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39851B0D" w:rsidR="001D33D2" w:rsidRPr="004A2599" w:rsidRDefault="008D0CD6" w:rsidP="005B5D7A">
      <w:pPr>
        <w:tabs>
          <w:tab w:val="left" w:pos="40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5EBA2A24"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w:t>
      </w:r>
      <w:r w:rsidR="001B34A8">
        <w:rPr>
          <w:rFonts w:ascii="Times New Roman" w:hAnsi="Times New Roman" w:cs="Times New Roman"/>
          <w:sz w:val="24"/>
          <w:szCs w:val="24"/>
        </w:rPr>
        <w:t>3</w:t>
      </w:r>
      <w:r w:rsidR="00D874E5">
        <w:rPr>
          <w:rFonts w:ascii="Times New Roman" w:hAnsi="Times New Roman" w:cs="Times New Roman"/>
          <w:sz w:val="24"/>
          <w:szCs w:val="24"/>
        </w:rPr>
        <w:t>]</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754D1F">
        <w:rPr>
          <w:rFonts w:ascii="Times New Roman" w:hAnsi="Times New Roman" w:cs="Times New Roman"/>
          <w:sz w:val="24"/>
          <w:szCs w:val="24"/>
        </w:rPr>
        <w:t>8</w:t>
      </w:r>
      <w:r w:rsidR="00D874E5">
        <w:rPr>
          <w:rFonts w:ascii="Times New Roman" w:hAnsi="Times New Roman" w:cs="Times New Roman"/>
          <w:sz w:val="24"/>
          <w:szCs w:val="24"/>
        </w:rPr>
        <w:t xml:space="preserve"> (</w:t>
      </w:r>
      <w:r w:rsidR="001B34A8">
        <w:rPr>
          <w:rFonts w:ascii="Times New Roman" w:hAnsi="Times New Roman" w:cs="Times New Roman"/>
          <w:sz w:val="24"/>
          <w:szCs w:val="24"/>
        </w:rPr>
        <w:t>26 April</w:t>
      </w:r>
      <w:r w:rsidR="00D874E5">
        <w:rPr>
          <w:rFonts w:ascii="Times New Roman" w:hAnsi="Times New Roman" w:cs="Times New Roman"/>
          <w:sz w:val="24"/>
          <w:szCs w:val="24"/>
        </w:rPr>
        <w:t xml:space="preserve"> 202</w:t>
      </w:r>
      <w:r w:rsidR="001B34A8">
        <w:rPr>
          <w:rFonts w:ascii="Times New Roman" w:hAnsi="Times New Roman" w:cs="Times New Roman"/>
          <w:sz w:val="24"/>
          <w:szCs w:val="24"/>
        </w:rPr>
        <w:t>3</w:t>
      </w:r>
      <w:r w:rsidR="00D874E5">
        <w:rPr>
          <w:rFonts w:ascii="Times New Roman" w:hAnsi="Times New Roman" w:cs="Times New Roman"/>
          <w:sz w:val="24"/>
          <w:szCs w:val="24"/>
        </w:rPr>
        <w:t>)</w:t>
      </w:r>
    </w:p>
    <w:p w14:paraId="736A1690" w14:textId="413B5780"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D0CD6">
        <w:rPr>
          <w:rFonts w:ascii="Times New Roman" w:hAnsi="Times New Roman" w:cs="Times New Roman"/>
          <w:sz w:val="24"/>
          <w:szCs w:val="24"/>
        </w:rPr>
        <w:t>C</w:t>
      </w:r>
      <w:r w:rsidR="0006084B">
        <w:rPr>
          <w:rFonts w:ascii="Times New Roman" w:hAnsi="Times New Roman" w:cs="Times New Roman"/>
          <w:sz w:val="24"/>
          <w:szCs w:val="24"/>
        </w:rPr>
        <w:t>R</w:t>
      </w:r>
      <w:r w:rsidR="001B34A8">
        <w:rPr>
          <w:rFonts w:ascii="Times New Roman" w:hAnsi="Times New Roman" w:cs="Times New Roman"/>
          <w:sz w:val="24"/>
          <w:szCs w:val="24"/>
        </w:rPr>
        <w:t>18</w:t>
      </w:r>
      <w:r>
        <w:rPr>
          <w:rFonts w:ascii="Times New Roman" w:hAnsi="Times New Roman" w:cs="Times New Roman"/>
          <w:sz w:val="24"/>
          <w:szCs w:val="24"/>
        </w:rPr>
        <w:t>/202</w:t>
      </w:r>
      <w:r w:rsidR="00690A6E">
        <w:rPr>
          <w:rFonts w:ascii="Times New Roman" w:hAnsi="Times New Roman" w:cs="Times New Roman"/>
          <w:sz w:val="24"/>
          <w:szCs w:val="24"/>
        </w:rPr>
        <w:t>2</w:t>
      </w:r>
    </w:p>
    <w:p w14:paraId="47F085A1" w14:textId="73EF983D" w:rsidR="002E2AE3" w:rsidRPr="004A2599"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D874E5">
        <w:rPr>
          <w:rFonts w:ascii="Times New Roman" w:hAnsi="Times New Roman" w:cs="Times New Roman"/>
          <w:sz w:val="24"/>
          <w:szCs w:val="24"/>
        </w:rPr>
        <w:t>C</w:t>
      </w:r>
      <w:r w:rsidR="001B34A8">
        <w:rPr>
          <w:rFonts w:ascii="Times New Roman" w:hAnsi="Times New Roman" w:cs="Times New Roman"/>
          <w:sz w:val="24"/>
          <w:szCs w:val="24"/>
        </w:rPr>
        <w:t>R 113 &amp; 115</w:t>
      </w:r>
      <w:r w:rsidR="0006084B">
        <w:rPr>
          <w:rFonts w:ascii="Times New Roman" w:hAnsi="Times New Roman" w:cs="Times New Roman"/>
          <w:sz w:val="24"/>
          <w:szCs w:val="24"/>
        </w:rPr>
        <w:t>/202</w:t>
      </w:r>
      <w:r w:rsidR="00690A6E">
        <w:rPr>
          <w:rFonts w:ascii="Times New Roman" w:hAnsi="Times New Roman" w:cs="Times New Roman"/>
          <w:sz w:val="24"/>
          <w:szCs w:val="24"/>
        </w:rPr>
        <w:t>1</w:t>
      </w:r>
      <w:r w:rsidR="00D874E5">
        <w:rPr>
          <w:rFonts w:ascii="Times New Roman" w:hAnsi="Times New Roman" w:cs="Times New Roman"/>
          <w:sz w:val="24"/>
          <w:szCs w:val="24"/>
        </w:rPr>
        <w:t>)</w:t>
      </w:r>
    </w:p>
    <w:p w14:paraId="714339F1" w14:textId="77777777" w:rsidR="006A68E2" w:rsidRPr="004A2599" w:rsidRDefault="006A68E2" w:rsidP="005B5D7A">
      <w:pPr>
        <w:spacing w:after="0" w:line="360" w:lineRule="auto"/>
        <w:ind w:left="5580"/>
        <w:rPr>
          <w:rFonts w:ascii="Times New Roman" w:hAnsi="Times New Roman" w:cs="Times New Roman"/>
          <w:sz w:val="24"/>
          <w:szCs w:val="24"/>
        </w:rPr>
      </w:pPr>
    </w:p>
    <w:p w14:paraId="3B12C531" w14:textId="77777777" w:rsidR="002D4EB8" w:rsidRPr="004A2599" w:rsidRDefault="002D4EB8" w:rsidP="005B5D7A">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A23BF57" w14:textId="56869C3C" w:rsidR="002E2AE3" w:rsidRDefault="001B34A8" w:rsidP="001B34A8">
      <w:pPr>
        <w:pStyle w:val="Partynames"/>
      </w:pPr>
      <w:r>
        <w:t xml:space="preserve">Fabio </w:t>
      </w:r>
      <w:proofErr w:type="spellStart"/>
      <w:r>
        <w:t>Soopramanien</w:t>
      </w:r>
      <w:proofErr w:type="spellEnd"/>
      <w:r w:rsidR="0006084B">
        <w:tab/>
      </w:r>
      <w:r>
        <w:t>1</w:t>
      </w:r>
      <w:r w:rsidRPr="001B34A8">
        <w:rPr>
          <w:vertAlign w:val="superscript"/>
        </w:rPr>
        <w:t>st</w:t>
      </w:r>
      <w:r>
        <w:t xml:space="preserve"> </w:t>
      </w:r>
      <w:r w:rsidR="007B1F36">
        <w:t>Appellant</w:t>
      </w:r>
    </w:p>
    <w:p w14:paraId="052499D2" w14:textId="395D5309" w:rsidR="001B34A8" w:rsidRDefault="001B34A8" w:rsidP="001B34A8">
      <w:pPr>
        <w:pStyle w:val="Partynames"/>
      </w:pPr>
      <w:r>
        <w:t xml:space="preserve">Dario </w:t>
      </w:r>
      <w:proofErr w:type="spellStart"/>
      <w:r>
        <w:t>Soopramanien</w:t>
      </w:r>
      <w:proofErr w:type="spellEnd"/>
      <w:r>
        <w:tab/>
        <w:t>2</w:t>
      </w:r>
      <w:r w:rsidRPr="001B34A8">
        <w:rPr>
          <w:vertAlign w:val="superscript"/>
        </w:rPr>
        <w:t>nd</w:t>
      </w:r>
      <w:r>
        <w:t xml:space="preserve"> Appellant</w:t>
      </w:r>
    </w:p>
    <w:p w14:paraId="4C475084" w14:textId="249621C8" w:rsidR="001B34A8" w:rsidRPr="00214DB4" w:rsidRDefault="001B34A8" w:rsidP="001B34A8">
      <w:pPr>
        <w:pStyle w:val="Partynames"/>
        <w:spacing w:line="360" w:lineRule="auto"/>
      </w:pPr>
      <w:r>
        <w:t>Gerard Bastienne</w:t>
      </w:r>
      <w:r>
        <w:tab/>
        <w:t>3</w:t>
      </w:r>
      <w:r w:rsidRPr="001B34A8">
        <w:rPr>
          <w:vertAlign w:val="superscript"/>
        </w:rPr>
        <w:t>rd</w:t>
      </w:r>
      <w:r>
        <w:t xml:space="preserve"> Appellant</w:t>
      </w:r>
    </w:p>
    <w:p w14:paraId="287064F1" w14:textId="0DEA5F4A" w:rsidR="002E2AE3" w:rsidRPr="00214DB4" w:rsidRDefault="002E2AE3" w:rsidP="001B34A8">
      <w:pPr>
        <w:pStyle w:val="Attorneysnames"/>
        <w:spacing w:line="360" w:lineRule="auto"/>
      </w:pPr>
      <w:r w:rsidRPr="00214DB4">
        <w:t>(</w:t>
      </w:r>
      <w:proofErr w:type="gramStart"/>
      <w:r w:rsidRPr="00214DB4">
        <w:t>rep</w:t>
      </w:r>
      <w:proofErr w:type="gramEnd"/>
      <w:r w:rsidRPr="00214DB4">
        <w:t xml:space="preserve">. by </w:t>
      </w:r>
      <w:r w:rsidR="0001424B">
        <w:t>J</w:t>
      </w:r>
      <w:r w:rsidR="002A2E87">
        <w:t>oshua</w:t>
      </w:r>
      <w:r w:rsidR="0001424B">
        <w:t xml:space="preserve"> Rev</w:t>
      </w:r>
      <w:r w:rsidR="00A1470F">
        <w:t>era</w:t>
      </w:r>
      <w:r w:rsidR="0006084B">
        <w:t>)</w:t>
      </w:r>
    </w:p>
    <w:p w14:paraId="7ADD4072"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114C16F4" w14:textId="77777777" w:rsidR="002E2AE3" w:rsidRPr="004A2599" w:rsidRDefault="00D874E5" w:rsidP="005B5D7A">
      <w:pPr>
        <w:pStyle w:val="Partynames"/>
        <w:spacing w:line="360" w:lineRule="auto"/>
      </w:pPr>
      <w:r>
        <w:t xml:space="preserve">The </w:t>
      </w:r>
      <w:r w:rsidR="0006084B">
        <w:t>Republic</w:t>
      </w:r>
      <w:r w:rsidR="002E2AE3" w:rsidRPr="004A2599">
        <w:tab/>
        <w:t>Respondent</w:t>
      </w:r>
    </w:p>
    <w:p w14:paraId="765AA3B1" w14:textId="77777777" w:rsidR="001B34A8" w:rsidRDefault="002E2AE3" w:rsidP="005B5D7A">
      <w:pPr>
        <w:tabs>
          <w:tab w:val="left" w:pos="540"/>
          <w:tab w:val="left" w:pos="4092"/>
        </w:tabs>
        <w:spacing w:after="0" w:line="36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F80B9A">
        <w:rPr>
          <w:rFonts w:ascii="Times New Roman" w:hAnsi="Times New Roman" w:cs="Times New Roman"/>
          <w:i/>
          <w:sz w:val="24"/>
          <w:szCs w:val="24"/>
        </w:rPr>
        <w:t>M</w:t>
      </w:r>
      <w:r w:rsidR="001B34A8">
        <w:rPr>
          <w:rFonts w:ascii="Times New Roman" w:hAnsi="Times New Roman" w:cs="Times New Roman"/>
          <w:i/>
          <w:sz w:val="24"/>
          <w:szCs w:val="24"/>
        </w:rPr>
        <w:t>r. George Thachett and</w:t>
      </w:r>
    </w:p>
    <w:p w14:paraId="2F19439E" w14:textId="47AF4EAB" w:rsidR="002E2AE3" w:rsidRDefault="001B34A8" w:rsidP="005B5D7A">
      <w:pPr>
        <w:tabs>
          <w:tab w:val="left" w:pos="540"/>
          <w:tab w:val="left" w:pos="4092"/>
        </w:tabs>
        <w:spacing w:after="0" w:line="360" w:lineRule="auto"/>
        <w:rPr>
          <w:rFonts w:ascii="Times New Roman" w:hAnsi="Times New Roman" w:cs="Times New Roman"/>
          <w:i/>
          <w:sz w:val="24"/>
          <w:szCs w:val="24"/>
        </w:rPr>
      </w:pPr>
      <w:r>
        <w:rPr>
          <w:rFonts w:ascii="Times New Roman" w:hAnsi="Times New Roman" w:cs="Times New Roman"/>
          <w:i/>
          <w:sz w:val="24"/>
          <w:szCs w:val="24"/>
        </w:rPr>
        <w:t>Mrs</w:t>
      </w:r>
      <w:r w:rsidR="002A2E87">
        <w:rPr>
          <w:rFonts w:ascii="Times New Roman" w:hAnsi="Times New Roman" w:cs="Times New Roman"/>
          <w:i/>
          <w:sz w:val="24"/>
          <w:szCs w:val="24"/>
        </w:rPr>
        <w:t>.</w:t>
      </w:r>
      <w:bookmarkStart w:id="0" w:name="_GoBack"/>
      <w:bookmarkEnd w:id="0"/>
      <w:r>
        <w:rPr>
          <w:rFonts w:ascii="Times New Roman" w:hAnsi="Times New Roman" w:cs="Times New Roman"/>
          <w:i/>
          <w:sz w:val="24"/>
          <w:szCs w:val="24"/>
        </w:rPr>
        <w:t xml:space="preserve"> Nissa Thompson)</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14E8926C" w:rsidR="0006084B" w:rsidRDefault="00405958" w:rsidP="0006084B">
      <w:pPr>
        <w:spacing w:before="120" w:after="0" w:line="240" w:lineRule="auto"/>
        <w:ind w:left="1888" w:hanging="1888"/>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1B34A8">
        <w:rPr>
          <w:rFonts w:ascii="Times New Roman" w:hAnsi="Times New Roman" w:cs="Times New Roman"/>
          <w:i/>
          <w:sz w:val="24"/>
          <w:szCs w:val="24"/>
        </w:rPr>
        <w:t>Soopramanien</w:t>
      </w:r>
      <w:proofErr w:type="spellEnd"/>
      <w:r w:rsidR="001B34A8">
        <w:rPr>
          <w:rFonts w:ascii="Times New Roman" w:hAnsi="Times New Roman" w:cs="Times New Roman"/>
          <w:i/>
          <w:sz w:val="24"/>
          <w:szCs w:val="24"/>
        </w:rPr>
        <w:t xml:space="preserve"> and Others</w:t>
      </w:r>
      <w:r w:rsidR="0006084B">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874E5">
        <w:rPr>
          <w:rFonts w:ascii="Times New Roman" w:hAnsi="Times New Roman" w:cs="Times New Roman"/>
          <w:sz w:val="24"/>
          <w:szCs w:val="24"/>
        </w:rPr>
        <w:t>SCA C</w:t>
      </w:r>
      <w:r w:rsidR="0006084B">
        <w:rPr>
          <w:rFonts w:ascii="Times New Roman" w:hAnsi="Times New Roman" w:cs="Times New Roman"/>
          <w:sz w:val="24"/>
          <w:szCs w:val="24"/>
        </w:rPr>
        <w:t xml:space="preserve">R </w:t>
      </w:r>
      <w:r w:rsidR="001B34A8">
        <w:rPr>
          <w:rFonts w:ascii="Times New Roman" w:hAnsi="Times New Roman" w:cs="Times New Roman"/>
          <w:sz w:val="24"/>
          <w:szCs w:val="24"/>
        </w:rPr>
        <w:t>18</w:t>
      </w:r>
      <w:r w:rsidR="00D874E5">
        <w:rPr>
          <w:rFonts w:ascii="Times New Roman" w:hAnsi="Times New Roman" w:cs="Times New Roman"/>
          <w:sz w:val="24"/>
          <w:szCs w:val="24"/>
        </w:rPr>
        <w:t>/202</w:t>
      </w:r>
      <w:r w:rsidR="00690A6E">
        <w:rPr>
          <w:rFonts w:ascii="Times New Roman" w:hAnsi="Times New Roman" w:cs="Times New Roman"/>
          <w:sz w:val="24"/>
          <w:szCs w:val="24"/>
        </w:rPr>
        <w:t>2</w:t>
      </w:r>
      <w:r w:rsidR="00D874E5">
        <w:rPr>
          <w:rFonts w:ascii="Times New Roman" w:hAnsi="Times New Roman" w:cs="Times New Roman"/>
          <w:sz w:val="24"/>
          <w:szCs w:val="24"/>
        </w:rPr>
        <w:t>) [202</w:t>
      </w:r>
      <w:r w:rsidR="001B34A8">
        <w:rPr>
          <w:rFonts w:ascii="Times New Roman" w:hAnsi="Times New Roman" w:cs="Times New Roman"/>
          <w:sz w:val="24"/>
          <w:szCs w:val="24"/>
        </w:rPr>
        <w:t>3</w:t>
      </w:r>
      <w:proofErr w:type="gramStart"/>
      <w:r w:rsidR="00D874E5">
        <w:rPr>
          <w:rFonts w:ascii="Times New Roman" w:hAnsi="Times New Roman" w:cs="Times New Roman"/>
          <w:sz w:val="24"/>
          <w:szCs w:val="24"/>
        </w:rPr>
        <w:t xml:space="preserve">] </w:t>
      </w:r>
      <w:r w:rsidR="001B34A8">
        <w:rPr>
          <w:rFonts w:ascii="Times New Roman" w:hAnsi="Times New Roman" w:cs="Times New Roman"/>
          <w:sz w:val="24"/>
          <w:szCs w:val="24"/>
        </w:rPr>
        <w:t xml:space="preserve"> SCCA</w:t>
      </w:r>
      <w:proofErr w:type="gramEnd"/>
      <w:r w:rsidR="001B34A8">
        <w:rPr>
          <w:rFonts w:ascii="Times New Roman" w:hAnsi="Times New Roman" w:cs="Times New Roman"/>
          <w:sz w:val="24"/>
          <w:szCs w:val="24"/>
        </w:rPr>
        <w:t xml:space="preserve"> </w:t>
      </w:r>
      <w:r w:rsidR="00754D1F">
        <w:rPr>
          <w:rFonts w:ascii="Times New Roman" w:hAnsi="Times New Roman" w:cs="Times New Roman"/>
          <w:sz w:val="24"/>
          <w:szCs w:val="24"/>
        </w:rPr>
        <w:t>8</w:t>
      </w:r>
      <w:r w:rsidR="001B34A8">
        <w:rPr>
          <w:rFonts w:ascii="Times New Roman" w:hAnsi="Times New Roman" w:cs="Times New Roman"/>
          <w:sz w:val="24"/>
          <w:szCs w:val="24"/>
        </w:rPr>
        <w:t xml:space="preserve"> </w:t>
      </w:r>
      <w:r w:rsidR="00D874E5">
        <w:rPr>
          <w:rFonts w:ascii="Times New Roman" w:hAnsi="Times New Roman" w:cs="Times New Roman"/>
          <w:sz w:val="24"/>
          <w:szCs w:val="24"/>
        </w:rPr>
        <w:t>(Arising in C</w:t>
      </w:r>
      <w:r w:rsidR="001B34A8">
        <w:rPr>
          <w:rFonts w:ascii="Times New Roman" w:hAnsi="Times New Roman" w:cs="Times New Roman"/>
          <w:sz w:val="24"/>
          <w:szCs w:val="24"/>
        </w:rPr>
        <w:t>R 113 &amp; 115/2021)</w:t>
      </w:r>
    </w:p>
    <w:p w14:paraId="26033A51" w14:textId="0904BE3E" w:rsidR="00405958" w:rsidRPr="004A2599" w:rsidRDefault="00D874E5" w:rsidP="001B34A8">
      <w:pPr>
        <w:spacing w:before="120" w:after="0" w:line="360" w:lineRule="auto"/>
        <w:ind w:left="1888" w:hanging="1888"/>
        <w:rPr>
          <w:rFonts w:ascii="Times New Roman" w:hAnsi="Times New Roman" w:cs="Times New Roman"/>
          <w:sz w:val="24"/>
          <w:szCs w:val="24"/>
        </w:rPr>
      </w:pPr>
      <w:r>
        <w:rPr>
          <w:rFonts w:ascii="Times New Roman" w:hAnsi="Times New Roman" w:cs="Times New Roman"/>
          <w:sz w:val="24"/>
          <w:szCs w:val="24"/>
        </w:rPr>
        <w:t xml:space="preserve"> </w:t>
      </w:r>
      <w:r w:rsidR="0006084B">
        <w:rPr>
          <w:rFonts w:ascii="Times New Roman" w:hAnsi="Times New Roman" w:cs="Times New Roman"/>
          <w:sz w:val="24"/>
          <w:szCs w:val="24"/>
        </w:rPr>
        <w:tab/>
      </w:r>
      <w:r>
        <w:rPr>
          <w:rFonts w:ascii="Times New Roman" w:hAnsi="Times New Roman" w:cs="Times New Roman"/>
          <w:sz w:val="24"/>
          <w:szCs w:val="24"/>
        </w:rPr>
        <w:t xml:space="preserve"> (</w:t>
      </w:r>
      <w:r w:rsidR="001B34A8">
        <w:rPr>
          <w:rFonts w:ascii="Times New Roman" w:hAnsi="Times New Roman" w:cs="Times New Roman"/>
          <w:sz w:val="24"/>
          <w:szCs w:val="24"/>
        </w:rPr>
        <w:t>2</w:t>
      </w:r>
      <w:r w:rsidR="00BC0300">
        <w:rPr>
          <w:rFonts w:ascii="Times New Roman" w:hAnsi="Times New Roman" w:cs="Times New Roman"/>
          <w:sz w:val="24"/>
          <w:szCs w:val="24"/>
        </w:rPr>
        <w:t>6</w:t>
      </w:r>
      <w:r w:rsidR="00B87F40">
        <w:rPr>
          <w:rFonts w:ascii="Times New Roman" w:hAnsi="Times New Roman" w:cs="Times New Roman"/>
          <w:sz w:val="24"/>
          <w:szCs w:val="24"/>
        </w:rPr>
        <w:t xml:space="preserve"> </w:t>
      </w:r>
      <w:r w:rsidR="001B34A8">
        <w:rPr>
          <w:rFonts w:ascii="Times New Roman" w:hAnsi="Times New Roman" w:cs="Times New Roman"/>
          <w:sz w:val="24"/>
          <w:szCs w:val="24"/>
        </w:rPr>
        <w:t>April</w:t>
      </w:r>
      <w:r>
        <w:rPr>
          <w:rFonts w:ascii="Times New Roman" w:hAnsi="Times New Roman" w:cs="Times New Roman"/>
          <w:sz w:val="24"/>
          <w:szCs w:val="24"/>
        </w:rPr>
        <w:t xml:space="preserve"> 202</w:t>
      </w:r>
      <w:r w:rsidR="001B34A8">
        <w:rPr>
          <w:rFonts w:ascii="Times New Roman" w:hAnsi="Times New Roman" w:cs="Times New Roman"/>
          <w:sz w:val="24"/>
          <w:szCs w:val="24"/>
        </w:rPr>
        <w:t>3</w:t>
      </w:r>
      <w:r>
        <w:rPr>
          <w:rFonts w:ascii="Times New Roman" w:hAnsi="Times New Roman" w:cs="Times New Roman"/>
          <w:sz w:val="24"/>
          <w:szCs w:val="24"/>
        </w:rPr>
        <w:t>)</w:t>
      </w:r>
    </w:p>
    <w:p w14:paraId="64E10E83" w14:textId="5DA0A915" w:rsidR="002E2AE3" w:rsidRDefault="009F125D" w:rsidP="001B34A8">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1B34A8">
        <w:rPr>
          <w:rFonts w:ascii="Times New Roman" w:hAnsi="Times New Roman" w:cs="Times New Roman"/>
          <w:sz w:val="24"/>
          <w:szCs w:val="24"/>
        </w:rPr>
        <w:t xml:space="preserve">Twomey-Woods </w:t>
      </w:r>
      <w:r w:rsidR="00D874E5">
        <w:rPr>
          <w:rFonts w:ascii="Times New Roman" w:hAnsi="Times New Roman" w:cs="Times New Roman"/>
          <w:sz w:val="24"/>
          <w:szCs w:val="24"/>
        </w:rPr>
        <w:t>JA</w:t>
      </w:r>
      <w:r w:rsidR="0006084B">
        <w:rPr>
          <w:rFonts w:ascii="Times New Roman" w:hAnsi="Times New Roman" w:cs="Times New Roman"/>
          <w:sz w:val="24"/>
          <w:szCs w:val="24"/>
        </w:rPr>
        <w:t xml:space="preserve">, </w:t>
      </w:r>
      <w:r w:rsidR="001B34A8">
        <w:rPr>
          <w:rFonts w:ascii="Times New Roman" w:hAnsi="Times New Roman" w:cs="Times New Roman"/>
          <w:sz w:val="24"/>
          <w:szCs w:val="24"/>
        </w:rPr>
        <w:t>Robinson JA</w:t>
      </w:r>
    </w:p>
    <w:p w14:paraId="28F6B6AC" w14:textId="551F5F2E" w:rsidR="00344425" w:rsidRPr="0006084B" w:rsidRDefault="00346D7F" w:rsidP="005B5D7A">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6084B">
        <w:rPr>
          <w:rFonts w:ascii="Times New Roman" w:hAnsi="Times New Roman" w:cs="Times New Roman"/>
          <w:sz w:val="24"/>
          <w:szCs w:val="24"/>
        </w:rPr>
        <w:t xml:space="preserve">Appeal against </w:t>
      </w:r>
      <w:r w:rsidR="00D96D6A">
        <w:rPr>
          <w:rFonts w:ascii="Times New Roman" w:hAnsi="Times New Roman" w:cs="Times New Roman"/>
          <w:sz w:val="24"/>
          <w:szCs w:val="24"/>
        </w:rPr>
        <w:t>sentence for importation of controlled drugs, heroin and cannabis resin</w:t>
      </w:r>
      <w:r w:rsidR="0006084B">
        <w:rPr>
          <w:rFonts w:ascii="Times New Roman" w:hAnsi="Times New Roman" w:cs="Times New Roman"/>
          <w:sz w:val="24"/>
          <w:szCs w:val="24"/>
        </w:rPr>
        <w:t>.</w:t>
      </w:r>
    </w:p>
    <w:p w14:paraId="1BCA9A5C" w14:textId="5550995E"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96D6A">
        <w:rPr>
          <w:rFonts w:ascii="Times New Roman" w:hAnsi="Times New Roman" w:cs="Times New Roman"/>
          <w:sz w:val="24"/>
          <w:szCs w:val="24"/>
        </w:rPr>
        <w:t>1</w:t>
      </w:r>
      <w:r w:rsidR="00B87F40">
        <w:rPr>
          <w:rFonts w:ascii="Times New Roman" w:hAnsi="Times New Roman" w:cs="Times New Roman"/>
          <w:sz w:val="24"/>
          <w:szCs w:val="24"/>
        </w:rPr>
        <w:t xml:space="preserve">1 </w:t>
      </w:r>
      <w:r w:rsidR="00D96D6A">
        <w:rPr>
          <w:rFonts w:ascii="Times New Roman" w:hAnsi="Times New Roman" w:cs="Times New Roman"/>
          <w:sz w:val="24"/>
          <w:szCs w:val="24"/>
        </w:rPr>
        <w:t>April</w:t>
      </w:r>
      <w:r w:rsidR="00D874E5">
        <w:rPr>
          <w:rFonts w:ascii="Times New Roman" w:hAnsi="Times New Roman" w:cs="Times New Roman"/>
          <w:sz w:val="24"/>
          <w:szCs w:val="24"/>
        </w:rPr>
        <w:t xml:space="preserve"> 202</w:t>
      </w:r>
      <w:r w:rsidR="00D96D6A">
        <w:rPr>
          <w:rFonts w:ascii="Times New Roman" w:hAnsi="Times New Roman" w:cs="Times New Roman"/>
          <w:sz w:val="24"/>
          <w:szCs w:val="24"/>
        </w:rPr>
        <w:t>3</w:t>
      </w:r>
    </w:p>
    <w:p w14:paraId="469085E7" w14:textId="37DA49DF"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96D6A" w:rsidRPr="00D96D6A">
        <w:rPr>
          <w:rFonts w:ascii="Times New Roman" w:hAnsi="Times New Roman" w:cs="Times New Roman"/>
          <w:sz w:val="24"/>
          <w:szCs w:val="24"/>
        </w:rPr>
        <w:t>2</w:t>
      </w:r>
      <w:r w:rsidR="00BC0300">
        <w:rPr>
          <w:rFonts w:ascii="Times New Roman" w:hAnsi="Times New Roman" w:cs="Times New Roman"/>
          <w:sz w:val="24"/>
          <w:szCs w:val="24"/>
        </w:rPr>
        <w:t>6</w:t>
      </w:r>
      <w:r w:rsidR="00B87F40" w:rsidRPr="00B87F40">
        <w:rPr>
          <w:rFonts w:ascii="Times New Roman" w:hAnsi="Times New Roman" w:cs="Times New Roman"/>
          <w:sz w:val="24"/>
          <w:szCs w:val="24"/>
        </w:rPr>
        <w:t xml:space="preserve"> </w:t>
      </w:r>
      <w:r w:rsidR="00D96D6A">
        <w:rPr>
          <w:rFonts w:ascii="Times New Roman" w:hAnsi="Times New Roman" w:cs="Times New Roman"/>
          <w:sz w:val="24"/>
          <w:szCs w:val="24"/>
        </w:rPr>
        <w:t>April</w:t>
      </w:r>
      <w:r w:rsidR="00D874E5">
        <w:rPr>
          <w:rFonts w:ascii="Times New Roman" w:hAnsi="Times New Roman" w:cs="Times New Roman"/>
          <w:sz w:val="24"/>
          <w:szCs w:val="24"/>
        </w:rPr>
        <w:t xml:space="preserve"> 202</w:t>
      </w:r>
      <w:r w:rsidR="00D96D6A">
        <w:rPr>
          <w:rFonts w:ascii="Times New Roman" w:hAnsi="Times New Roman" w:cs="Times New Roman"/>
          <w:sz w:val="24"/>
          <w:szCs w:val="24"/>
        </w:rPr>
        <w:t>3</w:t>
      </w:r>
    </w:p>
    <w:p w14:paraId="2FDE2BDA" w14:textId="77777777" w:rsidR="00D96D6A" w:rsidRDefault="00ED0BFC" w:rsidP="005B5D7A">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14:paraId="6113ACA3" w14:textId="5B14D2E5" w:rsidR="00CC4AD6" w:rsidRDefault="00396002" w:rsidP="00CC4AD6">
      <w:pPr>
        <w:tabs>
          <w:tab w:val="left" w:pos="810"/>
          <w:tab w:val="left" w:pos="2340"/>
        </w:tabs>
        <w:ind w:left="810" w:hanging="450"/>
        <w:jc w:val="both"/>
        <w:rPr>
          <w:rFonts w:ascii="Times New Roman" w:hAnsi="Times New Roman" w:cs="Times New Roman"/>
          <w:sz w:val="26"/>
          <w:szCs w:val="26"/>
        </w:rPr>
      </w:pPr>
      <w:r w:rsidRPr="00BE11E3">
        <w:rPr>
          <w:rFonts w:ascii="Times New Roman" w:hAnsi="Times New Roman" w:cs="Times New Roman"/>
          <w:sz w:val="24"/>
          <w:szCs w:val="24"/>
        </w:rPr>
        <w:t xml:space="preserve">        </w:t>
      </w:r>
      <w:r w:rsidR="006126BB">
        <w:rPr>
          <w:rFonts w:ascii="Times New Roman" w:hAnsi="Times New Roman" w:cs="Times New Roman"/>
          <w:sz w:val="24"/>
          <w:szCs w:val="24"/>
        </w:rPr>
        <w:t>Appeals of the</w:t>
      </w:r>
      <w:r w:rsidR="00D96D6A" w:rsidRPr="00BE11E3">
        <w:rPr>
          <w:rFonts w:ascii="Times New Roman" w:hAnsi="Times New Roman" w:cs="Times New Roman"/>
          <w:sz w:val="24"/>
          <w:szCs w:val="24"/>
        </w:rPr>
        <w:t xml:space="preserve"> three Appellants against sentence</w:t>
      </w:r>
      <w:r w:rsidR="006126BB">
        <w:rPr>
          <w:rFonts w:ascii="Times New Roman" w:hAnsi="Times New Roman" w:cs="Times New Roman"/>
          <w:sz w:val="24"/>
          <w:szCs w:val="24"/>
        </w:rPr>
        <w:t xml:space="preserve"> partially allowed</w:t>
      </w:r>
      <w:r w:rsidR="00D96D6A" w:rsidRPr="00BE11E3">
        <w:rPr>
          <w:rFonts w:ascii="Times New Roman" w:hAnsi="Times New Roman" w:cs="Times New Roman"/>
          <w:sz w:val="24"/>
          <w:szCs w:val="24"/>
        </w:rPr>
        <w:t>.</w:t>
      </w:r>
      <w:r w:rsidR="006126BB">
        <w:rPr>
          <w:rFonts w:ascii="Times New Roman" w:hAnsi="Times New Roman" w:cs="Times New Roman"/>
          <w:b/>
          <w:sz w:val="24"/>
          <w:szCs w:val="24"/>
        </w:rPr>
        <w:t xml:space="preserve"> </w:t>
      </w:r>
      <w:r w:rsidR="006126BB" w:rsidRPr="006126BB">
        <w:rPr>
          <w:rFonts w:ascii="Times New Roman" w:hAnsi="Times New Roman" w:cs="Times New Roman"/>
          <w:sz w:val="24"/>
          <w:szCs w:val="24"/>
        </w:rPr>
        <w:t>F</w:t>
      </w:r>
      <w:r w:rsidR="006126BB">
        <w:rPr>
          <w:rFonts w:ascii="Times New Roman" w:hAnsi="Times New Roman" w:cs="Times New Roman"/>
          <w:sz w:val="24"/>
          <w:szCs w:val="24"/>
        </w:rPr>
        <w:t>ines imposed in respect of all three counts and the default sentences</w:t>
      </w:r>
      <w:r w:rsidR="00CC4AD6">
        <w:rPr>
          <w:rFonts w:ascii="Times New Roman" w:hAnsi="Times New Roman" w:cs="Times New Roman"/>
          <w:sz w:val="24"/>
          <w:szCs w:val="24"/>
        </w:rPr>
        <w:t xml:space="preserve"> prescribed</w:t>
      </w:r>
      <w:r w:rsidR="006126BB">
        <w:rPr>
          <w:rFonts w:ascii="Times New Roman" w:hAnsi="Times New Roman" w:cs="Times New Roman"/>
          <w:sz w:val="24"/>
          <w:szCs w:val="24"/>
        </w:rPr>
        <w:t xml:space="preserve"> for non-payment of fines</w:t>
      </w:r>
      <w:r w:rsidR="00CC4AD6">
        <w:rPr>
          <w:rFonts w:ascii="Times New Roman" w:hAnsi="Times New Roman" w:cs="Times New Roman"/>
          <w:sz w:val="24"/>
          <w:szCs w:val="24"/>
        </w:rPr>
        <w:t xml:space="preserve"> </w:t>
      </w:r>
      <w:proofErr w:type="gramStart"/>
      <w:r w:rsidR="00CC4AD6">
        <w:rPr>
          <w:rFonts w:ascii="Times New Roman" w:hAnsi="Times New Roman" w:cs="Times New Roman"/>
          <w:sz w:val="24"/>
          <w:szCs w:val="24"/>
        </w:rPr>
        <w:lastRenderedPageBreak/>
        <w:t>are</w:t>
      </w:r>
      <w:r w:rsidR="006126BB">
        <w:rPr>
          <w:rFonts w:ascii="Times New Roman" w:hAnsi="Times New Roman" w:cs="Times New Roman"/>
          <w:sz w:val="24"/>
          <w:szCs w:val="24"/>
        </w:rPr>
        <w:t xml:space="preserve"> quashed</w:t>
      </w:r>
      <w:proofErr w:type="gramEnd"/>
      <w:r w:rsidR="006126BB">
        <w:rPr>
          <w:rFonts w:ascii="Times New Roman" w:hAnsi="Times New Roman" w:cs="Times New Roman"/>
          <w:sz w:val="24"/>
          <w:szCs w:val="24"/>
        </w:rPr>
        <w:t>.</w:t>
      </w:r>
      <w:r w:rsidR="00597E78">
        <w:rPr>
          <w:rFonts w:ascii="Times New Roman" w:hAnsi="Times New Roman" w:cs="Times New Roman"/>
          <w:sz w:val="24"/>
          <w:szCs w:val="24"/>
        </w:rPr>
        <w:t xml:space="preserve"> Order made for the compensation of the victim quashed.</w:t>
      </w:r>
      <w:r w:rsidR="006126BB" w:rsidRPr="006126BB">
        <w:rPr>
          <w:rFonts w:ascii="Times New Roman" w:hAnsi="Times New Roman" w:cs="Times New Roman"/>
          <w:sz w:val="24"/>
          <w:szCs w:val="24"/>
        </w:rPr>
        <w:t xml:space="preserve"> </w:t>
      </w:r>
      <w:r w:rsidR="006126BB">
        <w:rPr>
          <w:rFonts w:ascii="Times New Roman" w:hAnsi="Times New Roman" w:cs="Times New Roman"/>
          <w:sz w:val="24"/>
          <w:szCs w:val="24"/>
        </w:rPr>
        <w:t xml:space="preserve">Sentences of imprisonment imposed on all three Appellants in respect of count 1 maintained. Sentences of imprisonment imposed on the Appellants on count 3 quashed and instead all three Appellants </w:t>
      </w:r>
      <w:proofErr w:type="gramStart"/>
      <w:r w:rsidR="006126BB">
        <w:rPr>
          <w:rFonts w:ascii="Times New Roman" w:hAnsi="Times New Roman" w:cs="Times New Roman"/>
          <w:sz w:val="24"/>
          <w:szCs w:val="24"/>
        </w:rPr>
        <w:t>are sentenced</w:t>
      </w:r>
      <w:proofErr w:type="gramEnd"/>
      <w:r w:rsidR="006126BB">
        <w:rPr>
          <w:rFonts w:ascii="Times New Roman" w:hAnsi="Times New Roman" w:cs="Times New Roman"/>
          <w:sz w:val="24"/>
          <w:szCs w:val="24"/>
        </w:rPr>
        <w:t xml:space="preserve"> to periods of 25 years. Sentences of imprisonment imposed on 1A and 2A on count 4 quashed and instead 1A and 2A</w:t>
      </w:r>
      <w:r w:rsidR="00CC4AD6">
        <w:rPr>
          <w:rFonts w:ascii="Times New Roman" w:hAnsi="Times New Roman" w:cs="Times New Roman"/>
          <w:sz w:val="24"/>
          <w:szCs w:val="24"/>
        </w:rPr>
        <w:t>,</w:t>
      </w:r>
      <w:r w:rsidR="006126BB">
        <w:rPr>
          <w:rFonts w:ascii="Times New Roman" w:hAnsi="Times New Roman" w:cs="Times New Roman"/>
          <w:sz w:val="24"/>
          <w:szCs w:val="24"/>
        </w:rPr>
        <w:t xml:space="preserve"> sentenced to periods of 15 years. Sentence of imprisonment imposed on 3A</w:t>
      </w:r>
      <w:r w:rsidR="00CC4AD6">
        <w:rPr>
          <w:rFonts w:ascii="Times New Roman" w:hAnsi="Times New Roman" w:cs="Times New Roman"/>
          <w:sz w:val="24"/>
          <w:szCs w:val="24"/>
        </w:rPr>
        <w:t xml:space="preserve"> in respect of count 4</w:t>
      </w:r>
      <w:r w:rsidR="006126BB">
        <w:rPr>
          <w:rFonts w:ascii="Times New Roman" w:hAnsi="Times New Roman" w:cs="Times New Roman"/>
          <w:sz w:val="24"/>
          <w:szCs w:val="24"/>
        </w:rPr>
        <w:t xml:space="preserve"> maintained.</w:t>
      </w:r>
      <w:r w:rsidR="00CC4AD6">
        <w:rPr>
          <w:rFonts w:ascii="Times New Roman" w:hAnsi="Times New Roman" w:cs="Times New Roman"/>
          <w:sz w:val="24"/>
          <w:szCs w:val="24"/>
        </w:rPr>
        <w:t xml:space="preserve"> All</w:t>
      </w:r>
      <w:r w:rsidR="00597E78">
        <w:rPr>
          <w:rFonts w:ascii="Times New Roman" w:hAnsi="Times New Roman" w:cs="Times New Roman"/>
          <w:sz w:val="24"/>
          <w:szCs w:val="24"/>
        </w:rPr>
        <w:t xml:space="preserve"> sentences to run concurrently and thus all</w:t>
      </w:r>
      <w:r w:rsidR="00CC4AD6">
        <w:rPr>
          <w:rFonts w:ascii="Times New Roman" w:hAnsi="Times New Roman" w:cs="Times New Roman"/>
          <w:sz w:val="24"/>
          <w:szCs w:val="24"/>
        </w:rPr>
        <w:t xml:space="preserve"> three Appellants to serve a total period of 25 years of imprisonment.</w:t>
      </w:r>
      <w:r w:rsidR="006126BB">
        <w:rPr>
          <w:rFonts w:ascii="Times New Roman" w:hAnsi="Times New Roman" w:cs="Times New Roman"/>
          <w:sz w:val="24"/>
          <w:szCs w:val="24"/>
        </w:rPr>
        <w:t xml:space="preserve"> </w:t>
      </w:r>
      <w:r w:rsidR="00CC4AD6">
        <w:rPr>
          <w:rFonts w:ascii="Times New Roman" w:hAnsi="Times New Roman" w:cs="Times New Roman"/>
          <w:sz w:val="26"/>
          <w:szCs w:val="26"/>
        </w:rPr>
        <w:t xml:space="preserve">The orders made by the learned Sentencing Judge in respect of the “corpus </w:t>
      </w:r>
      <w:proofErr w:type="spellStart"/>
      <w:r w:rsidR="00CC4AD6">
        <w:rPr>
          <w:rFonts w:ascii="Times New Roman" w:hAnsi="Times New Roman" w:cs="Times New Roman"/>
          <w:sz w:val="26"/>
          <w:szCs w:val="26"/>
        </w:rPr>
        <w:t>delicti</w:t>
      </w:r>
      <w:proofErr w:type="spellEnd"/>
      <w:r w:rsidR="00CC4AD6">
        <w:rPr>
          <w:rFonts w:ascii="Times New Roman" w:hAnsi="Times New Roman" w:cs="Times New Roman"/>
          <w:sz w:val="26"/>
          <w:szCs w:val="26"/>
        </w:rPr>
        <w:t xml:space="preserve">” and the travel restrictions under section 50 of MODA </w:t>
      </w:r>
      <w:proofErr w:type="gramStart"/>
      <w:r w:rsidR="00CC4AD6">
        <w:rPr>
          <w:rFonts w:ascii="Times New Roman" w:hAnsi="Times New Roman" w:cs="Times New Roman"/>
          <w:sz w:val="26"/>
          <w:szCs w:val="26"/>
        </w:rPr>
        <w:t>are maintained</w:t>
      </w:r>
      <w:proofErr w:type="gramEnd"/>
      <w:r w:rsidR="00CC4AD6">
        <w:rPr>
          <w:rFonts w:ascii="Times New Roman" w:hAnsi="Times New Roman" w:cs="Times New Roman"/>
          <w:sz w:val="26"/>
          <w:szCs w:val="26"/>
        </w:rPr>
        <w:t>.</w:t>
      </w:r>
    </w:p>
    <w:p w14:paraId="3F42B52B" w14:textId="41BC7394" w:rsidR="00396002" w:rsidRPr="00BE11E3" w:rsidRDefault="006126BB" w:rsidP="00396002">
      <w:pPr>
        <w:tabs>
          <w:tab w:val="left" w:pos="360"/>
          <w:tab w:val="left" w:pos="2340"/>
        </w:tabs>
        <w:ind w:left="810" w:hanging="450"/>
        <w:jc w:val="both"/>
        <w:rPr>
          <w:rFonts w:ascii="Times New Roman" w:hAnsi="Times New Roman" w:cs="Times New Roman"/>
          <w:sz w:val="26"/>
          <w:szCs w:val="26"/>
        </w:rPr>
      </w:pPr>
      <w:r>
        <w:rPr>
          <w:rFonts w:ascii="Times New Roman" w:hAnsi="Times New Roman" w:cs="Times New Roman"/>
          <w:sz w:val="24"/>
          <w:szCs w:val="24"/>
        </w:rPr>
        <w:t xml:space="preserve"> </w:t>
      </w:r>
    </w:p>
    <w:p w14:paraId="316DB786" w14:textId="288AB703" w:rsidR="00ED0BFC" w:rsidRPr="004A2599" w:rsidRDefault="00ED0BFC" w:rsidP="00D96D6A">
      <w:pPr>
        <w:tabs>
          <w:tab w:val="left" w:pos="2892"/>
        </w:tabs>
        <w:spacing w:before="120" w:after="0" w:line="360" w:lineRule="auto"/>
        <w:rPr>
          <w:rFonts w:ascii="Times New Roman" w:hAnsi="Times New Roman" w:cs="Times New Roman"/>
          <w:b/>
          <w:sz w:val="24"/>
          <w:szCs w:val="24"/>
        </w:rPr>
      </w:pPr>
    </w:p>
    <w:p w14:paraId="31B94458" w14:textId="77777777" w:rsidR="00AC4395" w:rsidRDefault="00AC4395" w:rsidP="005B5D7A">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p>
    <w:p w14:paraId="69692C1F" w14:textId="0BBF4BF8" w:rsidR="00722761" w:rsidRPr="004903F0" w:rsidRDefault="0021402A" w:rsidP="004903F0">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2B82A09" w14:textId="52853644" w:rsidR="00D96D6A" w:rsidRDefault="00D723EF" w:rsidP="00B5504D">
      <w:pPr>
        <w:pStyle w:val="JudgmentText"/>
        <w:numPr>
          <w:ilvl w:val="0"/>
          <w:numId w:val="0"/>
        </w:numPr>
        <w:ind w:left="720" w:hanging="720"/>
        <w:rPr>
          <w:b/>
          <w:sz w:val="26"/>
          <w:szCs w:val="26"/>
        </w:rPr>
      </w:pPr>
      <w:r w:rsidRPr="00940569">
        <w:rPr>
          <w:b/>
          <w:sz w:val="26"/>
          <w:szCs w:val="26"/>
        </w:rPr>
        <w:t>FERNANDO, PRESIDENT</w:t>
      </w:r>
    </w:p>
    <w:p w14:paraId="3CD3444D" w14:textId="1775775B" w:rsidR="0001078E" w:rsidRPr="00754D1F" w:rsidRDefault="00940569" w:rsidP="00754D1F">
      <w:pPr>
        <w:pStyle w:val="ListParagraph"/>
        <w:numPr>
          <w:ilvl w:val="0"/>
          <w:numId w:val="18"/>
        </w:numPr>
        <w:spacing w:line="360" w:lineRule="auto"/>
        <w:ind w:left="810" w:hanging="450"/>
        <w:jc w:val="both"/>
        <w:rPr>
          <w:rFonts w:ascii="Times New Roman" w:hAnsi="Times New Roman" w:cs="Times New Roman"/>
          <w:sz w:val="26"/>
          <w:szCs w:val="26"/>
        </w:rPr>
      </w:pPr>
      <w:proofErr w:type="gramStart"/>
      <w:r w:rsidRPr="00754D1F">
        <w:rPr>
          <w:rFonts w:ascii="Times New Roman" w:hAnsi="Times New Roman" w:cs="Times New Roman"/>
          <w:sz w:val="26"/>
          <w:szCs w:val="26"/>
        </w:rPr>
        <w:t>The</w:t>
      </w:r>
      <w:r w:rsidR="00992EC7" w:rsidRPr="00754D1F">
        <w:rPr>
          <w:rFonts w:ascii="Times New Roman" w:hAnsi="Times New Roman" w:cs="Times New Roman"/>
          <w:sz w:val="26"/>
          <w:szCs w:val="26"/>
        </w:rPr>
        <w:t xml:space="preserve"> 1</w:t>
      </w:r>
      <w:r w:rsidR="00992EC7" w:rsidRPr="00754D1F">
        <w:rPr>
          <w:rFonts w:ascii="Times New Roman" w:hAnsi="Times New Roman" w:cs="Times New Roman"/>
          <w:sz w:val="26"/>
          <w:szCs w:val="26"/>
          <w:vertAlign w:val="superscript"/>
        </w:rPr>
        <w:t>st</w:t>
      </w:r>
      <w:r w:rsidR="00992EC7" w:rsidRPr="00754D1F">
        <w:rPr>
          <w:rFonts w:ascii="Times New Roman" w:hAnsi="Times New Roman" w:cs="Times New Roman"/>
          <w:sz w:val="26"/>
          <w:szCs w:val="26"/>
        </w:rPr>
        <w:t>, 2</w:t>
      </w:r>
      <w:r w:rsidR="00992EC7" w:rsidRPr="00754D1F">
        <w:rPr>
          <w:rFonts w:ascii="Times New Roman" w:hAnsi="Times New Roman" w:cs="Times New Roman"/>
          <w:sz w:val="26"/>
          <w:szCs w:val="26"/>
          <w:vertAlign w:val="superscript"/>
        </w:rPr>
        <w:t>nd</w:t>
      </w:r>
      <w:r w:rsidR="00992EC7" w:rsidRPr="00754D1F">
        <w:rPr>
          <w:rFonts w:ascii="Times New Roman" w:hAnsi="Times New Roman" w:cs="Times New Roman"/>
          <w:sz w:val="26"/>
          <w:szCs w:val="26"/>
        </w:rPr>
        <w:t xml:space="preserve"> and 3</w:t>
      </w:r>
      <w:r w:rsidR="00992EC7" w:rsidRPr="00754D1F">
        <w:rPr>
          <w:rFonts w:ascii="Times New Roman" w:hAnsi="Times New Roman" w:cs="Times New Roman"/>
          <w:sz w:val="26"/>
          <w:szCs w:val="26"/>
          <w:vertAlign w:val="superscript"/>
        </w:rPr>
        <w:t>rd</w:t>
      </w:r>
      <w:r w:rsidR="00992EC7" w:rsidRPr="00754D1F">
        <w:rPr>
          <w:rFonts w:ascii="Times New Roman" w:hAnsi="Times New Roman" w:cs="Times New Roman"/>
          <w:sz w:val="26"/>
          <w:szCs w:val="26"/>
        </w:rPr>
        <w:t xml:space="preserve"> Appellants</w:t>
      </w:r>
      <w:r w:rsidR="00C61A97" w:rsidRPr="00754D1F">
        <w:rPr>
          <w:rFonts w:ascii="Times New Roman" w:hAnsi="Times New Roman" w:cs="Times New Roman"/>
          <w:sz w:val="26"/>
          <w:szCs w:val="26"/>
        </w:rPr>
        <w:t xml:space="preserve"> (referred to hereinafter</w:t>
      </w:r>
      <w:r w:rsidR="00BE1D8C" w:rsidRPr="00754D1F">
        <w:rPr>
          <w:rFonts w:ascii="Times New Roman" w:hAnsi="Times New Roman" w:cs="Times New Roman"/>
          <w:sz w:val="26"/>
          <w:szCs w:val="26"/>
        </w:rPr>
        <w:t xml:space="preserve"> as 1A, 2A ,and 3A)</w:t>
      </w:r>
      <w:r w:rsidR="00992EC7" w:rsidRPr="00754D1F">
        <w:rPr>
          <w:rFonts w:ascii="Times New Roman" w:hAnsi="Times New Roman" w:cs="Times New Roman"/>
          <w:sz w:val="26"/>
          <w:szCs w:val="26"/>
        </w:rPr>
        <w:t xml:space="preserve"> have appealed against the sentences imposed on them on their conviction</w:t>
      </w:r>
      <w:r w:rsidR="00B863D5" w:rsidRPr="00754D1F">
        <w:rPr>
          <w:rFonts w:ascii="Times New Roman" w:hAnsi="Times New Roman" w:cs="Times New Roman"/>
          <w:sz w:val="26"/>
          <w:szCs w:val="26"/>
        </w:rPr>
        <w:t xml:space="preserve"> under the Misuse of Drugs Act</w:t>
      </w:r>
      <w:r w:rsidR="00A336B1" w:rsidRPr="00754D1F">
        <w:rPr>
          <w:rFonts w:ascii="Times New Roman" w:hAnsi="Times New Roman" w:cs="Times New Roman"/>
          <w:sz w:val="26"/>
          <w:szCs w:val="26"/>
        </w:rPr>
        <w:t xml:space="preserve"> [MODA]</w:t>
      </w:r>
      <w:r w:rsidR="00B863D5" w:rsidRPr="00754D1F">
        <w:rPr>
          <w:rFonts w:ascii="Times New Roman" w:hAnsi="Times New Roman" w:cs="Times New Roman"/>
          <w:sz w:val="26"/>
          <w:szCs w:val="26"/>
        </w:rPr>
        <w:t xml:space="preserve">, </w:t>
      </w:r>
      <w:r w:rsidR="00992EC7" w:rsidRPr="00754D1F">
        <w:rPr>
          <w:rFonts w:ascii="Times New Roman" w:hAnsi="Times New Roman" w:cs="Times New Roman"/>
          <w:sz w:val="26"/>
          <w:szCs w:val="26"/>
        </w:rPr>
        <w:t>for</w:t>
      </w:r>
      <w:r w:rsidR="00390D00" w:rsidRPr="00754D1F">
        <w:rPr>
          <w:rFonts w:ascii="Times New Roman" w:hAnsi="Times New Roman" w:cs="Times New Roman"/>
          <w:sz w:val="26"/>
          <w:szCs w:val="26"/>
        </w:rPr>
        <w:t xml:space="preserve"> conspiracy to import</w:t>
      </w:r>
      <w:r w:rsidR="00992EC7" w:rsidRPr="00754D1F">
        <w:rPr>
          <w:rFonts w:ascii="Times New Roman" w:hAnsi="Times New Roman" w:cs="Times New Roman"/>
          <w:sz w:val="26"/>
          <w:szCs w:val="26"/>
        </w:rPr>
        <w:t xml:space="preserve"> of a controlled drug</w:t>
      </w:r>
      <w:r w:rsidR="00A336B1" w:rsidRPr="00754D1F">
        <w:rPr>
          <w:rFonts w:ascii="Times New Roman" w:hAnsi="Times New Roman" w:cs="Times New Roman"/>
          <w:sz w:val="26"/>
          <w:szCs w:val="26"/>
        </w:rPr>
        <w:t xml:space="preserve"> (contrary to section 16(a) read with section 5 and punishable under section 5 read with the Second Schedule of MODA), </w:t>
      </w:r>
      <w:r w:rsidR="00992EC7" w:rsidRPr="00754D1F">
        <w:rPr>
          <w:rFonts w:ascii="Times New Roman" w:hAnsi="Times New Roman" w:cs="Times New Roman"/>
          <w:sz w:val="26"/>
          <w:szCs w:val="26"/>
        </w:rPr>
        <w:t>namely heroin (</w:t>
      </w:r>
      <w:proofErr w:type="spellStart"/>
      <w:r w:rsidR="00992EC7" w:rsidRPr="00754D1F">
        <w:rPr>
          <w:rFonts w:ascii="Times New Roman" w:hAnsi="Times New Roman" w:cs="Times New Roman"/>
          <w:sz w:val="26"/>
          <w:szCs w:val="26"/>
        </w:rPr>
        <w:t>diamorphine</w:t>
      </w:r>
      <w:proofErr w:type="spellEnd"/>
      <w:r w:rsidR="00992EC7" w:rsidRPr="00754D1F">
        <w:rPr>
          <w:rFonts w:ascii="Times New Roman" w:hAnsi="Times New Roman" w:cs="Times New Roman"/>
          <w:sz w:val="26"/>
          <w:szCs w:val="26"/>
        </w:rPr>
        <w:t>)</w:t>
      </w:r>
      <w:r w:rsidR="00B863D5" w:rsidRPr="00754D1F">
        <w:rPr>
          <w:rFonts w:ascii="Times New Roman" w:hAnsi="Times New Roman" w:cs="Times New Roman"/>
          <w:sz w:val="26"/>
          <w:szCs w:val="26"/>
        </w:rPr>
        <w:t xml:space="preserve"> in a quantity unknown to the Republic, which was </w:t>
      </w:r>
      <w:r w:rsidR="00B863D5" w:rsidRPr="00754D1F">
        <w:rPr>
          <w:rFonts w:ascii="Times New Roman" w:hAnsi="Times New Roman" w:cs="Times New Roman"/>
          <w:b/>
          <w:sz w:val="26"/>
          <w:szCs w:val="26"/>
        </w:rPr>
        <w:t>count 1</w:t>
      </w:r>
      <w:r w:rsidR="00B863D5" w:rsidRPr="00754D1F">
        <w:rPr>
          <w:rFonts w:ascii="Times New Roman" w:hAnsi="Times New Roman" w:cs="Times New Roman"/>
          <w:sz w:val="26"/>
          <w:szCs w:val="26"/>
        </w:rPr>
        <w:t xml:space="preserve"> in the Indictment,</w:t>
      </w:r>
      <w:r w:rsidR="00992EC7" w:rsidRPr="00754D1F">
        <w:rPr>
          <w:rFonts w:ascii="Times New Roman" w:hAnsi="Times New Roman" w:cs="Times New Roman"/>
          <w:sz w:val="26"/>
          <w:szCs w:val="26"/>
        </w:rPr>
        <w:t xml:space="preserve"> and cannabis resin</w:t>
      </w:r>
      <w:r w:rsidR="00B863D5" w:rsidRPr="00754D1F">
        <w:rPr>
          <w:rFonts w:ascii="Times New Roman" w:hAnsi="Times New Roman" w:cs="Times New Roman"/>
          <w:sz w:val="26"/>
          <w:szCs w:val="26"/>
        </w:rPr>
        <w:t xml:space="preserve"> </w:t>
      </w:r>
      <w:r w:rsidR="00A336B1" w:rsidRPr="00754D1F">
        <w:rPr>
          <w:rFonts w:ascii="Times New Roman" w:hAnsi="Times New Roman" w:cs="Times New Roman"/>
          <w:sz w:val="26"/>
          <w:szCs w:val="26"/>
        </w:rPr>
        <w:t xml:space="preserve">(contrary to section 16(a) read with section 5 and punishable under section 5 read with the Second Schedule of MODA), </w:t>
      </w:r>
      <w:r w:rsidR="00B863D5" w:rsidRPr="00754D1F">
        <w:rPr>
          <w:rFonts w:ascii="Times New Roman" w:hAnsi="Times New Roman" w:cs="Times New Roman"/>
          <w:sz w:val="26"/>
          <w:szCs w:val="26"/>
        </w:rPr>
        <w:t xml:space="preserve">having a net weight of 130.58 kilo grams, which was </w:t>
      </w:r>
      <w:r w:rsidR="00B863D5" w:rsidRPr="00754D1F">
        <w:rPr>
          <w:rFonts w:ascii="Times New Roman" w:hAnsi="Times New Roman" w:cs="Times New Roman"/>
          <w:b/>
          <w:sz w:val="26"/>
          <w:szCs w:val="26"/>
        </w:rPr>
        <w:t>count 3</w:t>
      </w:r>
      <w:r w:rsidR="00B863D5" w:rsidRPr="00754D1F">
        <w:rPr>
          <w:rFonts w:ascii="Times New Roman" w:hAnsi="Times New Roman" w:cs="Times New Roman"/>
          <w:sz w:val="26"/>
          <w:szCs w:val="26"/>
        </w:rPr>
        <w:t xml:space="preserve"> in the Indictment</w:t>
      </w:r>
      <w:r w:rsidR="00496A55" w:rsidRPr="00754D1F">
        <w:rPr>
          <w:rFonts w:ascii="Times New Roman" w:hAnsi="Times New Roman" w:cs="Times New Roman"/>
          <w:sz w:val="26"/>
          <w:szCs w:val="26"/>
        </w:rPr>
        <w:t>.</w:t>
      </w:r>
      <w:proofErr w:type="gramEnd"/>
      <w:r w:rsidR="00496A55" w:rsidRPr="00754D1F">
        <w:rPr>
          <w:rFonts w:ascii="Times New Roman" w:hAnsi="Times New Roman" w:cs="Times New Roman"/>
          <w:sz w:val="26"/>
          <w:szCs w:val="26"/>
        </w:rPr>
        <w:t xml:space="preserve"> </w:t>
      </w:r>
      <w:proofErr w:type="gramStart"/>
      <w:r w:rsidR="00496A55" w:rsidRPr="00754D1F">
        <w:rPr>
          <w:rFonts w:ascii="Times New Roman" w:hAnsi="Times New Roman" w:cs="Times New Roman"/>
          <w:sz w:val="26"/>
          <w:szCs w:val="26"/>
        </w:rPr>
        <w:t>They have also</w:t>
      </w:r>
      <w:r w:rsidR="00C61A97" w:rsidRPr="00754D1F">
        <w:rPr>
          <w:rFonts w:ascii="Times New Roman" w:hAnsi="Times New Roman" w:cs="Times New Roman"/>
          <w:sz w:val="26"/>
          <w:szCs w:val="26"/>
        </w:rPr>
        <w:t xml:space="preserve"> appealed against the sentences imposed on them</w:t>
      </w:r>
      <w:r w:rsidR="00496A55" w:rsidRPr="00754D1F">
        <w:rPr>
          <w:rFonts w:ascii="Times New Roman" w:hAnsi="Times New Roman" w:cs="Times New Roman"/>
          <w:sz w:val="26"/>
          <w:szCs w:val="26"/>
        </w:rPr>
        <w:t xml:space="preserve"> </w:t>
      </w:r>
      <w:r w:rsidR="00C61A97" w:rsidRPr="00754D1F">
        <w:rPr>
          <w:rFonts w:ascii="Times New Roman" w:hAnsi="Times New Roman" w:cs="Times New Roman"/>
          <w:sz w:val="26"/>
          <w:szCs w:val="26"/>
        </w:rPr>
        <w:t>on their conviction</w:t>
      </w:r>
      <w:r w:rsidR="00B863D5" w:rsidRPr="00754D1F">
        <w:rPr>
          <w:rFonts w:ascii="Times New Roman" w:hAnsi="Times New Roman" w:cs="Times New Roman"/>
          <w:sz w:val="26"/>
          <w:szCs w:val="26"/>
        </w:rPr>
        <w:t xml:space="preserve"> </w:t>
      </w:r>
      <w:r w:rsidR="00992EC7" w:rsidRPr="00754D1F">
        <w:rPr>
          <w:rFonts w:ascii="Times New Roman" w:hAnsi="Times New Roman" w:cs="Times New Roman"/>
          <w:sz w:val="26"/>
          <w:szCs w:val="26"/>
        </w:rPr>
        <w:t>for trafficking of a person</w:t>
      </w:r>
      <w:r w:rsidR="00B863D5" w:rsidRPr="00754D1F">
        <w:rPr>
          <w:rFonts w:ascii="Times New Roman" w:hAnsi="Times New Roman" w:cs="Times New Roman"/>
          <w:sz w:val="26"/>
          <w:szCs w:val="26"/>
        </w:rPr>
        <w:t xml:space="preserve">, </w:t>
      </w:r>
      <w:r w:rsidR="00992EC7" w:rsidRPr="00754D1F">
        <w:rPr>
          <w:rFonts w:ascii="Times New Roman" w:hAnsi="Times New Roman" w:cs="Times New Roman"/>
          <w:sz w:val="26"/>
          <w:szCs w:val="26"/>
        </w:rPr>
        <w:t>under the Prohibition of Trafficking in Persons Act</w:t>
      </w:r>
      <w:r w:rsidR="00F24416" w:rsidRPr="00754D1F">
        <w:rPr>
          <w:rFonts w:ascii="Times New Roman" w:hAnsi="Times New Roman" w:cs="Times New Roman"/>
          <w:sz w:val="26"/>
          <w:szCs w:val="26"/>
        </w:rPr>
        <w:t>,</w:t>
      </w:r>
      <w:r w:rsidR="00E31745" w:rsidRPr="00754D1F">
        <w:rPr>
          <w:rFonts w:ascii="Times New Roman" w:hAnsi="Times New Roman" w:cs="Times New Roman"/>
          <w:sz w:val="26"/>
          <w:szCs w:val="26"/>
        </w:rPr>
        <w:t xml:space="preserve"> [PTPA]</w:t>
      </w:r>
      <w:r w:rsidR="00A336B1" w:rsidRPr="00754D1F">
        <w:rPr>
          <w:rFonts w:ascii="Times New Roman" w:hAnsi="Times New Roman" w:cs="Times New Roman"/>
          <w:sz w:val="26"/>
          <w:szCs w:val="26"/>
        </w:rPr>
        <w:t xml:space="preserve"> (contrary to </w:t>
      </w:r>
      <w:r w:rsidR="004C24AA" w:rsidRPr="00754D1F">
        <w:rPr>
          <w:rFonts w:ascii="Times New Roman" w:hAnsi="Times New Roman" w:cs="Times New Roman"/>
          <w:sz w:val="26"/>
          <w:szCs w:val="26"/>
        </w:rPr>
        <w:t xml:space="preserve">section 3(1) (a), </w:t>
      </w:r>
      <w:r w:rsidR="00E31745" w:rsidRPr="00754D1F">
        <w:rPr>
          <w:rFonts w:ascii="Times New Roman" w:hAnsi="Times New Roman" w:cs="Times New Roman"/>
          <w:sz w:val="26"/>
          <w:szCs w:val="26"/>
        </w:rPr>
        <w:t>(e)</w:t>
      </w:r>
      <w:r w:rsidR="004C24AA" w:rsidRPr="00754D1F">
        <w:rPr>
          <w:rFonts w:ascii="Times New Roman" w:hAnsi="Times New Roman" w:cs="Times New Roman"/>
          <w:sz w:val="26"/>
          <w:szCs w:val="26"/>
        </w:rPr>
        <w:t>, (f), (g) read with section 5(1) (g)</w:t>
      </w:r>
      <w:r w:rsidR="00E31745" w:rsidRPr="00754D1F">
        <w:rPr>
          <w:rFonts w:ascii="Times New Roman" w:hAnsi="Times New Roman" w:cs="Times New Roman"/>
          <w:sz w:val="26"/>
          <w:szCs w:val="26"/>
        </w:rPr>
        <w:t xml:space="preserve"> and punishable under section 5(2) of PTPA)</w:t>
      </w:r>
      <w:r w:rsidR="00F24416" w:rsidRPr="00754D1F">
        <w:rPr>
          <w:rFonts w:ascii="Times New Roman" w:hAnsi="Times New Roman" w:cs="Times New Roman"/>
          <w:sz w:val="26"/>
          <w:szCs w:val="26"/>
        </w:rPr>
        <w:t xml:space="preserve"> by recruiting, transporting and transferring Andy </w:t>
      </w:r>
      <w:proofErr w:type="spellStart"/>
      <w:r w:rsidR="00F24416" w:rsidRPr="00754D1F">
        <w:rPr>
          <w:rFonts w:ascii="Times New Roman" w:hAnsi="Times New Roman" w:cs="Times New Roman"/>
          <w:sz w:val="26"/>
          <w:szCs w:val="26"/>
        </w:rPr>
        <w:t>Bistoquet</w:t>
      </w:r>
      <w:proofErr w:type="spellEnd"/>
      <w:r w:rsidR="00F24416" w:rsidRPr="00754D1F">
        <w:rPr>
          <w:rFonts w:ascii="Times New Roman" w:hAnsi="Times New Roman" w:cs="Times New Roman"/>
          <w:sz w:val="26"/>
          <w:szCs w:val="26"/>
        </w:rPr>
        <w:t xml:space="preserve"> from Seychelles to an Iranian Dhow at sea</w:t>
      </w:r>
      <w:r w:rsidR="00A12756" w:rsidRPr="00754D1F">
        <w:rPr>
          <w:rFonts w:ascii="Times New Roman" w:hAnsi="Times New Roman" w:cs="Times New Roman"/>
          <w:sz w:val="26"/>
          <w:szCs w:val="26"/>
        </w:rPr>
        <w:t xml:space="preserve"> to be taken to Iran for the purposes of exploitation as a drug guarantee</w:t>
      </w:r>
      <w:r w:rsidR="00F24416" w:rsidRPr="00754D1F">
        <w:rPr>
          <w:rFonts w:ascii="Times New Roman" w:hAnsi="Times New Roman" w:cs="Times New Roman"/>
          <w:sz w:val="26"/>
          <w:szCs w:val="26"/>
        </w:rPr>
        <w:t xml:space="preserve"> by way of abduction and deception, which was </w:t>
      </w:r>
      <w:r w:rsidR="00F24416" w:rsidRPr="00754D1F">
        <w:rPr>
          <w:rFonts w:ascii="Times New Roman" w:hAnsi="Times New Roman" w:cs="Times New Roman"/>
          <w:b/>
          <w:sz w:val="26"/>
          <w:szCs w:val="26"/>
        </w:rPr>
        <w:t>count 4</w:t>
      </w:r>
      <w:r w:rsidR="00F24416" w:rsidRPr="00754D1F">
        <w:rPr>
          <w:rFonts w:ascii="Times New Roman" w:hAnsi="Times New Roman" w:cs="Times New Roman"/>
          <w:sz w:val="26"/>
          <w:szCs w:val="26"/>
        </w:rPr>
        <w:t xml:space="preserve"> in the Indictment</w:t>
      </w:r>
      <w:r w:rsidR="00D96D6A" w:rsidRPr="00754D1F">
        <w:rPr>
          <w:rFonts w:ascii="Times New Roman" w:hAnsi="Times New Roman" w:cs="Times New Roman"/>
          <w:sz w:val="26"/>
          <w:szCs w:val="26"/>
        </w:rPr>
        <w:t>.</w:t>
      </w:r>
      <w:proofErr w:type="gramEnd"/>
      <w:r w:rsidR="00F379CE" w:rsidRPr="00754D1F">
        <w:rPr>
          <w:rFonts w:ascii="Times New Roman" w:hAnsi="Times New Roman" w:cs="Times New Roman"/>
          <w:sz w:val="26"/>
          <w:szCs w:val="26"/>
        </w:rPr>
        <w:t xml:space="preserve"> </w:t>
      </w:r>
      <w:r w:rsidR="00992EC7" w:rsidRPr="00754D1F">
        <w:rPr>
          <w:rFonts w:ascii="Times New Roman" w:hAnsi="Times New Roman" w:cs="Times New Roman"/>
          <w:sz w:val="26"/>
          <w:szCs w:val="26"/>
        </w:rPr>
        <w:lastRenderedPageBreak/>
        <w:t xml:space="preserve">All three Appellants </w:t>
      </w:r>
      <w:proofErr w:type="gramStart"/>
      <w:r w:rsidR="00992EC7" w:rsidRPr="00754D1F">
        <w:rPr>
          <w:rFonts w:ascii="Times New Roman" w:hAnsi="Times New Roman" w:cs="Times New Roman"/>
          <w:sz w:val="26"/>
          <w:szCs w:val="26"/>
        </w:rPr>
        <w:t>had been convicted</w:t>
      </w:r>
      <w:proofErr w:type="gramEnd"/>
      <w:r w:rsidR="00992EC7" w:rsidRPr="00754D1F">
        <w:rPr>
          <w:rFonts w:ascii="Times New Roman" w:hAnsi="Times New Roman" w:cs="Times New Roman"/>
          <w:sz w:val="26"/>
          <w:szCs w:val="26"/>
        </w:rPr>
        <w:t xml:space="preserve"> on their own</w:t>
      </w:r>
      <w:r w:rsidR="00496A55" w:rsidRPr="00754D1F">
        <w:rPr>
          <w:rFonts w:ascii="Times New Roman" w:hAnsi="Times New Roman" w:cs="Times New Roman"/>
          <w:sz w:val="26"/>
          <w:szCs w:val="26"/>
        </w:rPr>
        <w:t xml:space="preserve"> guilty pleas</w:t>
      </w:r>
      <w:r w:rsidR="00992EC7" w:rsidRPr="00754D1F">
        <w:rPr>
          <w:rFonts w:ascii="Times New Roman" w:hAnsi="Times New Roman" w:cs="Times New Roman"/>
          <w:sz w:val="26"/>
          <w:szCs w:val="26"/>
        </w:rPr>
        <w:t>.</w:t>
      </w:r>
      <w:r w:rsidR="001E3B29" w:rsidRPr="00754D1F">
        <w:rPr>
          <w:rFonts w:ascii="Times New Roman" w:hAnsi="Times New Roman" w:cs="Times New Roman"/>
          <w:sz w:val="26"/>
          <w:szCs w:val="26"/>
        </w:rPr>
        <w:t xml:space="preserve"> </w:t>
      </w:r>
      <w:r w:rsidR="00CC4AD6" w:rsidRPr="00754D1F">
        <w:rPr>
          <w:rFonts w:ascii="Times New Roman" w:hAnsi="Times New Roman" w:cs="Times New Roman"/>
          <w:sz w:val="26"/>
          <w:szCs w:val="26"/>
        </w:rPr>
        <w:t>The trial had</w:t>
      </w:r>
      <w:r w:rsidR="001E3B29" w:rsidRPr="00754D1F">
        <w:rPr>
          <w:rFonts w:ascii="Times New Roman" w:hAnsi="Times New Roman" w:cs="Times New Roman"/>
          <w:sz w:val="26"/>
          <w:szCs w:val="26"/>
        </w:rPr>
        <w:t xml:space="preserve"> not proceeded on c</w:t>
      </w:r>
      <w:r w:rsidR="00E278C5" w:rsidRPr="00754D1F">
        <w:rPr>
          <w:rFonts w:ascii="Times New Roman" w:hAnsi="Times New Roman" w:cs="Times New Roman"/>
          <w:sz w:val="26"/>
          <w:szCs w:val="26"/>
        </w:rPr>
        <w:t xml:space="preserve">ounts </w:t>
      </w:r>
      <w:r w:rsidR="00E278C5" w:rsidRPr="00754D1F">
        <w:rPr>
          <w:rFonts w:ascii="Times New Roman" w:hAnsi="Times New Roman" w:cs="Times New Roman"/>
          <w:b/>
          <w:sz w:val="26"/>
          <w:szCs w:val="26"/>
        </w:rPr>
        <w:t>2</w:t>
      </w:r>
      <w:r w:rsidR="00E278C5" w:rsidRPr="00754D1F">
        <w:rPr>
          <w:rFonts w:ascii="Times New Roman" w:hAnsi="Times New Roman" w:cs="Times New Roman"/>
          <w:sz w:val="26"/>
          <w:szCs w:val="26"/>
        </w:rPr>
        <w:t xml:space="preserve"> and </w:t>
      </w:r>
      <w:proofErr w:type="gramStart"/>
      <w:r w:rsidR="00E278C5" w:rsidRPr="00754D1F">
        <w:rPr>
          <w:rFonts w:ascii="Times New Roman" w:hAnsi="Times New Roman" w:cs="Times New Roman"/>
          <w:b/>
          <w:sz w:val="26"/>
          <w:szCs w:val="26"/>
        </w:rPr>
        <w:t>5</w:t>
      </w:r>
      <w:proofErr w:type="gramEnd"/>
      <w:r w:rsidR="001E3B29" w:rsidRPr="00754D1F">
        <w:rPr>
          <w:rFonts w:ascii="Times New Roman" w:hAnsi="Times New Roman" w:cs="Times New Roman"/>
          <w:b/>
          <w:sz w:val="26"/>
          <w:szCs w:val="26"/>
        </w:rPr>
        <w:t xml:space="preserve"> </w:t>
      </w:r>
      <w:r w:rsidR="001E3B29" w:rsidRPr="00754D1F">
        <w:rPr>
          <w:rFonts w:ascii="Times New Roman" w:hAnsi="Times New Roman" w:cs="Times New Roman"/>
          <w:sz w:val="26"/>
          <w:szCs w:val="26"/>
        </w:rPr>
        <w:t>as they were alternative counts.</w:t>
      </w:r>
      <w:r w:rsidR="00E278C5" w:rsidRPr="00754D1F">
        <w:rPr>
          <w:rFonts w:ascii="Times New Roman" w:hAnsi="Times New Roman" w:cs="Times New Roman"/>
          <w:sz w:val="26"/>
          <w:szCs w:val="26"/>
        </w:rPr>
        <w:t xml:space="preserve"> </w:t>
      </w:r>
    </w:p>
    <w:p w14:paraId="664B0EEA" w14:textId="77777777" w:rsidR="001E3B29" w:rsidRPr="00754D1F" w:rsidRDefault="001E3B29" w:rsidP="00754D1F">
      <w:pPr>
        <w:pStyle w:val="ListParagraph"/>
        <w:spacing w:line="360" w:lineRule="auto"/>
        <w:ind w:left="810"/>
        <w:jc w:val="both"/>
        <w:rPr>
          <w:rFonts w:ascii="Times New Roman" w:hAnsi="Times New Roman" w:cs="Times New Roman"/>
          <w:sz w:val="26"/>
          <w:szCs w:val="26"/>
        </w:rPr>
      </w:pPr>
    </w:p>
    <w:p w14:paraId="48892ED9" w14:textId="53DCFE40" w:rsidR="0001078E" w:rsidRPr="00754D1F" w:rsidRDefault="00EA5F01" w:rsidP="00754D1F">
      <w:pPr>
        <w:pStyle w:val="ListParagraph"/>
        <w:numPr>
          <w:ilvl w:val="0"/>
          <w:numId w:val="18"/>
        </w:numPr>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The maximum sentence for an offence under section </w:t>
      </w:r>
      <w:proofErr w:type="gramStart"/>
      <w:r w:rsidRPr="00754D1F">
        <w:rPr>
          <w:rFonts w:ascii="Times New Roman" w:hAnsi="Times New Roman" w:cs="Times New Roman"/>
          <w:sz w:val="26"/>
          <w:szCs w:val="26"/>
        </w:rPr>
        <w:t>5</w:t>
      </w:r>
      <w:proofErr w:type="gramEnd"/>
      <w:r w:rsidR="00B3242F" w:rsidRPr="00754D1F">
        <w:rPr>
          <w:rFonts w:ascii="Times New Roman" w:hAnsi="Times New Roman" w:cs="Times New Roman"/>
          <w:sz w:val="26"/>
          <w:szCs w:val="26"/>
        </w:rPr>
        <w:t xml:space="preserve"> of MODA</w:t>
      </w:r>
      <w:r w:rsidR="009E13B7" w:rsidRPr="00754D1F">
        <w:rPr>
          <w:rFonts w:ascii="Times New Roman" w:hAnsi="Times New Roman" w:cs="Times New Roman"/>
          <w:sz w:val="26"/>
          <w:szCs w:val="26"/>
        </w:rPr>
        <w:t xml:space="preserve"> under which the Appellants were charged</w:t>
      </w:r>
      <w:r w:rsidRPr="00754D1F">
        <w:rPr>
          <w:rFonts w:ascii="Times New Roman" w:hAnsi="Times New Roman" w:cs="Times New Roman"/>
          <w:sz w:val="26"/>
          <w:szCs w:val="26"/>
        </w:rPr>
        <w:t xml:space="preserve"> is life imprisonment and a fine of SCR 1 million. The indicative minimum sentence for</w:t>
      </w:r>
      <w:r w:rsidR="0001424B" w:rsidRPr="00754D1F">
        <w:rPr>
          <w:rFonts w:ascii="Times New Roman" w:hAnsi="Times New Roman" w:cs="Times New Roman"/>
          <w:sz w:val="26"/>
          <w:szCs w:val="26"/>
        </w:rPr>
        <w:t xml:space="preserve"> an</w:t>
      </w:r>
      <w:r w:rsidRPr="00754D1F">
        <w:rPr>
          <w:rFonts w:ascii="Times New Roman" w:hAnsi="Times New Roman" w:cs="Times New Roman"/>
          <w:sz w:val="26"/>
          <w:szCs w:val="26"/>
        </w:rPr>
        <w:t xml:space="preserve"> aggravated offence under</w:t>
      </w:r>
      <w:r w:rsidR="00B3242F" w:rsidRPr="00754D1F">
        <w:rPr>
          <w:rFonts w:ascii="Times New Roman" w:hAnsi="Times New Roman" w:cs="Times New Roman"/>
          <w:sz w:val="26"/>
          <w:szCs w:val="26"/>
        </w:rPr>
        <w:t xml:space="preserve"> the said</w:t>
      </w:r>
      <w:r w:rsidRPr="00754D1F">
        <w:rPr>
          <w:rFonts w:ascii="Times New Roman" w:hAnsi="Times New Roman" w:cs="Times New Roman"/>
          <w:sz w:val="26"/>
          <w:szCs w:val="26"/>
        </w:rPr>
        <w:t xml:space="preserve"> section 5, where a Class A drug (Heroin) is involved is 20 years and where a Class B drug (Cannabis Resin) is involved is 15 years.</w:t>
      </w:r>
      <w:r w:rsidR="00C61A97" w:rsidRPr="00754D1F">
        <w:rPr>
          <w:rFonts w:ascii="Times New Roman" w:hAnsi="Times New Roman" w:cs="Times New Roman"/>
          <w:sz w:val="26"/>
          <w:szCs w:val="26"/>
        </w:rPr>
        <w:t xml:space="preserve"> As stated at</w:t>
      </w:r>
      <w:r w:rsidR="009E13B7" w:rsidRPr="00754D1F">
        <w:rPr>
          <w:rFonts w:ascii="Times New Roman" w:hAnsi="Times New Roman" w:cs="Times New Roman"/>
          <w:sz w:val="26"/>
          <w:szCs w:val="26"/>
        </w:rPr>
        <w:t xml:space="preserve"> paragraph 1 above</w:t>
      </w:r>
      <w:r w:rsidR="00C61A97" w:rsidRPr="00754D1F">
        <w:rPr>
          <w:rFonts w:ascii="Times New Roman" w:hAnsi="Times New Roman" w:cs="Times New Roman"/>
          <w:sz w:val="26"/>
          <w:szCs w:val="26"/>
        </w:rPr>
        <w:t>,</w:t>
      </w:r>
      <w:r w:rsidR="009E13B7" w:rsidRPr="00754D1F">
        <w:rPr>
          <w:rFonts w:ascii="Times New Roman" w:hAnsi="Times New Roman" w:cs="Times New Roman"/>
          <w:sz w:val="26"/>
          <w:szCs w:val="26"/>
        </w:rPr>
        <w:t xml:space="preserve"> count 1 was in relation to a class </w:t>
      </w:r>
      <w:proofErr w:type="gramStart"/>
      <w:r w:rsidR="009E13B7" w:rsidRPr="00754D1F">
        <w:rPr>
          <w:rFonts w:ascii="Times New Roman" w:hAnsi="Times New Roman" w:cs="Times New Roman"/>
          <w:sz w:val="26"/>
          <w:szCs w:val="26"/>
        </w:rPr>
        <w:t>A</w:t>
      </w:r>
      <w:proofErr w:type="gramEnd"/>
      <w:r w:rsidR="009E13B7" w:rsidRPr="00754D1F">
        <w:rPr>
          <w:rFonts w:ascii="Times New Roman" w:hAnsi="Times New Roman" w:cs="Times New Roman"/>
          <w:sz w:val="26"/>
          <w:szCs w:val="26"/>
        </w:rPr>
        <w:t xml:space="preserve"> drug (Heroin) and count 3 was in relation to a class B drug (Cannabis Resin</w:t>
      </w:r>
      <w:r w:rsidR="00AF5C85" w:rsidRPr="00754D1F">
        <w:rPr>
          <w:rFonts w:ascii="Times New Roman" w:hAnsi="Times New Roman" w:cs="Times New Roman"/>
          <w:sz w:val="26"/>
          <w:szCs w:val="26"/>
        </w:rPr>
        <w:t>).</w:t>
      </w:r>
      <w:r w:rsidR="00CC0F1F" w:rsidRPr="00754D1F">
        <w:rPr>
          <w:rFonts w:ascii="Times New Roman" w:hAnsi="Times New Roman" w:cs="Times New Roman"/>
          <w:sz w:val="26"/>
          <w:szCs w:val="26"/>
        </w:rPr>
        <w:t xml:space="preserve"> The maximum sentence for an offence </w:t>
      </w:r>
      <w:r w:rsidR="00B3242F" w:rsidRPr="00754D1F">
        <w:rPr>
          <w:rFonts w:ascii="Times New Roman" w:hAnsi="Times New Roman" w:cs="Times New Roman"/>
          <w:sz w:val="26"/>
          <w:szCs w:val="26"/>
        </w:rPr>
        <w:t xml:space="preserve">under section 3 of PTPA is 14 years and a fine of </w:t>
      </w:r>
      <w:proofErr w:type="gramStart"/>
      <w:r w:rsidR="00B3242F" w:rsidRPr="00754D1F">
        <w:rPr>
          <w:rFonts w:ascii="Times New Roman" w:hAnsi="Times New Roman" w:cs="Times New Roman"/>
          <w:sz w:val="26"/>
          <w:szCs w:val="26"/>
        </w:rPr>
        <w:t>SCR 500,000 and where the said offence is committed under aggravating circumstances the prescribed sentence is 25 years and or a fine of SCR 800.000</w:t>
      </w:r>
      <w:proofErr w:type="gramEnd"/>
      <w:r w:rsidR="00B3242F" w:rsidRPr="00754D1F">
        <w:rPr>
          <w:rFonts w:ascii="Times New Roman" w:hAnsi="Times New Roman" w:cs="Times New Roman"/>
          <w:sz w:val="26"/>
          <w:szCs w:val="26"/>
        </w:rPr>
        <w:t>.</w:t>
      </w:r>
      <w:r w:rsidR="00AF5C85" w:rsidRPr="00754D1F">
        <w:rPr>
          <w:rFonts w:ascii="Times New Roman" w:hAnsi="Times New Roman" w:cs="Times New Roman"/>
          <w:sz w:val="26"/>
          <w:szCs w:val="26"/>
        </w:rPr>
        <w:t xml:space="preserve"> Count 4 was under section 3 of PTPA.</w:t>
      </w:r>
    </w:p>
    <w:p w14:paraId="121C2657" w14:textId="77777777" w:rsidR="00B3242F" w:rsidRPr="00754D1F" w:rsidRDefault="00B3242F" w:rsidP="00754D1F">
      <w:pPr>
        <w:pStyle w:val="ListParagraph"/>
        <w:spacing w:line="360" w:lineRule="auto"/>
        <w:rPr>
          <w:rFonts w:ascii="Times New Roman" w:hAnsi="Times New Roman" w:cs="Times New Roman"/>
          <w:sz w:val="26"/>
          <w:szCs w:val="26"/>
        </w:rPr>
      </w:pPr>
    </w:p>
    <w:p w14:paraId="11082D5F" w14:textId="44C3AA19" w:rsidR="00EB7882" w:rsidRPr="00754D1F" w:rsidRDefault="00EB7882" w:rsidP="00754D1F">
      <w:pPr>
        <w:pStyle w:val="ListParagraph"/>
        <w:numPr>
          <w:ilvl w:val="0"/>
          <w:numId w:val="18"/>
        </w:numPr>
        <w:tabs>
          <w:tab w:val="left" w:pos="540"/>
        </w:tabs>
        <w:spacing w:line="360" w:lineRule="auto"/>
        <w:jc w:val="both"/>
        <w:rPr>
          <w:rFonts w:ascii="Times New Roman" w:hAnsi="Times New Roman" w:cs="Times New Roman"/>
          <w:sz w:val="26"/>
          <w:szCs w:val="26"/>
        </w:rPr>
      </w:pPr>
      <w:r w:rsidRPr="00754D1F">
        <w:rPr>
          <w:rFonts w:ascii="Times New Roman" w:hAnsi="Times New Roman" w:cs="Times New Roman"/>
          <w:sz w:val="26"/>
          <w:szCs w:val="26"/>
        </w:rPr>
        <w:t xml:space="preserve">On count 1, </w:t>
      </w:r>
      <w:r w:rsidR="00B3242F" w:rsidRPr="00754D1F">
        <w:rPr>
          <w:rFonts w:ascii="Times New Roman" w:hAnsi="Times New Roman" w:cs="Times New Roman"/>
          <w:sz w:val="26"/>
          <w:szCs w:val="26"/>
        </w:rPr>
        <w:t>1A, 2A, and 3A have each been sentenced</w:t>
      </w:r>
      <w:r w:rsidRPr="00754D1F">
        <w:rPr>
          <w:rFonts w:ascii="Times New Roman" w:hAnsi="Times New Roman" w:cs="Times New Roman"/>
          <w:sz w:val="26"/>
          <w:szCs w:val="26"/>
        </w:rPr>
        <w:t xml:space="preserve"> </w:t>
      </w:r>
      <w:r w:rsidR="00B3242F" w:rsidRPr="00754D1F">
        <w:rPr>
          <w:rFonts w:ascii="Times New Roman" w:hAnsi="Times New Roman" w:cs="Times New Roman"/>
          <w:sz w:val="26"/>
          <w:szCs w:val="26"/>
        </w:rPr>
        <w:t xml:space="preserve">to 20 </w:t>
      </w:r>
      <w:r w:rsidRPr="00754D1F">
        <w:rPr>
          <w:rFonts w:ascii="Times New Roman" w:hAnsi="Times New Roman" w:cs="Times New Roman"/>
          <w:sz w:val="26"/>
          <w:szCs w:val="26"/>
        </w:rPr>
        <w:t>years’ imprisonment together</w:t>
      </w:r>
      <w:r w:rsidR="00B3242F" w:rsidRPr="00754D1F">
        <w:rPr>
          <w:rFonts w:ascii="Times New Roman" w:hAnsi="Times New Roman" w:cs="Times New Roman"/>
          <w:sz w:val="26"/>
          <w:szCs w:val="26"/>
        </w:rPr>
        <w:t xml:space="preserve"> with a fine of SR 300,000</w:t>
      </w:r>
      <w:r w:rsidRPr="00754D1F">
        <w:rPr>
          <w:rFonts w:ascii="Times New Roman" w:hAnsi="Times New Roman" w:cs="Times New Roman"/>
          <w:sz w:val="26"/>
          <w:szCs w:val="26"/>
        </w:rPr>
        <w:t xml:space="preserve"> to be paid within 14 days of this sentence and in default of the payments of their fines to serve a further 5 years’ </w:t>
      </w:r>
      <w:proofErr w:type="gramStart"/>
      <w:r w:rsidRPr="00754D1F">
        <w:rPr>
          <w:rFonts w:ascii="Times New Roman" w:hAnsi="Times New Roman" w:cs="Times New Roman"/>
          <w:sz w:val="26"/>
          <w:szCs w:val="26"/>
        </w:rPr>
        <w:t>imprisonment which</w:t>
      </w:r>
      <w:proofErr w:type="gramEnd"/>
      <w:r w:rsidRPr="00754D1F">
        <w:rPr>
          <w:rFonts w:ascii="Times New Roman" w:hAnsi="Times New Roman" w:cs="Times New Roman"/>
          <w:sz w:val="26"/>
          <w:szCs w:val="26"/>
        </w:rPr>
        <w:t xml:space="preserve"> shall be concurrent to the 20 years’ imprisonment.</w:t>
      </w:r>
    </w:p>
    <w:p w14:paraId="3261684D" w14:textId="77777777" w:rsidR="00EB7882" w:rsidRPr="00754D1F" w:rsidRDefault="00EB7882" w:rsidP="00754D1F">
      <w:pPr>
        <w:pStyle w:val="ListParagraph"/>
        <w:spacing w:line="360" w:lineRule="auto"/>
        <w:rPr>
          <w:rFonts w:ascii="Times New Roman" w:hAnsi="Times New Roman" w:cs="Times New Roman"/>
          <w:sz w:val="26"/>
          <w:szCs w:val="26"/>
        </w:rPr>
      </w:pPr>
    </w:p>
    <w:p w14:paraId="6382CA23" w14:textId="1FE58412" w:rsidR="00EB7882" w:rsidRPr="00754D1F" w:rsidRDefault="00EB7882" w:rsidP="00754D1F">
      <w:pPr>
        <w:pStyle w:val="ListParagraph"/>
        <w:tabs>
          <w:tab w:val="left" w:pos="540"/>
        </w:tabs>
        <w:spacing w:line="360" w:lineRule="auto"/>
        <w:jc w:val="both"/>
        <w:rPr>
          <w:rFonts w:ascii="Times New Roman" w:hAnsi="Times New Roman" w:cs="Times New Roman"/>
          <w:sz w:val="26"/>
          <w:szCs w:val="26"/>
        </w:rPr>
      </w:pPr>
      <w:r w:rsidRPr="00754D1F">
        <w:rPr>
          <w:rFonts w:ascii="Times New Roman" w:hAnsi="Times New Roman" w:cs="Times New Roman"/>
          <w:sz w:val="26"/>
          <w:szCs w:val="26"/>
        </w:rPr>
        <w:t xml:space="preserve">On count 3, 1A, 2A, and 3A have each been sentenced to 30 years’ imprisonment together with a fine of SR 500,000 to be paid within 14 days of this sentence and in default of the payments of their fines to serve a further 5 years’ </w:t>
      </w:r>
      <w:proofErr w:type="gramStart"/>
      <w:r w:rsidRPr="00754D1F">
        <w:rPr>
          <w:rFonts w:ascii="Times New Roman" w:hAnsi="Times New Roman" w:cs="Times New Roman"/>
          <w:sz w:val="26"/>
          <w:szCs w:val="26"/>
        </w:rPr>
        <w:t>imprisonment which</w:t>
      </w:r>
      <w:proofErr w:type="gramEnd"/>
      <w:r w:rsidRPr="00754D1F">
        <w:rPr>
          <w:rFonts w:ascii="Times New Roman" w:hAnsi="Times New Roman" w:cs="Times New Roman"/>
          <w:sz w:val="26"/>
          <w:szCs w:val="26"/>
        </w:rPr>
        <w:t xml:space="preserve"> shall be concurrent to the 30 years’ imprisonment.</w:t>
      </w:r>
    </w:p>
    <w:p w14:paraId="4308779D" w14:textId="07EA6B26" w:rsidR="00EB7882" w:rsidRPr="00754D1F" w:rsidRDefault="00EB7882" w:rsidP="00754D1F">
      <w:pPr>
        <w:pStyle w:val="ListParagraph"/>
        <w:tabs>
          <w:tab w:val="left" w:pos="540"/>
        </w:tabs>
        <w:spacing w:line="360" w:lineRule="auto"/>
        <w:jc w:val="both"/>
        <w:rPr>
          <w:rFonts w:ascii="Times New Roman" w:hAnsi="Times New Roman" w:cs="Times New Roman"/>
          <w:sz w:val="26"/>
          <w:szCs w:val="26"/>
        </w:rPr>
      </w:pPr>
    </w:p>
    <w:p w14:paraId="5CC9CB8D" w14:textId="6463F416" w:rsidR="00954CD4" w:rsidRPr="00754D1F" w:rsidRDefault="00EB7882" w:rsidP="00754D1F">
      <w:pPr>
        <w:pStyle w:val="ListParagraph"/>
        <w:tabs>
          <w:tab w:val="left" w:pos="540"/>
        </w:tabs>
        <w:spacing w:line="360" w:lineRule="auto"/>
        <w:jc w:val="both"/>
        <w:rPr>
          <w:rFonts w:ascii="Times New Roman" w:hAnsi="Times New Roman" w:cs="Times New Roman"/>
          <w:sz w:val="26"/>
          <w:szCs w:val="26"/>
        </w:rPr>
      </w:pPr>
      <w:r w:rsidRPr="00754D1F">
        <w:rPr>
          <w:rFonts w:ascii="Times New Roman" w:hAnsi="Times New Roman" w:cs="Times New Roman"/>
          <w:sz w:val="26"/>
          <w:szCs w:val="26"/>
        </w:rPr>
        <w:t>On count 4, 1A has been sentenced to</w:t>
      </w:r>
      <w:r w:rsidR="008435E9" w:rsidRPr="00754D1F">
        <w:rPr>
          <w:rFonts w:ascii="Times New Roman" w:hAnsi="Times New Roman" w:cs="Times New Roman"/>
          <w:sz w:val="26"/>
          <w:szCs w:val="26"/>
        </w:rPr>
        <w:t xml:space="preserve"> 2</w:t>
      </w:r>
      <w:r w:rsidRPr="00754D1F">
        <w:rPr>
          <w:rFonts w:ascii="Times New Roman" w:hAnsi="Times New Roman" w:cs="Times New Roman"/>
          <w:sz w:val="26"/>
          <w:szCs w:val="26"/>
        </w:rPr>
        <w:t xml:space="preserve">0 years’ imprisonment together with a fine of SR 500,000 to be paid within 14 days of this sentence and in default of the payments of their fines to serve a further 5 years’ </w:t>
      </w:r>
      <w:proofErr w:type="gramStart"/>
      <w:r w:rsidRPr="00754D1F">
        <w:rPr>
          <w:rFonts w:ascii="Times New Roman" w:hAnsi="Times New Roman" w:cs="Times New Roman"/>
          <w:sz w:val="26"/>
          <w:szCs w:val="26"/>
        </w:rPr>
        <w:t>imprisonment which</w:t>
      </w:r>
      <w:proofErr w:type="gramEnd"/>
      <w:r w:rsidRPr="00754D1F">
        <w:rPr>
          <w:rFonts w:ascii="Times New Roman" w:hAnsi="Times New Roman" w:cs="Times New Roman"/>
          <w:sz w:val="26"/>
          <w:szCs w:val="26"/>
        </w:rPr>
        <w:t xml:space="preserve"> sha</w:t>
      </w:r>
      <w:r w:rsidR="008435E9" w:rsidRPr="00754D1F">
        <w:rPr>
          <w:rFonts w:ascii="Times New Roman" w:hAnsi="Times New Roman" w:cs="Times New Roman"/>
          <w:sz w:val="26"/>
          <w:szCs w:val="26"/>
        </w:rPr>
        <w:t>ll be concurrent to the 2</w:t>
      </w:r>
      <w:r w:rsidRPr="00754D1F">
        <w:rPr>
          <w:rFonts w:ascii="Times New Roman" w:hAnsi="Times New Roman" w:cs="Times New Roman"/>
          <w:sz w:val="26"/>
          <w:szCs w:val="26"/>
        </w:rPr>
        <w:t>0 years’ imprisonment.</w:t>
      </w:r>
      <w:r w:rsidR="008435E9" w:rsidRPr="00754D1F">
        <w:rPr>
          <w:rFonts w:ascii="Times New Roman" w:hAnsi="Times New Roman" w:cs="Times New Roman"/>
          <w:sz w:val="26"/>
          <w:szCs w:val="26"/>
        </w:rPr>
        <w:t xml:space="preserve"> 2A has been sentenced to 18 years’ imprisonment together with a fine of SR 300,000 to be paid within 14 days of this </w:t>
      </w:r>
      <w:r w:rsidR="008435E9" w:rsidRPr="00754D1F">
        <w:rPr>
          <w:rFonts w:ascii="Times New Roman" w:hAnsi="Times New Roman" w:cs="Times New Roman"/>
          <w:sz w:val="26"/>
          <w:szCs w:val="26"/>
        </w:rPr>
        <w:lastRenderedPageBreak/>
        <w:t xml:space="preserve">sentence and in default of the payments of their fines to serve a further 5 years’ </w:t>
      </w:r>
      <w:proofErr w:type="gramStart"/>
      <w:r w:rsidR="008435E9" w:rsidRPr="00754D1F">
        <w:rPr>
          <w:rFonts w:ascii="Times New Roman" w:hAnsi="Times New Roman" w:cs="Times New Roman"/>
          <w:sz w:val="26"/>
          <w:szCs w:val="26"/>
        </w:rPr>
        <w:t>imprisonment which</w:t>
      </w:r>
      <w:proofErr w:type="gramEnd"/>
      <w:r w:rsidR="008435E9" w:rsidRPr="00754D1F">
        <w:rPr>
          <w:rFonts w:ascii="Times New Roman" w:hAnsi="Times New Roman" w:cs="Times New Roman"/>
          <w:sz w:val="26"/>
          <w:szCs w:val="26"/>
        </w:rPr>
        <w:t xml:space="preserve"> shall be concurrent to the 18 years’ imprisonment. 3A has been sentenced to 15 years’ imprisonment together with a fine of SR 200,000 to be paid within 14 days of this sentence and in default of the payments of their fines to serve a further 5 years’ </w:t>
      </w:r>
      <w:proofErr w:type="gramStart"/>
      <w:r w:rsidR="008435E9" w:rsidRPr="00754D1F">
        <w:rPr>
          <w:rFonts w:ascii="Times New Roman" w:hAnsi="Times New Roman" w:cs="Times New Roman"/>
          <w:sz w:val="26"/>
          <w:szCs w:val="26"/>
        </w:rPr>
        <w:t>imprisonment which</w:t>
      </w:r>
      <w:proofErr w:type="gramEnd"/>
      <w:r w:rsidR="008435E9" w:rsidRPr="00754D1F">
        <w:rPr>
          <w:rFonts w:ascii="Times New Roman" w:hAnsi="Times New Roman" w:cs="Times New Roman"/>
          <w:sz w:val="26"/>
          <w:szCs w:val="26"/>
        </w:rPr>
        <w:t xml:space="preserve"> shall be concurrent to the 15 years’ imprisonment.</w:t>
      </w:r>
    </w:p>
    <w:p w14:paraId="6997DB23" w14:textId="77777777" w:rsidR="00B5504D" w:rsidRPr="00754D1F" w:rsidRDefault="00B5504D" w:rsidP="00754D1F">
      <w:pPr>
        <w:pStyle w:val="ListParagraph"/>
        <w:tabs>
          <w:tab w:val="left" w:pos="540"/>
        </w:tabs>
        <w:spacing w:line="360" w:lineRule="auto"/>
        <w:jc w:val="both"/>
        <w:rPr>
          <w:rFonts w:ascii="Times New Roman" w:hAnsi="Times New Roman" w:cs="Times New Roman"/>
          <w:sz w:val="26"/>
          <w:szCs w:val="26"/>
        </w:rPr>
      </w:pPr>
    </w:p>
    <w:p w14:paraId="5CBD9E62" w14:textId="547A75E5" w:rsidR="00954CD4" w:rsidRPr="00754D1F" w:rsidRDefault="00954CD4" w:rsidP="00754D1F">
      <w:pPr>
        <w:pStyle w:val="ListParagraph"/>
        <w:tabs>
          <w:tab w:val="left" w:pos="540"/>
        </w:tabs>
        <w:spacing w:line="360" w:lineRule="auto"/>
        <w:jc w:val="both"/>
        <w:rPr>
          <w:rFonts w:ascii="Times New Roman" w:hAnsi="Times New Roman" w:cs="Times New Roman"/>
          <w:sz w:val="26"/>
          <w:szCs w:val="26"/>
        </w:rPr>
      </w:pPr>
      <w:r w:rsidRPr="00754D1F">
        <w:rPr>
          <w:rFonts w:ascii="Times New Roman" w:hAnsi="Times New Roman" w:cs="Times New Roman"/>
          <w:sz w:val="26"/>
          <w:szCs w:val="26"/>
        </w:rPr>
        <w:t>The terms of imprisonment imposed under count 1, 3, and 4 to run concurrently with one another.</w:t>
      </w:r>
    </w:p>
    <w:p w14:paraId="7909ACDA" w14:textId="3EBF8C71" w:rsidR="00954CD4" w:rsidRPr="00754D1F" w:rsidRDefault="00954CD4" w:rsidP="00754D1F">
      <w:pPr>
        <w:pStyle w:val="ListParagraph"/>
        <w:tabs>
          <w:tab w:val="left" w:pos="540"/>
        </w:tabs>
        <w:spacing w:line="360" w:lineRule="auto"/>
        <w:jc w:val="both"/>
        <w:rPr>
          <w:rFonts w:ascii="Times New Roman" w:hAnsi="Times New Roman" w:cs="Times New Roman"/>
          <w:sz w:val="26"/>
          <w:szCs w:val="26"/>
        </w:rPr>
      </w:pPr>
    </w:p>
    <w:p w14:paraId="6797439E" w14:textId="17CA1128" w:rsidR="00B3242F" w:rsidRPr="00754D1F" w:rsidRDefault="00954CD4" w:rsidP="00754D1F">
      <w:pPr>
        <w:pStyle w:val="ListParagraph"/>
        <w:tabs>
          <w:tab w:val="left" w:pos="540"/>
        </w:tabs>
        <w:spacing w:line="360" w:lineRule="auto"/>
        <w:jc w:val="both"/>
        <w:rPr>
          <w:rFonts w:ascii="Times New Roman" w:hAnsi="Times New Roman" w:cs="Times New Roman"/>
          <w:sz w:val="26"/>
          <w:szCs w:val="26"/>
        </w:rPr>
      </w:pPr>
      <w:r w:rsidRPr="00754D1F">
        <w:rPr>
          <w:rFonts w:ascii="Times New Roman" w:hAnsi="Times New Roman" w:cs="Times New Roman"/>
          <w:sz w:val="26"/>
          <w:szCs w:val="26"/>
        </w:rPr>
        <w:t xml:space="preserve">The Sentencing Judge had ordered that the victim, Andy </w:t>
      </w:r>
      <w:proofErr w:type="spellStart"/>
      <w:r w:rsidRPr="00754D1F">
        <w:rPr>
          <w:rFonts w:ascii="Times New Roman" w:hAnsi="Times New Roman" w:cs="Times New Roman"/>
          <w:sz w:val="26"/>
          <w:szCs w:val="26"/>
        </w:rPr>
        <w:t>Bistoquet</w:t>
      </w:r>
      <w:proofErr w:type="spellEnd"/>
      <w:r w:rsidRPr="00754D1F">
        <w:rPr>
          <w:rFonts w:ascii="Times New Roman" w:hAnsi="Times New Roman" w:cs="Times New Roman"/>
          <w:sz w:val="26"/>
          <w:szCs w:val="26"/>
        </w:rPr>
        <w:t xml:space="preserve"> </w:t>
      </w:r>
      <w:proofErr w:type="gramStart"/>
      <w:r w:rsidRPr="00754D1F">
        <w:rPr>
          <w:rFonts w:ascii="Times New Roman" w:hAnsi="Times New Roman" w:cs="Times New Roman"/>
          <w:sz w:val="26"/>
          <w:szCs w:val="26"/>
        </w:rPr>
        <w:t>shall</w:t>
      </w:r>
      <w:proofErr w:type="gramEnd"/>
      <w:r w:rsidRPr="00754D1F">
        <w:rPr>
          <w:rFonts w:ascii="Times New Roman" w:hAnsi="Times New Roman" w:cs="Times New Roman"/>
          <w:sz w:val="26"/>
          <w:szCs w:val="26"/>
        </w:rPr>
        <w:t xml:space="preserve"> be compensated with Rs</w:t>
      </w:r>
      <w:r w:rsidR="00F571E7" w:rsidRPr="00754D1F">
        <w:rPr>
          <w:rFonts w:ascii="Times New Roman" w:hAnsi="Times New Roman" w:cs="Times New Roman"/>
          <w:sz w:val="26"/>
          <w:szCs w:val="26"/>
        </w:rPr>
        <w:t>.</w:t>
      </w:r>
      <w:r w:rsidRPr="00754D1F">
        <w:rPr>
          <w:rFonts w:ascii="Times New Roman" w:hAnsi="Times New Roman" w:cs="Times New Roman"/>
          <w:sz w:val="26"/>
          <w:szCs w:val="26"/>
        </w:rPr>
        <w:t xml:space="preserve">500.000 out of any portions of the fines to be paid by the convicts. </w:t>
      </w:r>
      <w:r w:rsidR="00B3242F" w:rsidRPr="00754D1F">
        <w:rPr>
          <w:rFonts w:ascii="Times New Roman" w:hAnsi="Times New Roman" w:cs="Times New Roman"/>
          <w:sz w:val="26"/>
          <w:szCs w:val="26"/>
        </w:rPr>
        <w:t xml:space="preserve"> </w:t>
      </w:r>
    </w:p>
    <w:p w14:paraId="57BAB6DF" w14:textId="3A2E3227" w:rsidR="00992EC7" w:rsidRPr="00754D1F" w:rsidRDefault="00B3242F" w:rsidP="00754D1F">
      <w:pPr>
        <w:tabs>
          <w:tab w:val="left" w:pos="810"/>
        </w:tabs>
        <w:spacing w:line="360" w:lineRule="auto"/>
        <w:ind w:left="360"/>
        <w:jc w:val="both"/>
        <w:rPr>
          <w:rFonts w:ascii="Times New Roman" w:hAnsi="Times New Roman" w:cs="Times New Roman"/>
          <w:sz w:val="26"/>
          <w:szCs w:val="26"/>
        </w:rPr>
      </w:pPr>
      <w:r w:rsidRPr="00754D1F">
        <w:rPr>
          <w:rFonts w:ascii="Times New Roman" w:hAnsi="Times New Roman" w:cs="Times New Roman"/>
          <w:sz w:val="26"/>
          <w:szCs w:val="26"/>
        </w:rPr>
        <w:t>4</w:t>
      </w:r>
      <w:r w:rsidR="00992EC7" w:rsidRPr="00754D1F">
        <w:rPr>
          <w:rFonts w:ascii="Times New Roman" w:hAnsi="Times New Roman" w:cs="Times New Roman"/>
          <w:sz w:val="26"/>
          <w:szCs w:val="26"/>
        </w:rPr>
        <w:t>.</w:t>
      </w:r>
      <w:r w:rsidR="00992EC7" w:rsidRPr="00754D1F">
        <w:rPr>
          <w:rFonts w:ascii="Times New Roman" w:hAnsi="Times New Roman" w:cs="Times New Roman"/>
          <w:sz w:val="26"/>
          <w:szCs w:val="26"/>
        </w:rPr>
        <w:tab/>
        <w:t>The Appellants have raised the following grounds of appeal:</w:t>
      </w:r>
    </w:p>
    <w:p w14:paraId="2C88A481" w14:textId="4A18219C" w:rsidR="00992EC7" w:rsidRPr="00754D1F" w:rsidRDefault="00992EC7" w:rsidP="00754D1F">
      <w:pPr>
        <w:spacing w:line="360" w:lineRule="auto"/>
        <w:ind w:left="1440" w:hanging="630"/>
        <w:jc w:val="both"/>
        <w:rPr>
          <w:rFonts w:ascii="Times New Roman" w:hAnsi="Times New Roman" w:cs="Times New Roman"/>
          <w:sz w:val="26"/>
          <w:szCs w:val="26"/>
        </w:rPr>
      </w:pPr>
      <w:r w:rsidRPr="00754D1F">
        <w:rPr>
          <w:rFonts w:ascii="Times New Roman" w:hAnsi="Times New Roman" w:cs="Times New Roman"/>
          <w:sz w:val="26"/>
          <w:szCs w:val="26"/>
        </w:rPr>
        <w:t>“1.</w:t>
      </w:r>
      <w:r w:rsidRPr="00754D1F">
        <w:rPr>
          <w:rFonts w:ascii="Times New Roman" w:hAnsi="Times New Roman" w:cs="Times New Roman"/>
          <w:sz w:val="26"/>
          <w:szCs w:val="26"/>
        </w:rPr>
        <w:tab/>
        <w:t>The sentences i</w:t>
      </w:r>
      <w:r w:rsidR="0001424B" w:rsidRPr="00754D1F">
        <w:rPr>
          <w:rFonts w:ascii="Times New Roman" w:hAnsi="Times New Roman" w:cs="Times New Roman"/>
          <w:sz w:val="26"/>
          <w:szCs w:val="26"/>
        </w:rPr>
        <w:t>mposed are</w:t>
      </w:r>
      <w:r w:rsidRPr="00754D1F">
        <w:rPr>
          <w:rFonts w:ascii="Times New Roman" w:hAnsi="Times New Roman" w:cs="Times New Roman"/>
          <w:sz w:val="26"/>
          <w:szCs w:val="26"/>
        </w:rPr>
        <w:t xml:space="preserve"> manifestly harsh and excessive in all the circumstances of the case, especially considering: the sentencing pattern of courts for similar offences; Default sentences should be no more than 6 months.  Section 295(1) of the Criminal Procedure Code.</w:t>
      </w:r>
    </w:p>
    <w:p w14:paraId="256F64F8" w14:textId="30A9E651" w:rsidR="00992EC7" w:rsidRPr="00754D1F" w:rsidRDefault="00992EC7" w:rsidP="00754D1F">
      <w:pPr>
        <w:spacing w:line="360" w:lineRule="auto"/>
        <w:ind w:left="1440" w:hanging="630"/>
        <w:jc w:val="both"/>
        <w:rPr>
          <w:rFonts w:ascii="Times New Roman" w:hAnsi="Times New Roman" w:cs="Times New Roman"/>
          <w:sz w:val="26"/>
          <w:szCs w:val="26"/>
        </w:rPr>
      </w:pPr>
      <w:r w:rsidRPr="00754D1F">
        <w:rPr>
          <w:rFonts w:ascii="Times New Roman" w:hAnsi="Times New Roman" w:cs="Times New Roman"/>
          <w:sz w:val="26"/>
          <w:szCs w:val="26"/>
        </w:rPr>
        <w:t>2.</w:t>
      </w:r>
      <w:r w:rsidRPr="00754D1F">
        <w:rPr>
          <w:rFonts w:ascii="Times New Roman" w:hAnsi="Times New Roman" w:cs="Times New Roman"/>
          <w:sz w:val="26"/>
          <w:szCs w:val="26"/>
        </w:rPr>
        <w:tab/>
      </w:r>
      <w:r w:rsidR="009D699D" w:rsidRPr="00754D1F">
        <w:rPr>
          <w:rFonts w:ascii="Times New Roman" w:hAnsi="Times New Roman" w:cs="Times New Roman"/>
          <w:sz w:val="26"/>
          <w:szCs w:val="26"/>
        </w:rPr>
        <w:t xml:space="preserve">In handing down the above sentences the learned trial judge failed to be fair and impartial and relied on facts that the prosecution had not placed before the court and which </w:t>
      </w:r>
      <w:proofErr w:type="gramStart"/>
      <w:r w:rsidR="009D699D" w:rsidRPr="00754D1F">
        <w:rPr>
          <w:rFonts w:ascii="Times New Roman" w:hAnsi="Times New Roman" w:cs="Times New Roman"/>
          <w:sz w:val="26"/>
          <w:szCs w:val="26"/>
        </w:rPr>
        <w:t>were not admitted by the Appellant</w:t>
      </w:r>
      <w:proofErr w:type="gramEnd"/>
      <w:r w:rsidR="009D699D" w:rsidRPr="00754D1F">
        <w:rPr>
          <w:rFonts w:ascii="Times New Roman" w:hAnsi="Times New Roman" w:cs="Times New Roman"/>
          <w:sz w:val="26"/>
          <w:szCs w:val="26"/>
        </w:rPr>
        <w:t>.</w:t>
      </w:r>
    </w:p>
    <w:p w14:paraId="00F56C40" w14:textId="0DF0C51D" w:rsidR="009D699D" w:rsidRPr="00754D1F" w:rsidRDefault="009D699D" w:rsidP="00754D1F">
      <w:pPr>
        <w:spacing w:line="360" w:lineRule="auto"/>
        <w:ind w:left="1440" w:hanging="630"/>
        <w:jc w:val="both"/>
        <w:rPr>
          <w:rFonts w:ascii="Times New Roman" w:hAnsi="Times New Roman" w:cs="Times New Roman"/>
          <w:sz w:val="26"/>
          <w:szCs w:val="26"/>
        </w:rPr>
      </w:pPr>
      <w:r w:rsidRPr="00754D1F">
        <w:rPr>
          <w:rFonts w:ascii="Times New Roman" w:hAnsi="Times New Roman" w:cs="Times New Roman"/>
          <w:sz w:val="26"/>
          <w:szCs w:val="26"/>
        </w:rPr>
        <w:t>3.</w:t>
      </w:r>
      <w:r w:rsidRPr="00754D1F">
        <w:rPr>
          <w:rFonts w:ascii="Times New Roman" w:hAnsi="Times New Roman" w:cs="Times New Roman"/>
          <w:sz w:val="26"/>
          <w:szCs w:val="26"/>
        </w:rPr>
        <w:tab/>
        <w:t xml:space="preserve">The trial judge failed </w:t>
      </w:r>
      <w:proofErr w:type="gramStart"/>
      <w:r w:rsidRPr="00754D1F">
        <w:rPr>
          <w:rFonts w:ascii="Times New Roman" w:hAnsi="Times New Roman" w:cs="Times New Roman"/>
          <w:sz w:val="26"/>
          <w:szCs w:val="26"/>
        </w:rPr>
        <w:t>to accurately and impartially state</w:t>
      </w:r>
      <w:proofErr w:type="gramEnd"/>
      <w:r w:rsidRPr="00754D1F">
        <w:rPr>
          <w:rFonts w:ascii="Times New Roman" w:hAnsi="Times New Roman" w:cs="Times New Roman"/>
          <w:sz w:val="26"/>
          <w:szCs w:val="26"/>
        </w:rPr>
        <w:t xml:space="preserve"> </w:t>
      </w:r>
      <w:proofErr w:type="spellStart"/>
      <w:r w:rsidRPr="00754D1F">
        <w:rPr>
          <w:rFonts w:ascii="Times New Roman" w:hAnsi="Times New Roman" w:cs="Times New Roman"/>
          <w:sz w:val="26"/>
          <w:szCs w:val="26"/>
        </w:rPr>
        <w:t>mitigatory</w:t>
      </w:r>
      <w:proofErr w:type="spellEnd"/>
      <w:r w:rsidRPr="00754D1F">
        <w:rPr>
          <w:rFonts w:ascii="Times New Roman" w:hAnsi="Times New Roman" w:cs="Times New Roman"/>
          <w:sz w:val="26"/>
          <w:szCs w:val="26"/>
        </w:rPr>
        <w:t xml:space="preserve"> facts prior to sentencing the Appellant.</w:t>
      </w:r>
    </w:p>
    <w:p w14:paraId="68C6ADCB" w14:textId="60D2C2C0" w:rsidR="009D699D" w:rsidRPr="00754D1F" w:rsidRDefault="009D699D" w:rsidP="00754D1F">
      <w:pPr>
        <w:spacing w:line="360" w:lineRule="auto"/>
        <w:ind w:left="1440" w:hanging="630"/>
        <w:jc w:val="both"/>
        <w:rPr>
          <w:rFonts w:ascii="Times New Roman" w:hAnsi="Times New Roman" w:cs="Times New Roman"/>
          <w:sz w:val="26"/>
          <w:szCs w:val="26"/>
        </w:rPr>
      </w:pPr>
      <w:r w:rsidRPr="00754D1F">
        <w:rPr>
          <w:rFonts w:ascii="Times New Roman" w:hAnsi="Times New Roman" w:cs="Times New Roman"/>
          <w:sz w:val="26"/>
          <w:szCs w:val="26"/>
        </w:rPr>
        <w:t>4.</w:t>
      </w:r>
      <w:r w:rsidRPr="00754D1F">
        <w:rPr>
          <w:rFonts w:ascii="Times New Roman" w:hAnsi="Times New Roman" w:cs="Times New Roman"/>
          <w:sz w:val="26"/>
          <w:szCs w:val="26"/>
        </w:rPr>
        <w:tab/>
        <w:t>The trial judge erred by misstating the “aggravating factors” (proceedings of 2</w:t>
      </w:r>
      <w:r w:rsidRPr="00754D1F">
        <w:rPr>
          <w:rFonts w:ascii="Times New Roman" w:hAnsi="Times New Roman" w:cs="Times New Roman"/>
          <w:sz w:val="26"/>
          <w:szCs w:val="26"/>
          <w:vertAlign w:val="superscript"/>
        </w:rPr>
        <w:t>nd</w:t>
      </w:r>
      <w:r w:rsidRPr="00754D1F">
        <w:rPr>
          <w:rFonts w:ascii="Times New Roman" w:hAnsi="Times New Roman" w:cs="Times New Roman"/>
          <w:sz w:val="26"/>
          <w:szCs w:val="26"/>
        </w:rPr>
        <w:t xml:space="preserve"> September 2022 page 10) showing a very biased mind set: </w:t>
      </w:r>
    </w:p>
    <w:p w14:paraId="10861F83" w14:textId="5B6D14A1" w:rsidR="009D699D" w:rsidRPr="00754D1F" w:rsidRDefault="009D699D" w:rsidP="00754D1F">
      <w:pPr>
        <w:tabs>
          <w:tab w:val="left" w:pos="2340"/>
        </w:tabs>
        <w:spacing w:line="360" w:lineRule="auto"/>
        <w:ind w:left="2340" w:hanging="450"/>
        <w:jc w:val="both"/>
        <w:rPr>
          <w:rFonts w:ascii="Times New Roman" w:hAnsi="Times New Roman" w:cs="Times New Roman"/>
          <w:sz w:val="26"/>
          <w:szCs w:val="26"/>
        </w:rPr>
      </w:pPr>
      <w:r w:rsidRPr="00754D1F">
        <w:rPr>
          <w:rFonts w:ascii="Times New Roman" w:hAnsi="Times New Roman" w:cs="Times New Roman"/>
          <w:sz w:val="26"/>
          <w:szCs w:val="26"/>
        </w:rPr>
        <w:t>a)</w:t>
      </w:r>
      <w:r w:rsidRPr="00754D1F">
        <w:rPr>
          <w:rFonts w:ascii="Times New Roman" w:hAnsi="Times New Roman" w:cs="Times New Roman"/>
          <w:sz w:val="26"/>
          <w:szCs w:val="26"/>
        </w:rPr>
        <w:tab/>
        <w:t xml:space="preserve">The Appellant did not import (as defined in the Interpretation and </w:t>
      </w:r>
      <w:r w:rsidRPr="00754D1F">
        <w:rPr>
          <w:rFonts w:ascii="Times New Roman" w:hAnsi="Times New Roman" w:cs="Times New Roman"/>
          <w:sz w:val="26"/>
          <w:szCs w:val="26"/>
        </w:rPr>
        <w:br/>
        <w:t>General Provisions Act) into Seychelles any heroin.</w:t>
      </w:r>
    </w:p>
    <w:p w14:paraId="02BD4F1E" w14:textId="1FEC56FD" w:rsidR="009D699D" w:rsidRPr="00754D1F" w:rsidRDefault="009D699D" w:rsidP="00754D1F">
      <w:pPr>
        <w:tabs>
          <w:tab w:val="left" w:pos="2340"/>
        </w:tabs>
        <w:spacing w:line="360" w:lineRule="auto"/>
        <w:ind w:left="2340" w:hanging="450"/>
        <w:jc w:val="both"/>
        <w:rPr>
          <w:rFonts w:ascii="Times New Roman" w:hAnsi="Times New Roman" w:cs="Times New Roman"/>
          <w:sz w:val="26"/>
          <w:szCs w:val="26"/>
        </w:rPr>
      </w:pPr>
      <w:proofErr w:type="gramStart"/>
      <w:r w:rsidRPr="00754D1F">
        <w:rPr>
          <w:rFonts w:ascii="Times New Roman" w:hAnsi="Times New Roman" w:cs="Times New Roman"/>
          <w:sz w:val="26"/>
          <w:szCs w:val="26"/>
        </w:rPr>
        <w:lastRenderedPageBreak/>
        <w:t>b)</w:t>
      </w:r>
      <w:r w:rsidRPr="00754D1F">
        <w:rPr>
          <w:rFonts w:ascii="Times New Roman" w:hAnsi="Times New Roman" w:cs="Times New Roman"/>
          <w:sz w:val="26"/>
          <w:szCs w:val="26"/>
        </w:rPr>
        <w:tab/>
        <w:t>In the absence of evidence</w:t>
      </w:r>
      <w:proofErr w:type="gramEnd"/>
      <w:r w:rsidRPr="00754D1F">
        <w:rPr>
          <w:rFonts w:ascii="Times New Roman" w:hAnsi="Times New Roman" w:cs="Times New Roman"/>
          <w:sz w:val="26"/>
          <w:szCs w:val="26"/>
        </w:rPr>
        <w:t xml:space="preserve"> the judge erred in finding that the Appellant was part of an “organized criminal group” as defined in section 2 of the interpretation section of MODA 2016.</w:t>
      </w:r>
    </w:p>
    <w:p w14:paraId="48D1D9BD" w14:textId="35A194E3" w:rsidR="009D699D" w:rsidRPr="00754D1F" w:rsidRDefault="009D699D" w:rsidP="00754D1F">
      <w:pPr>
        <w:tabs>
          <w:tab w:val="left" w:pos="2340"/>
        </w:tabs>
        <w:spacing w:line="360" w:lineRule="auto"/>
        <w:ind w:left="2340" w:hanging="450"/>
        <w:jc w:val="both"/>
        <w:rPr>
          <w:rFonts w:ascii="Times New Roman" w:hAnsi="Times New Roman" w:cs="Times New Roman"/>
          <w:sz w:val="26"/>
          <w:szCs w:val="26"/>
        </w:rPr>
      </w:pPr>
      <w:r w:rsidRPr="00754D1F">
        <w:rPr>
          <w:rFonts w:ascii="Times New Roman" w:hAnsi="Times New Roman" w:cs="Times New Roman"/>
          <w:sz w:val="26"/>
          <w:szCs w:val="26"/>
        </w:rPr>
        <w:t>c)</w:t>
      </w:r>
      <w:r w:rsidRPr="00754D1F">
        <w:rPr>
          <w:rFonts w:ascii="Times New Roman" w:hAnsi="Times New Roman" w:cs="Times New Roman"/>
          <w:sz w:val="26"/>
          <w:szCs w:val="26"/>
        </w:rPr>
        <w:tab/>
        <w:t xml:space="preserve">The judge erred when he found that </w:t>
      </w:r>
      <w:proofErr w:type="gramStart"/>
      <w:r w:rsidRPr="00754D1F">
        <w:rPr>
          <w:rFonts w:ascii="Times New Roman" w:hAnsi="Times New Roman" w:cs="Times New Roman"/>
          <w:sz w:val="26"/>
          <w:szCs w:val="26"/>
        </w:rPr>
        <w:t>a sizeable amount of heroin was discarded by the Appellants</w:t>
      </w:r>
      <w:proofErr w:type="gramEnd"/>
      <w:r w:rsidRPr="00754D1F">
        <w:rPr>
          <w:rFonts w:ascii="Times New Roman" w:hAnsi="Times New Roman" w:cs="Times New Roman"/>
          <w:sz w:val="26"/>
          <w:szCs w:val="26"/>
        </w:rPr>
        <w:t>.  In the absence of evidence being led to prove this.</w:t>
      </w:r>
    </w:p>
    <w:p w14:paraId="12D9ABAC" w14:textId="02F2D1CF" w:rsidR="009D699D" w:rsidRPr="00754D1F" w:rsidRDefault="009D699D" w:rsidP="00754D1F">
      <w:pPr>
        <w:tabs>
          <w:tab w:val="left" w:pos="2340"/>
        </w:tabs>
        <w:spacing w:line="360" w:lineRule="auto"/>
        <w:ind w:left="2340" w:hanging="450"/>
        <w:jc w:val="both"/>
        <w:rPr>
          <w:rFonts w:ascii="Times New Roman" w:hAnsi="Times New Roman" w:cs="Times New Roman"/>
          <w:sz w:val="26"/>
          <w:szCs w:val="26"/>
        </w:rPr>
      </w:pPr>
      <w:r w:rsidRPr="00754D1F">
        <w:rPr>
          <w:rFonts w:ascii="Times New Roman" w:hAnsi="Times New Roman" w:cs="Times New Roman"/>
          <w:sz w:val="26"/>
          <w:szCs w:val="26"/>
        </w:rPr>
        <w:t>d)</w:t>
      </w:r>
      <w:r w:rsidRPr="00754D1F">
        <w:rPr>
          <w:rFonts w:ascii="Times New Roman" w:hAnsi="Times New Roman" w:cs="Times New Roman"/>
          <w:sz w:val="26"/>
          <w:szCs w:val="26"/>
        </w:rPr>
        <w:tab/>
        <w:t xml:space="preserve">The judge erred when he completely failed to refer to </w:t>
      </w:r>
      <w:proofErr w:type="gramStart"/>
      <w:r w:rsidRPr="00754D1F">
        <w:rPr>
          <w:rFonts w:ascii="Times New Roman" w:hAnsi="Times New Roman" w:cs="Times New Roman"/>
          <w:sz w:val="26"/>
          <w:szCs w:val="26"/>
        </w:rPr>
        <w:t>any and all</w:t>
      </w:r>
      <w:proofErr w:type="gramEnd"/>
      <w:r w:rsidRPr="00754D1F">
        <w:rPr>
          <w:rFonts w:ascii="Times New Roman" w:hAnsi="Times New Roman" w:cs="Times New Roman"/>
          <w:sz w:val="26"/>
          <w:szCs w:val="26"/>
        </w:rPr>
        <w:t xml:space="preserve"> of the cases referred to, in mitigation one of which was the case of R v Percy Samson where the quantity of cannabis resin was 180 </w:t>
      </w:r>
      <w:proofErr w:type="spellStart"/>
      <w:r w:rsidRPr="00754D1F">
        <w:rPr>
          <w:rFonts w:ascii="Times New Roman" w:hAnsi="Times New Roman" w:cs="Times New Roman"/>
          <w:sz w:val="26"/>
          <w:szCs w:val="26"/>
        </w:rPr>
        <w:t>kgs</w:t>
      </w:r>
      <w:proofErr w:type="spellEnd"/>
      <w:r w:rsidRPr="00754D1F">
        <w:rPr>
          <w:rFonts w:ascii="Times New Roman" w:hAnsi="Times New Roman" w:cs="Times New Roman"/>
          <w:sz w:val="26"/>
          <w:szCs w:val="26"/>
        </w:rPr>
        <w:t xml:space="preserve">.  The convict pleaded guilty at the first instance as in the present case and he was sentenced to 8 </w:t>
      </w:r>
      <w:r w:rsidR="00B3242F" w:rsidRPr="00754D1F">
        <w:rPr>
          <w:rFonts w:ascii="Times New Roman" w:hAnsi="Times New Roman" w:cs="Times New Roman"/>
          <w:sz w:val="26"/>
          <w:szCs w:val="26"/>
        </w:rPr>
        <w:t>years’</w:t>
      </w:r>
      <w:r w:rsidRPr="00754D1F">
        <w:rPr>
          <w:rFonts w:ascii="Times New Roman" w:hAnsi="Times New Roman" w:cs="Times New Roman"/>
          <w:sz w:val="26"/>
          <w:szCs w:val="26"/>
        </w:rPr>
        <w:t xml:space="preserve"> i</w:t>
      </w:r>
      <w:r w:rsidR="00435413" w:rsidRPr="00754D1F">
        <w:rPr>
          <w:rFonts w:ascii="Times New Roman" w:hAnsi="Times New Roman" w:cs="Times New Roman"/>
          <w:sz w:val="26"/>
          <w:szCs w:val="26"/>
        </w:rPr>
        <w:t>mprisonment</w:t>
      </w:r>
      <w:r w:rsidRPr="00754D1F">
        <w:rPr>
          <w:rFonts w:ascii="Times New Roman" w:hAnsi="Times New Roman" w:cs="Times New Roman"/>
          <w:sz w:val="26"/>
          <w:szCs w:val="26"/>
        </w:rPr>
        <w:t>.”</w:t>
      </w:r>
    </w:p>
    <w:p w14:paraId="388E2D4A" w14:textId="663401A0" w:rsidR="009D699D" w:rsidRPr="00754D1F" w:rsidRDefault="009D699D" w:rsidP="00754D1F">
      <w:pPr>
        <w:spacing w:line="360" w:lineRule="auto"/>
        <w:ind w:left="1890"/>
        <w:jc w:val="both"/>
        <w:rPr>
          <w:rFonts w:ascii="Times New Roman" w:hAnsi="Times New Roman" w:cs="Times New Roman"/>
          <w:sz w:val="26"/>
          <w:szCs w:val="26"/>
        </w:rPr>
      </w:pPr>
      <w:r w:rsidRPr="00754D1F">
        <w:rPr>
          <w:rFonts w:ascii="Times New Roman" w:hAnsi="Times New Roman" w:cs="Times New Roman"/>
          <w:sz w:val="26"/>
          <w:szCs w:val="26"/>
        </w:rPr>
        <w:t xml:space="preserve">As against the </w:t>
      </w:r>
      <w:proofErr w:type="gramStart"/>
      <w:r w:rsidRPr="00754D1F">
        <w:rPr>
          <w:rFonts w:ascii="Times New Roman" w:hAnsi="Times New Roman" w:cs="Times New Roman"/>
          <w:sz w:val="26"/>
          <w:szCs w:val="26"/>
        </w:rPr>
        <w:t>1</w:t>
      </w:r>
      <w:r w:rsidRPr="00754D1F">
        <w:rPr>
          <w:rFonts w:ascii="Times New Roman" w:hAnsi="Times New Roman" w:cs="Times New Roman"/>
          <w:sz w:val="26"/>
          <w:szCs w:val="26"/>
          <w:vertAlign w:val="superscript"/>
        </w:rPr>
        <w:t>st</w:t>
      </w:r>
      <w:proofErr w:type="gramEnd"/>
      <w:r w:rsidR="001511E3" w:rsidRPr="00754D1F">
        <w:rPr>
          <w:rFonts w:ascii="Times New Roman" w:hAnsi="Times New Roman" w:cs="Times New Roman"/>
          <w:sz w:val="26"/>
          <w:szCs w:val="26"/>
        </w:rPr>
        <w:t xml:space="preserve"> Appellant there is an added ground under 4 as (e) to the effect: “The Judge erred when he found that the Appellant even threate</w:t>
      </w:r>
      <w:r w:rsidR="00435413" w:rsidRPr="00754D1F">
        <w:rPr>
          <w:rFonts w:ascii="Times New Roman" w:hAnsi="Times New Roman" w:cs="Times New Roman"/>
          <w:sz w:val="26"/>
          <w:szCs w:val="26"/>
        </w:rPr>
        <w:t>ned</w:t>
      </w:r>
      <w:r w:rsidR="001511E3" w:rsidRPr="00754D1F">
        <w:rPr>
          <w:rFonts w:ascii="Times New Roman" w:hAnsi="Times New Roman" w:cs="Times New Roman"/>
          <w:sz w:val="26"/>
          <w:szCs w:val="26"/>
        </w:rPr>
        <w:t xml:space="preserve"> to kill him (meaning Andy </w:t>
      </w:r>
      <w:proofErr w:type="spellStart"/>
      <w:r w:rsidR="001511E3" w:rsidRPr="00754D1F">
        <w:rPr>
          <w:rFonts w:ascii="Times New Roman" w:hAnsi="Times New Roman" w:cs="Times New Roman"/>
          <w:sz w:val="26"/>
          <w:szCs w:val="26"/>
        </w:rPr>
        <w:t>Bistoquet</w:t>
      </w:r>
      <w:proofErr w:type="spellEnd"/>
      <w:r w:rsidR="001511E3" w:rsidRPr="00754D1F">
        <w:rPr>
          <w:rFonts w:ascii="Times New Roman" w:hAnsi="Times New Roman" w:cs="Times New Roman"/>
          <w:sz w:val="26"/>
          <w:szCs w:val="26"/>
        </w:rPr>
        <w:t>) if he does not do their bidding.” In the absence of any evidence led to prove this.</w:t>
      </w:r>
    </w:p>
    <w:p w14:paraId="742F456B" w14:textId="06BD6A3D" w:rsidR="005818C0" w:rsidRPr="00754D1F" w:rsidRDefault="005818C0" w:rsidP="00754D1F">
      <w:pPr>
        <w:spacing w:line="360" w:lineRule="auto"/>
        <w:ind w:left="1890"/>
        <w:jc w:val="both"/>
        <w:rPr>
          <w:rFonts w:ascii="Times New Roman" w:hAnsi="Times New Roman" w:cs="Times New Roman"/>
          <w:sz w:val="26"/>
          <w:szCs w:val="26"/>
        </w:rPr>
      </w:pPr>
      <w:r w:rsidRPr="00754D1F">
        <w:rPr>
          <w:rFonts w:ascii="Times New Roman" w:hAnsi="Times New Roman" w:cs="Times New Roman"/>
          <w:sz w:val="26"/>
          <w:szCs w:val="26"/>
        </w:rPr>
        <w:t xml:space="preserve">All three Appellants have prayed for the quashing </w:t>
      </w:r>
      <w:proofErr w:type="gramStart"/>
      <w:r w:rsidRPr="00754D1F">
        <w:rPr>
          <w:rFonts w:ascii="Times New Roman" w:hAnsi="Times New Roman" w:cs="Times New Roman"/>
          <w:sz w:val="26"/>
          <w:szCs w:val="26"/>
        </w:rPr>
        <w:t>of their sentences</w:t>
      </w:r>
      <w:r w:rsidR="00CF7BE5" w:rsidRPr="00754D1F">
        <w:rPr>
          <w:rFonts w:ascii="Times New Roman" w:hAnsi="Times New Roman" w:cs="Times New Roman"/>
          <w:sz w:val="26"/>
          <w:szCs w:val="26"/>
        </w:rPr>
        <w:t xml:space="preserve"> and to impose a fair and proportionate sentence</w:t>
      </w:r>
      <w:proofErr w:type="gramEnd"/>
      <w:r w:rsidRPr="00754D1F">
        <w:rPr>
          <w:rFonts w:ascii="Times New Roman" w:hAnsi="Times New Roman" w:cs="Times New Roman"/>
          <w:sz w:val="26"/>
          <w:szCs w:val="26"/>
        </w:rPr>
        <w:t>.</w:t>
      </w:r>
    </w:p>
    <w:p w14:paraId="46508C88" w14:textId="783AA1CD" w:rsidR="00CC7ADB" w:rsidRPr="00754D1F" w:rsidRDefault="00B3242F"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5</w:t>
      </w:r>
      <w:r w:rsidR="00BB66A4" w:rsidRPr="00754D1F">
        <w:rPr>
          <w:rFonts w:ascii="Times New Roman" w:hAnsi="Times New Roman" w:cs="Times New Roman"/>
          <w:sz w:val="26"/>
          <w:szCs w:val="26"/>
        </w:rPr>
        <w:t>.</w:t>
      </w:r>
      <w:r w:rsidR="00CC7ADB" w:rsidRPr="00754D1F">
        <w:rPr>
          <w:rFonts w:ascii="Times New Roman" w:hAnsi="Times New Roman" w:cs="Times New Roman"/>
          <w:sz w:val="26"/>
          <w:szCs w:val="26"/>
        </w:rPr>
        <w:t xml:space="preserve"> </w:t>
      </w:r>
      <w:r w:rsidR="007A445D" w:rsidRPr="00754D1F">
        <w:rPr>
          <w:rFonts w:ascii="Times New Roman" w:hAnsi="Times New Roman" w:cs="Times New Roman"/>
          <w:sz w:val="26"/>
          <w:szCs w:val="26"/>
        </w:rPr>
        <w:tab/>
      </w:r>
      <w:r w:rsidR="00CC7ADB" w:rsidRPr="00754D1F">
        <w:rPr>
          <w:rFonts w:ascii="Times New Roman" w:hAnsi="Times New Roman" w:cs="Times New Roman"/>
          <w:sz w:val="26"/>
          <w:szCs w:val="26"/>
        </w:rPr>
        <w:t>All three Appellants have admitted the following facts as narrated by the Prosecutor:</w:t>
      </w:r>
    </w:p>
    <w:p w14:paraId="2608F249" w14:textId="61E83071" w:rsidR="00CC7ADB" w:rsidRPr="00754D1F" w:rsidRDefault="00AE1841" w:rsidP="00754D1F">
      <w:pPr>
        <w:tabs>
          <w:tab w:val="left" w:pos="810"/>
          <w:tab w:val="left" w:pos="2340"/>
        </w:tabs>
        <w:spacing w:line="360" w:lineRule="auto"/>
        <w:ind w:left="990"/>
        <w:jc w:val="both"/>
        <w:rPr>
          <w:rFonts w:ascii="Times New Roman" w:hAnsi="Times New Roman" w:cs="Times New Roman"/>
          <w:sz w:val="26"/>
          <w:szCs w:val="26"/>
        </w:rPr>
      </w:pPr>
      <w:r w:rsidRPr="00754D1F">
        <w:rPr>
          <w:rFonts w:ascii="Times New Roman" w:hAnsi="Times New Roman" w:cs="Times New Roman"/>
          <w:b/>
          <w:sz w:val="26"/>
          <w:szCs w:val="26"/>
        </w:rPr>
        <w:t>“</w:t>
      </w:r>
      <w:r w:rsidRPr="00754D1F">
        <w:rPr>
          <w:rFonts w:ascii="Times New Roman" w:hAnsi="Times New Roman" w:cs="Times New Roman"/>
          <w:sz w:val="26"/>
          <w:szCs w:val="26"/>
        </w:rPr>
        <w:t>My Lord on or around October 2021</w:t>
      </w:r>
      <w:r w:rsidR="009452C4" w:rsidRPr="00754D1F">
        <w:rPr>
          <w:rFonts w:ascii="Times New Roman" w:hAnsi="Times New Roman" w:cs="Times New Roman"/>
          <w:sz w:val="26"/>
          <w:szCs w:val="26"/>
        </w:rPr>
        <w:t>,</w:t>
      </w:r>
      <w:r w:rsidRPr="00754D1F">
        <w:rPr>
          <w:rFonts w:ascii="Times New Roman" w:hAnsi="Times New Roman" w:cs="Times New Roman"/>
          <w:sz w:val="26"/>
          <w:szCs w:val="26"/>
        </w:rPr>
        <w:t xml:space="preserve"> Fabio </w:t>
      </w:r>
      <w:proofErr w:type="spellStart"/>
      <w:r w:rsidRPr="00754D1F">
        <w:rPr>
          <w:rFonts w:ascii="Times New Roman" w:hAnsi="Times New Roman" w:cs="Times New Roman"/>
          <w:sz w:val="26"/>
          <w:szCs w:val="26"/>
        </w:rPr>
        <w:t>Soopramanien</w:t>
      </w:r>
      <w:proofErr w:type="spellEnd"/>
      <w:r w:rsidR="00F571E7" w:rsidRPr="00754D1F">
        <w:rPr>
          <w:rFonts w:ascii="Times New Roman" w:hAnsi="Times New Roman" w:cs="Times New Roman"/>
          <w:sz w:val="26"/>
          <w:szCs w:val="26"/>
        </w:rPr>
        <w:t xml:space="preserve"> (</w:t>
      </w:r>
      <w:r w:rsidR="00F571E7" w:rsidRPr="00754D1F">
        <w:rPr>
          <w:rFonts w:ascii="Times New Roman" w:hAnsi="Times New Roman" w:cs="Times New Roman"/>
          <w:i/>
          <w:sz w:val="26"/>
          <w:szCs w:val="26"/>
        </w:rPr>
        <w:t>1A</w:t>
      </w:r>
      <w:r w:rsidR="00F571E7" w:rsidRPr="00754D1F">
        <w:rPr>
          <w:rFonts w:ascii="Times New Roman" w:hAnsi="Times New Roman" w:cs="Times New Roman"/>
          <w:sz w:val="26"/>
          <w:szCs w:val="26"/>
        </w:rPr>
        <w:t>)</w:t>
      </w:r>
      <w:r w:rsidRPr="00754D1F">
        <w:rPr>
          <w:rFonts w:ascii="Times New Roman" w:hAnsi="Times New Roman" w:cs="Times New Roman"/>
          <w:sz w:val="26"/>
          <w:szCs w:val="26"/>
        </w:rPr>
        <w:t xml:space="preserve">, Dario </w:t>
      </w:r>
      <w:proofErr w:type="spellStart"/>
      <w:r w:rsidRPr="00754D1F">
        <w:rPr>
          <w:rFonts w:ascii="Times New Roman" w:hAnsi="Times New Roman" w:cs="Times New Roman"/>
          <w:sz w:val="26"/>
          <w:szCs w:val="26"/>
        </w:rPr>
        <w:t>Soopramanien</w:t>
      </w:r>
      <w:proofErr w:type="spellEnd"/>
      <w:r w:rsidR="00F571E7" w:rsidRPr="00754D1F">
        <w:rPr>
          <w:rFonts w:ascii="Times New Roman" w:hAnsi="Times New Roman" w:cs="Times New Roman"/>
          <w:sz w:val="26"/>
          <w:szCs w:val="26"/>
        </w:rPr>
        <w:t xml:space="preserve"> (</w:t>
      </w:r>
      <w:r w:rsidR="00F571E7" w:rsidRPr="00754D1F">
        <w:rPr>
          <w:rFonts w:ascii="Times New Roman" w:hAnsi="Times New Roman" w:cs="Times New Roman"/>
          <w:i/>
          <w:sz w:val="26"/>
          <w:szCs w:val="26"/>
        </w:rPr>
        <w:t>2A</w:t>
      </w:r>
      <w:r w:rsidR="00F571E7" w:rsidRPr="00754D1F">
        <w:rPr>
          <w:rFonts w:ascii="Times New Roman" w:hAnsi="Times New Roman" w:cs="Times New Roman"/>
          <w:sz w:val="26"/>
          <w:szCs w:val="26"/>
        </w:rPr>
        <w:t>)</w:t>
      </w:r>
      <w:r w:rsidRPr="00754D1F">
        <w:rPr>
          <w:rFonts w:ascii="Times New Roman" w:hAnsi="Times New Roman" w:cs="Times New Roman"/>
          <w:sz w:val="26"/>
          <w:szCs w:val="26"/>
        </w:rPr>
        <w:t xml:space="preserve"> and Gerard Bastienne</w:t>
      </w:r>
      <w:r w:rsidR="00F571E7" w:rsidRPr="00754D1F">
        <w:rPr>
          <w:rFonts w:ascii="Times New Roman" w:hAnsi="Times New Roman" w:cs="Times New Roman"/>
          <w:sz w:val="26"/>
          <w:szCs w:val="26"/>
        </w:rPr>
        <w:t xml:space="preserve"> (</w:t>
      </w:r>
      <w:r w:rsidR="00F571E7" w:rsidRPr="00754D1F">
        <w:rPr>
          <w:rFonts w:ascii="Times New Roman" w:hAnsi="Times New Roman" w:cs="Times New Roman"/>
          <w:i/>
          <w:sz w:val="26"/>
          <w:szCs w:val="26"/>
        </w:rPr>
        <w:t>3A</w:t>
      </w:r>
      <w:r w:rsidR="00F571E7" w:rsidRPr="00754D1F">
        <w:rPr>
          <w:rFonts w:ascii="Times New Roman" w:hAnsi="Times New Roman" w:cs="Times New Roman"/>
          <w:sz w:val="26"/>
          <w:szCs w:val="26"/>
        </w:rPr>
        <w:t>)</w:t>
      </w:r>
      <w:r w:rsidRPr="00754D1F">
        <w:rPr>
          <w:rFonts w:ascii="Times New Roman" w:hAnsi="Times New Roman" w:cs="Times New Roman"/>
          <w:sz w:val="26"/>
          <w:szCs w:val="26"/>
        </w:rPr>
        <w:t xml:space="preserve"> had agreed with one another to import a substantial amount of controlled drugs namely heroin and cannabis resin into the Republic. The drugs were to </w:t>
      </w:r>
      <w:proofErr w:type="gramStart"/>
      <w:r w:rsidRPr="00754D1F">
        <w:rPr>
          <w:rFonts w:ascii="Times New Roman" w:hAnsi="Times New Roman" w:cs="Times New Roman"/>
          <w:sz w:val="26"/>
          <w:szCs w:val="26"/>
        </w:rPr>
        <w:t>be imported</w:t>
      </w:r>
      <w:proofErr w:type="gramEnd"/>
      <w:r w:rsidRPr="00754D1F">
        <w:rPr>
          <w:rFonts w:ascii="Times New Roman" w:hAnsi="Times New Roman" w:cs="Times New Roman"/>
          <w:sz w:val="26"/>
          <w:szCs w:val="26"/>
        </w:rPr>
        <w:t xml:space="preserve"> into Seychelles from Iran by a foreign dhow.</w:t>
      </w:r>
      <w:r w:rsidR="004D399E" w:rsidRPr="00754D1F">
        <w:rPr>
          <w:rFonts w:ascii="Times New Roman" w:hAnsi="Times New Roman" w:cs="Times New Roman"/>
          <w:sz w:val="26"/>
          <w:szCs w:val="26"/>
        </w:rPr>
        <w:t xml:space="preserve"> It </w:t>
      </w:r>
      <w:proofErr w:type="gramStart"/>
      <w:r w:rsidR="004D399E" w:rsidRPr="00754D1F">
        <w:rPr>
          <w:rFonts w:ascii="Times New Roman" w:hAnsi="Times New Roman" w:cs="Times New Roman"/>
          <w:sz w:val="26"/>
          <w:szCs w:val="26"/>
        </w:rPr>
        <w:t>was agreed</w:t>
      </w:r>
      <w:proofErr w:type="gramEnd"/>
      <w:r w:rsidR="004D399E" w:rsidRPr="00754D1F">
        <w:rPr>
          <w:rFonts w:ascii="Times New Roman" w:hAnsi="Times New Roman" w:cs="Times New Roman"/>
          <w:sz w:val="26"/>
          <w:szCs w:val="26"/>
        </w:rPr>
        <w:t xml:space="preserve"> between them that Gerard Bastienne would use the boat “</w:t>
      </w:r>
      <w:r w:rsidR="004D399E" w:rsidRPr="00754D1F">
        <w:rPr>
          <w:rFonts w:ascii="Times New Roman" w:hAnsi="Times New Roman" w:cs="Times New Roman"/>
          <w:i/>
          <w:sz w:val="26"/>
          <w:szCs w:val="26"/>
        </w:rPr>
        <w:t>the flying fish</w:t>
      </w:r>
      <w:r w:rsidR="004D399E" w:rsidRPr="00754D1F">
        <w:rPr>
          <w:rFonts w:ascii="Times New Roman" w:hAnsi="Times New Roman" w:cs="Times New Roman"/>
          <w:sz w:val="26"/>
          <w:szCs w:val="26"/>
        </w:rPr>
        <w:t xml:space="preserve">” to get the drugs that came from the foreign dhow. It </w:t>
      </w:r>
      <w:proofErr w:type="gramStart"/>
      <w:r w:rsidR="004D399E" w:rsidRPr="00754D1F">
        <w:rPr>
          <w:rFonts w:ascii="Times New Roman" w:hAnsi="Times New Roman" w:cs="Times New Roman"/>
          <w:sz w:val="26"/>
          <w:szCs w:val="26"/>
        </w:rPr>
        <w:t>was further agreed</w:t>
      </w:r>
      <w:proofErr w:type="gramEnd"/>
      <w:r w:rsidR="004D399E" w:rsidRPr="00754D1F">
        <w:rPr>
          <w:rFonts w:ascii="Times New Roman" w:hAnsi="Times New Roman" w:cs="Times New Roman"/>
          <w:sz w:val="26"/>
          <w:szCs w:val="26"/>
        </w:rPr>
        <w:t xml:space="preserve"> that they would recruit Andy </w:t>
      </w:r>
      <w:proofErr w:type="spellStart"/>
      <w:r w:rsidR="004D399E" w:rsidRPr="00754D1F">
        <w:rPr>
          <w:rFonts w:ascii="Times New Roman" w:hAnsi="Times New Roman" w:cs="Times New Roman"/>
          <w:sz w:val="26"/>
          <w:szCs w:val="26"/>
        </w:rPr>
        <w:t>Bistoquet</w:t>
      </w:r>
      <w:proofErr w:type="spellEnd"/>
      <w:r w:rsidR="004D399E" w:rsidRPr="00754D1F">
        <w:rPr>
          <w:rFonts w:ascii="Times New Roman" w:hAnsi="Times New Roman" w:cs="Times New Roman"/>
          <w:sz w:val="26"/>
          <w:szCs w:val="26"/>
        </w:rPr>
        <w:t xml:space="preserve"> from Seychelles to then be transferred to Iran as a drug guarantee for the purpose of exploitation as a drug </w:t>
      </w:r>
      <w:r w:rsidR="004D399E" w:rsidRPr="00754D1F">
        <w:rPr>
          <w:rFonts w:ascii="Times New Roman" w:hAnsi="Times New Roman" w:cs="Times New Roman"/>
          <w:sz w:val="26"/>
          <w:szCs w:val="26"/>
        </w:rPr>
        <w:lastRenderedPageBreak/>
        <w:t>guarantee. Around the third week of October 2021</w:t>
      </w:r>
      <w:r w:rsidR="009452C4" w:rsidRPr="00754D1F">
        <w:rPr>
          <w:rFonts w:ascii="Times New Roman" w:hAnsi="Times New Roman" w:cs="Times New Roman"/>
          <w:sz w:val="26"/>
          <w:szCs w:val="26"/>
        </w:rPr>
        <w:t>,</w:t>
      </w:r>
      <w:r w:rsidR="004D399E" w:rsidRPr="00754D1F">
        <w:rPr>
          <w:rFonts w:ascii="Times New Roman" w:hAnsi="Times New Roman" w:cs="Times New Roman"/>
          <w:sz w:val="26"/>
          <w:szCs w:val="26"/>
        </w:rPr>
        <w:t xml:space="preserve"> the accused </w:t>
      </w:r>
      <w:proofErr w:type="gramStart"/>
      <w:r w:rsidR="004D399E" w:rsidRPr="00754D1F">
        <w:rPr>
          <w:rFonts w:ascii="Times New Roman" w:hAnsi="Times New Roman" w:cs="Times New Roman"/>
          <w:sz w:val="26"/>
          <w:szCs w:val="26"/>
        </w:rPr>
        <w:t>assembled together</w:t>
      </w:r>
      <w:proofErr w:type="gramEnd"/>
      <w:r w:rsidR="004D399E" w:rsidRPr="00754D1F">
        <w:rPr>
          <w:rFonts w:ascii="Times New Roman" w:hAnsi="Times New Roman" w:cs="Times New Roman"/>
          <w:sz w:val="26"/>
          <w:szCs w:val="26"/>
        </w:rPr>
        <w:t xml:space="preserve"> at La </w:t>
      </w:r>
      <w:proofErr w:type="spellStart"/>
      <w:r w:rsidR="004D399E" w:rsidRPr="00754D1F">
        <w:rPr>
          <w:rFonts w:ascii="Times New Roman" w:hAnsi="Times New Roman" w:cs="Times New Roman"/>
          <w:sz w:val="26"/>
          <w:szCs w:val="26"/>
        </w:rPr>
        <w:t>Digue</w:t>
      </w:r>
      <w:proofErr w:type="spellEnd"/>
      <w:r w:rsidR="004D399E" w:rsidRPr="00754D1F">
        <w:rPr>
          <w:rFonts w:ascii="Times New Roman" w:hAnsi="Times New Roman" w:cs="Times New Roman"/>
          <w:sz w:val="26"/>
          <w:szCs w:val="26"/>
        </w:rPr>
        <w:t xml:space="preserve"> and </w:t>
      </w:r>
      <w:proofErr w:type="spellStart"/>
      <w:r w:rsidR="004D399E" w:rsidRPr="00754D1F">
        <w:rPr>
          <w:rFonts w:ascii="Times New Roman" w:hAnsi="Times New Roman" w:cs="Times New Roman"/>
          <w:sz w:val="26"/>
          <w:szCs w:val="26"/>
        </w:rPr>
        <w:t>Praslin</w:t>
      </w:r>
      <w:proofErr w:type="spellEnd"/>
      <w:r w:rsidR="004D399E" w:rsidRPr="00754D1F">
        <w:rPr>
          <w:rFonts w:ascii="Times New Roman" w:hAnsi="Times New Roman" w:cs="Times New Roman"/>
          <w:sz w:val="26"/>
          <w:szCs w:val="26"/>
        </w:rPr>
        <w:t xml:space="preserve"> and made arrangement for Andy </w:t>
      </w:r>
      <w:proofErr w:type="spellStart"/>
      <w:r w:rsidR="004D399E" w:rsidRPr="00754D1F">
        <w:rPr>
          <w:rFonts w:ascii="Times New Roman" w:hAnsi="Times New Roman" w:cs="Times New Roman"/>
          <w:sz w:val="26"/>
          <w:szCs w:val="26"/>
        </w:rPr>
        <w:t>Bistoquet</w:t>
      </w:r>
      <w:proofErr w:type="spellEnd"/>
      <w:r w:rsidR="004D399E" w:rsidRPr="00754D1F">
        <w:rPr>
          <w:rFonts w:ascii="Times New Roman" w:hAnsi="Times New Roman" w:cs="Times New Roman"/>
          <w:sz w:val="26"/>
          <w:szCs w:val="26"/>
        </w:rPr>
        <w:t xml:space="preserve"> to come with them to execute the plan of </w:t>
      </w:r>
      <w:r w:rsidR="009452C4" w:rsidRPr="00754D1F">
        <w:rPr>
          <w:rFonts w:ascii="Times New Roman" w:hAnsi="Times New Roman" w:cs="Times New Roman"/>
          <w:sz w:val="26"/>
          <w:szCs w:val="26"/>
        </w:rPr>
        <w:t>importation</w:t>
      </w:r>
      <w:r w:rsidR="004D399E" w:rsidRPr="00754D1F">
        <w:rPr>
          <w:rFonts w:ascii="Times New Roman" w:hAnsi="Times New Roman" w:cs="Times New Roman"/>
          <w:sz w:val="26"/>
          <w:szCs w:val="26"/>
        </w:rPr>
        <w:t xml:space="preserve">, the initial plan failed. For the second attempt of </w:t>
      </w:r>
      <w:r w:rsidR="009452C4" w:rsidRPr="00754D1F">
        <w:rPr>
          <w:rFonts w:ascii="Times New Roman" w:hAnsi="Times New Roman" w:cs="Times New Roman"/>
          <w:sz w:val="26"/>
          <w:szCs w:val="26"/>
        </w:rPr>
        <w:t xml:space="preserve">the </w:t>
      </w:r>
      <w:r w:rsidR="004D399E" w:rsidRPr="00754D1F">
        <w:rPr>
          <w:rFonts w:ascii="Times New Roman" w:hAnsi="Times New Roman" w:cs="Times New Roman"/>
          <w:sz w:val="26"/>
          <w:szCs w:val="26"/>
        </w:rPr>
        <w:t>plan on 31</w:t>
      </w:r>
      <w:r w:rsidR="004D399E" w:rsidRPr="00754D1F">
        <w:rPr>
          <w:rFonts w:ascii="Times New Roman" w:hAnsi="Times New Roman" w:cs="Times New Roman"/>
          <w:sz w:val="26"/>
          <w:szCs w:val="26"/>
          <w:vertAlign w:val="superscript"/>
        </w:rPr>
        <w:t>st</w:t>
      </w:r>
      <w:r w:rsidR="004D399E" w:rsidRPr="00754D1F">
        <w:rPr>
          <w:rFonts w:ascii="Times New Roman" w:hAnsi="Times New Roman" w:cs="Times New Roman"/>
          <w:sz w:val="26"/>
          <w:szCs w:val="26"/>
        </w:rPr>
        <w:t xml:space="preserve"> October 2021, at around 04:00 am</w:t>
      </w:r>
      <w:r w:rsidR="009452C4" w:rsidRPr="00754D1F">
        <w:rPr>
          <w:rFonts w:ascii="Times New Roman" w:hAnsi="Times New Roman" w:cs="Times New Roman"/>
          <w:sz w:val="26"/>
          <w:szCs w:val="26"/>
        </w:rPr>
        <w:t>,</w:t>
      </w:r>
      <w:r w:rsidR="004D399E" w:rsidRPr="00754D1F">
        <w:rPr>
          <w:rFonts w:ascii="Times New Roman" w:hAnsi="Times New Roman" w:cs="Times New Roman"/>
          <w:sz w:val="26"/>
          <w:szCs w:val="26"/>
        </w:rPr>
        <w:t xml:space="preserve"> Gerard Bastienne, Dean Lawrence and Andy </w:t>
      </w:r>
      <w:proofErr w:type="spellStart"/>
      <w:r w:rsidR="004D399E" w:rsidRPr="00754D1F">
        <w:rPr>
          <w:rFonts w:ascii="Times New Roman" w:hAnsi="Times New Roman" w:cs="Times New Roman"/>
          <w:sz w:val="26"/>
          <w:szCs w:val="26"/>
        </w:rPr>
        <w:t>Bistoquet</w:t>
      </w:r>
      <w:proofErr w:type="spellEnd"/>
      <w:r w:rsidR="004D399E" w:rsidRPr="00754D1F">
        <w:rPr>
          <w:rFonts w:ascii="Times New Roman" w:hAnsi="Times New Roman" w:cs="Times New Roman"/>
          <w:sz w:val="26"/>
          <w:szCs w:val="26"/>
        </w:rPr>
        <w:t xml:space="preserve"> left </w:t>
      </w:r>
      <w:proofErr w:type="spellStart"/>
      <w:r w:rsidR="004D399E" w:rsidRPr="00754D1F">
        <w:rPr>
          <w:rFonts w:ascii="Times New Roman" w:hAnsi="Times New Roman" w:cs="Times New Roman"/>
          <w:sz w:val="26"/>
          <w:szCs w:val="26"/>
        </w:rPr>
        <w:t>Praslin</w:t>
      </w:r>
      <w:proofErr w:type="spellEnd"/>
      <w:r w:rsidR="004D399E" w:rsidRPr="00754D1F">
        <w:rPr>
          <w:rFonts w:ascii="Times New Roman" w:hAnsi="Times New Roman" w:cs="Times New Roman"/>
          <w:sz w:val="26"/>
          <w:szCs w:val="26"/>
        </w:rPr>
        <w:t xml:space="preserve"> on the “flying fish”, at around 05:00 pm. They met</w:t>
      </w:r>
      <w:r w:rsidR="009452C4" w:rsidRPr="00754D1F">
        <w:rPr>
          <w:rFonts w:ascii="Times New Roman" w:hAnsi="Times New Roman" w:cs="Times New Roman"/>
          <w:sz w:val="26"/>
          <w:szCs w:val="26"/>
        </w:rPr>
        <w:t xml:space="preserve"> with </w:t>
      </w:r>
      <w:r w:rsidR="004D399E" w:rsidRPr="00754D1F">
        <w:rPr>
          <w:rFonts w:ascii="Times New Roman" w:hAnsi="Times New Roman" w:cs="Times New Roman"/>
          <w:sz w:val="26"/>
          <w:szCs w:val="26"/>
        </w:rPr>
        <w:t xml:space="preserve">the dhow where Andy </w:t>
      </w:r>
      <w:proofErr w:type="spellStart"/>
      <w:r w:rsidR="004D399E" w:rsidRPr="00754D1F">
        <w:rPr>
          <w:rFonts w:ascii="Times New Roman" w:hAnsi="Times New Roman" w:cs="Times New Roman"/>
          <w:sz w:val="26"/>
          <w:szCs w:val="26"/>
        </w:rPr>
        <w:t>Bistoquet</w:t>
      </w:r>
      <w:proofErr w:type="spellEnd"/>
      <w:r w:rsidR="004D399E" w:rsidRPr="00754D1F">
        <w:rPr>
          <w:rFonts w:ascii="Times New Roman" w:hAnsi="Times New Roman" w:cs="Times New Roman"/>
          <w:sz w:val="26"/>
          <w:szCs w:val="26"/>
        </w:rPr>
        <w:t xml:space="preserve"> was transferred on board the dhow, afterwards Dean Lawrence came on board the dhow and took the drug </w:t>
      </w:r>
      <w:proofErr w:type="gramStart"/>
      <w:r w:rsidR="004D399E" w:rsidRPr="00754D1F">
        <w:rPr>
          <w:rFonts w:ascii="Times New Roman" w:hAnsi="Times New Roman" w:cs="Times New Roman"/>
          <w:sz w:val="26"/>
          <w:szCs w:val="26"/>
        </w:rPr>
        <w:t>packets which</w:t>
      </w:r>
      <w:proofErr w:type="gramEnd"/>
      <w:r w:rsidR="004D399E" w:rsidRPr="00754D1F">
        <w:rPr>
          <w:rFonts w:ascii="Times New Roman" w:hAnsi="Times New Roman" w:cs="Times New Roman"/>
          <w:sz w:val="26"/>
          <w:szCs w:val="26"/>
        </w:rPr>
        <w:t xml:space="preserve"> were in gunny bags from the dhow and handed over to Gerard Bastienne who loaded it on his boat “</w:t>
      </w:r>
      <w:r w:rsidR="004D399E" w:rsidRPr="00754D1F">
        <w:rPr>
          <w:rFonts w:ascii="Times New Roman" w:hAnsi="Times New Roman" w:cs="Times New Roman"/>
          <w:i/>
          <w:sz w:val="26"/>
          <w:szCs w:val="26"/>
        </w:rPr>
        <w:t>the flying fish</w:t>
      </w:r>
      <w:r w:rsidR="004D399E" w:rsidRPr="00754D1F">
        <w:rPr>
          <w:rFonts w:ascii="Times New Roman" w:hAnsi="Times New Roman" w:cs="Times New Roman"/>
          <w:sz w:val="26"/>
          <w:szCs w:val="26"/>
        </w:rPr>
        <w:t xml:space="preserve">”.  Upon the return, the Seychelles </w:t>
      </w:r>
      <w:proofErr w:type="spellStart"/>
      <w:r w:rsidR="004D399E" w:rsidRPr="00754D1F">
        <w:rPr>
          <w:rFonts w:ascii="Times New Roman" w:hAnsi="Times New Roman" w:cs="Times New Roman"/>
          <w:sz w:val="26"/>
          <w:szCs w:val="26"/>
        </w:rPr>
        <w:t>Airforce</w:t>
      </w:r>
      <w:proofErr w:type="spellEnd"/>
      <w:r w:rsidR="004D399E" w:rsidRPr="00754D1F">
        <w:rPr>
          <w:rFonts w:ascii="Times New Roman" w:hAnsi="Times New Roman" w:cs="Times New Roman"/>
          <w:sz w:val="26"/>
          <w:szCs w:val="26"/>
        </w:rPr>
        <w:t xml:space="preserve"> Dornier was flying overhead filming the entire operation and observed packages being thrown overboard by the two persons on board the </w:t>
      </w:r>
      <w:proofErr w:type="gramStart"/>
      <w:r w:rsidR="004D399E" w:rsidRPr="00754D1F">
        <w:rPr>
          <w:rFonts w:ascii="Times New Roman" w:hAnsi="Times New Roman" w:cs="Times New Roman"/>
          <w:sz w:val="26"/>
          <w:szCs w:val="26"/>
        </w:rPr>
        <w:t>speed boat</w:t>
      </w:r>
      <w:proofErr w:type="gramEnd"/>
      <w:r w:rsidR="004D399E" w:rsidRPr="00754D1F">
        <w:rPr>
          <w:rFonts w:ascii="Times New Roman" w:hAnsi="Times New Roman" w:cs="Times New Roman"/>
          <w:sz w:val="26"/>
          <w:szCs w:val="26"/>
        </w:rPr>
        <w:t xml:space="preserve"> “</w:t>
      </w:r>
      <w:r w:rsidR="004D399E" w:rsidRPr="00754D1F">
        <w:rPr>
          <w:rFonts w:ascii="Times New Roman" w:hAnsi="Times New Roman" w:cs="Times New Roman"/>
          <w:i/>
          <w:sz w:val="26"/>
          <w:szCs w:val="26"/>
        </w:rPr>
        <w:t>flying fish</w:t>
      </w:r>
      <w:r w:rsidR="004D399E" w:rsidRPr="00754D1F">
        <w:rPr>
          <w:rFonts w:ascii="Times New Roman" w:hAnsi="Times New Roman" w:cs="Times New Roman"/>
          <w:sz w:val="26"/>
          <w:szCs w:val="26"/>
        </w:rPr>
        <w:t>” which was then intercepted by Coa</w:t>
      </w:r>
      <w:r w:rsidR="009452C4" w:rsidRPr="00754D1F">
        <w:rPr>
          <w:rFonts w:ascii="Times New Roman" w:hAnsi="Times New Roman" w:cs="Times New Roman"/>
          <w:sz w:val="26"/>
          <w:szCs w:val="26"/>
        </w:rPr>
        <w:t>st</w:t>
      </w:r>
      <w:r w:rsidR="004D399E" w:rsidRPr="00754D1F">
        <w:rPr>
          <w:rFonts w:ascii="Times New Roman" w:hAnsi="Times New Roman" w:cs="Times New Roman"/>
          <w:sz w:val="26"/>
          <w:szCs w:val="26"/>
        </w:rPr>
        <w:t xml:space="preserve"> Guard Officers. Gerard Bastienne threw the</w:t>
      </w:r>
      <w:r w:rsidR="00DB051A" w:rsidRPr="00754D1F">
        <w:rPr>
          <w:rFonts w:ascii="Times New Roman" w:hAnsi="Times New Roman" w:cs="Times New Roman"/>
          <w:sz w:val="26"/>
          <w:szCs w:val="26"/>
        </w:rPr>
        <w:t xml:space="preserve"> satellite phone in the sea an</w:t>
      </w:r>
      <w:r w:rsidR="009452C4" w:rsidRPr="00754D1F">
        <w:rPr>
          <w:rFonts w:ascii="Times New Roman" w:hAnsi="Times New Roman" w:cs="Times New Roman"/>
          <w:sz w:val="26"/>
          <w:szCs w:val="26"/>
        </w:rPr>
        <w:t>d</w:t>
      </w:r>
      <w:r w:rsidR="00DB051A" w:rsidRPr="00754D1F">
        <w:rPr>
          <w:rFonts w:ascii="Times New Roman" w:hAnsi="Times New Roman" w:cs="Times New Roman"/>
          <w:sz w:val="26"/>
          <w:szCs w:val="26"/>
        </w:rPr>
        <w:t xml:space="preserve"> </w:t>
      </w:r>
      <w:r w:rsidR="004D399E" w:rsidRPr="00754D1F">
        <w:rPr>
          <w:rFonts w:ascii="Times New Roman" w:hAnsi="Times New Roman" w:cs="Times New Roman"/>
          <w:sz w:val="26"/>
          <w:szCs w:val="26"/>
        </w:rPr>
        <w:t>along with Dean Lawrence disposed of several packets suspected to have contained controlled drugs that was still floating in the sea and collected by Coast Guard Officers. A total of approximately 132 full packages containing cannabis resin as well as another 16 empty packets of what was suspected to be containing heroin were recovered near the “</w:t>
      </w:r>
      <w:r w:rsidR="004D399E" w:rsidRPr="00754D1F">
        <w:rPr>
          <w:rFonts w:ascii="Times New Roman" w:hAnsi="Times New Roman" w:cs="Times New Roman"/>
          <w:i/>
          <w:sz w:val="26"/>
          <w:szCs w:val="26"/>
        </w:rPr>
        <w:t>flying fish</w:t>
      </w:r>
      <w:r w:rsidR="004D399E" w:rsidRPr="00754D1F">
        <w:rPr>
          <w:rFonts w:ascii="Times New Roman" w:hAnsi="Times New Roman" w:cs="Times New Roman"/>
          <w:sz w:val="26"/>
          <w:szCs w:val="26"/>
        </w:rPr>
        <w:t xml:space="preserve">”. Meanwhile, the </w:t>
      </w:r>
      <w:proofErr w:type="gramStart"/>
      <w:r w:rsidR="004D399E" w:rsidRPr="00754D1F">
        <w:rPr>
          <w:rFonts w:ascii="Times New Roman" w:hAnsi="Times New Roman" w:cs="Times New Roman"/>
          <w:sz w:val="26"/>
          <w:szCs w:val="26"/>
        </w:rPr>
        <w:t>second vessel “</w:t>
      </w:r>
      <w:proofErr w:type="spellStart"/>
      <w:r w:rsidR="00DB051A" w:rsidRPr="00754D1F">
        <w:rPr>
          <w:rFonts w:ascii="Times New Roman" w:hAnsi="Times New Roman" w:cs="Times New Roman"/>
          <w:i/>
          <w:sz w:val="26"/>
          <w:szCs w:val="26"/>
        </w:rPr>
        <w:t>vally</w:t>
      </w:r>
      <w:proofErr w:type="spellEnd"/>
      <w:r w:rsidR="00DB051A" w:rsidRPr="00754D1F">
        <w:rPr>
          <w:rFonts w:ascii="Times New Roman" w:hAnsi="Times New Roman" w:cs="Times New Roman"/>
          <w:sz w:val="26"/>
          <w:szCs w:val="26"/>
        </w:rPr>
        <w:t>” was also intercepted by the Coast Guard</w:t>
      </w:r>
      <w:proofErr w:type="gramEnd"/>
      <w:r w:rsidR="00DB051A" w:rsidRPr="00754D1F">
        <w:rPr>
          <w:rFonts w:ascii="Times New Roman" w:hAnsi="Times New Roman" w:cs="Times New Roman"/>
          <w:sz w:val="26"/>
          <w:szCs w:val="26"/>
        </w:rPr>
        <w:t xml:space="preserve"> and there were personnel on board, namely one, Dylan </w:t>
      </w:r>
      <w:proofErr w:type="spellStart"/>
      <w:r w:rsidR="00DB051A" w:rsidRPr="00754D1F">
        <w:rPr>
          <w:rFonts w:ascii="Times New Roman" w:hAnsi="Times New Roman" w:cs="Times New Roman"/>
          <w:sz w:val="26"/>
          <w:szCs w:val="26"/>
        </w:rPr>
        <w:t>Padayachy</w:t>
      </w:r>
      <w:proofErr w:type="spellEnd"/>
      <w:r w:rsidR="00DB051A" w:rsidRPr="00754D1F">
        <w:rPr>
          <w:rFonts w:ascii="Times New Roman" w:hAnsi="Times New Roman" w:cs="Times New Roman"/>
          <w:sz w:val="26"/>
          <w:szCs w:val="26"/>
        </w:rPr>
        <w:t xml:space="preserve"> and the 1</w:t>
      </w:r>
      <w:r w:rsidR="00DB051A" w:rsidRPr="00754D1F">
        <w:rPr>
          <w:rFonts w:ascii="Times New Roman" w:hAnsi="Times New Roman" w:cs="Times New Roman"/>
          <w:sz w:val="26"/>
          <w:szCs w:val="26"/>
          <w:vertAlign w:val="superscript"/>
        </w:rPr>
        <w:t>st</w:t>
      </w:r>
      <w:r w:rsidR="00DB051A" w:rsidRPr="00754D1F">
        <w:rPr>
          <w:rFonts w:ascii="Times New Roman" w:hAnsi="Times New Roman" w:cs="Times New Roman"/>
          <w:sz w:val="26"/>
          <w:szCs w:val="26"/>
        </w:rPr>
        <w:t xml:space="preserve"> Accused Fabio </w:t>
      </w:r>
      <w:proofErr w:type="spellStart"/>
      <w:r w:rsidR="00DB051A" w:rsidRPr="00754D1F">
        <w:rPr>
          <w:rFonts w:ascii="Times New Roman" w:hAnsi="Times New Roman" w:cs="Times New Roman"/>
          <w:sz w:val="26"/>
          <w:szCs w:val="26"/>
        </w:rPr>
        <w:t>Soopramanien</w:t>
      </w:r>
      <w:proofErr w:type="spellEnd"/>
      <w:r w:rsidR="00DB051A" w:rsidRPr="00754D1F">
        <w:rPr>
          <w:rFonts w:ascii="Times New Roman" w:hAnsi="Times New Roman" w:cs="Times New Roman"/>
          <w:sz w:val="26"/>
          <w:szCs w:val="26"/>
        </w:rPr>
        <w:t xml:space="preserve">.  The two vessels and the </w:t>
      </w:r>
      <w:proofErr w:type="gramStart"/>
      <w:r w:rsidR="00DB051A" w:rsidRPr="00754D1F">
        <w:rPr>
          <w:rFonts w:ascii="Times New Roman" w:hAnsi="Times New Roman" w:cs="Times New Roman"/>
          <w:sz w:val="26"/>
          <w:szCs w:val="26"/>
        </w:rPr>
        <w:t>1</w:t>
      </w:r>
      <w:r w:rsidR="00DB051A" w:rsidRPr="00754D1F">
        <w:rPr>
          <w:rFonts w:ascii="Times New Roman" w:hAnsi="Times New Roman" w:cs="Times New Roman"/>
          <w:sz w:val="26"/>
          <w:szCs w:val="26"/>
          <w:vertAlign w:val="superscript"/>
        </w:rPr>
        <w:t>st</w:t>
      </w:r>
      <w:proofErr w:type="gramEnd"/>
      <w:r w:rsidR="00DB051A" w:rsidRPr="00754D1F">
        <w:rPr>
          <w:rFonts w:ascii="Times New Roman" w:hAnsi="Times New Roman" w:cs="Times New Roman"/>
          <w:sz w:val="26"/>
          <w:szCs w:val="26"/>
        </w:rPr>
        <w:t xml:space="preserve"> and 3</w:t>
      </w:r>
      <w:r w:rsidR="00DB051A" w:rsidRPr="00754D1F">
        <w:rPr>
          <w:rFonts w:ascii="Times New Roman" w:hAnsi="Times New Roman" w:cs="Times New Roman"/>
          <w:sz w:val="26"/>
          <w:szCs w:val="26"/>
          <w:vertAlign w:val="superscript"/>
        </w:rPr>
        <w:t>rd</w:t>
      </w:r>
      <w:r w:rsidR="00DB051A" w:rsidRPr="00754D1F">
        <w:rPr>
          <w:rFonts w:ascii="Times New Roman" w:hAnsi="Times New Roman" w:cs="Times New Roman"/>
          <w:sz w:val="26"/>
          <w:szCs w:val="26"/>
        </w:rPr>
        <w:t xml:space="preserve"> Accused were later brought to </w:t>
      </w:r>
      <w:proofErr w:type="spellStart"/>
      <w:r w:rsidR="00DB051A" w:rsidRPr="00754D1F">
        <w:rPr>
          <w:rFonts w:ascii="Times New Roman" w:hAnsi="Times New Roman" w:cs="Times New Roman"/>
          <w:sz w:val="26"/>
          <w:szCs w:val="26"/>
        </w:rPr>
        <w:t>Mahe</w:t>
      </w:r>
      <w:proofErr w:type="spellEnd"/>
      <w:r w:rsidR="00DB051A" w:rsidRPr="00754D1F">
        <w:rPr>
          <w:rFonts w:ascii="Times New Roman" w:hAnsi="Times New Roman" w:cs="Times New Roman"/>
          <w:sz w:val="26"/>
          <w:szCs w:val="26"/>
        </w:rPr>
        <w:t xml:space="preserve"> and were arrested for the charged offences along with the 2</w:t>
      </w:r>
      <w:r w:rsidR="00DB051A" w:rsidRPr="00754D1F">
        <w:rPr>
          <w:rFonts w:ascii="Times New Roman" w:hAnsi="Times New Roman" w:cs="Times New Roman"/>
          <w:sz w:val="26"/>
          <w:szCs w:val="26"/>
          <w:vertAlign w:val="superscript"/>
        </w:rPr>
        <w:t>nd</w:t>
      </w:r>
      <w:r w:rsidR="00DB051A" w:rsidRPr="00754D1F">
        <w:rPr>
          <w:rFonts w:ascii="Times New Roman" w:hAnsi="Times New Roman" w:cs="Times New Roman"/>
          <w:sz w:val="26"/>
          <w:szCs w:val="26"/>
        </w:rPr>
        <w:t xml:space="preserve"> Accused wh</w:t>
      </w:r>
      <w:r w:rsidR="00E4022D" w:rsidRPr="00754D1F">
        <w:rPr>
          <w:rFonts w:ascii="Times New Roman" w:hAnsi="Times New Roman" w:cs="Times New Roman"/>
          <w:sz w:val="26"/>
          <w:szCs w:val="26"/>
        </w:rPr>
        <w:t xml:space="preserve">o was subsequently arrested at </w:t>
      </w:r>
      <w:r w:rsidR="00DB051A" w:rsidRPr="00754D1F">
        <w:rPr>
          <w:rFonts w:ascii="Times New Roman" w:hAnsi="Times New Roman" w:cs="Times New Roman"/>
          <w:sz w:val="26"/>
          <w:szCs w:val="26"/>
        </w:rPr>
        <w:t xml:space="preserve">his residence. The one hundred and </w:t>
      </w:r>
      <w:r w:rsidR="00B3242F" w:rsidRPr="00754D1F">
        <w:rPr>
          <w:rFonts w:ascii="Times New Roman" w:hAnsi="Times New Roman" w:cs="Times New Roman"/>
          <w:sz w:val="26"/>
          <w:szCs w:val="26"/>
        </w:rPr>
        <w:t>thirty-two</w:t>
      </w:r>
      <w:r w:rsidR="00DB051A" w:rsidRPr="00754D1F">
        <w:rPr>
          <w:rFonts w:ascii="Times New Roman" w:hAnsi="Times New Roman" w:cs="Times New Roman"/>
          <w:sz w:val="26"/>
          <w:szCs w:val="26"/>
        </w:rPr>
        <w:t xml:space="preserve"> packets seized </w:t>
      </w:r>
      <w:proofErr w:type="gramStart"/>
      <w:r w:rsidR="00DB051A" w:rsidRPr="00754D1F">
        <w:rPr>
          <w:rFonts w:ascii="Times New Roman" w:hAnsi="Times New Roman" w:cs="Times New Roman"/>
          <w:sz w:val="26"/>
          <w:szCs w:val="26"/>
        </w:rPr>
        <w:t>were recorded and suspected to contain controlled drugs</w:t>
      </w:r>
      <w:proofErr w:type="gramEnd"/>
      <w:r w:rsidR="00DB051A" w:rsidRPr="00754D1F">
        <w:rPr>
          <w:rFonts w:ascii="Times New Roman" w:hAnsi="Times New Roman" w:cs="Times New Roman"/>
          <w:sz w:val="26"/>
          <w:szCs w:val="26"/>
        </w:rPr>
        <w:t xml:space="preserve"> and the same were later analysed to be namely cannabis resin, having a net weight of 130.58 kg.  The samples collected from the vessel “</w:t>
      </w:r>
      <w:r w:rsidR="00DB051A" w:rsidRPr="00754D1F">
        <w:rPr>
          <w:rFonts w:ascii="Times New Roman" w:hAnsi="Times New Roman" w:cs="Times New Roman"/>
          <w:i/>
          <w:sz w:val="26"/>
          <w:szCs w:val="26"/>
        </w:rPr>
        <w:t>flying fish</w:t>
      </w:r>
      <w:r w:rsidR="00DB051A" w:rsidRPr="00754D1F">
        <w:rPr>
          <w:rFonts w:ascii="Times New Roman" w:hAnsi="Times New Roman" w:cs="Times New Roman"/>
          <w:sz w:val="26"/>
          <w:szCs w:val="26"/>
        </w:rPr>
        <w:t xml:space="preserve">” and some of the empty packets seized </w:t>
      </w:r>
      <w:proofErr w:type="gramStart"/>
      <w:r w:rsidR="00DB051A" w:rsidRPr="00754D1F">
        <w:rPr>
          <w:rFonts w:ascii="Times New Roman" w:hAnsi="Times New Roman" w:cs="Times New Roman"/>
          <w:sz w:val="26"/>
          <w:szCs w:val="26"/>
        </w:rPr>
        <w:t>were tested</w:t>
      </w:r>
      <w:proofErr w:type="gramEnd"/>
      <w:r w:rsidR="00DB051A" w:rsidRPr="00754D1F">
        <w:rPr>
          <w:rFonts w:ascii="Times New Roman" w:hAnsi="Times New Roman" w:cs="Times New Roman"/>
          <w:sz w:val="26"/>
          <w:szCs w:val="26"/>
        </w:rPr>
        <w:t xml:space="preserve"> positive for the presence of heroin. On </w:t>
      </w:r>
      <w:proofErr w:type="gramStart"/>
      <w:r w:rsidR="00DB051A" w:rsidRPr="00754D1F">
        <w:rPr>
          <w:rFonts w:ascii="Times New Roman" w:hAnsi="Times New Roman" w:cs="Times New Roman"/>
          <w:sz w:val="26"/>
          <w:szCs w:val="26"/>
        </w:rPr>
        <w:t>being alerted</w:t>
      </w:r>
      <w:proofErr w:type="gramEnd"/>
      <w:r w:rsidR="00DB051A" w:rsidRPr="00754D1F">
        <w:rPr>
          <w:rFonts w:ascii="Times New Roman" w:hAnsi="Times New Roman" w:cs="Times New Roman"/>
          <w:sz w:val="26"/>
          <w:szCs w:val="26"/>
        </w:rPr>
        <w:t xml:space="preserve"> about the transferring of Andy </w:t>
      </w:r>
      <w:proofErr w:type="spellStart"/>
      <w:r w:rsidR="00DB051A" w:rsidRPr="00754D1F">
        <w:rPr>
          <w:rFonts w:ascii="Times New Roman" w:hAnsi="Times New Roman" w:cs="Times New Roman"/>
          <w:sz w:val="26"/>
          <w:szCs w:val="26"/>
        </w:rPr>
        <w:t>Bistoquet</w:t>
      </w:r>
      <w:proofErr w:type="spellEnd"/>
      <w:r w:rsidR="00DB051A" w:rsidRPr="00754D1F">
        <w:rPr>
          <w:rFonts w:ascii="Times New Roman" w:hAnsi="Times New Roman" w:cs="Times New Roman"/>
          <w:sz w:val="26"/>
          <w:szCs w:val="26"/>
        </w:rPr>
        <w:t xml:space="preserve"> to the foreign dhow, international assistance </w:t>
      </w:r>
      <w:r w:rsidR="00B3242F" w:rsidRPr="00754D1F">
        <w:rPr>
          <w:rFonts w:ascii="Times New Roman" w:hAnsi="Times New Roman" w:cs="Times New Roman"/>
          <w:sz w:val="26"/>
          <w:szCs w:val="26"/>
        </w:rPr>
        <w:t>was</w:t>
      </w:r>
      <w:r w:rsidR="00DB051A" w:rsidRPr="00754D1F">
        <w:rPr>
          <w:rFonts w:ascii="Times New Roman" w:hAnsi="Times New Roman" w:cs="Times New Roman"/>
          <w:sz w:val="26"/>
          <w:szCs w:val="26"/>
        </w:rPr>
        <w:t xml:space="preserve"> sought for and Andy </w:t>
      </w:r>
      <w:proofErr w:type="spellStart"/>
      <w:r w:rsidR="00DB051A" w:rsidRPr="00754D1F">
        <w:rPr>
          <w:rFonts w:ascii="Times New Roman" w:hAnsi="Times New Roman" w:cs="Times New Roman"/>
          <w:sz w:val="26"/>
          <w:szCs w:val="26"/>
        </w:rPr>
        <w:t>Bistoquet</w:t>
      </w:r>
      <w:proofErr w:type="spellEnd"/>
      <w:r w:rsidR="00DB051A" w:rsidRPr="00754D1F">
        <w:rPr>
          <w:rFonts w:ascii="Times New Roman" w:hAnsi="Times New Roman" w:cs="Times New Roman"/>
          <w:sz w:val="26"/>
          <w:szCs w:val="26"/>
        </w:rPr>
        <w:t xml:space="preserve"> was rescued with the assistance of foreign navies and brought </w:t>
      </w:r>
      <w:r w:rsidR="00DB051A" w:rsidRPr="00754D1F">
        <w:rPr>
          <w:rFonts w:ascii="Times New Roman" w:hAnsi="Times New Roman" w:cs="Times New Roman"/>
          <w:sz w:val="26"/>
          <w:szCs w:val="26"/>
        </w:rPr>
        <w:lastRenderedPageBreak/>
        <w:t>back to Seychelles on the 25</w:t>
      </w:r>
      <w:r w:rsidR="00DB051A" w:rsidRPr="00754D1F">
        <w:rPr>
          <w:rFonts w:ascii="Times New Roman" w:hAnsi="Times New Roman" w:cs="Times New Roman"/>
          <w:sz w:val="26"/>
          <w:szCs w:val="26"/>
          <w:vertAlign w:val="superscript"/>
        </w:rPr>
        <w:t>th</w:t>
      </w:r>
      <w:r w:rsidR="00DB051A" w:rsidRPr="00754D1F">
        <w:rPr>
          <w:rFonts w:ascii="Times New Roman" w:hAnsi="Times New Roman" w:cs="Times New Roman"/>
          <w:sz w:val="26"/>
          <w:szCs w:val="26"/>
        </w:rPr>
        <w:t xml:space="preserve"> of November 2021. My Lord based on the above facts, accused number 1, accused number 2 and accused number 3 </w:t>
      </w:r>
      <w:proofErr w:type="gramStart"/>
      <w:r w:rsidR="00DB051A" w:rsidRPr="00754D1F">
        <w:rPr>
          <w:rFonts w:ascii="Times New Roman" w:hAnsi="Times New Roman" w:cs="Times New Roman"/>
          <w:sz w:val="26"/>
          <w:szCs w:val="26"/>
        </w:rPr>
        <w:t>ha</w:t>
      </w:r>
      <w:r w:rsidR="007A445D" w:rsidRPr="00754D1F">
        <w:rPr>
          <w:rFonts w:ascii="Times New Roman" w:hAnsi="Times New Roman" w:cs="Times New Roman"/>
          <w:sz w:val="26"/>
          <w:szCs w:val="26"/>
        </w:rPr>
        <w:t>s</w:t>
      </w:r>
      <w:r w:rsidR="00DB051A" w:rsidRPr="00754D1F">
        <w:rPr>
          <w:rFonts w:ascii="Times New Roman" w:hAnsi="Times New Roman" w:cs="Times New Roman"/>
          <w:sz w:val="26"/>
          <w:szCs w:val="26"/>
        </w:rPr>
        <w:t xml:space="preserve"> been charged</w:t>
      </w:r>
      <w:proofErr w:type="gramEnd"/>
      <w:r w:rsidR="00DB051A" w:rsidRPr="00754D1F">
        <w:rPr>
          <w:rFonts w:ascii="Times New Roman" w:hAnsi="Times New Roman" w:cs="Times New Roman"/>
          <w:sz w:val="26"/>
          <w:szCs w:val="26"/>
        </w:rPr>
        <w:t xml:space="preserve"> with counts 1, 3 and 4 to which they have pleaded guilty.  My Lord this is as per the amended charge of </w:t>
      </w:r>
      <w:r w:rsidR="007A445D" w:rsidRPr="00754D1F">
        <w:rPr>
          <w:rFonts w:ascii="Times New Roman" w:hAnsi="Times New Roman" w:cs="Times New Roman"/>
          <w:sz w:val="26"/>
          <w:szCs w:val="26"/>
        </w:rPr>
        <w:t xml:space="preserve">the </w:t>
      </w:r>
      <w:r w:rsidR="00DB051A" w:rsidRPr="00754D1F">
        <w:rPr>
          <w:rFonts w:ascii="Times New Roman" w:hAnsi="Times New Roman" w:cs="Times New Roman"/>
          <w:sz w:val="26"/>
          <w:szCs w:val="26"/>
        </w:rPr>
        <w:t>11</w:t>
      </w:r>
      <w:r w:rsidR="00DB051A" w:rsidRPr="00754D1F">
        <w:rPr>
          <w:rFonts w:ascii="Times New Roman" w:hAnsi="Times New Roman" w:cs="Times New Roman"/>
          <w:sz w:val="26"/>
          <w:szCs w:val="26"/>
          <w:vertAlign w:val="superscript"/>
        </w:rPr>
        <w:t>th</w:t>
      </w:r>
      <w:r w:rsidR="00DB051A" w:rsidRPr="00754D1F">
        <w:rPr>
          <w:rFonts w:ascii="Times New Roman" w:hAnsi="Times New Roman" w:cs="Times New Roman"/>
          <w:sz w:val="26"/>
          <w:szCs w:val="26"/>
        </w:rPr>
        <w:t xml:space="preserve"> of August 2022.</w:t>
      </w:r>
      <w:r w:rsidR="00DB051A" w:rsidRPr="00754D1F">
        <w:rPr>
          <w:rFonts w:ascii="Times New Roman" w:hAnsi="Times New Roman" w:cs="Times New Roman"/>
          <w:b/>
          <w:sz w:val="26"/>
          <w:szCs w:val="26"/>
        </w:rPr>
        <w:t>”</w:t>
      </w:r>
      <w:r w:rsidR="00B3242F" w:rsidRPr="00754D1F">
        <w:rPr>
          <w:rFonts w:ascii="Times New Roman" w:hAnsi="Times New Roman" w:cs="Times New Roman"/>
          <w:sz w:val="26"/>
          <w:szCs w:val="26"/>
        </w:rPr>
        <w:t xml:space="preserve"> (</w:t>
      </w:r>
      <w:proofErr w:type="gramStart"/>
      <w:r w:rsidR="00B3242F" w:rsidRPr="00754D1F">
        <w:rPr>
          <w:rFonts w:ascii="Times New Roman" w:hAnsi="Times New Roman" w:cs="Times New Roman"/>
          <w:sz w:val="26"/>
          <w:szCs w:val="26"/>
        </w:rPr>
        <w:t>verbatim</w:t>
      </w:r>
      <w:proofErr w:type="gramEnd"/>
      <w:r w:rsidR="00B3242F" w:rsidRPr="00754D1F">
        <w:rPr>
          <w:rFonts w:ascii="Times New Roman" w:hAnsi="Times New Roman" w:cs="Times New Roman"/>
          <w:sz w:val="26"/>
          <w:szCs w:val="26"/>
        </w:rPr>
        <w:t>)</w:t>
      </w:r>
    </w:p>
    <w:p w14:paraId="04B83C73" w14:textId="4ACC2A8B" w:rsidR="009658E6" w:rsidRPr="00754D1F" w:rsidRDefault="00B3242F" w:rsidP="00754D1F">
      <w:pPr>
        <w:tabs>
          <w:tab w:val="left" w:pos="990"/>
          <w:tab w:val="left" w:pos="2340"/>
        </w:tabs>
        <w:spacing w:line="360" w:lineRule="auto"/>
        <w:ind w:left="990" w:hanging="630"/>
        <w:jc w:val="both"/>
        <w:rPr>
          <w:rFonts w:ascii="Times New Roman" w:hAnsi="Times New Roman" w:cs="Times New Roman"/>
          <w:sz w:val="26"/>
          <w:szCs w:val="26"/>
        </w:rPr>
      </w:pPr>
      <w:proofErr w:type="gramStart"/>
      <w:r w:rsidRPr="00754D1F">
        <w:rPr>
          <w:rFonts w:ascii="Times New Roman" w:hAnsi="Times New Roman" w:cs="Times New Roman"/>
          <w:sz w:val="26"/>
          <w:szCs w:val="26"/>
        </w:rPr>
        <w:t>6</w:t>
      </w:r>
      <w:r w:rsidR="00CC7ADB" w:rsidRPr="00754D1F">
        <w:rPr>
          <w:rFonts w:ascii="Times New Roman" w:hAnsi="Times New Roman" w:cs="Times New Roman"/>
          <w:sz w:val="26"/>
          <w:szCs w:val="26"/>
        </w:rPr>
        <w:t xml:space="preserve">. </w:t>
      </w:r>
      <w:r w:rsidR="007A445D" w:rsidRPr="00754D1F">
        <w:rPr>
          <w:rFonts w:ascii="Times New Roman" w:hAnsi="Times New Roman" w:cs="Times New Roman"/>
          <w:sz w:val="26"/>
          <w:szCs w:val="26"/>
        </w:rPr>
        <w:tab/>
      </w:r>
      <w:r w:rsidR="00B70FA9" w:rsidRPr="00754D1F">
        <w:rPr>
          <w:rFonts w:ascii="Times New Roman" w:hAnsi="Times New Roman" w:cs="Times New Roman"/>
          <w:sz w:val="26"/>
          <w:szCs w:val="26"/>
        </w:rPr>
        <w:t>In relation to grounds 1 and 4(d) of appeal I state that</w:t>
      </w:r>
      <w:r w:rsidR="003E228A" w:rsidRPr="00754D1F">
        <w:rPr>
          <w:rFonts w:ascii="Times New Roman" w:hAnsi="Times New Roman" w:cs="Times New Roman"/>
          <w:sz w:val="26"/>
          <w:szCs w:val="26"/>
        </w:rPr>
        <w:t xml:space="preserve"> most of the cases</w:t>
      </w:r>
      <w:r w:rsidR="00B70FA9" w:rsidRPr="00754D1F">
        <w:rPr>
          <w:rFonts w:ascii="Times New Roman" w:hAnsi="Times New Roman" w:cs="Times New Roman"/>
          <w:sz w:val="26"/>
          <w:szCs w:val="26"/>
        </w:rPr>
        <w:t xml:space="preserve"> referred to by Counsel for the Appellants at pages 127 -129 of the appeal brief </w:t>
      </w:r>
      <w:r w:rsidR="003E228A" w:rsidRPr="00754D1F">
        <w:rPr>
          <w:rFonts w:ascii="Times New Roman" w:hAnsi="Times New Roman" w:cs="Times New Roman"/>
          <w:sz w:val="26"/>
          <w:szCs w:val="26"/>
        </w:rPr>
        <w:t xml:space="preserve">and the Skeleton Heads of Arguments </w:t>
      </w:r>
      <w:r w:rsidR="00B70FA9" w:rsidRPr="00754D1F">
        <w:rPr>
          <w:rFonts w:ascii="Times New Roman" w:hAnsi="Times New Roman" w:cs="Times New Roman"/>
          <w:sz w:val="26"/>
          <w:szCs w:val="26"/>
        </w:rPr>
        <w:t xml:space="preserve">have no relevance to counts 1 and 3, as some of them are sentences meted out in cases relating to </w:t>
      </w:r>
      <w:r w:rsidR="00C16555" w:rsidRPr="00754D1F">
        <w:rPr>
          <w:rFonts w:ascii="Times New Roman" w:hAnsi="Times New Roman" w:cs="Times New Roman"/>
          <w:sz w:val="26"/>
          <w:szCs w:val="26"/>
        </w:rPr>
        <w:t>‘</w:t>
      </w:r>
      <w:r w:rsidR="00B70FA9" w:rsidRPr="00754D1F">
        <w:rPr>
          <w:rFonts w:ascii="Times New Roman" w:hAnsi="Times New Roman" w:cs="Times New Roman"/>
          <w:sz w:val="26"/>
          <w:szCs w:val="26"/>
        </w:rPr>
        <w:t>trafficking</w:t>
      </w:r>
      <w:r w:rsidR="00C16555" w:rsidRPr="00754D1F">
        <w:rPr>
          <w:rFonts w:ascii="Times New Roman" w:hAnsi="Times New Roman" w:cs="Times New Roman"/>
          <w:sz w:val="26"/>
          <w:szCs w:val="26"/>
        </w:rPr>
        <w:t>’</w:t>
      </w:r>
      <w:r w:rsidR="00B70FA9" w:rsidRPr="00754D1F">
        <w:rPr>
          <w:rFonts w:ascii="Times New Roman" w:hAnsi="Times New Roman" w:cs="Times New Roman"/>
          <w:sz w:val="26"/>
          <w:szCs w:val="26"/>
        </w:rPr>
        <w:t xml:space="preserve"> in dangerous drugs and in those cases in relation to </w:t>
      </w:r>
      <w:r w:rsidR="00C16555" w:rsidRPr="00754D1F">
        <w:rPr>
          <w:rFonts w:ascii="Times New Roman" w:hAnsi="Times New Roman" w:cs="Times New Roman"/>
          <w:sz w:val="26"/>
          <w:szCs w:val="26"/>
        </w:rPr>
        <w:t>‘</w:t>
      </w:r>
      <w:r w:rsidR="00B70FA9" w:rsidRPr="00754D1F">
        <w:rPr>
          <w:rFonts w:ascii="Times New Roman" w:hAnsi="Times New Roman" w:cs="Times New Roman"/>
          <w:sz w:val="26"/>
          <w:szCs w:val="26"/>
        </w:rPr>
        <w:t>importation</w:t>
      </w:r>
      <w:r w:rsidR="00C16555" w:rsidRPr="00754D1F">
        <w:rPr>
          <w:rFonts w:ascii="Times New Roman" w:hAnsi="Times New Roman" w:cs="Times New Roman"/>
          <w:sz w:val="26"/>
          <w:szCs w:val="26"/>
        </w:rPr>
        <w:t>’</w:t>
      </w:r>
      <w:r w:rsidR="00C61A97" w:rsidRPr="00754D1F">
        <w:rPr>
          <w:rFonts w:ascii="Times New Roman" w:hAnsi="Times New Roman" w:cs="Times New Roman"/>
          <w:sz w:val="26"/>
          <w:szCs w:val="26"/>
        </w:rPr>
        <w:t>,</w:t>
      </w:r>
      <w:r w:rsidR="00B70FA9" w:rsidRPr="00754D1F">
        <w:rPr>
          <w:rFonts w:ascii="Times New Roman" w:hAnsi="Times New Roman" w:cs="Times New Roman"/>
          <w:sz w:val="26"/>
          <w:szCs w:val="26"/>
        </w:rPr>
        <w:t xml:space="preserve"> the facts and circumstances are different to the facts and circumstances of this case.</w:t>
      </w:r>
      <w:proofErr w:type="gramEnd"/>
      <w:r w:rsidR="003E228A" w:rsidRPr="00754D1F">
        <w:rPr>
          <w:rFonts w:ascii="Times New Roman" w:hAnsi="Times New Roman" w:cs="Times New Roman"/>
          <w:sz w:val="26"/>
          <w:szCs w:val="26"/>
        </w:rPr>
        <w:t xml:space="preserve"> </w:t>
      </w:r>
      <w:proofErr w:type="gramStart"/>
      <w:r w:rsidR="003E228A" w:rsidRPr="00754D1F">
        <w:rPr>
          <w:rFonts w:ascii="Times New Roman" w:hAnsi="Times New Roman" w:cs="Times New Roman"/>
          <w:sz w:val="26"/>
          <w:szCs w:val="26"/>
        </w:rPr>
        <w:t>This was a case where the amount of drugs involved were very much higher than in the other cases of importation, where the offences were committed in the mid ocean and where a person was transferred to an Iranian dhow at sea as a guarantee for payment of drugs</w:t>
      </w:r>
      <w:r w:rsidR="0007314F" w:rsidRPr="00754D1F">
        <w:rPr>
          <w:rFonts w:ascii="Times New Roman" w:hAnsi="Times New Roman" w:cs="Times New Roman"/>
          <w:sz w:val="26"/>
          <w:szCs w:val="26"/>
        </w:rPr>
        <w:t>, the</w:t>
      </w:r>
      <w:r w:rsidR="003E228A" w:rsidRPr="00754D1F">
        <w:rPr>
          <w:rFonts w:ascii="Times New Roman" w:hAnsi="Times New Roman" w:cs="Times New Roman"/>
          <w:sz w:val="26"/>
          <w:szCs w:val="26"/>
        </w:rPr>
        <w:t xml:space="preserve"> second of its kind</w:t>
      </w:r>
      <w:r w:rsidR="0007314F" w:rsidRPr="00754D1F">
        <w:rPr>
          <w:rFonts w:ascii="Times New Roman" w:hAnsi="Times New Roman" w:cs="Times New Roman"/>
          <w:sz w:val="26"/>
          <w:szCs w:val="26"/>
        </w:rPr>
        <w:t xml:space="preserve"> since October 2020 to happen in the Seychelles.</w:t>
      </w:r>
      <w:proofErr w:type="gramEnd"/>
      <w:r w:rsidR="0007314F" w:rsidRPr="00754D1F">
        <w:rPr>
          <w:rFonts w:ascii="Times New Roman" w:hAnsi="Times New Roman" w:cs="Times New Roman"/>
          <w:sz w:val="26"/>
          <w:szCs w:val="26"/>
        </w:rPr>
        <w:t xml:space="preserve"> The case of Republic V Percy Samson relied on by the Appellants to show that the weight of the drugs </w:t>
      </w:r>
      <w:r w:rsidR="009658E6" w:rsidRPr="00754D1F">
        <w:rPr>
          <w:rFonts w:ascii="Times New Roman" w:hAnsi="Times New Roman" w:cs="Times New Roman"/>
          <w:sz w:val="26"/>
          <w:szCs w:val="26"/>
        </w:rPr>
        <w:t>was</w:t>
      </w:r>
      <w:r w:rsidR="0007314F" w:rsidRPr="00754D1F">
        <w:rPr>
          <w:rFonts w:ascii="Times New Roman" w:hAnsi="Times New Roman" w:cs="Times New Roman"/>
          <w:sz w:val="26"/>
          <w:szCs w:val="26"/>
        </w:rPr>
        <w:t xml:space="preserve"> higher</w:t>
      </w:r>
      <w:r w:rsidR="00D62204" w:rsidRPr="00754D1F">
        <w:rPr>
          <w:rFonts w:ascii="Times New Roman" w:hAnsi="Times New Roman" w:cs="Times New Roman"/>
          <w:sz w:val="26"/>
          <w:szCs w:val="26"/>
        </w:rPr>
        <w:t>, than in this case, was one of cannabis herbal material</w:t>
      </w:r>
      <w:r w:rsidR="0007314F" w:rsidRPr="00754D1F">
        <w:rPr>
          <w:rFonts w:ascii="Times New Roman" w:hAnsi="Times New Roman" w:cs="Times New Roman"/>
          <w:sz w:val="26"/>
          <w:szCs w:val="26"/>
        </w:rPr>
        <w:t xml:space="preserve"> </w:t>
      </w:r>
      <w:r w:rsidR="00D62204" w:rsidRPr="00754D1F">
        <w:rPr>
          <w:rFonts w:ascii="Times New Roman" w:hAnsi="Times New Roman" w:cs="Times New Roman"/>
          <w:sz w:val="26"/>
          <w:szCs w:val="26"/>
        </w:rPr>
        <w:t xml:space="preserve">and the charge therein was one of </w:t>
      </w:r>
      <w:proofErr w:type="gramStart"/>
      <w:r w:rsidR="00D62204" w:rsidRPr="00754D1F">
        <w:rPr>
          <w:rFonts w:ascii="Times New Roman" w:hAnsi="Times New Roman" w:cs="Times New Roman"/>
          <w:sz w:val="26"/>
          <w:szCs w:val="26"/>
        </w:rPr>
        <w:t>trafficking</w:t>
      </w:r>
      <w:r w:rsidR="009658E6" w:rsidRPr="00754D1F">
        <w:rPr>
          <w:rFonts w:ascii="Times New Roman" w:hAnsi="Times New Roman" w:cs="Times New Roman"/>
          <w:sz w:val="26"/>
          <w:szCs w:val="26"/>
        </w:rPr>
        <w:t xml:space="preserve"> which</w:t>
      </w:r>
      <w:proofErr w:type="gramEnd"/>
      <w:r w:rsidR="009658E6" w:rsidRPr="00754D1F">
        <w:rPr>
          <w:rFonts w:ascii="Times New Roman" w:hAnsi="Times New Roman" w:cs="Times New Roman"/>
          <w:sz w:val="26"/>
          <w:szCs w:val="26"/>
        </w:rPr>
        <w:t xml:space="preserve"> took place on land</w:t>
      </w:r>
      <w:r w:rsidR="00D62204" w:rsidRPr="00754D1F">
        <w:rPr>
          <w:rFonts w:ascii="Times New Roman" w:hAnsi="Times New Roman" w:cs="Times New Roman"/>
          <w:sz w:val="26"/>
          <w:szCs w:val="26"/>
        </w:rPr>
        <w:t>. Courts in Seychelles should be very much concerned where drugs are imported into the country and where the transhipment takes place in the mid ocean between foreign vessels and local boats. If our courts do not adopt a very strict stance as rega</w:t>
      </w:r>
      <w:r w:rsidR="00E808AF" w:rsidRPr="00754D1F">
        <w:rPr>
          <w:rFonts w:ascii="Times New Roman" w:hAnsi="Times New Roman" w:cs="Times New Roman"/>
          <w:sz w:val="26"/>
          <w:szCs w:val="26"/>
        </w:rPr>
        <w:t>rds</w:t>
      </w:r>
      <w:r w:rsidR="00D62204" w:rsidRPr="00754D1F">
        <w:rPr>
          <w:rFonts w:ascii="Times New Roman" w:hAnsi="Times New Roman" w:cs="Times New Roman"/>
          <w:sz w:val="26"/>
          <w:szCs w:val="26"/>
        </w:rPr>
        <w:t xml:space="preserve"> this type of offences Seychelles </w:t>
      </w:r>
      <w:proofErr w:type="gramStart"/>
      <w:r w:rsidR="00D62204" w:rsidRPr="00754D1F">
        <w:rPr>
          <w:rFonts w:ascii="Times New Roman" w:hAnsi="Times New Roman" w:cs="Times New Roman"/>
          <w:sz w:val="26"/>
          <w:szCs w:val="26"/>
        </w:rPr>
        <w:t>will soon be inundated</w:t>
      </w:r>
      <w:proofErr w:type="gramEnd"/>
      <w:r w:rsidR="00D62204" w:rsidRPr="00754D1F">
        <w:rPr>
          <w:rFonts w:ascii="Times New Roman" w:hAnsi="Times New Roman" w:cs="Times New Roman"/>
          <w:sz w:val="26"/>
          <w:szCs w:val="26"/>
        </w:rPr>
        <w:t xml:space="preserve"> with</w:t>
      </w:r>
      <w:r w:rsidR="00E808AF" w:rsidRPr="00754D1F">
        <w:rPr>
          <w:rFonts w:ascii="Times New Roman" w:hAnsi="Times New Roman" w:cs="Times New Roman"/>
          <w:sz w:val="26"/>
          <w:szCs w:val="26"/>
        </w:rPr>
        <w:t xml:space="preserve"> dangerous drugs that will affect the social and economic stability and well-being of this country. As regards past sentences on trafficking in persons</w:t>
      </w:r>
      <w:r w:rsidR="009658E6" w:rsidRPr="00754D1F">
        <w:rPr>
          <w:rFonts w:ascii="Times New Roman" w:hAnsi="Times New Roman" w:cs="Times New Roman"/>
          <w:sz w:val="26"/>
          <w:szCs w:val="26"/>
        </w:rPr>
        <w:t>,</w:t>
      </w:r>
      <w:r w:rsidR="00E808AF" w:rsidRPr="00754D1F">
        <w:rPr>
          <w:rFonts w:ascii="Times New Roman" w:hAnsi="Times New Roman" w:cs="Times New Roman"/>
          <w:sz w:val="26"/>
          <w:szCs w:val="26"/>
        </w:rPr>
        <w:t xml:space="preserve"> cited by the Appellants</w:t>
      </w:r>
      <w:r w:rsidR="009658E6" w:rsidRPr="00754D1F">
        <w:rPr>
          <w:rFonts w:ascii="Times New Roman" w:hAnsi="Times New Roman" w:cs="Times New Roman"/>
          <w:sz w:val="26"/>
          <w:szCs w:val="26"/>
        </w:rPr>
        <w:t>,</w:t>
      </w:r>
      <w:r w:rsidR="00E808AF" w:rsidRPr="00754D1F">
        <w:rPr>
          <w:rFonts w:ascii="Times New Roman" w:hAnsi="Times New Roman" w:cs="Times New Roman"/>
          <w:sz w:val="26"/>
          <w:szCs w:val="26"/>
        </w:rPr>
        <w:t xml:space="preserve"> the facts in Justin Leon are very much different to this case. In the case of Vincent Samson heard during this session</w:t>
      </w:r>
      <w:r w:rsidR="00CF7BE5" w:rsidRPr="00754D1F">
        <w:rPr>
          <w:rFonts w:ascii="Times New Roman" w:hAnsi="Times New Roman" w:cs="Times New Roman"/>
          <w:sz w:val="26"/>
          <w:szCs w:val="26"/>
        </w:rPr>
        <w:t>, a</w:t>
      </w:r>
      <w:r w:rsidR="00E808AF" w:rsidRPr="00754D1F">
        <w:rPr>
          <w:rFonts w:ascii="Times New Roman" w:hAnsi="Times New Roman" w:cs="Times New Roman"/>
          <w:sz w:val="26"/>
          <w:szCs w:val="26"/>
        </w:rPr>
        <w:t xml:space="preserve"> sentence of 10 years had been imposed for trafficking in persons under section 3 of the</w:t>
      </w:r>
      <w:r w:rsidR="00E25F5E" w:rsidRPr="00754D1F">
        <w:rPr>
          <w:rFonts w:ascii="Times New Roman" w:hAnsi="Times New Roman" w:cs="Times New Roman"/>
          <w:sz w:val="26"/>
          <w:szCs w:val="26"/>
        </w:rPr>
        <w:t xml:space="preserve"> Prohibition of Trafficking in Persons Act </w:t>
      </w:r>
      <w:r w:rsidR="00E808AF" w:rsidRPr="00754D1F">
        <w:rPr>
          <w:rFonts w:ascii="Times New Roman" w:hAnsi="Times New Roman" w:cs="Times New Roman"/>
          <w:sz w:val="26"/>
          <w:szCs w:val="26"/>
        </w:rPr>
        <w:t>and</w:t>
      </w:r>
      <w:r w:rsidR="009658E6" w:rsidRPr="00754D1F">
        <w:rPr>
          <w:rFonts w:ascii="Times New Roman" w:hAnsi="Times New Roman" w:cs="Times New Roman"/>
          <w:sz w:val="26"/>
          <w:szCs w:val="26"/>
        </w:rPr>
        <w:t xml:space="preserve"> the charge did not </w:t>
      </w:r>
      <w:proofErr w:type="gramStart"/>
      <w:r w:rsidR="009658E6" w:rsidRPr="00754D1F">
        <w:rPr>
          <w:rFonts w:ascii="Times New Roman" w:hAnsi="Times New Roman" w:cs="Times New Roman"/>
          <w:sz w:val="26"/>
          <w:szCs w:val="26"/>
        </w:rPr>
        <w:t>make reference</w:t>
      </w:r>
      <w:proofErr w:type="gramEnd"/>
      <w:r w:rsidR="009658E6" w:rsidRPr="00754D1F">
        <w:rPr>
          <w:rFonts w:ascii="Times New Roman" w:hAnsi="Times New Roman" w:cs="Times New Roman"/>
          <w:sz w:val="26"/>
          <w:szCs w:val="26"/>
        </w:rPr>
        <w:t xml:space="preserve"> to any </w:t>
      </w:r>
      <w:r w:rsidR="009658E6" w:rsidRPr="00754D1F">
        <w:rPr>
          <w:rFonts w:ascii="Times New Roman" w:hAnsi="Times New Roman" w:cs="Times New Roman"/>
          <w:sz w:val="26"/>
          <w:szCs w:val="26"/>
        </w:rPr>
        <w:lastRenderedPageBreak/>
        <w:t xml:space="preserve">aggravated circumstances. </w:t>
      </w:r>
      <w:proofErr w:type="gramStart"/>
      <w:r w:rsidR="00E25F5E" w:rsidRPr="00754D1F">
        <w:rPr>
          <w:rFonts w:ascii="Times New Roman" w:hAnsi="Times New Roman" w:cs="Times New Roman"/>
          <w:sz w:val="26"/>
          <w:szCs w:val="26"/>
        </w:rPr>
        <w:t>The</w:t>
      </w:r>
      <w:r w:rsidR="009658E6" w:rsidRPr="00754D1F">
        <w:rPr>
          <w:rFonts w:ascii="Times New Roman" w:hAnsi="Times New Roman" w:cs="Times New Roman"/>
          <w:sz w:val="26"/>
          <w:szCs w:val="26"/>
        </w:rPr>
        <w:t xml:space="preserve"> other</w:t>
      </w:r>
      <w:r w:rsidR="00E25F5E" w:rsidRPr="00754D1F">
        <w:rPr>
          <w:rFonts w:ascii="Times New Roman" w:hAnsi="Times New Roman" w:cs="Times New Roman"/>
          <w:sz w:val="26"/>
          <w:szCs w:val="26"/>
        </w:rPr>
        <w:t xml:space="preserve"> charge laid under the Prohibition of Trafficking in Persons Act was struck out by this Court</w:t>
      </w:r>
      <w:proofErr w:type="gramEnd"/>
      <w:r w:rsidR="00E25F5E" w:rsidRPr="00754D1F">
        <w:rPr>
          <w:rFonts w:ascii="Times New Roman" w:hAnsi="Times New Roman" w:cs="Times New Roman"/>
          <w:sz w:val="26"/>
          <w:szCs w:val="26"/>
        </w:rPr>
        <w:t xml:space="preserve"> as it was defective.</w:t>
      </w:r>
    </w:p>
    <w:p w14:paraId="230DDD49" w14:textId="3FAF7B95" w:rsidR="009658E6" w:rsidRPr="00754D1F" w:rsidRDefault="009658E6" w:rsidP="00754D1F">
      <w:pPr>
        <w:tabs>
          <w:tab w:val="left" w:pos="810"/>
          <w:tab w:val="left" w:pos="2340"/>
        </w:tabs>
        <w:spacing w:line="360" w:lineRule="auto"/>
        <w:ind w:left="990" w:hanging="450"/>
        <w:jc w:val="both"/>
        <w:rPr>
          <w:rFonts w:ascii="Times New Roman" w:hAnsi="Times New Roman" w:cs="Times New Roman"/>
          <w:strike/>
          <w:color w:val="FF0000"/>
          <w:sz w:val="26"/>
          <w:szCs w:val="26"/>
        </w:rPr>
      </w:pPr>
      <w:r w:rsidRPr="00754D1F">
        <w:rPr>
          <w:rFonts w:ascii="Times New Roman" w:hAnsi="Times New Roman" w:cs="Times New Roman"/>
          <w:sz w:val="26"/>
          <w:szCs w:val="26"/>
        </w:rPr>
        <w:t xml:space="preserve">7. </w:t>
      </w:r>
      <w:r w:rsidR="00E25F5E" w:rsidRPr="00754D1F">
        <w:rPr>
          <w:rFonts w:ascii="Times New Roman" w:hAnsi="Times New Roman" w:cs="Times New Roman"/>
          <w:sz w:val="26"/>
          <w:szCs w:val="26"/>
        </w:rPr>
        <w:t xml:space="preserve"> </w:t>
      </w:r>
      <w:r w:rsidRPr="00754D1F">
        <w:rPr>
          <w:rFonts w:ascii="Times New Roman" w:hAnsi="Times New Roman" w:cs="Times New Roman"/>
          <w:sz w:val="26"/>
          <w:szCs w:val="26"/>
        </w:rPr>
        <w:t xml:space="preserve">  T</w:t>
      </w:r>
      <w:r w:rsidR="00330590" w:rsidRPr="00754D1F">
        <w:rPr>
          <w:rFonts w:ascii="Times New Roman" w:hAnsi="Times New Roman" w:cs="Times New Roman"/>
          <w:sz w:val="26"/>
          <w:szCs w:val="26"/>
        </w:rPr>
        <w:t>he learned Trial Judge</w:t>
      </w:r>
      <w:r w:rsidR="0001424B" w:rsidRPr="00754D1F">
        <w:rPr>
          <w:rFonts w:ascii="Times New Roman" w:hAnsi="Times New Roman" w:cs="Times New Roman"/>
          <w:sz w:val="26"/>
          <w:szCs w:val="26"/>
        </w:rPr>
        <w:t>, in the present case,</w:t>
      </w:r>
      <w:r w:rsidR="00330590" w:rsidRPr="00754D1F">
        <w:rPr>
          <w:rFonts w:ascii="Times New Roman" w:hAnsi="Times New Roman" w:cs="Times New Roman"/>
          <w:sz w:val="26"/>
          <w:szCs w:val="26"/>
        </w:rPr>
        <w:t xml:space="preserve"> had certainly erred by imposing sentences of 5 years in default of the payment of the fines imposed in respect of counts 1, 3 and 4, and by ordering that such imprisonment shall be concurrent to the jail terms imposed. </w:t>
      </w:r>
      <w:r w:rsidR="0001424B" w:rsidRPr="00754D1F">
        <w:rPr>
          <w:rFonts w:ascii="Times New Roman" w:hAnsi="Times New Roman" w:cs="Times New Roman"/>
          <w:b/>
          <w:sz w:val="26"/>
          <w:szCs w:val="26"/>
        </w:rPr>
        <w:t>S</w:t>
      </w:r>
      <w:r w:rsidR="00330590" w:rsidRPr="00754D1F">
        <w:rPr>
          <w:rFonts w:ascii="Times New Roman" w:hAnsi="Times New Roman" w:cs="Times New Roman"/>
          <w:b/>
          <w:sz w:val="26"/>
          <w:szCs w:val="26"/>
        </w:rPr>
        <w:t>ection 295 (1) of the Criminal Procedure Code</w:t>
      </w:r>
      <w:r w:rsidR="00330590" w:rsidRPr="00754D1F">
        <w:rPr>
          <w:rFonts w:ascii="Times New Roman" w:hAnsi="Times New Roman" w:cs="Times New Roman"/>
          <w:sz w:val="26"/>
          <w:szCs w:val="26"/>
        </w:rPr>
        <w:t xml:space="preserve"> states: </w:t>
      </w:r>
      <w:r w:rsidR="00330590" w:rsidRPr="00754D1F">
        <w:rPr>
          <w:rFonts w:ascii="Times New Roman" w:hAnsi="Times New Roman" w:cs="Times New Roman"/>
          <w:b/>
          <w:sz w:val="26"/>
          <w:szCs w:val="26"/>
        </w:rPr>
        <w:t>“</w:t>
      </w:r>
      <w:r w:rsidR="00330590" w:rsidRPr="00754D1F">
        <w:rPr>
          <w:rFonts w:ascii="Times New Roman" w:hAnsi="Times New Roman" w:cs="Times New Roman"/>
          <w:i/>
          <w:sz w:val="26"/>
          <w:szCs w:val="26"/>
        </w:rPr>
        <w:t>No sentence of imprisonment in default of payment of a fine …shall exceed six months in all…</w:t>
      </w:r>
      <w:proofErr w:type="gramStart"/>
      <w:r w:rsidR="00330590" w:rsidRPr="00754D1F">
        <w:rPr>
          <w:rFonts w:ascii="Times New Roman" w:hAnsi="Times New Roman" w:cs="Times New Roman"/>
          <w:b/>
          <w:sz w:val="26"/>
          <w:szCs w:val="26"/>
        </w:rPr>
        <w:t>”</w:t>
      </w:r>
      <w:r w:rsidR="00330590" w:rsidRPr="00754D1F">
        <w:rPr>
          <w:rFonts w:ascii="Times New Roman" w:hAnsi="Times New Roman" w:cs="Times New Roman"/>
          <w:sz w:val="26"/>
          <w:szCs w:val="26"/>
        </w:rPr>
        <w:t>.</w:t>
      </w:r>
      <w:proofErr w:type="gramEnd"/>
      <w:r w:rsidR="00330590" w:rsidRPr="00754D1F">
        <w:rPr>
          <w:rFonts w:ascii="Times New Roman" w:hAnsi="Times New Roman" w:cs="Times New Roman"/>
          <w:sz w:val="26"/>
          <w:szCs w:val="26"/>
        </w:rPr>
        <w:t xml:space="preserve"> </w:t>
      </w:r>
      <w:r w:rsidR="00330590" w:rsidRPr="00754D1F">
        <w:rPr>
          <w:rFonts w:ascii="Times New Roman" w:hAnsi="Times New Roman" w:cs="Times New Roman"/>
          <w:b/>
          <w:sz w:val="26"/>
          <w:szCs w:val="26"/>
        </w:rPr>
        <w:t>section 295 (2) of the Criminal Procedure Code</w:t>
      </w:r>
      <w:r w:rsidR="00330590" w:rsidRPr="00754D1F">
        <w:rPr>
          <w:rFonts w:ascii="Times New Roman" w:hAnsi="Times New Roman" w:cs="Times New Roman"/>
          <w:sz w:val="26"/>
          <w:szCs w:val="26"/>
        </w:rPr>
        <w:t xml:space="preserve"> states: </w:t>
      </w:r>
      <w:r w:rsidR="00330590" w:rsidRPr="00754D1F">
        <w:rPr>
          <w:rFonts w:ascii="Times New Roman" w:hAnsi="Times New Roman" w:cs="Times New Roman"/>
          <w:b/>
          <w:sz w:val="26"/>
          <w:szCs w:val="26"/>
        </w:rPr>
        <w:t>“</w:t>
      </w:r>
      <w:r w:rsidR="00330590" w:rsidRPr="00754D1F">
        <w:rPr>
          <w:rFonts w:ascii="Times New Roman" w:hAnsi="Times New Roman" w:cs="Times New Roman"/>
          <w:i/>
          <w:sz w:val="26"/>
          <w:szCs w:val="26"/>
        </w:rPr>
        <w:t>when imprisonment is imposed in lieu of the payment of fine…such imprisonment shall be in addition to, and shall begin after, any such term of imprisonment so decreed</w:t>
      </w:r>
      <w:r w:rsidR="00330590" w:rsidRPr="00754D1F">
        <w:rPr>
          <w:rFonts w:ascii="Times New Roman" w:hAnsi="Times New Roman" w:cs="Times New Roman"/>
          <w:sz w:val="26"/>
          <w:szCs w:val="26"/>
        </w:rPr>
        <w:t>.</w:t>
      </w:r>
      <w:r w:rsidR="00330590" w:rsidRPr="00754D1F">
        <w:rPr>
          <w:rFonts w:ascii="Times New Roman" w:hAnsi="Times New Roman" w:cs="Times New Roman"/>
          <w:b/>
          <w:sz w:val="26"/>
          <w:szCs w:val="26"/>
        </w:rPr>
        <w:t>”</w:t>
      </w:r>
      <w:r w:rsidR="00330590" w:rsidRPr="00754D1F">
        <w:rPr>
          <w:rFonts w:ascii="Times New Roman" w:hAnsi="Times New Roman" w:cs="Times New Roman"/>
          <w:sz w:val="26"/>
          <w:szCs w:val="26"/>
        </w:rPr>
        <w:t xml:space="preserve"> I therefore quash all orders imposing sentences of 5 years in default of the payment of the fines and the order that such imprisonment shall be concurrent to the jail terms imposed. </w:t>
      </w:r>
    </w:p>
    <w:p w14:paraId="79BA26E1" w14:textId="77777777" w:rsidR="009658E6" w:rsidRPr="00754D1F" w:rsidRDefault="009658E6" w:rsidP="00754D1F">
      <w:pPr>
        <w:tabs>
          <w:tab w:val="left" w:pos="1080"/>
          <w:tab w:val="left" w:pos="2340"/>
        </w:tabs>
        <w:spacing w:line="360" w:lineRule="auto"/>
        <w:ind w:left="810" w:hanging="450"/>
        <w:jc w:val="both"/>
        <w:rPr>
          <w:rFonts w:ascii="Times New Roman" w:hAnsi="Times New Roman" w:cs="Times New Roman"/>
          <w:sz w:val="26"/>
          <w:szCs w:val="26"/>
        </w:rPr>
      </w:pPr>
      <w:proofErr w:type="gramStart"/>
      <w:r w:rsidRPr="00754D1F">
        <w:rPr>
          <w:rFonts w:ascii="Times New Roman" w:hAnsi="Times New Roman" w:cs="Times New Roman"/>
          <w:sz w:val="26"/>
          <w:szCs w:val="26"/>
        </w:rPr>
        <w:t xml:space="preserve">8.     </w:t>
      </w:r>
      <w:r w:rsidR="00E22778" w:rsidRPr="00754D1F">
        <w:rPr>
          <w:rFonts w:ascii="Times New Roman" w:hAnsi="Times New Roman" w:cs="Times New Roman"/>
          <w:sz w:val="26"/>
          <w:szCs w:val="26"/>
        </w:rPr>
        <w:t>The allegation in ground 2 of appeal that in handing down the above sentences the learned Trial Judge relied on facts that the prosecution had not placed before the court and which were not admitted by the Appellant appears to have been elaborated at ground 4 (b), (c) and (e) and thus linked to ground 2, for the Appellants have not</w:t>
      </w:r>
      <w:r w:rsidR="00EB599D" w:rsidRPr="00754D1F">
        <w:rPr>
          <w:rFonts w:ascii="Times New Roman" w:hAnsi="Times New Roman" w:cs="Times New Roman"/>
          <w:sz w:val="26"/>
          <w:szCs w:val="26"/>
        </w:rPr>
        <w:t xml:space="preserve"> referred to</w:t>
      </w:r>
      <w:r w:rsidR="00E22778" w:rsidRPr="00754D1F">
        <w:rPr>
          <w:rFonts w:ascii="Times New Roman" w:hAnsi="Times New Roman" w:cs="Times New Roman"/>
          <w:sz w:val="26"/>
          <w:szCs w:val="26"/>
        </w:rPr>
        <w:t xml:space="preserve"> any other facts that had been relied upon by the Sentencing Judge that had not been placed before the court and which were not admitted by the Appellant.</w:t>
      </w:r>
      <w:proofErr w:type="gramEnd"/>
    </w:p>
    <w:p w14:paraId="359A00B8" w14:textId="39AE3CA4" w:rsidR="00B5504D" w:rsidRPr="00754D1F" w:rsidRDefault="009658E6" w:rsidP="00754D1F">
      <w:pPr>
        <w:tabs>
          <w:tab w:val="left" w:pos="108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9.    </w:t>
      </w:r>
      <w:r w:rsidR="00B5504D" w:rsidRPr="00754D1F">
        <w:rPr>
          <w:rFonts w:ascii="Times New Roman" w:hAnsi="Times New Roman" w:cs="Times New Roman"/>
          <w:sz w:val="26"/>
          <w:szCs w:val="26"/>
        </w:rPr>
        <w:t xml:space="preserve">In response to </w:t>
      </w:r>
      <w:r w:rsidR="00B5504D" w:rsidRPr="00754D1F">
        <w:rPr>
          <w:rFonts w:ascii="Times New Roman" w:hAnsi="Times New Roman" w:cs="Times New Roman"/>
          <w:b/>
          <w:sz w:val="26"/>
          <w:szCs w:val="26"/>
        </w:rPr>
        <w:t>ground 4 (b)</w:t>
      </w:r>
      <w:r w:rsidR="00B5504D" w:rsidRPr="00754D1F">
        <w:rPr>
          <w:rFonts w:ascii="Times New Roman" w:hAnsi="Times New Roman" w:cs="Times New Roman"/>
          <w:sz w:val="26"/>
          <w:szCs w:val="26"/>
        </w:rPr>
        <w:t xml:space="preserve"> of appeal the learned Trial Judge had at paragraph 10(b) of the Judgment, set out in detail why he came to the conclusion</w:t>
      </w:r>
      <w:r w:rsidR="00CF7BE5" w:rsidRPr="00754D1F">
        <w:rPr>
          <w:rFonts w:ascii="Times New Roman" w:hAnsi="Times New Roman" w:cs="Times New Roman"/>
          <w:sz w:val="26"/>
          <w:szCs w:val="26"/>
        </w:rPr>
        <w:t>,</w:t>
      </w:r>
      <w:r w:rsidR="00B5504D" w:rsidRPr="00754D1F">
        <w:rPr>
          <w:rFonts w:ascii="Times New Roman" w:hAnsi="Times New Roman" w:cs="Times New Roman"/>
          <w:sz w:val="26"/>
          <w:szCs w:val="26"/>
        </w:rPr>
        <w:t xml:space="preserve"> that the three Appellants were part of an organized criminal group as defined in MODA. This is clearly borne out by the prosecution facts that </w:t>
      </w:r>
      <w:proofErr w:type="gramStart"/>
      <w:r w:rsidR="00B5504D" w:rsidRPr="00754D1F">
        <w:rPr>
          <w:rFonts w:ascii="Times New Roman" w:hAnsi="Times New Roman" w:cs="Times New Roman"/>
          <w:sz w:val="26"/>
          <w:szCs w:val="26"/>
        </w:rPr>
        <w:t>were admitted</w:t>
      </w:r>
      <w:proofErr w:type="gramEnd"/>
      <w:r w:rsidR="00B5504D" w:rsidRPr="00754D1F">
        <w:rPr>
          <w:rFonts w:ascii="Times New Roman" w:hAnsi="Times New Roman" w:cs="Times New Roman"/>
          <w:sz w:val="26"/>
          <w:szCs w:val="26"/>
        </w:rPr>
        <w:t xml:space="preserve"> by all three Appellan</w:t>
      </w:r>
      <w:r w:rsidR="00852DBF" w:rsidRPr="00754D1F">
        <w:rPr>
          <w:rFonts w:ascii="Times New Roman" w:hAnsi="Times New Roman" w:cs="Times New Roman"/>
          <w:sz w:val="26"/>
          <w:szCs w:val="26"/>
        </w:rPr>
        <w:t xml:space="preserve">ts as referred to </w:t>
      </w:r>
      <w:proofErr w:type="spellStart"/>
      <w:r w:rsidR="00852DBF" w:rsidRPr="00754D1F">
        <w:rPr>
          <w:rFonts w:ascii="Times New Roman" w:hAnsi="Times New Roman" w:cs="Times New Roman"/>
          <w:sz w:val="26"/>
          <w:szCs w:val="26"/>
        </w:rPr>
        <w:t>at</w:t>
      </w:r>
      <w:proofErr w:type="spellEnd"/>
      <w:r w:rsidR="00852DBF" w:rsidRPr="00754D1F">
        <w:rPr>
          <w:rFonts w:ascii="Times New Roman" w:hAnsi="Times New Roman" w:cs="Times New Roman"/>
          <w:sz w:val="26"/>
          <w:szCs w:val="26"/>
        </w:rPr>
        <w:t xml:space="preserve"> paragraph 5</w:t>
      </w:r>
      <w:r w:rsidR="00B5504D" w:rsidRPr="00754D1F">
        <w:rPr>
          <w:rFonts w:ascii="Times New Roman" w:hAnsi="Times New Roman" w:cs="Times New Roman"/>
          <w:sz w:val="26"/>
          <w:szCs w:val="26"/>
        </w:rPr>
        <w:t xml:space="preserve"> above. In my view</w:t>
      </w:r>
      <w:r w:rsidR="0001424B" w:rsidRPr="00754D1F">
        <w:rPr>
          <w:rFonts w:ascii="Times New Roman" w:hAnsi="Times New Roman" w:cs="Times New Roman"/>
          <w:sz w:val="26"/>
          <w:szCs w:val="26"/>
        </w:rPr>
        <w:t>,</w:t>
      </w:r>
      <w:r w:rsidR="00B5504D" w:rsidRPr="00754D1F">
        <w:rPr>
          <w:rFonts w:ascii="Times New Roman" w:hAnsi="Times New Roman" w:cs="Times New Roman"/>
          <w:sz w:val="26"/>
          <w:szCs w:val="26"/>
        </w:rPr>
        <w:t xml:space="preserve"> the Appellants were indeed members of an organized criminal group as defined in section 2 of MODA read with section 3(9) of the Anti-Money laundering Act</w:t>
      </w:r>
      <w:r w:rsidRPr="00754D1F">
        <w:rPr>
          <w:rFonts w:ascii="Times New Roman" w:hAnsi="Times New Roman" w:cs="Times New Roman"/>
          <w:sz w:val="26"/>
          <w:szCs w:val="26"/>
        </w:rPr>
        <w:t xml:space="preserve"> (AMLA)</w:t>
      </w:r>
      <w:r w:rsidR="00B5504D" w:rsidRPr="00754D1F">
        <w:rPr>
          <w:rFonts w:ascii="Times New Roman" w:hAnsi="Times New Roman" w:cs="Times New Roman"/>
          <w:sz w:val="26"/>
          <w:szCs w:val="26"/>
        </w:rPr>
        <w:t xml:space="preserve">, 2016. </w:t>
      </w:r>
      <w:proofErr w:type="gramStart"/>
      <w:r w:rsidR="00B5504D" w:rsidRPr="00754D1F">
        <w:rPr>
          <w:rFonts w:ascii="Times New Roman" w:hAnsi="Times New Roman" w:cs="Times New Roman"/>
          <w:b/>
          <w:sz w:val="26"/>
          <w:szCs w:val="26"/>
        </w:rPr>
        <w:t>Section 2 of MODA</w:t>
      </w:r>
      <w:r w:rsidR="00B5504D" w:rsidRPr="00754D1F">
        <w:rPr>
          <w:rFonts w:ascii="Times New Roman" w:hAnsi="Times New Roman" w:cs="Times New Roman"/>
          <w:sz w:val="26"/>
          <w:szCs w:val="26"/>
        </w:rPr>
        <w:t xml:space="preserve"> states: </w:t>
      </w:r>
      <w:r w:rsidR="00B5504D" w:rsidRPr="00754D1F">
        <w:rPr>
          <w:rFonts w:ascii="Times New Roman" w:hAnsi="Times New Roman" w:cs="Times New Roman"/>
          <w:b/>
          <w:sz w:val="26"/>
          <w:szCs w:val="26"/>
        </w:rPr>
        <w:t>“</w:t>
      </w:r>
      <w:r w:rsidR="00B5504D" w:rsidRPr="00754D1F">
        <w:rPr>
          <w:rFonts w:ascii="Times New Roman" w:hAnsi="Times New Roman" w:cs="Times New Roman"/>
          <w:i/>
          <w:sz w:val="26"/>
          <w:szCs w:val="26"/>
        </w:rPr>
        <w:t xml:space="preserve">organised criminal group" means a Structured group of three </w:t>
      </w:r>
      <w:r w:rsidR="00B5504D" w:rsidRPr="00754D1F">
        <w:rPr>
          <w:rFonts w:ascii="Times New Roman" w:hAnsi="Times New Roman" w:cs="Times New Roman"/>
          <w:i/>
          <w:sz w:val="26"/>
          <w:szCs w:val="26"/>
        </w:rPr>
        <w:lastRenderedPageBreak/>
        <w:t>or more persons, existing for a period of time and acting in concert with the aim of committing one or more act which constitutes criminal conduct as specified in paragraph (a) to (d) of section 3(9) of the Anti-Money Laundering Act, 2006</w:t>
      </w:r>
      <w:r w:rsidR="00B5504D" w:rsidRPr="00754D1F">
        <w:rPr>
          <w:rFonts w:ascii="Times New Roman" w:hAnsi="Times New Roman" w:cs="Times New Roman"/>
          <w:sz w:val="26"/>
          <w:szCs w:val="26"/>
        </w:rPr>
        <w:t>;</w:t>
      </w:r>
      <w:r w:rsidR="00B5504D" w:rsidRPr="00754D1F">
        <w:rPr>
          <w:rFonts w:ascii="Times New Roman" w:hAnsi="Times New Roman" w:cs="Times New Roman"/>
          <w:b/>
          <w:sz w:val="26"/>
          <w:szCs w:val="26"/>
        </w:rPr>
        <w:t>” Section 3(9) of AMLA states</w:t>
      </w:r>
      <w:r w:rsidR="00B5504D" w:rsidRPr="00754D1F">
        <w:rPr>
          <w:rFonts w:ascii="Times New Roman" w:hAnsi="Times New Roman" w:cs="Times New Roman"/>
          <w:sz w:val="26"/>
          <w:szCs w:val="26"/>
        </w:rPr>
        <w:t xml:space="preserve">: </w:t>
      </w:r>
      <w:r w:rsidR="00B5504D" w:rsidRPr="00754D1F">
        <w:rPr>
          <w:rFonts w:ascii="Times New Roman" w:hAnsi="Times New Roman" w:cs="Times New Roman"/>
          <w:b/>
          <w:sz w:val="26"/>
          <w:szCs w:val="26"/>
        </w:rPr>
        <w:t>“</w:t>
      </w:r>
      <w:r w:rsidR="00B5504D" w:rsidRPr="00754D1F">
        <w:rPr>
          <w:rFonts w:ascii="Times New Roman" w:hAnsi="Times New Roman" w:cs="Times New Roman"/>
          <w:i/>
          <w:sz w:val="26"/>
          <w:szCs w:val="26"/>
        </w:rPr>
        <w:t>In this Act, "</w:t>
      </w:r>
      <w:hyperlink r:id="rId8" w:anchor="defn-term-criminal_conduct" w:history="1">
        <w:r w:rsidR="00B5504D" w:rsidRPr="00754D1F">
          <w:rPr>
            <w:rFonts w:ascii="Times New Roman" w:hAnsi="Times New Roman" w:cs="Times New Roman"/>
            <w:i/>
            <w:sz w:val="26"/>
            <w:szCs w:val="26"/>
          </w:rPr>
          <w:t>criminal conduct</w:t>
        </w:r>
      </w:hyperlink>
      <w:r w:rsidR="00B5504D" w:rsidRPr="00754D1F">
        <w:rPr>
          <w:rFonts w:ascii="Times New Roman" w:hAnsi="Times New Roman" w:cs="Times New Roman"/>
          <w:i/>
          <w:sz w:val="26"/>
          <w:szCs w:val="26"/>
        </w:rPr>
        <w:t>" means conduct which - (a) constitutes any act or omission against any law of the </w:t>
      </w:r>
      <w:hyperlink r:id="rId9" w:anchor="defn-term-Republic" w:history="1">
        <w:r w:rsidR="00B5504D" w:rsidRPr="00754D1F">
          <w:rPr>
            <w:rFonts w:ascii="Times New Roman" w:hAnsi="Times New Roman" w:cs="Times New Roman"/>
            <w:i/>
            <w:sz w:val="26"/>
            <w:szCs w:val="26"/>
          </w:rPr>
          <w:t>Republic</w:t>
        </w:r>
      </w:hyperlink>
      <w:r w:rsidR="00B5504D" w:rsidRPr="00754D1F">
        <w:rPr>
          <w:rFonts w:ascii="Times New Roman" w:hAnsi="Times New Roman" w:cs="Times New Roman"/>
          <w:i/>
          <w:sz w:val="26"/>
          <w:szCs w:val="26"/>
        </w:rPr>
        <w:t> punishable by imprisonment for life or for a term of imprisonment exceeding three years, and/or by a fine exceeding R50,000 and,…</w:t>
      </w:r>
      <w:r w:rsidR="00B5504D" w:rsidRPr="00754D1F">
        <w:rPr>
          <w:rFonts w:ascii="Times New Roman" w:hAnsi="Times New Roman" w:cs="Times New Roman"/>
          <w:b/>
          <w:sz w:val="26"/>
          <w:szCs w:val="26"/>
        </w:rPr>
        <w:t>”</w:t>
      </w:r>
      <w:proofErr w:type="gramEnd"/>
      <w:r w:rsidR="00EB599D" w:rsidRPr="00754D1F">
        <w:rPr>
          <w:rFonts w:ascii="Times New Roman" w:hAnsi="Times New Roman" w:cs="Times New Roman"/>
          <w:b/>
          <w:sz w:val="26"/>
          <w:szCs w:val="26"/>
        </w:rPr>
        <w:t xml:space="preserve"> </w:t>
      </w:r>
      <w:r w:rsidR="00EB599D" w:rsidRPr="00754D1F">
        <w:rPr>
          <w:rFonts w:ascii="Times New Roman" w:hAnsi="Times New Roman" w:cs="Times New Roman"/>
          <w:sz w:val="26"/>
          <w:szCs w:val="26"/>
        </w:rPr>
        <w:t>It</w:t>
      </w:r>
      <w:r w:rsidR="00864545" w:rsidRPr="00754D1F">
        <w:rPr>
          <w:rFonts w:ascii="Times New Roman" w:hAnsi="Times New Roman" w:cs="Times New Roman"/>
          <w:sz w:val="26"/>
          <w:szCs w:val="26"/>
        </w:rPr>
        <w:t xml:space="preserve"> is clear that </w:t>
      </w:r>
      <w:r w:rsidR="00EB599D" w:rsidRPr="00754D1F">
        <w:rPr>
          <w:rFonts w:ascii="Times New Roman" w:hAnsi="Times New Roman" w:cs="Times New Roman"/>
          <w:sz w:val="26"/>
          <w:szCs w:val="26"/>
        </w:rPr>
        <w:t>the offences</w:t>
      </w:r>
      <w:r w:rsidR="00864545" w:rsidRPr="00754D1F">
        <w:rPr>
          <w:rFonts w:ascii="Times New Roman" w:hAnsi="Times New Roman" w:cs="Times New Roman"/>
          <w:sz w:val="26"/>
          <w:szCs w:val="26"/>
        </w:rPr>
        <w:t xml:space="preserve"> under counts 1 and 3</w:t>
      </w:r>
      <w:r w:rsidR="00EB599D" w:rsidRPr="00754D1F">
        <w:rPr>
          <w:rFonts w:ascii="Times New Roman" w:hAnsi="Times New Roman" w:cs="Times New Roman"/>
          <w:sz w:val="26"/>
          <w:szCs w:val="26"/>
        </w:rPr>
        <w:t xml:space="preserve"> that the Appellants </w:t>
      </w:r>
      <w:proofErr w:type="gramStart"/>
      <w:r w:rsidR="00EB599D" w:rsidRPr="00754D1F">
        <w:rPr>
          <w:rFonts w:ascii="Times New Roman" w:hAnsi="Times New Roman" w:cs="Times New Roman"/>
          <w:sz w:val="26"/>
          <w:szCs w:val="26"/>
        </w:rPr>
        <w:t>had been charged with</w:t>
      </w:r>
      <w:proofErr w:type="gramEnd"/>
      <w:r w:rsidR="00EB599D" w:rsidRPr="00754D1F">
        <w:rPr>
          <w:rFonts w:ascii="Times New Roman" w:hAnsi="Times New Roman" w:cs="Times New Roman"/>
          <w:sz w:val="26"/>
          <w:szCs w:val="26"/>
        </w:rPr>
        <w:t xml:space="preserve"> and to which they had pleaded guilty comes within the definition of section 3(9) of AMLA.</w:t>
      </w:r>
    </w:p>
    <w:p w14:paraId="500840A1" w14:textId="50836425" w:rsidR="00B5504D" w:rsidRPr="00754D1F" w:rsidRDefault="00B5504D" w:rsidP="00754D1F">
      <w:pPr>
        <w:tabs>
          <w:tab w:val="left" w:pos="810"/>
          <w:tab w:val="left" w:pos="2340"/>
        </w:tabs>
        <w:spacing w:line="360" w:lineRule="auto"/>
        <w:ind w:left="810" w:hanging="450"/>
        <w:jc w:val="both"/>
        <w:rPr>
          <w:rFonts w:ascii="Times New Roman" w:hAnsi="Times New Roman" w:cs="Times New Roman"/>
          <w:b/>
          <w:sz w:val="26"/>
          <w:szCs w:val="26"/>
        </w:rPr>
      </w:pPr>
      <w:r w:rsidRPr="00754D1F">
        <w:rPr>
          <w:rFonts w:ascii="Times New Roman" w:hAnsi="Times New Roman" w:cs="Times New Roman"/>
          <w:b/>
          <w:sz w:val="26"/>
          <w:szCs w:val="26"/>
        </w:rPr>
        <w:t xml:space="preserve">9.   </w:t>
      </w:r>
      <w:r w:rsidRPr="00754D1F">
        <w:rPr>
          <w:rFonts w:ascii="Times New Roman" w:hAnsi="Times New Roman" w:cs="Times New Roman"/>
          <w:sz w:val="26"/>
          <w:szCs w:val="26"/>
        </w:rPr>
        <w:t xml:space="preserve"> In response to </w:t>
      </w:r>
      <w:r w:rsidRPr="00754D1F">
        <w:rPr>
          <w:rFonts w:ascii="Times New Roman" w:hAnsi="Times New Roman" w:cs="Times New Roman"/>
          <w:b/>
          <w:sz w:val="26"/>
          <w:szCs w:val="26"/>
        </w:rPr>
        <w:t>ground 4 (c)</w:t>
      </w:r>
      <w:r w:rsidRPr="00754D1F">
        <w:rPr>
          <w:rFonts w:ascii="Times New Roman" w:hAnsi="Times New Roman" w:cs="Times New Roman"/>
          <w:sz w:val="26"/>
          <w:szCs w:val="26"/>
        </w:rPr>
        <w:t xml:space="preserve"> of appeal all three Appellants had admitted to the facts as narrated by the Prosecutor when he </w:t>
      </w:r>
      <w:proofErr w:type="gramStart"/>
      <w:r w:rsidRPr="00754D1F">
        <w:rPr>
          <w:rFonts w:ascii="Times New Roman" w:hAnsi="Times New Roman" w:cs="Times New Roman"/>
          <w:sz w:val="26"/>
          <w:szCs w:val="26"/>
        </w:rPr>
        <w:t>said:</w:t>
      </w:r>
      <w:proofErr w:type="gramEnd"/>
      <w:r w:rsidRPr="00754D1F">
        <w:rPr>
          <w:rFonts w:ascii="Times New Roman" w:hAnsi="Times New Roman" w:cs="Times New Roman"/>
          <w:sz w:val="26"/>
          <w:szCs w:val="26"/>
        </w:rPr>
        <w:t xml:space="preserve"> </w:t>
      </w:r>
      <w:r w:rsidRPr="00754D1F">
        <w:rPr>
          <w:rFonts w:ascii="Times New Roman" w:hAnsi="Times New Roman" w:cs="Times New Roman"/>
          <w:b/>
          <w:sz w:val="26"/>
          <w:szCs w:val="26"/>
        </w:rPr>
        <w:t>“</w:t>
      </w:r>
      <w:r w:rsidRPr="00754D1F">
        <w:rPr>
          <w:rFonts w:ascii="Times New Roman" w:hAnsi="Times New Roman" w:cs="Times New Roman"/>
          <w:sz w:val="26"/>
          <w:szCs w:val="26"/>
          <w:u w:val="single"/>
        </w:rPr>
        <w:t>sixteen packets</w:t>
      </w:r>
      <w:r w:rsidRPr="00754D1F">
        <w:rPr>
          <w:rFonts w:ascii="Times New Roman" w:hAnsi="Times New Roman" w:cs="Times New Roman"/>
          <w:sz w:val="26"/>
          <w:szCs w:val="26"/>
        </w:rPr>
        <w:t xml:space="preserve"> of what was suspected to be containing heroin were recovered </w:t>
      </w:r>
      <w:r w:rsidR="00CF7BE5" w:rsidRPr="00754D1F">
        <w:rPr>
          <w:rFonts w:ascii="Times New Roman" w:hAnsi="Times New Roman" w:cs="Times New Roman"/>
          <w:sz w:val="26"/>
          <w:szCs w:val="26"/>
        </w:rPr>
        <w:t xml:space="preserve">at sea </w:t>
      </w:r>
      <w:r w:rsidRPr="00754D1F">
        <w:rPr>
          <w:rFonts w:ascii="Times New Roman" w:hAnsi="Times New Roman" w:cs="Times New Roman"/>
          <w:sz w:val="26"/>
          <w:szCs w:val="26"/>
        </w:rPr>
        <w:t>near ‘the flying fish’. The samples collected from the vessel ‘flying fish’ and some of the empty packets seized were tested positive for the presence of heroin.</w:t>
      </w:r>
      <w:r w:rsidRPr="00754D1F">
        <w:rPr>
          <w:rFonts w:ascii="Times New Roman" w:hAnsi="Times New Roman" w:cs="Times New Roman"/>
          <w:b/>
          <w:sz w:val="26"/>
          <w:szCs w:val="26"/>
        </w:rPr>
        <w:t>”</w:t>
      </w:r>
      <w:r w:rsidR="00852DBF" w:rsidRPr="00754D1F">
        <w:rPr>
          <w:rFonts w:ascii="Times New Roman" w:hAnsi="Times New Roman" w:cs="Times New Roman"/>
          <w:sz w:val="26"/>
          <w:szCs w:val="26"/>
        </w:rPr>
        <w:t xml:space="preserve">  The learned Sentencing</w:t>
      </w:r>
      <w:r w:rsidRPr="00754D1F">
        <w:rPr>
          <w:rFonts w:ascii="Times New Roman" w:hAnsi="Times New Roman" w:cs="Times New Roman"/>
          <w:sz w:val="26"/>
          <w:szCs w:val="26"/>
        </w:rPr>
        <w:t xml:space="preserve"> Judge was therefore justified in making the statement: </w:t>
      </w:r>
      <w:r w:rsidRPr="00754D1F">
        <w:rPr>
          <w:rFonts w:ascii="Times New Roman" w:hAnsi="Times New Roman" w:cs="Times New Roman"/>
          <w:b/>
          <w:sz w:val="26"/>
          <w:szCs w:val="26"/>
        </w:rPr>
        <w:t>“</w:t>
      </w:r>
      <w:r w:rsidRPr="00754D1F">
        <w:rPr>
          <w:rFonts w:ascii="Times New Roman" w:hAnsi="Times New Roman" w:cs="Times New Roman"/>
          <w:sz w:val="26"/>
          <w:szCs w:val="26"/>
        </w:rPr>
        <w:t>a sizeable amount was discarded by the convicts before they were apprehended.</w:t>
      </w:r>
      <w:r w:rsidRPr="00754D1F">
        <w:rPr>
          <w:rFonts w:ascii="Times New Roman" w:hAnsi="Times New Roman" w:cs="Times New Roman"/>
          <w:b/>
          <w:sz w:val="26"/>
          <w:szCs w:val="26"/>
        </w:rPr>
        <w:t xml:space="preserve">” </w:t>
      </w:r>
    </w:p>
    <w:p w14:paraId="72D94281" w14:textId="0530920B" w:rsidR="00433BC8" w:rsidRPr="00754D1F" w:rsidRDefault="00B5504D"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 xml:space="preserve">10. </w:t>
      </w:r>
      <w:r w:rsidRPr="00754D1F">
        <w:rPr>
          <w:rFonts w:ascii="Times New Roman" w:hAnsi="Times New Roman" w:cs="Times New Roman"/>
          <w:sz w:val="26"/>
          <w:szCs w:val="26"/>
        </w:rPr>
        <w:t xml:space="preserve"> </w:t>
      </w:r>
      <w:r w:rsidRPr="00754D1F">
        <w:rPr>
          <w:rFonts w:ascii="Times New Roman" w:hAnsi="Times New Roman" w:cs="Times New Roman"/>
          <w:b/>
          <w:sz w:val="26"/>
          <w:szCs w:val="26"/>
        </w:rPr>
        <w:t>Ground 4 (e)</w:t>
      </w:r>
      <w:r w:rsidRPr="00754D1F">
        <w:rPr>
          <w:rFonts w:ascii="Times New Roman" w:hAnsi="Times New Roman" w:cs="Times New Roman"/>
          <w:sz w:val="26"/>
          <w:szCs w:val="26"/>
        </w:rPr>
        <w:t xml:space="preserve"> as stated </w:t>
      </w:r>
      <w:proofErr w:type="gramStart"/>
      <w:r w:rsidRPr="00754D1F">
        <w:rPr>
          <w:rFonts w:ascii="Times New Roman" w:hAnsi="Times New Roman" w:cs="Times New Roman"/>
          <w:sz w:val="26"/>
          <w:szCs w:val="26"/>
        </w:rPr>
        <w:t>earlier,</w:t>
      </w:r>
      <w:proofErr w:type="gramEnd"/>
      <w:r w:rsidRPr="00754D1F">
        <w:rPr>
          <w:rFonts w:ascii="Times New Roman" w:hAnsi="Times New Roman" w:cs="Times New Roman"/>
          <w:sz w:val="26"/>
          <w:szCs w:val="26"/>
        </w:rPr>
        <w:t xml:space="preserve"> is only in relation to 1A. The learned Trial Judge</w:t>
      </w:r>
      <w:r w:rsidR="00883FE4" w:rsidRPr="00754D1F">
        <w:rPr>
          <w:rFonts w:ascii="Times New Roman" w:hAnsi="Times New Roman" w:cs="Times New Roman"/>
          <w:sz w:val="26"/>
          <w:szCs w:val="26"/>
        </w:rPr>
        <w:t xml:space="preserve"> had individualised</w:t>
      </w:r>
      <w:r w:rsidRPr="00754D1F">
        <w:rPr>
          <w:rFonts w:ascii="Times New Roman" w:hAnsi="Times New Roman" w:cs="Times New Roman"/>
          <w:sz w:val="26"/>
          <w:szCs w:val="26"/>
        </w:rPr>
        <w:t xml:space="preserve"> the sentences against the Appellants,</w:t>
      </w:r>
      <w:r w:rsidR="00883FE4" w:rsidRPr="00754D1F">
        <w:rPr>
          <w:rFonts w:ascii="Times New Roman" w:hAnsi="Times New Roman" w:cs="Times New Roman"/>
          <w:sz w:val="26"/>
          <w:szCs w:val="26"/>
        </w:rPr>
        <w:t xml:space="preserve"> in relation to count 4</w:t>
      </w:r>
      <w:r w:rsidR="001E3B29" w:rsidRPr="00754D1F">
        <w:rPr>
          <w:rFonts w:ascii="Times New Roman" w:hAnsi="Times New Roman" w:cs="Times New Roman"/>
          <w:sz w:val="26"/>
          <w:szCs w:val="26"/>
        </w:rPr>
        <w:t xml:space="preserve"> on the basis </w:t>
      </w:r>
      <w:r w:rsidR="00055B19" w:rsidRPr="00754D1F">
        <w:rPr>
          <w:rFonts w:ascii="Times New Roman" w:hAnsi="Times New Roman" w:cs="Times New Roman"/>
          <w:sz w:val="26"/>
          <w:szCs w:val="26"/>
        </w:rPr>
        <w:t>that “the 1</w:t>
      </w:r>
      <w:r w:rsidR="00055B19" w:rsidRPr="00754D1F">
        <w:rPr>
          <w:rFonts w:ascii="Times New Roman" w:hAnsi="Times New Roman" w:cs="Times New Roman"/>
          <w:sz w:val="26"/>
          <w:szCs w:val="26"/>
          <w:vertAlign w:val="superscript"/>
        </w:rPr>
        <w:t>st</w:t>
      </w:r>
      <w:r w:rsidR="00055B19" w:rsidRPr="00754D1F">
        <w:rPr>
          <w:rFonts w:ascii="Times New Roman" w:hAnsi="Times New Roman" w:cs="Times New Roman"/>
          <w:sz w:val="26"/>
          <w:szCs w:val="26"/>
        </w:rPr>
        <w:t xml:space="preserve"> and 2</w:t>
      </w:r>
      <w:r w:rsidR="00055B19" w:rsidRPr="00754D1F">
        <w:rPr>
          <w:rFonts w:ascii="Times New Roman" w:hAnsi="Times New Roman" w:cs="Times New Roman"/>
          <w:sz w:val="26"/>
          <w:szCs w:val="26"/>
          <w:vertAlign w:val="superscript"/>
        </w:rPr>
        <w:t>nd</w:t>
      </w:r>
      <w:r w:rsidR="00055B19" w:rsidRPr="00754D1F">
        <w:rPr>
          <w:rFonts w:ascii="Times New Roman" w:hAnsi="Times New Roman" w:cs="Times New Roman"/>
          <w:sz w:val="26"/>
          <w:szCs w:val="26"/>
        </w:rPr>
        <w:t xml:space="preserve"> convicts, passing themselves as friends of the victim, lured him into captivity, with the 1</w:t>
      </w:r>
      <w:r w:rsidR="00055B19" w:rsidRPr="00754D1F">
        <w:rPr>
          <w:rFonts w:ascii="Times New Roman" w:hAnsi="Times New Roman" w:cs="Times New Roman"/>
          <w:sz w:val="26"/>
          <w:szCs w:val="26"/>
          <w:vertAlign w:val="superscript"/>
        </w:rPr>
        <w:t>st</w:t>
      </w:r>
      <w:r w:rsidR="00055B19" w:rsidRPr="00754D1F">
        <w:rPr>
          <w:rFonts w:ascii="Times New Roman" w:hAnsi="Times New Roman" w:cs="Times New Roman"/>
          <w:sz w:val="26"/>
          <w:szCs w:val="26"/>
        </w:rPr>
        <w:t xml:space="preserve"> convict even threatening to kill him if he does not do their biddings”. The learned Trial Judge</w:t>
      </w:r>
      <w:r w:rsidRPr="00754D1F">
        <w:rPr>
          <w:rFonts w:ascii="Times New Roman" w:hAnsi="Times New Roman" w:cs="Times New Roman"/>
          <w:sz w:val="26"/>
          <w:szCs w:val="26"/>
        </w:rPr>
        <w:t xml:space="preserve"> </w:t>
      </w:r>
      <w:r w:rsidR="00055B19" w:rsidRPr="00754D1F">
        <w:rPr>
          <w:rFonts w:ascii="Times New Roman" w:hAnsi="Times New Roman" w:cs="Times New Roman"/>
          <w:sz w:val="26"/>
          <w:szCs w:val="26"/>
        </w:rPr>
        <w:t xml:space="preserve">had </w:t>
      </w:r>
      <w:r w:rsidRPr="00754D1F">
        <w:rPr>
          <w:rFonts w:ascii="Times New Roman" w:hAnsi="Times New Roman" w:cs="Times New Roman"/>
          <w:sz w:val="26"/>
          <w:szCs w:val="26"/>
        </w:rPr>
        <w:t>increased the sentence of 1A by an additional 2 years, than, what he had imposed on 2A by wrongly taking into consideration that 1A threatened t</w:t>
      </w:r>
      <w:r w:rsidR="00EB599D" w:rsidRPr="00754D1F">
        <w:rPr>
          <w:rFonts w:ascii="Times New Roman" w:hAnsi="Times New Roman" w:cs="Times New Roman"/>
          <w:sz w:val="26"/>
          <w:szCs w:val="26"/>
        </w:rPr>
        <w:t xml:space="preserve">o kill Andy </w:t>
      </w:r>
      <w:proofErr w:type="spellStart"/>
      <w:r w:rsidR="00EB599D" w:rsidRPr="00754D1F">
        <w:rPr>
          <w:rFonts w:ascii="Times New Roman" w:hAnsi="Times New Roman" w:cs="Times New Roman"/>
          <w:sz w:val="26"/>
          <w:szCs w:val="26"/>
        </w:rPr>
        <w:t>Bistoquet</w:t>
      </w:r>
      <w:proofErr w:type="spellEnd"/>
      <w:r w:rsidR="00852DBF" w:rsidRPr="00754D1F">
        <w:rPr>
          <w:rFonts w:ascii="Times New Roman" w:hAnsi="Times New Roman" w:cs="Times New Roman"/>
          <w:sz w:val="26"/>
          <w:szCs w:val="26"/>
        </w:rPr>
        <w:t>,</w:t>
      </w:r>
      <w:r w:rsidR="00EB599D" w:rsidRPr="00754D1F">
        <w:rPr>
          <w:rFonts w:ascii="Times New Roman" w:hAnsi="Times New Roman" w:cs="Times New Roman"/>
          <w:sz w:val="26"/>
          <w:szCs w:val="26"/>
        </w:rPr>
        <w:t xml:space="preserve"> if he did not act according to </w:t>
      </w:r>
      <w:r w:rsidRPr="00754D1F">
        <w:rPr>
          <w:rFonts w:ascii="Times New Roman" w:hAnsi="Times New Roman" w:cs="Times New Roman"/>
          <w:sz w:val="26"/>
          <w:szCs w:val="26"/>
        </w:rPr>
        <w:t>their bidding</w:t>
      </w:r>
      <w:r w:rsidR="00852DBF" w:rsidRPr="00754D1F">
        <w:rPr>
          <w:rFonts w:ascii="Times New Roman" w:hAnsi="Times New Roman" w:cs="Times New Roman"/>
          <w:sz w:val="26"/>
          <w:szCs w:val="26"/>
        </w:rPr>
        <w:t>,</w:t>
      </w:r>
      <w:r w:rsidRPr="00754D1F">
        <w:rPr>
          <w:rFonts w:ascii="Times New Roman" w:hAnsi="Times New Roman" w:cs="Times New Roman"/>
          <w:sz w:val="26"/>
          <w:szCs w:val="26"/>
        </w:rPr>
        <w:t xml:space="preserve"> in the absence of any evidence. The Prosecution facts</w:t>
      </w:r>
      <w:r w:rsidR="00BC7006" w:rsidRPr="00754D1F">
        <w:rPr>
          <w:rFonts w:ascii="Times New Roman" w:hAnsi="Times New Roman" w:cs="Times New Roman"/>
          <w:sz w:val="26"/>
          <w:szCs w:val="26"/>
        </w:rPr>
        <w:t xml:space="preserve"> </w:t>
      </w:r>
      <w:r w:rsidRPr="00754D1F">
        <w:rPr>
          <w:rFonts w:ascii="Times New Roman" w:hAnsi="Times New Roman" w:cs="Times New Roman"/>
          <w:sz w:val="26"/>
          <w:szCs w:val="26"/>
        </w:rPr>
        <w:t xml:space="preserve">referred to </w:t>
      </w:r>
      <w:proofErr w:type="spellStart"/>
      <w:r w:rsidRPr="00754D1F">
        <w:rPr>
          <w:rFonts w:ascii="Times New Roman" w:hAnsi="Times New Roman" w:cs="Times New Roman"/>
          <w:sz w:val="26"/>
          <w:szCs w:val="26"/>
        </w:rPr>
        <w:t>at</w:t>
      </w:r>
      <w:proofErr w:type="spellEnd"/>
      <w:r w:rsidRPr="00754D1F">
        <w:rPr>
          <w:rFonts w:ascii="Times New Roman" w:hAnsi="Times New Roman" w:cs="Times New Roman"/>
          <w:sz w:val="26"/>
          <w:szCs w:val="26"/>
        </w:rPr>
        <w:t xml:space="preserve"> paragraph 5 above makes no mention of such a threat </w:t>
      </w:r>
      <w:proofErr w:type="gramStart"/>
      <w:r w:rsidRPr="00754D1F">
        <w:rPr>
          <w:rFonts w:ascii="Times New Roman" w:hAnsi="Times New Roman" w:cs="Times New Roman"/>
          <w:sz w:val="26"/>
          <w:szCs w:val="26"/>
        </w:rPr>
        <w:t>being made</w:t>
      </w:r>
      <w:proofErr w:type="gramEnd"/>
      <w:r w:rsidRPr="00754D1F">
        <w:rPr>
          <w:rFonts w:ascii="Times New Roman" w:hAnsi="Times New Roman" w:cs="Times New Roman"/>
          <w:sz w:val="26"/>
          <w:szCs w:val="26"/>
        </w:rPr>
        <w:t>.</w:t>
      </w:r>
      <w:r w:rsidR="00BC7006" w:rsidRPr="00754D1F">
        <w:rPr>
          <w:rFonts w:ascii="Times New Roman" w:hAnsi="Times New Roman" w:cs="Times New Roman"/>
          <w:sz w:val="26"/>
          <w:szCs w:val="26"/>
        </w:rPr>
        <w:t xml:space="preserve"> </w:t>
      </w:r>
      <w:proofErr w:type="gramStart"/>
      <w:r w:rsidR="00055B19" w:rsidRPr="00754D1F">
        <w:rPr>
          <w:rFonts w:ascii="Times New Roman" w:hAnsi="Times New Roman" w:cs="Times New Roman"/>
          <w:sz w:val="26"/>
          <w:szCs w:val="26"/>
        </w:rPr>
        <w:t>Also</w:t>
      </w:r>
      <w:proofErr w:type="gramEnd"/>
      <w:r w:rsidR="00BC7006" w:rsidRPr="00754D1F">
        <w:rPr>
          <w:rFonts w:ascii="Times New Roman" w:hAnsi="Times New Roman" w:cs="Times New Roman"/>
          <w:sz w:val="26"/>
          <w:szCs w:val="26"/>
        </w:rPr>
        <w:t xml:space="preserve"> the prosecution facts do not make mention of the 1</w:t>
      </w:r>
      <w:r w:rsidR="00BC7006" w:rsidRPr="00754D1F">
        <w:rPr>
          <w:rFonts w:ascii="Times New Roman" w:hAnsi="Times New Roman" w:cs="Times New Roman"/>
          <w:sz w:val="26"/>
          <w:szCs w:val="26"/>
          <w:vertAlign w:val="superscript"/>
        </w:rPr>
        <w:t>st</w:t>
      </w:r>
      <w:r w:rsidR="00BC7006" w:rsidRPr="00754D1F">
        <w:rPr>
          <w:rFonts w:ascii="Times New Roman" w:hAnsi="Times New Roman" w:cs="Times New Roman"/>
          <w:sz w:val="26"/>
          <w:szCs w:val="26"/>
        </w:rPr>
        <w:t xml:space="preserve"> and 2</w:t>
      </w:r>
      <w:r w:rsidR="00BC7006" w:rsidRPr="00754D1F">
        <w:rPr>
          <w:rFonts w:ascii="Times New Roman" w:hAnsi="Times New Roman" w:cs="Times New Roman"/>
          <w:sz w:val="26"/>
          <w:szCs w:val="26"/>
          <w:vertAlign w:val="superscript"/>
        </w:rPr>
        <w:t>nd</w:t>
      </w:r>
      <w:r w:rsidR="00BC7006" w:rsidRPr="00754D1F">
        <w:rPr>
          <w:rFonts w:ascii="Times New Roman" w:hAnsi="Times New Roman" w:cs="Times New Roman"/>
          <w:sz w:val="26"/>
          <w:szCs w:val="26"/>
        </w:rPr>
        <w:t xml:space="preserve"> convicts, passing themselves as friends of the victim, luring him into captivity.</w:t>
      </w:r>
      <w:r w:rsidR="00055B19" w:rsidRPr="00754D1F">
        <w:rPr>
          <w:rFonts w:ascii="Times New Roman" w:hAnsi="Times New Roman" w:cs="Times New Roman"/>
          <w:sz w:val="26"/>
          <w:szCs w:val="26"/>
        </w:rPr>
        <w:t xml:space="preserve"> </w:t>
      </w:r>
      <w:r w:rsidR="00EB599D" w:rsidRPr="00754D1F">
        <w:rPr>
          <w:rFonts w:ascii="Times New Roman" w:hAnsi="Times New Roman" w:cs="Times New Roman"/>
          <w:sz w:val="26"/>
          <w:szCs w:val="26"/>
        </w:rPr>
        <w:t xml:space="preserve">Reliance cannot be </w:t>
      </w:r>
      <w:r w:rsidR="00EB599D" w:rsidRPr="00754D1F">
        <w:rPr>
          <w:rFonts w:ascii="Times New Roman" w:hAnsi="Times New Roman" w:cs="Times New Roman"/>
          <w:sz w:val="26"/>
          <w:szCs w:val="26"/>
        </w:rPr>
        <w:lastRenderedPageBreak/>
        <w:t xml:space="preserve">placed on a Probation </w:t>
      </w:r>
      <w:proofErr w:type="gramStart"/>
      <w:r w:rsidR="00EB599D" w:rsidRPr="00754D1F">
        <w:rPr>
          <w:rFonts w:ascii="Times New Roman" w:hAnsi="Times New Roman" w:cs="Times New Roman"/>
          <w:sz w:val="26"/>
          <w:szCs w:val="26"/>
        </w:rPr>
        <w:t>Report which</w:t>
      </w:r>
      <w:proofErr w:type="gramEnd"/>
      <w:r w:rsidR="00EB599D" w:rsidRPr="00754D1F">
        <w:rPr>
          <w:rFonts w:ascii="Times New Roman" w:hAnsi="Times New Roman" w:cs="Times New Roman"/>
          <w:sz w:val="26"/>
          <w:szCs w:val="26"/>
        </w:rPr>
        <w:t xml:space="preserve"> sets out what the victim has said to the Probation Officer</w:t>
      </w:r>
      <w:r w:rsidR="004A48E0" w:rsidRPr="00754D1F">
        <w:rPr>
          <w:rFonts w:ascii="Times New Roman" w:hAnsi="Times New Roman" w:cs="Times New Roman"/>
          <w:sz w:val="26"/>
          <w:szCs w:val="26"/>
        </w:rPr>
        <w:t xml:space="preserve">, as argued by the Respondent in their Heads of Argument, despite the fact that the Probation Report had been called for by Court at the instance of the Appellants. This is because this fact </w:t>
      </w:r>
      <w:proofErr w:type="gramStart"/>
      <w:r w:rsidR="004A48E0" w:rsidRPr="00754D1F">
        <w:rPr>
          <w:rFonts w:ascii="Times New Roman" w:hAnsi="Times New Roman" w:cs="Times New Roman"/>
          <w:sz w:val="26"/>
          <w:szCs w:val="26"/>
        </w:rPr>
        <w:t>has not been admitted</w:t>
      </w:r>
      <w:proofErr w:type="gramEnd"/>
      <w:r w:rsidR="004A48E0" w:rsidRPr="00754D1F">
        <w:rPr>
          <w:rFonts w:ascii="Times New Roman" w:hAnsi="Times New Roman" w:cs="Times New Roman"/>
          <w:sz w:val="26"/>
          <w:szCs w:val="26"/>
        </w:rPr>
        <w:t xml:space="preserve"> by 1A</w:t>
      </w:r>
      <w:r w:rsidR="00BC7006" w:rsidRPr="00754D1F">
        <w:rPr>
          <w:rFonts w:ascii="Times New Roman" w:hAnsi="Times New Roman" w:cs="Times New Roman"/>
          <w:sz w:val="26"/>
          <w:szCs w:val="26"/>
        </w:rPr>
        <w:t xml:space="preserve"> and 2A,</w:t>
      </w:r>
      <w:r w:rsidR="004A48E0" w:rsidRPr="00754D1F">
        <w:rPr>
          <w:rFonts w:ascii="Times New Roman" w:hAnsi="Times New Roman" w:cs="Times New Roman"/>
          <w:sz w:val="26"/>
          <w:szCs w:val="26"/>
        </w:rPr>
        <w:t xml:space="preserve"> and </w:t>
      </w:r>
      <w:r w:rsidR="00BC7006" w:rsidRPr="00754D1F">
        <w:rPr>
          <w:rFonts w:ascii="Times New Roman" w:hAnsi="Times New Roman" w:cs="Times New Roman"/>
          <w:sz w:val="26"/>
          <w:szCs w:val="26"/>
        </w:rPr>
        <w:t xml:space="preserve">further, </w:t>
      </w:r>
      <w:r w:rsidR="004A48E0" w:rsidRPr="00754D1F">
        <w:rPr>
          <w:rFonts w:ascii="Times New Roman" w:hAnsi="Times New Roman" w:cs="Times New Roman"/>
          <w:sz w:val="26"/>
          <w:szCs w:val="26"/>
        </w:rPr>
        <w:t>the victim has not been subject to cross-examination on this matter.</w:t>
      </w:r>
      <w:r w:rsidR="00BC7006" w:rsidRPr="00754D1F">
        <w:rPr>
          <w:rFonts w:ascii="Times New Roman" w:hAnsi="Times New Roman" w:cs="Times New Roman"/>
          <w:sz w:val="26"/>
          <w:szCs w:val="26"/>
        </w:rPr>
        <w:t xml:space="preserve"> While holding</w:t>
      </w:r>
      <w:r w:rsidRPr="00754D1F">
        <w:rPr>
          <w:rFonts w:ascii="Times New Roman" w:hAnsi="Times New Roman" w:cs="Times New Roman"/>
          <w:sz w:val="26"/>
          <w:szCs w:val="26"/>
        </w:rPr>
        <w:t xml:space="preserve"> with 1A on ground 4(e)</w:t>
      </w:r>
      <w:r w:rsidR="00BC7006" w:rsidRPr="00754D1F">
        <w:rPr>
          <w:rFonts w:ascii="Times New Roman" w:hAnsi="Times New Roman" w:cs="Times New Roman"/>
          <w:sz w:val="26"/>
          <w:szCs w:val="26"/>
        </w:rPr>
        <w:t>, I quash the sentences of 20 years and 18 years of imprisonment imposed on 1A and 2A</w:t>
      </w:r>
      <w:r w:rsidR="004D0556" w:rsidRPr="00754D1F">
        <w:rPr>
          <w:rFonts w:ascii="Times New Roman" w:hAnsi="Times New Roman" w:cs="Times New Roman"/>
          <w:sz w:val="26"/>
          <w:szCs w:val="26"/>
        </w:rPr>
        <w:t xml:space="preserve"> as there had been no basis for individualising their sentences</w:t>
      </w:r>
      <w:r w:rsidR="00BC7006" w:rsidRPr="00754D1F">
        <w:rPr>
          <w:rFonts w:ascii="Times New Roman" w:hAnsi="Times New Roman" w:cs="Times New Roman"/>
          <w:sz w:val="26"/>
          <w:szCs w:val="26"/>
        </w:rPr>
        <w:t xml:space="preserve"> and impose instead a sentence of 15 years on each of them, like that of the sentence imposed on 3A</w:t>
      </w:r>
      <w:r w:rsidR="005E2E03" w:rsidRPr="00754D1F">
        <w:rPr>
          <w:rFonts w:ascii="Times New Roman" w:hAnsi="Times New Roman" w:cs="Times New Roman"/>
          <w:sz w:val="26"/>
          <w:szCs w:val="26"/>
        </w:rPr>
        <w:t xml:space="preserve"> </w:t>
      </w:r>
      <w:r w:rsidR="004D0556" w:rsidRPr="00754D1F">
        <w:rPr>
          <w:rFonts w:ascii="Times New Roman" w:hAnsi="Times New Roman" w:cs="Times New Roman"/>
          <w:sz w:val="26"/>
          <w:szCs w:val="26"/>
        </w:rPr>
        <w:t>in respect of count</w:t>
      </w:r>
      <w:r w:rsidR="00CF7BE5" w:rsidRPr="00754D1F">
        <w:rPr>
          <w:rFonts w:ascii="Times New Roman" w:hAnsi="Times New Roman" w:cs="Times New Roman"/>
          <w:sz w:val="26"/>
          <w:szCs w:val="26"/>
        </w:rPr>
        <w:t xml:space="preserve"> 4</w:t>
      </w:r>
      <w:r w:rsidRPr="00754D1F">
        <w:rPr>
          <w:rFonts w:ascii="Times New Roman" w:hAnsi="Times New Roman" w:cs="Times New Roman"/>
          <w:sz w:val="26"/>
          <w:szCs w:val="26"/>
        </w:rPr>
        <w:t>.</w:t>
      </w:r>
    </w:p>
    <w:p w14:paraId="3287868E" w14:textId="501BB81B" w:rsidR="00330590" w:rsidRPr="00754D1F" w:rsidRDefault="00433BC8"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11.</w:t>
      </w:r>
      <w:r w:rsidRPr="00754D1F">
        <w:rPr>
          <w:rFonts w:ascii="Times New Roman" w:hAnsi="Times New Roman" w:cs="Times New Roman"/>
          <w:sz w:val="26"/>
          <w:szCs w:val="26"/>
        </w:rPr>
        <w:t xml:space="preserve"> The allegation in </w:t>
      </w:r>
      <w:r w:rsidRPr="00754D1F">
        <w:rPr>
          <w:rFonts w:ascii="Times New Roman" w:hAnsi="Times New Roman" w:cs="Times New Roman"/>
          <w:b/>
          <w:sz w:val="26"/>
          <w:szCs w:val="26"/>
        </w:rPr>
        <w:t>ground 3</w:t>
      </w:r>
      <w:r w:rsidRPr="00754D1F">
        <w:rPr>
          <w:rFonts w:ascii="Times New Roman" w:hAnsi="Times New Roman" w:cs="Times New Roman"/>
          <w:sz w:val="26"/>
          <w:szCs w:val="26"/>
        </w:rPr>
        <w:t xml:space="preserve"> of appeal is misconceived as the learned Sentencing Judge had at paragraphs 4, 5, 8, and 9 of the judgment accurately and i</w:t>
      </w:r>
      <w:r w:rsidR="00330590" w:rsidRPr="00754D1F">
        <w:rPr>
          <w:rFonts w:ascii="Times New Roman" w:hAnsi="Times New Roman" w:cs="Times New Roman"/>
          <w:sz w:val="26"/>
          <w:szCs w:val="26"/>
        </w:rPr>
        <w:t>mpartially stated the mitigating</w:t>
      </w:r>
      <w:r w:rsidRPr="00754D1F">
        <w:rPr>
          <w:rFonts w:ascii="Times New Roman" w:hAnsi="Times New Roman" w:cs="Times New Roman"/>
          <w:sz w:val="26"/>
          <w:szCs w:val="26"/>
        </w:rPr>
        <w:t xml:space="preserve"> facts prior to sentencing the Appellant, incorporating the submissions of Counsel for 1A, 2A, and 3A at pages 1</w:t>
      </w:r>
      <w:r w:rsidR="00E75753" w:rsidRPr="00754D1F">
        <w:rPr>
          <w:rFonts w:ascii="Times New Roman" w:hAnsi="Times New Roman" w:cs="Times New Roman"/>
          <w:sz w:val="26"/>
          <w:szCs w:val="26"/>
        </w:rPr>
        <w:t>25</w:t>
      </w:r>
      <w:r w:rsidRPr="00754D1F">
        <w:rPr>
          <w:rFonts w:ascii="Times New Roman" w:hAnsi="Times New Roman" w:cs="Times New Roman"/>
          <w:sz w:val="26"/>
          <w:szCs w:val="26"/>
        </w:rPr>
        <w:t xml:space="preserve"> to 131</w:t>
      </w:r>
      <w:r w:rsidR="00EB45A2" w:rsidRPr="00754D1F">
        <w:rPr>
          <w:rFonts w:ascii="Times New Roman" w:hAnsi="Times New Roman" w:cs="Times New Roman"/>
          <w:sz w:val="26"/>
          <w:szCs w:val="26"/>
        </w:rPr>
        <w:t>of the court brief, in mitigation</w:t>
      </w:r>
      <w:r w:rsidRPr="00754D1F">
        <w:rPr>
          <w:rFonts w:ascii="Times New Roman" w:hAnsi="Times New Roman" w:cs="Times New Roman"/>
          <w:sz w:val="26"/>
          <w:szCs w:val="26"/>
        </w:rPr>
        <w:t xml:space="preserve"> of</w:t>
      </w:r>
      <w:r w:rsidR="00EB45A2" w:rsidRPr="00754D1F">
        <w:rPr>
          <w:rFonts w:ascii="Times New Roman" w:hAnsi="Times New Roman" w:cs="Times New Roman"/>
          <w:sz w:val="26"/>
          <w:szCs w:val="26"/>
        </w:rPr>
        <w:t xml:space="preserve"> sentence</w:t>
      </w:r>
      <w:r w:rsidRPr="00754D1F">
        <w:rPr>
          <w:rFonts w:ascii="Times New Roman" w:hAnsi="Times New Roman" w:cs="Times New Roman"/>
          <w:sz w:val="26"/>
          <w:szCs w:val="26"/>
        </w:rPr>
        <w:t>.</w:t>
      </w:r>
      <w:r w:rsidR="00DE5959" w:rsidRPr="00754D1F">
        <w:rPr>
          <w:rFonts w:ascii="Times New Roman" w:hAnsi="Times New Roman" w:cs="Times New Roman"/>
          <w:sz w:val="26"/>
          <w:szCs w:val="26"/>
        </w:rPr>
        <w:t xml:space="preserve"> He had also taken into consideration the dock mitigation statement of the </w:t>
      </w:r>
      <w:proofErr w:type="gramStart"/>
      <w:r w:rsidR="00DE5959" w:rsidRPr="00754D1F">
        <w:rPr>
          <w:rFonts w:ascii="Times New Roman" w:hAnsi="Times New Roman" w:cs="Times New Roman"/>
          <w:sz w:val="26"/>
          <w:szCs w:val="26"/>
        </w:rPr>
        <w:t>1</w:t>
      </w:r>
      <w:r w:rsidR="00DE5959" w:rsidRPr="00754D1F">
        <w:rPr>
          <w:rFonts w:ascii="Times New Roman" w:hAnsi="Times New Roman" w:cs="Times New Roman"/>
          <w:sz w:val="26"/>
          <w:szCs w:val="26"/>
          <w:vertAlign w:val="superscript"/>
        </w:rPr>
        <w:t>st</w:t>
      </w:r>
      <w:proofErr w:type="gramEnd"/>
      <w:r w:rsidR="00DE5959" w:rsidRPr="00754D1F">
        <w:rPr>
          <w:rFonts w:ascii="Times New Roman" w:hAnsi="Times New Roman" w:cs="Times New Roman"/>
          <w:sz w:val="26"/>
          <w:szCs w:val="26"/>
        </w:rPr>
        <w:t xml:space="preserve"> Appellant and the contents and recommendations of the Probation Reports.</w:t>
      </w:r>
      <w:r w:rsidR="00330590" w:rsidRPr="00754D1F">
        <w:rPr>
          <w:rFonts w:ascii="Times New Roman" w:hAnsi="Times New Roman" w:cs="Times New Roman"/>
          <w:sz w:val="26"/>
          <w:szCs w:val="26"/>
        </w:rPr>
        <w:t xml:space="preserve"> In doin</w:t>
      </w:r>
      <w:r w:rsidR="00EB45A2" w:rsidRPr="00754D1F">
        <w:rPr>
          <w:rFonts w:ascii="Times New Roman" w:hAnsi="Times New Roman" w:cs="Times New Roman"/>
          <w:sz w:val="26"/>
          <w:szCs w:val="26"/>
        </w:rPr>
        <w:t xml:space="preserve">g </w:t>
      </w:r>
      <w:proofErr w:type="gramStart"/>
      <w:r w:rsidR="00EB45A2" w:rsidRPr="00754D1F">
        <w:rPr>
          <w:rFonts w:ascii="Times New Roman" w:hAnsi="Times New Roman" w:cs="Times New Roman"/>
          <w:sz w:val="26"/>
          <w:szCs w:val="26"/>
        </w:rPr>
        <w:t>so</w:t>
      </w:r>
      <w:proofErr w:type="gramEnd"/>
      <w:r w:rsidR="00EB45A2" w:rsidRPr="00754D1F">
        <w:rPr>
          <w:rFonts w:ascii="Times New Roman" w:hAnsi="Times New Roman" w:cs="Times New Roman"/>
          <w:sz w:val="26"/>
          <w:szCs w:val="26"/>
        </w:rPr>
        <w:t xml:space="preserve"> he had taken into consideration all mitigating factors set out in section 49 of MODA applicable to the facts of this case and the circumstances of the Appellants.</w:t>
      </w:r>
      <w:r w:rsidR="00E75753" w:rsidRPr="00754D1F">
        <w:rPr>
          <w:rFonts w:ascii="Times New Roman" w:hAnsi="Times New Roman" w:cs="Times New Roman"/>
          <w:sz w:val="26"/>
          <w:szCs w:val="26"/>
        </w:rPr>
        <w:t xml:space="preserve"> The learned Sentencing Judge had stated that the Appellants are first offenders as all past convictions </w:t>
      </w:r>
      <w:proofErr w:type="gramStart"/>
      <w:r w:rsidR="00E75753" w:rsidRPr="00754D1F">
        <w:rPr>
          <w:rFonts w:ascii="Times New Roman" w:hAnsi="Times New Roman" w:cs="Times New Roman"/>
          <w:sz w:val="26"/>
          <w:szCs w:val="26"/>
        </w:rPr>
        <w:t>had been spent</w:t>
      </w:r>
      <w:proofErr w:type="gramEnd"/>
      <w:r w:rsidR="00E75753" w:rsidRPr="00754D1F">
        <w:rPr>
          <w:rFonts w:ascii="Times New Roman" w:hAnsi="Times New Roman" w:cs="Times New Roman"/>
          <w:sz w:val="26"/>
          <w:szCs w:val="26"/>
        </w:rPr>
        <w:t xml:space="preserve"> under the provisions of the Rehabilitation of Offenders Act. He had considered the recommendations in the Probation Services Pre-Sentencing Reports in respect of all three Appellants. He</w:t>
      </w:r>
      <w:r w:rsidR="004A48E0" w:rsidRPr="00754D1F">
        <w:rPr>
          <w:rFonts w:ascii="Times New Roman" w:hAnsi="Times New Roman" w:cs="Times New Roman"/>
          <w:sz w:val="26"/>
          <w:szCs w:val="26"/>
        </w:rPr>
        <w:t xml:space="preserve"> had considered that all three A</w:t>
      </w:r>
      <w:r w:rsidR="00E75753" w:rsidRPr="00754D1F">
        <w:rPr>
          <w:rFonts w:ascii="Times New Roman" w:hAnsi="Times New Roman" w:cs="Times New Roman"/>
          <w:sz w:val="26"/>
          <w:szCs w:val="26"/>
        </w:rPr>
        <w:t>ppellants had pleaded guilty almost at the beginning of the</w:t>
      </w:r>
      <w:r w:rsidR="004A48E0" w:rsidRPr="00754D1F">
        <w:rPr>
          <w:rFonts w:ascii="Times New Roman" w:hAnsi="Times New Roman" w:cs="Times New Roman"/>
          <w:sz w:val="26"/>
          <w:szCs w:val="26"/>
        </w:rPr>
        <w:t xml:space="preserve"> case and</w:t>
      </w:r>
      <w:r w:rsidR="00E75753" w:rsidRPr="00754D1F">
        <w:rPr>
          <w:rFonts w:ascii="Times New Roman" w:hAnsi="Times New Roman" w:cs="Times New Roman"/>
          <w:sz w:val="26"/>
          <w:szCs w:val="26"/>
        </w:rPr>
        <w:t xml:space="preserve"> that</w:t>
      </w:r>
      <w:r w:rsidR="00330590" w:rsidRPr="00754D1F">
        <w:rPr>
          <w:rFonts w:ascii="Times New Roman" w:hAnsi="Times New Roman" w:cs="Times New Roman"/>
          <w:sz w:val="26"/>
          <w:szCs w:val="26"/>
        </w:rPr>
        <w:t xml:space="preserve"> they</w:t>
      </w:r>
      <w:r w:rsidR="00E75753" w:rsidRPr="00754D1F">
        <w:rPr>
          <w:rFonts w:ascii="Times New Roman" w:hAnsi="Times New Roman" w:cs="Times New Roman"/>
          <w:sz w:val="26"/>
          <w:szCs w:val="26"/>
        </w:rPr>
        <w:t xml:space="preserve"> were young offenders, with dependants who are minors.</w:t>
      </w:r>
      <w:r w:rsidR="00330590" w:rsidRPr="00754D1F">
        <w:rPr>
          <w:rFonts w:ascii="Times New Roman" w:hAnsi="Times New Roman" w:cs="Times New Roman"/>
          <w:sz w:val="26"/>
          <w:szCs w:val="26"/>
        </w:rPr>
        <w:t xml:space="preserve"> </w:t>
      </w:r>
    </w:p>
    <w:p w14:paraId="275703CF" w14:textId="4A5266AC" w:rsidR="00FD03BF" w:rsidRPr="00754D1F" w:rsidRDefault="00330590"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12.</w:t>
      </w:r>
      <w:r w:rsidRPr="00754D1F">
        <w:rPr>
          <w:rFonts w:ascii="Times New Roman" w:hAnsi="Times New Roman" w:cs="Times New Roman"/>
          <w:sz w:val="26"/>
          <w:szCs w:val="26"/>
        </w:rPr>
        <w:t xml:space="preserve"> In relation to </w:t>
      </w:r>
      <w:r w:rsidRPr="00754D1F">
        <w:rPr>
          <w:rFonts w:ascii="Times New Roman" w:hAnsi="Times New Roman" w:cs="Times New Roman"/>
          <w:b/>
          <w:sz w:val="26"/>
          <w:szCs w:val="26"/>
        </w:rPr>
        <w:t>ground 4</w:t>
      </w:r>
      <w:r w:rsidRPr="00754D1F">
        <w:rPr>
          <w:rFonts w:ascii="Times New Roman" w:hAnsi="Times New Roman" w:cs="Times New Roman"/>
          <w:sz w:val="26"/>
          <w:szCs w:val="26"/>
        </w:rPr>
        <w:t xml:space="preserve">, I do not find any “misstatement of the ‘aggravating factors’ showing a very biased mind set” as alleged by the Appellants. </w:t>
      </w:r>
      <w:proofErr w:type="gramStart"/>
      <w:r w:rsidR="00BB66A4" w:rsidRPr="00754D1F">
        <w:rPr>
          <w:rFonts w:ascii="Times New Roman" w:hAnsi="Times New Roman" w:cs="Times New Roman"/>
          <w:sz w:val="26"/>
          <w:szCs w:val="26"/>
        </w:rPr>
        <w:t xml:space="preserve">Ground 4 (a) of appeal, is misconceived as the charge to which all three Appellants pleaded guilty was not for importing heroin into Seychelles, but for conspiracy to commit an </w:t>
      </w:r>
      <w:r w:rsidR="00BB66A4" w:rsidRPr="00754D1F">
        <w:rPr>
          <w:rFonts w:ascii="Times New Roman" w:hAnsi="Times New Roman" w:cs="Times New Roman"/>
          <w:sz w:val="26"/>
          <w:szCs w:val="26"/>
        </w:rPr>
        <w:lastRenderedPageBreak/>
        <w:t xml:space="preserve">offence under section </w:t>
      </w:r>
      <w:r w:rsidR="00E94511" w:rsidRPr="00754D1F">
        <w:rPr>
          <w:rFonts w:ascii="Times New Roman" w:hAnsi="Times New Roman" w:cs="Times New Roman"/>
          <w:sz w:val="26"/>
          <w:szCs w:val="26"/>
        </w:rPr>
        <w:t>16(a) of MODA namely,</w:t>
      </w:r>
      <w:r w:rsidR="00BB66A4" w:rsidRPr="00754D1F">
        <w:rPr>
          <w:rFonts w:ascii="Times New Roman" w:hAnsi="Times New Roman" w:cs="Times New Roman"/>
          <w:sz w:val="26"/>
          <w:szCs w:val="26"/>
        </w:rPr>
        <w:t xml:space="preserve"> agreeing</w:t>
      </w:r>
      <w:r w:rsidR="00E94511" w:rsidRPr="00754D1F">
        <w:rPr>
          <w:rFonts w:ascii="Times New Roman" w:hAnsi="Times New Roman" w:cs="Times New Roman"/>
          <w:sz w:val="26"/>
          <w:szCs w:val="26"/>
        </w:rPr>
        <w:t xml:space="preserve"> with other persons that a course of conduct shall be pursued which, if pursued will necessarily involve the commission of an offence under MODA, namely the offence of importation of heroin by one or more of the parties to the agreement.</w:t>
      </w:r>
      <w:proofErr w:type="gramEnd"/>
      <w:r w:rsidR="000B7414" w:rsidRPr="00754D1F">
        <w:rPr>
          <w:rFonts w:ascii="Times New Roman" w:hAnsi="Times New Roman" w:cs="Times New Roman"/>
          <w:sz w:val="26"/>
          <w:szCs w:val="26"/>
        </w:rPr>
        <w:t xml:space="preserve"> All three Appellants had admitted t</w:t>
      </w:r>
      <w:r w:rsidR="00A12756" w:rsidRPr="00754D1F">
        <w:rPr>
          <w:rFonts w:ascii="Times New Roman" w:hAnsi="Times New Roman" w:cs="Times New Roman"/>
          <w:sz w:val="26"/>
          <w:szCs w:val="26"/>
        </w:rPr>
        <w:t xml:space="preserve">o the facts as read out by the </w:t>
      </w:r>
      <w:proofErr w:type="gramStart"/>
      <w:r w:rsidR="00A12756" w:rsidRPr="00754D1F">
        <w:rPr>
          <w:rFonts w:ascii="Times New Roman" w:hAnsi="Times New Roman" w:cs="Times New Roman"/>
          <w:sz w:val="26"/>
          <w:szCs w:val="26"/>
        </w:rPr>
        <w:t>Prosecutor</w:t>
      </w:r>
      <w:r w:rsidR="000B7414" w:rsidRPr="00754D1F">
        <w:rPr>
          <w:rFonts w:ascii="Times New Roman" w:hAnsi="Times New Roman" w:cs="Times New Roman"/>
          <w:sz w:val="26"/>
          <w:szCs w:val="26"/>
        </w:rPr>
        <w:t xml:space="preserve"> which</w:t>
      </w:r>
      <w:proofErr w:type="gramEnd"/>
      <w:r w:rsidR="000B7414" w:rsidRPr="00754D1F">
        <w:rPr>
          <w:rFonts w:ascii="Times New Roman" w:hAnsi="Times New Roman" w:cs="Times New Roman"/>
          <w:sz w:val="26"/>
          <w:szCs w:val="26"/>
        </w:rPr>
        <w:t xml:space="preserve"> stated: </w:t>
      </w:r>
      <w:r w:rsidR="00390D00" w:rsidRPr="00754D1F">
        <w:rPr>
          <w:rFonts w:ascii="Times New Roman" w:hAnsi="Times New Roman" w:cs="Times New Roman"/>
          <w:b/>
          <w:sz w:val="26"/>
          <w:szCs w:val="26"/>
        </w:rPr>
        <w:t>“</w:t>
      </w:r>
      <w:r w:rsidR="00390D00" w:rsidRPr="00754D1F">
        <w:rPr>
          <w:rFonts w:ascii="Times New Roman" w:hAnsi="Times New Roman" w:cs="Times New Roman"/>
          <w:sz w:val="26"/>
          <w:szCs w:val="26"/>
        </w:rPr>
        <w:t>that</w:t>
      </w:r>
      <w:r w:rsidR="000B7414" w:rsidRPr="00754D1F">
        <w:rPr>
          <w:rFonts w:ascii="Times New Roman" w:hAnsi="Times New Roman" w:cs="Times New Roman"/>
          <w:sz w:val="26"/>
          <w:szCs w:val="26"/>
        </w:rPr>
        <w:t xml:space="preserve"> on or around October 2021,</w:t>
      </w:r>
      <w:r w:rsidR="00390D00" w:rsidRPr="00754D1F">
        <w:rPr>
          <w:rFonts w:ascii="Times New Roman" w:hAnsi="Times New Roman" w:cs="Times New Roman"/>
          <w:sz w:val="26"/>
          <w:szCs w:val="26"/>
        </w:rPr>
        <w:t xml:space="preserve"> had agreed with one another to import a substantial amount of controlled drug</w:t>
      </w:r>
      <w:r w:rsidR="0001424B" w:rsidRPr="00754D1F">
        <w:rPr>
          <w:rFonts w:ascii="Times New Roman" w:hAnsi="Times New Roman" w:cs="Times New Roman"/>
          <w:sz w:val="26"/>
          <w:szCs w:val="26"/>
        </w:rPr>
        <w:t>s namely heroin and cannabis resin into the R</w:t>
      </w:r>
      <w:r w:rsidR="00390D00" w:rsidRPr="00754D1F">
        <w:rPr>
          <w:rFonts w:ascii="Times New Roman" w:hAnsi="Times New Roman" w:cs="Times New Roman"/>
          <w:sz w:val="26"/>
          <w:szCs w:val="26"/>
        </w:rPr>
        <w:t>epublic</w:t>
      </w:r>
      <w:r w:rsidR="00A12756" w:rsidRPr="00754D1F">
        <w:rPr>
          <w:rFonts w:ascii="Times New Roman" w:hAnsi="Times New Roman" w:cs="Times New Roman"/>
          <w:sz w:val="26"/>
          <w:szCs w:val="26"/>
        </w:rPr>
        <w:t>.</w:t>
      </w:r>
      <w:r w:rsidR="00A12756" w:rsidRPr="00754D1F">
        <w:rPr>
          <w:rFonts w:ascii="Times New Roman" w:hAnsi="Times New Roman" w:cs="Times New Roman"/>
          <w:b/>
          <w:sz w:val="26"/>
          <w:szCs w:val="26"/>
        </w:rPr>
        <w:t>”</w:t>
      </w:r>
      <w:r w:rsidR="00390D00" w:rsidRPr="00754D1F">
        <w:rPr>
          <w:rFonts w:ascii="Times New Roman" w:hAnsi="Times New Roman" w:cs="Times New Roman"/>
          <w:color w:val="FF0000"/>
          <w:sz w:val="26"/>
          <w:szCs w:val="26"/>
        </w:rPr>
        <w:t xml:space="preserve"> </w:t>
      </w:r>
      <w:r w:rsidR="00E94511" w:rsidRPr="00754D1F">
        <w:rPr>
          <w:rFonts w:ascii="Times New Roman" w:hAnsi="Times New Roman" w:cs="Times New Roman"/>
          <w:sz w:val="26"/>
          <w:szCs w:val="26"/>
        </w:rPr>
        <w:t xml:space="preserve">To prove an offence under section 16(a), importation into Seychelles need not be proved, as the </w:t>
      </w:r>
      <w:proofErr w:type="gramStart"/>
      <w:r w:rsidR="00E94511" w:rsidRPr="00754D1F">
        <w:rPr>
          <w:rFonts w:ascii="Times New Roman" w:hAnsi="Times New Roman" w:cs="Times New Roman"/>
          <w:sz w:val="26"/>
          <w:szCs w:val="26"/>
        </w:rPr>
        <w:t>agreement</w:t>
      </w:r>
      <w:proofErr w:type="gramEnd"/>
      <w:r w:rsidR="00E94511" w:rsidRPr="00754D1F">
        <w:rPr>
          <w:rFonts w:ascii="Times New Roman" w:hAnsi="Times New Roman" w:cs="Times New Roman"/>
          <w:sz w:val="26"/>
          <w:szCs w:val="26"/>
        </w:rPr>
        <w:t xml:space="preserve"> itself suffices.</w:t>
      </w:r>
      <w:r w:rsidR="00F333E6" w:rsidRPr="00754D1F">
        <w:rPr>
          <w:rFonts w:ascii="Times New Roman" w:hAnsi="Times New Roman" w:cs="Times New Roman"/>
          <w:sz w:val="26"/>
          <w:szCs w:val="26"/>
        </w:rPr>
        <w:t xml:space="preserve"> The fact that the Learned Sentencing Judge </w:t>
      </w:r>
      <w:proofErr w:type="gramStart"/>
      <w:r w:rsidR="00F333E6" w:rsidRPr="00754D1F">
        <w:rPr>
          <w:rFonts w:ascii="Times New Roman" w:hAnsi="Times New Roman" w:cs="Times New Roman"/>
          <w:sz w:val="26"/>
          <w:szCs w:val="26"/>
        </w:rPr>
        <w:t>made reference</w:t>
      </w:r>
      <w:proofErr w:type="gramEnd"/>
      <w:r w:rsidR="00F333E6" w:rsidRPr="00754D1F">
        <w:rPr>
          <w:rFonts w:ascii="Times New Roman" w:hAnsi="Times New Roman" w:cs="Times New Roman"/>
          <w:sz w:val="26"/>
          <w:szCs w:val="26"/>
        </w:rPr>
        <w:t xml:space="preserve"> to the fact that an amount of controlled drugs was imported into Seychelles was borne out by the prosecution facts admitted by the Appellants as referred to </w:t>
      </w:r>
      <w:proofErr w:type="spellStart"/>
      <w:r w:rsidR="00F333E6" w:rsidRPr="00754D1F">
        <w:rPr>
          <w:rFonts w:ascii="Times New Roman" w:hAnsi="Times New Roman" w:cs="Times New Roman"/>
          <w:sz w:val="26"/>
          <w:szCs w:val="26"/>
        </w:rPr>
        <w:t>at</w:t>
      </w:r>
      <w:proofErr w:type="spellEnd"/>
      <w:r w:rsidR="00F333E6" w:rsidRPr="00754D1F">
        <w:rPr>
          <w:rFonts w:ascii="Times New Roman" w:hAnsi="Times New Roman" w:cs="Times New Roman"/>
          <w:sz w:val="26"/>
          <w:szCs w:val="26"/>
        </w:rPr>
        <w:t xml:space="preserve"> paragraph 5 above. </w:t>
      </w:r>
      <w:r w:rsidR="00BB66A4" w:rsidRPr="00754D1F">
        <w:rPr>
          <w:rFonts w:ascii="Times New Roman" w:hAnsi="Times New Roman" w:cs="Times New Roman"/>
          <w:sz w:val="26"/>
          <w:szCs w:val="26"/>
        </w:rPr>
        <w:t xml:space="preserve"> </w:t>
      </w:r>
    </w:p>
    <w:p w14:paraId="3533E2C8" w14:textId="6BB330D0" w:rsidR="005D71DE" w:rsidRPr="00754D1F" w:rsidRDefault="005D71DE"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13.</w:t>
      </w:r>
      <w:r w:rsidRPr="00754D1F">
        <w:rPr>
          <w:rFonts w:ascii="Times New Roman" w:hAnsi="Times New Roman" w:cs="Times New Roman"/>
          <w:sz w:val="26"/>
          <w:szCs w:val="26"/>
        </w:rPr>
        <w:t xml:space="preserve"> This was undoubtedly a case where m</w:t>
      </w:r>
      <w:r w:rsidR="0001424B" w:rsidRPr="00754D1F">
        <w:rPr>
          <w:rFonts w:ascii="Times New Roman" w:hAnsi="Times New Roman" w:cs="Times New Roman"/>
          <w:sz w:val="26"/>
          <w:szCs w:val="26"/>
        </w:rPr>
        <w:t>ore than one aggravating factor</w:t>
      </w:r>
      <w:r w:rsidRPr="00754D1F">
        <w:rPr>
          <w:rFonts w:ascii="Times New Roman" w:hAnsi="Times New Roman" w:cs="Times New Roman"/>
          <w:sz w:val="26"/>
          <w:szCs w:val="26"/>
        </w:rPr>
        <w:t xml:space="preserve"> as s</w:t>
      </w:r>
      <w:r w:rsidR="00F333E6" w:rsidRPr="00754D1F">
        <w:rPr>
          <w:rFonts w:ascii="Times New Roman" w:hAnsi="Times New Roman" w:cs="Times New Roman"/>
          <w:sz w:val="26"/>
          <w:szCs w:val="26"/>
        </w:rPr>
        <w:t>et out in section 48(1) of MODA,</w:t>
      </w:r>
      <w:r w:rsidRPr="00754D1F">
        <w:rPr>
          <w:rFonts w:ascii="Times New Roman" w:hAnsi="Times New Roman" w:cs="Times New Roman"/>
          <w:sz w:val="26"/>
          <w:szCs w:val="26"/>
        </w:rPr>
        <w:t xml:space="preserve"> were present to a significant extent as borne out by the charges and the prosecution facts</w:t>
      </w:r>
      <w:r w:rsidR="000E26A0" w:rsidRPr="00754D1F">
        <w:rPr>
          <w:rFonts w:ascii="Times New Roman" w:hAnsi="Times New Roman" w:cs="Times New Roman"/>
          <w:sz w:val="26"/>
          <w:szCs w:val="26"/>
        </w:rPr>
        <w:t xml:space="preserve"> admitted by the Appellants and</w:t>
      </w:r>
      <w:r w:rsidRPr="00754D1F">
        <w:rPr>
          <w:rFonts w:ascii="Times New Roman" w:hAnsi="Times New Roman" w:cs="Times New Roman"/>
          <w:sz w:val="26"/>
          <w:szCs w:val="26"/>
        </w:rPr>
        <w:t xml:space="preserve"> referre</w:t>
      </w:r>
      <w:r w:rsidR="000E26A0" w:rsidRPr="00754D1F">
        <w:rPr>
          <w:rFonts w:ascii="Times New Roman" w:hAnsi="Times New Roman" w:cs="Times New Roman"/>
          <w:sz w:val="26"/>
          <w:szCs w:val="26"/>
        </w:rPr>
        <w:t xml:space="preserve">d to </w:t>
      </w:r>
      <w:proofErr w:type="spellStart"/>
      <w:r w:rsidR="000E26A0" w:rsidRPr="00754D1F">
        <w:rPr>
          <w:rFonts w:ascii="Times New Roman" w:hAnsi="Times New Roman" w:cs="Times New Roman"/>
          <w:sz w:val="26"/>
          <w:szCs w:val="26"/>
        </w:rPr>
        <w:t>at</w:t>
      </w:r>
      <w:proofErr w:type="spellEnd"/>
      <w:r w:rsidR="000E26A0" w:rsidRPr="00754D1F">
        <w:rPr>
          <w:rFonts w:ascii="Times New Roman" w:hAnsi="Times New Roman" w:cs="Times New Roman"/>
          <w:sz w:val="26"/>
          <w:szCs w:val="26"/>
        </w:rPr>
        <w:t xml:space="preserve"> paragraph 5 above. This </w:t>
      </w:r>
      <w:r w:rsidR="00474490" w:rsidRPr="00754D1F">
        <w:rPr>
          <w:rFonts w:ascii="Times New Roman" w:hAnsi="Times New Roman" w:cs="Times New Roman"/>
          <w:sz w:val="26"/>
          <w:szCs w:val="26"/>
        </w:rPr>
        <w:t>necessitated</w:t>
      </w:r>
      <w:r w:rsidRPr="00754D1F">
        <w:rPr>
          <w:rFonts w:ascii="Times New Roman" w:hAnsi="Times New Roman" w:cs="Times New Roman"/>
          <w:sz w:val="26"/>
          <w:szCs w:val="26"/>
        </w:rPr>
        <w:t xml:space="preserve"> the Court to treat the offence as aggravated in nature, namely; the presence and degree of a commercial element in the offending, the involvement in the offence of an organised criminal group to which the offenders belong, and the involvement of the offenders in other offences related t</w:t>
      </w:r>
      <w:r w:rsidR="004A48E0" w:rsidRPr="00754D1F">
        <w:rPr>
          <w:rFonts w:ascii="Times New Roman" w:hAnsi="Times New Roman" w:cs="Times New Roman"/>
          <w:sz w:val="26"/>
          <w:szCs w:val="26"/>
        </w:rPr>
        <w:t>o the commission of the offence, namely human trafficking.</w:t>
      </w:r>
    </w:p>
    <w:p w14:paraId="3B040E19" w14:textId="0421449C" w:rsidR="000E26A0" w:rsidRPr="00754D1F" w:rsidRDefault="000E26A0"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14.</w:t>
      </w:r>
      <w:r w:rsidRPr="00754D1F">
        <w:rPr>
          <w:rFonts w:ascii="Times New Roman" w:hAnsi="Times New Roman" w:cs="Times New Roman"/>
          <w:sz w:val="26"/>
          <w:szCs w:val="26"/>
        </w:rPr>
        <w:t xml:space="preserve"> The learned Sentencing Judge had </w:t>
      </w:r>
      <w:r w:rsidR="003708A8" w:rsidRPr="00754D1F">
        <w:rPr>
          <w:rFonts w:ascii="Times New Roman" w:hAnsi="Times New Roman" w:cs="Times New Roman"/>
          <w:sz w:val="26"/>
          <w:szCs w:val="26"/>
        </w:rPr>
        <w:t>at paragraph 10 of his judgment</w:t>
      </w:r>
      <w:r w:rsidR="00D202E0" w:rsidRPr="00754D1F">
        <w:rPr>
          <w:rFonts w:ascii="Times New Roman" w:hAnsi="Times New Roman" w:cs="Times New Roman"/>
          <w:sz w:val="26"/>
          <w:szCs w:val="26"/>
        </w:rPr>
        <w:t xml:space="preserve"> elaborated on</w:t>
      </w:r>
      <w:r w:rsidR="00F32614" w:rsidRPr="00754D1F">
        <w:rPr>
          <w:rFonts w:ascii="Times New Roman" w:hAnsi="Times New Roman" w:cs="Times New Roman"/>
          <w:sz w:val="26"/>
          <w:szCs w:val="26"/>
        </w:rPr>
        <w:t xml:space="preserve"> the aggravating </w:t>
      </w:r>
      <w:proofErr w:type="gramStart"/>
      <w:r w:rsidR="00F32614" w:rsidRPr="00754D1F">
        <w:rPr>
          <w:rFonts w:ascii="Times New Roman" w:hAnsi="Times New Roman" w:cs="Times New Roman"/>
          <w:sz w:val="26"/>
          <w:szCs w:val="26"/>
        </w:rPr>
        <w:t>factors</w:t>
      </w:r>
      <w:r w:rsidR="00D202E0" w:rsidRPr="00754D1F">
        <w:rPr>
          <w:rFonts w:ascii="Times New Roman" w:hAnsi="Times New Roman" w:cs="Times New Roman"/>
          <w:sz w:val="26"/>
          <w:szCs w:val="26"/>
        </w:rPr>
        <w:t xml:space="preserve"> which</w:t>
      </w:r>
      <w:proofErr w:type="gramEnd"/>
      <w:r w:rsidR="00D202E0" w:rsidRPr="00754D1F">
        <w:rPr>
          <w:rFonts w:ascii="Times New Roman" w:hAnsi="Times New Roman" w:cs="Times New Roman"/>
          <w:sz w:val="26"/>
          <w:szCs w:val="26"/>
        </w:rPr>
        <w:t xml:space="preserve"> are summarised</w:t>
      </w:r>
      <w:r w:rsidR="00F32614" w:rsidRPr="00754D1F">
        <w:rPr>
          <w:rFonts w:ascii="Times New Roman" w:hAnsi="Times New Roman" w:cs="Times New Roman"/>
          <w:sz w:val="26"/>
          <w:szCs w:val="26"/>
        </w:rPr>
        <w:t xml:space="preserve"> as follows:</w:t>
      </w:r>
    </w:p>
    <w:p w14:paraId="7B76E833" w14:textId="64F7151D" w:rsidR="00F32614" w:rsidRPr="00754D1F" w:rsidRDefault="00F32614"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(a) Importation of Heroin and 130.58 kg of Cannabis Resin into Seychelles </w:t>
      </w:r>
      <w:proofErr w:type="gramStart"/>
      <w:r w:rsidRPr="00754D1F">
        <w:rPr>
          <w:rFonts w:ascii="Times New Roman" w:hAnsi="Times New Roman" w:cs="Times New Roman"/>
          <w:sz w:val="26"/>
          <w:szCs w:val="26"/>
        </w:rPr>
        <w:t>on the basis of</w:t>
      </w:r>
      <w:proofErr w:type="gramEnd"/>
      <w:r w:rsidRPr="00754D1F">
        <w:rPr>
          <w:rFonts w:ascii="Times New Roman" w:hAnsi="Times New Roman" w:cs="Times New Roman"/>
          <w:sz w:val="26"/>
          <w:szCs w:val="26"/>
        </w:rPr>
        <w:t xml:space="preserve"> an</w:t>
      </w:r>
      <w:r w:rsidR="000C0855" w:rsidRPr="00754D1F">
        <w:rPr>
          <w:rFonts w:ascii="Times New Roman" w:hAnsi="Times New Roman" w:cs="Times New Roman"/>
          <w:sz w:val="26"/>
          <w:szCs w:val="26"/>
        </w:rPr>
        <w:t xml:space="preserve"> agreement reached amongst them, which is clear evidence of the presence and degree of a commercial element in the offence committed.</w:t>
      </w:r>
    </w:p>
    <w:p w14:paraId="34049453" w14:textId="4C0E1080" w:rsidR="00F32614" w:rsidRPr="00754D1F" w:rsidRDefault="00F32614"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(b) That the three A</w:t>
      </w:r>
      <w:r w:rsidR="00D202E0" w:rsidRPr="00754D1F">
        <w:rPr>
          <w:rFonts w:ascii="Times New Roman" w:hAnsi="Times New Roman" w:cs="Times New Roman"/>
          <w:sz w:val="26"/>
          <w:szCs w:val="26"/>
        </w:rPr>
        <w:t>ppellants were members of an organized criminal group.</w:t>
      </w:r>
    </w:p>
    <w:p w14:paraId="705090C9" w14:textId="52C0D497" w:rsidR="00F32614" w:rsidRPr="00754D1F" w:rsidRDefault="000C0855"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lastRenderedPageBreak/>
        <w:t xml:space="preserve">        (c) The involvement of the Appellants in the offence of human trafficking. In order to import drugs into Seychelles they had to recruit, transport and transfer Andy </w:t>
      </w:r>
      <w:proofErr w:type="spellStart"/>
      <w:r w:rsidRPr="00754D1F">
        <w:rPr>
          <w:rFonts w:ascii="Times New Roman" w:hAnsi="Times New Roman" w:cs="Times New Roman"/>
          <w:sz w:val="26"/>
          <w:szCs w:val="26"/>
        </w:rPr>
        <w:t>Bistoquet</w:t>
      </w:r>
      <w:proofErr w:type="spellEnd"/>
      <w:r w:rsidRPr="00754D1F">
        <w:rPr>
          <w:rFonts w:ascii="Times New Roman" w:hAnsi="Times New Roman" w:cs="Times New Roman"/>
          <w:sz w:val="26"/>
          <w:szCs w:val="26"/>
        </w:rPr>
        <w:t xml:space="preserve"> from Seychelles to an Iranian dhow at sea, to be a drug guarantee, under deception. I am in total agreement with the statement of the learned Sentencing Judge: “This seems to be an increasingly worrisome trend in this country where offenders recruit, transport and then transfer young Seychellois men to foreign lands where they are held as</w:t>
      </w:r>
      <w:r w:rsidR="00671E0C" w:rsidRPr="00754D1F">
        <w:rPr>
          <w:rFonts w:ascii="Times New Roman" w:hAnsi="Times New Roman" w:cs="Times New Roman"/>
          <w:sz w:val="26"/>
          <w:szCs w:val="26"/>
        </w:rPr>
        <w:t xml:space="preserve"> drug</w:t>
      </w:r>
      <w:r w:rsidRPr="00754D1F">
        <w:rPr>
          <w:rFonts w:ascii="Times New Roman" w:hAnsi="Times New Roman" w:cs="Times New Roman"/>
          <w:sz w:val="26"/>
          <w:szCs w:val="26"/>
        </w:rPr>
        <w:t xml:space="preserve"> </w:t>
      </w:r>
      <w:r w:rsidR="00671E0C" w:rsidRPr="00754D1F">
        <w:rPr>
          <w:rFonts w:ascii="Times New Roman" w:hAnsi="Times New Roman" w:cs="Times New Roman"/>
          <w:sz w:val="26"/>
          <w:szCs w:val="26"/>
        </w:rPr>
        <w:t xml:space="preserve">guarantees. This amounts to exploitation and it forms one of the worst forms of human trafficking.” If this trend is not nipped in the </w:t>
      </w:r>
      <w:proofErr w:type="gramStart"/>
      <w:r w:rsidR="00671E0C" w:rsidRPr="00754D1F">
        <w:rPr>
          <w:rFonts w:ascii="Times New Roman" w:hAnsi="Times New Roman" w:cs="Times New Roman"/>
          <w:sz w:val="26"/>
          <w:szCs w:val="26"/>
        </w:rPr>
        <w:t>bud</w:t>
      </w:r>
      <w:proofErr w:type="gramEnd"/>
      <w:r w:rsidR="00671E0C" w:rsidRPr="00754D1F">
        <w:rPr>
          <w:rFonts w:ascii="Times New Roman" w:hAnsi="Times New Roman" w:cs="Times New Roman"/>
          <w:sz w:val="26"/>
          <w:szCs w:val="26"/>
        </w:rPr>
        <w:t xml:space="preserve"> the consequences will be disastrous and soon we will be slipping into a modern form of slavery.</w:t>
      </w:r>
    </w:p>
    <w:p w14:paraId="2E29C489" w14:textId="28294992" w:rsidR="00CE6CF8" w:rsidRPr="00754D1F" w:rsidRDefault="00F32614"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15.</w:t>
      </w:r>
      <w:r w:rsidR="006F6ADD" w:rsidRPr="00754D1F">
        <w:rPr>
          <w:rFonts w:ascii="Times New Roman" w:hAnsi="Times New Roman" w:cs="Times New Roman"/>
          <w:b/>
          <w:sz w:val="26"/>
          <w:szCs w:val="26"/>
        </w:rPr>
        <w:t xml:space="preserve">  </w:t>
      </w:r>
      <w:r w:rsidR="006F6ADD" w:rsidRPr="00754D1F">
        <w:rPr>
          <w:rFonts w:ascii="Times New Roman" w:hAnsi="Times New Roman" w:cs="Times New Roman"/>
          <w:sz w:val="26"/>
          <w:szCs w:val="26"/>
        </w:rPr>
        <w:t xml:space="preserve">I am in agreement with the learned Sentencing Judge that </w:t>
      </w:r>
      <w:r w:rsidR="00331924" w:rsidRPr="00754D1F">
        <w:rPr>
          <w:rFonts w:ascii="Times New Roman" w:hAnsi="Times New Roman" w:cs="Times New Roman"/>
          <w:sz w:val="26"/>
          <w:szCs w:val="26"/>
        </w:rPr>
        <w:t>the offence in count 3</w:t>
      </w:r>
      <w:r w:rsidR="006F6ADD" w:rsidRPr="00754D1F">
        <w:rPr>
          <w:rFonts w:ascii="Times New Roman" w:hAnsi="Times New Roman" w:cs="Times New Roman"/>
          <w:sz w:val="26"/>
          <w:szCs w:val="26"/>
        </w:rPr>
        <w:t xml:space="preserve"> committed by the Appellants </w:t>
      </w:r>
      <w:r w:rsidR="00F333E6" w:rsidRPr="00754D1F">
        <w:rPr>
          <w:rFonts w:ascii="Times New Roman" w:hAnsi="Times New Roman" w:cs="Times New Roman"/>
          <w:sz w:val="26"/>
          <w:szCs w:val="26"/>
        </w:rPr>
        <w:t>do</w:t>
      </w:r>
      <w:r w:rsidR="0001424B" w:rsidRPr="00754D1F">
        <w:rPr>
          <w:rFonts w:ascii="Times New Roman" w:hAnsi="Times New Roman" w:cs="Times New Roman"/>
          <w:sz w:val="26"/>
          <w:szCs w:val="26"/>
        </w:rPr>
        <w:t>es</w:t>
      </w:r>
      <w:r w:rsidR="0000019C" w:rsidRPr="00754D1F">
        <w:rPr>
          <w:rFonts w:ascii="Times New Roman" w:hAnsi="Times New Roman" w:cs="Times New Roman"/>
          <w:sz w:val="26"/>
          <w:szCs w:val="26"/>
        </w:rPr>
        <w:t xml:space="preserve"> not warrant</w:t>
      </w:r>
      <w:r w:rsidR="00331924" w:rsidRPr="00754D1F">
        <w:rPr>
          <w:rFonts w:ascii="Times New Roman" w:hAnsi="Times New Roman" w:cs="Times New Roman"/>
          <w:sz w:val="26"/>
          <w:szCs w:val="26"/>
        </w:rPr>
        <w:t xml:space="preserve"> an indicative minimum sentence</w:t>
      </w:r>
      <w:r w:rsidR="0000019C" w:rsidRPr="00754D1F">
        <w:rPr>
          <w:rFonts w:ascii="Times New Roman" w:hAnsi="Times New Roman" w:cs="Times New Roman"/>
          <w:sz w:val="26"/>
          <w:szCs w:val="26"/>
        </w:rPr>
        <w:t xml:space="preserve"> and calls for</w:t>
      </w:r>
      <w:r w:rsidR="00331924" w:rsidRPr="00754D1F">
        <w:rPr>
          <w:rFonts w:ascii="Times New Roman" w:hAnsi="Times New Roman" w:cs="Times New Roman"/>
          <w:sz w:val="26"/>
          <w:szCs w:val="26"/>
        </w:rPr>
        <w:t xml:space="preserve"> a harsh sentence</w:t>
      </w:r>
      <w:r w:rsidR="0000019C" w:rsidRPr="00754D1F">
        <w:rPr>
          <w:rFonts w:ascii="Times New Roman" w:hAnsi="Times New Roman" w:cs="Times New Roman"/>
          <w:sz w:val="26"/>
          <w:szCs w:val="26"/>
        </w:rPr>
        <w:t xml:space="preserve"> in order to deter similar offenders and prevent similar offences being committed. The courts certainly have to move away from the sentencing pattern adopted in the cases cited by Counsel for the Appellants</w:t>
      </w:r>
      <w:r w:rsidR="00233DD3" w:rsidRPr="00754D1F">
        <w:rPr>
          <w:rFonts w:ascii="Times New Roman" w:hAnsi="Times New Roman" w:cs="Times New Roman"/>
          <w:sz w:val="26"/>
          <w:szCs w:val="26"/>
        </w:rPr>
        <w:t>,</w:t>
      </w:r>
      <w:r w:rsidR="0000019C" w:rsidRPr="00754D1F">
        <w:rPr>
          <w:rFonts w:ascii="Times New Roman" w:hAnsi="Times New Roman" w:cs="Times New Roman"/>
          <w:sz w:val="26"/>
          <w:szCs w:val="26"/>
        </w:rPr>
        <w:t xml:space="preserve"> a</w:t>
      </w:r>
      <w:r w:rsidR="00E25F5E" w:rsidRPr="00754D1F">
        <w:rPr>
          <w:rFonts w:ascii="Times New Roman" w:hAnsi="Times New Roman" w:cs="Times New Roman"/>
          <w:sz w:val="26"/>
          <w:szCs w:val="26"/>
        </w:rPr>
        <w:t xml:space="preserve">s in all of those cases save </w:t>
      </w:r>
      <w:proofErr w:type="gramStart"/>
      <w:r w:rsidR="00E25F5E" w:rsidRPr="00754D1F">
        <w:rPr>
          <w:rFonts w:ascii="Times New Roman" w:hAnsi="Times New Roman" w:cs="Times New Roman"/>
          <w:sz w:val="26"/>
          <w:szCs w:val="26"/>
        </w:rPr>
        <w:t>two</w:t>
      </w:r>
      <w:r w:rsidR="0000019C" w:rsidRPr="00754D1F">
        <w:rPr>
          <w:rFonts w:ascii="Times New Roman" w:hAnsi="Times New Roman" w:cs="Times New Roman"/>
          <w:sz w:val="26"/>
          <w:szCs w:val="26"/>
        </w:rPr>
        <w:t>,</w:t>
      </w:r>
      <w:proofErr w:type="gramEnd"/>
      <w:r w:rsidR="0000019C" w:rsidRPr="00754D1F">
        <w:rPr>
          <w:rFonts w:ascii="Times New Roman" w:hAnsi="Times New Roman" w:cs="Times New Roman"/>
          <w:sz w:val="26"/>
          <w:szCs w:val="26"/>
        </w:rPr>
        <w:t xml:space="preserve"> the offenders were not involved in human trafficking in order to achieve their objectives. The learned sentencing Judge had given due consideration to the principles enunciated in the case of ML &amp; </w:t>
      </w:r>
      <w:proofErr w:type="spellStart"/>
      <w:r w:rsidR="0001424B" w:rsidRPr="00754D1F">
        <w:rPr>
          <w:rFonts w:ascii="Times New Roman" w:hAnsi="Times New Roman" w:cs="Times New Roman"/>
          <w:sz w:val="26"/>
          <w:szCs w:val="26"/>
        </w:rPr>
        <w:t>Ors</w:t>
      </w:r>
      <w:proofErr w:type="spellEnd"/>
      <w:r w:rsidR="0001424B" w:rsidRPr="00754D1F">
        <w:rPr>
          <w:rFonts w:ascii="Times New Roman" w:hAnsi="Times New Roman" w:cs="Times New Roman"/>
          <w:sz w:val="26"/>
          <w:szCs w:val="26"/>
        </w:rPr>
        <w:t xml:space="preserve"> Cr 38/19 and the case of </w:t>
      </w:r>
      <w:proofErr w:type="spellStart"/>
      <w:r w:rsidR="0001424B" w:rsidRPr="00754D1F">
        <w:rPr>
          <w:rFonts w:ascii="Times New Roman" w:hAnsi="Times New Roman" w:cs="Times New Roman"/>
          <w:sz w:val="26"/>
          <w:szCs w:val="26"/>
        </w:rPr>
        <w:t>Poo</w:t>
      </w:r>
      <w:r w:rsidR="0000019C" w:rsidRPr="00754D1F">
        <w:rPr>
          <w:rFonts w:ascii="Times New Roman" w:hAnsi="Times New Roman" w:cs="Times New Roman"/>
          <w:sz w:val="26"/>
          <w:szCs w:val="26"/>
        </w:rPr>
        <w:t>noo</w:t>
      </w:r>
      <w:proofErr w:type="spellEnd"/>
      <w:r w:rsidR="0000019C" w:rsidRPr="00754D1F">
        <w:rPr>
          <w:rFonts w:ascii="Times New Roman" w:hAnsi="Times New Roman" w:cs="Times New Roman"/>
          <w:sz w:val="26"/>
          <w:szCs w:val="26"/>
        </w:rPr>
        <w:t xml:space="preserve"> V R 92011) SLR 424.</w:t>
      </w:r>
    </w:p>
    <w:p w14:paraId="499A9D10" w14:textId="3FC63C82" w:rsidR="00CE6CF8" w:rsidRPr="00754D1F" w:rsidRDefault="00CE6CF8"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16.</w:t>
      </w:r>
      <w:r w:rsidRPr="00754D1F">
        <w:rPr>
          <w:rFonts w:ascii="Times New Roman" w:hAnsi="Times New Roman" w:cs="Times New Roman"/>
          <w:sz w:val="26"/>
          <w:szCs w:val="26"/>
        </w:rPr>
        <w:t xml:space="preserve">  </w:t>
      </w:r>
      <w:r w:rsidR="00A03EC7" w:rsidRPr="00754D1F">
        <w:rPr>
          <w:rFonts w:ascii="Times New Roman" w:hAnsi="Times New Roman" w:cs="Times New Roman"/>
          <w:sz w:val="26"/>
          <w:szCs w:val="26"/>
        </w:rPr>
        <w:t xml:space="preserve">None of the well-known principles where an appellate court may consider reducing the sentence passed by the Trial Court </w:t>
      </w:r>
      <w:proofErr w:type="gramStart"/>
      <w:r w:rsidR="00A03EC7" w:rsidRPr="00754D1F">
        <w:rPr>
          <w:rFonts w:ascii="Times New Roman" w:hAnsi="Times New Roman" w:cs="Times New Roman"/>
          <w:sz w:val="26"/>
          <w:szCs w:val="26"/>
        </w:rPr>
        <w:t>exist</w:t>
      </w:r>
      <w:proofErr w:type="gramEnd"/>
      <w:r w:rsidR="00EC4C2D" w:rsidRPr="00754D1F">
        <w:rPr>
          <w:rFonts w:ascii="Times New Roman" w:hAnsi="Times New Roman" w:cs="Times New Roman"/>
          <w:sz w:val="26"/>
          <w:szCs w:val="26"/>
        </w:rPr>
        <w:t xml:space="preserve"> in this case in relation to the</w:t>
      </w:r>
      <w:r w:rsidR="00BC7A54" w:rsidRPr="00754D1F">
        <w:rPr>
          <w:rFonts w:ascii="Times New Roman" w:hAnsi="Times New Roman" w:cs="Times New Roman"/>
          <w:sz w:val="26"/>
          <w:szCs w:val="26"/>
        </w:rPr>
        <w:t xml:space="preserve"> prison</w:t>
      </w:r>
      <w:r w:rsidR="00EC4C2D" w:rsidRPr="00754D1F">
        <w:rPr>
          <w:rFonts w:ascii="Times New Roman" w:hAnsi="Times New Roman" w:cs="Times New Roman"/>
          <w:sz w:val="26"/>
          <w:szCs w:val="26"/>
        </w:rPr>
        <w:t xml:space="preserve"> sentences imposed under counts 1 and 4</w:t>
      </w:r>
      <w:r w:rsidR="00A03EC7" w:rsidRPr="00754D1F">
        <w:rPr>
          <w:rFonts w:ascii="Times New Roman" w:hAnsi="Times New Roman" w:cs="Times New Roman"/>
          <w:sz w:val="26"/>
          <w:szCs w:val="26"/>
        </w:rPr>
        <w:t xml:space="preserve">, save the </w:t>
      </w:r>
      <w:r w:rsidR="00127F58" w:rsidRPr="00754D1F">
        <w:rPr>
          <w:rFonts w:ascii="Times New Roman" w:hAnsi="Times New Roman" w:cs="Times New Roman"/>
          <w:sz w:val="26"/>
          <w:szCs w:val="26"/>
        </w:rPr>
        <w:t>ones referred to at paragraphs 7</w:t>
      </w:r>
      <w:r w:rsidR="00A03EC7" w:rsidRPr="00754D1F">
        <w:rPr>
          <w:rFonts w:ascii="Times New Roman" w:hAnsi="Times New Roman" w:cs="Times New Roman"/>
          <w:sz w:val="26"/>
          <w:szCs w:val="26"/>
        </w:rPr>
        <w:t xml:space="preserve"> and 10. </w:t>
      </w:r>
      <w:r w:rsidR="00127F58" w:rsidRPr="00754D1F">
        <w:rPr>
          <w:rFonts w:ascii="Times New Roman" w:hAnsi="Times New Roman" w:cs="Times New Roman"/>
          <w:sz w:val="26"/>
          <w:szCs w:val="26"/>
        </w:rPr>
        <w:t xml:space="preserve">I have in respect of count </w:t>
      </w:r>
      <w:proofErr w:type="gramStart"/>
      <w:r w:rsidR="00127F58" w:rsidRPr="00754D1F">
        <w:rPr>
          <w:rFonts w:ascii="Times New Roman" w:hAnsi="Times New Roman" w:cs="Times New Roman"/>
          <w:sz w:val="26"/>
          <w:szCs w:val="26"/>
        </w:rPr>
        <w:t>4</w:t>
      </w:r>
      <w:proofErr w:type="gramEnd"/>
      <w:r w:rsidR="00A03EC7" w:rsidRPr="00754D1F">
        <w:rPr>
          <w:rFonts w:ascii="Times New Roman" w:hAnsi="Times New Roman" w:cs="Times New Roman"/>
          <w:sz w:val="26"/>
          <w:szCs w:val="26"/>
        </w:rPr>
        <w:t xml:space="preserve"> adjusted the sentence to </w:t>
      </w:r>
      <w:r w:rsidR="00396002" w:rsidRPr="00754D1F">
        <w:rPr>
          <w:rFonts w:ascii="Times New Roman" w:hAnsi="Times New Roman" w:cs="Times New Roman"/>
          <w:sz w:val="26"/>
          <w:szCs w:val="26"/>
        </w:rPr>
        <w:t>that</w:t>
      </w:r>
      <w:r w:rsidR="003708A8" w:rsidRPr="00754D1F">
        <w:rPr>
          <w:rFonts w:ascii="Times New Roman" w:hAnsi="Times New Roman" w:cs="Times New Roman"/>
          <w:sz w:val="26"/>
          <w:szCs w:val="26"/>
        </w:rPr>
        <w:t xml:space="preserve"> </w:t>
      </w:r>
      <w:r w:rsidR="00A03EC7" w:rsidRPr="00754D1F">
        <w:rPr>
          <w:rFonts w:ascii="Times New Roman" w:hAnsi="Times New Roman" w:cs="Times New Roman"/>
          <w:sz w:val="26"/>
          <w:szCs w:val="26"/>
        </w:rPr>
        <w:t>in passing sentence irrelevant matters are not taken into consideration.</w:t>
      </w:r>
    </w:p>
    <w:p w14:paraId="1A9B8F9E" w14:textId="7F647252" w:rsidR="00CE6CF8" w:rsidRPr="00754D1F" w:rsidRDefault="00CE6CF8"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17.</w:t>
      </w:r>
      <w:r w:rsidR="00EC4C2D" w:rsidRPr="00754D1F">
        <w:rPr>
          <w:rFonts w:ascii="Times New Roman" w:hAnsi="Times New Roman" w:cs="Times New Roman"/>
          <w:sz w:val="26"/>
          <w:szCs w:val="26"/>
        </w:rPr>
        <w:t xml:space="preserve"> I have </w:t>
      </w:r>
      <w:proofErr w:type="gramStart"/>
      <w:r w:rsidR="00EC4C2D" w:rsidRPr="00754D1F">
        <w:rPr>
          <w:rFonts w:ascii="Times New Roman" w:hAnsi="Times New Roman" w:cs="Times New Roman"/>
          <w:sz w:val="26"/>
          <w:szCs w:val="26"/>
        </w:rPr>
        <w:t>however</w:t>
      </w:r>
      <w:proofErr w:type="gramEnd"/>
      <w:r w:rsidR="003708A8" w:rsidRPr="00754D1F">
        <w:rPr>
          <w:rFonts w:ascii="Times New Roman" w:hAnsi="Times New Roman" w:cs="Times New Roman"/>
          <w:sz w:val="26"/>
          <w:szCs w:val="26"/>
        </w:rPr>
        <w:t xml:space="preserve"> some</w:t>
      </w:r>
      <w:r w:rsidR="00EC4C2D" w:rsidRPr="00754D1F">
        <w:rPr>
          <w:rFonts w:ascii="Times New Roman" w:hAnsi="Times New Roman" w:cs="Times New Roman"/>
          <w:sz w:val="26"/>
          <w:szCs w:val="26"/>
        </w:rPr>
        <w:t xml:space="preserve"> difficulty in understanding the 30 years sentence of imposed in respect of count 3. No doubt there is a commercial element therein in offending taking into consideration that </w:t>
      </w:r>
      <w:r w:rsidR="00B4638D" w:rsidRPr="00754D1F">
        <w:rPr>
          <w:rFonts w:ascii="Times New Roman" w:hAnsi="Times New Roman" w:cs="Times New Roman"/>
          <w:sz w:val="26"/>
          <w:szCs w:val="26"/>
        </w:rPr>
        <w:t xml:space="preserve">130.58 kilo grams of Cannabis resin had been imported into the country and the fact that “this appears to be one of the biggest </w:t>
      </w:r>
      <w:r w:rsidR="00B4638D" w:rsidRPr="00754D1F">
        <w:rPr>
          <w:rFonts w:ascii="Times New Roman" w:hAnsi="Times New Roman" w:cs="Times New Roman"/>
          <w:sz w:val="26"/>
          <w:szCs w:val="26"/>
        </w:rPr>
        <w:lastRenderedPageBreak/>
        <w:t xml:space="preserve">bust of cannabis resin imported into the country” as stated by the Sentencing </w:t>
      </w:r>
      <w:r w:rsidRPr="00754D1F">
        <w:rPr>
          <w:rFonts w:ascii="Times New Roman" w:hAnsi="Times New Roman" w:cs="Times New Roman"/>
          <w:sz w:val="26"/>
          <w:szCs w:val="26"/>
        </w:rPr>
        <w:t xml:space="preserve">Judge. </w:t>
      </w:r>
      <w:proofErr w:type="gramStart"/>
      <w:r w:rsidRPr="00754D1F">
        <w:rPr>
          <w:rFonts w:ascii="Times New Roman" w:hAnsi="Times New Roman" w:cs="Times New Roman"/>
          <w:sz w:val="26"/>
          <w:szCs w:val="26"/>
        </w:rPr>
        <w:t>I do appreciate that</w:t>
      </w:r>
      <w:r w:rsidR="00B4638D" w:rsidRPr="00754D1F">
        <w:rPr>
          <w:rFonts w:ascii="Times New Roman" w:hAnsi="Times New Roman" w:cs="Times New Roman"/>
          <w:sz w:val="26"/>
          <w:szCs w:val="26"/>
        </w:rPr>
        <w:t xml:space="preserve"> the indicative minimum sentence of 15 years for</w:t>
      </w:r>
      <w:r w:rsidR="006C4D86" w:rsidRPr="00754D1F">
        <w:rPr>
          <w:rFonts w:ascii="Times New Roman" w:hAnsi="Times New Roman" w:cs="Times New Roman"/>
          <w:sz w:val="26"/>
          <w:szCs w:val="26"/>
        </w:rPr>
        <w:t xml:space="preserve"> an</w:t>
      </w:r>
      <w:r w:rsidR="00B4638D" w:rsidRPr="00754D1F">
        <w:rPr>
          <w:rFonts w:ascii="Times New Roman" w:hAnsi="Times New Roman" w:cs="Times New Roman"/>
          <w:sz w:val="26"/>
          <w:szCs w:val="26"/>
        </w:rPr>
        <w:t xml:space="preserve"> aggravated offence of importation set out in MODA is not binding on the Court and only a guideline and where the court is satisfied that the facts of the case merits it, the court can impose a sentence higher than the indicative minimum sentence as correctly stated by the Sentencing Judge.</w:t>
      </w:r>
      <w:proofErr w:type="gramEnd"/>
      <w:r w:rsidR="006C4D86" w:rsidRPr="00754D1F">
        <w:rPr>
          <w:rFonts w:ascii="Times New Roman" w:hAnsi="Times New Roman" w:cs="Times New Roman"/>
          <w:sz w:val="26"/>
          <w:szCs w:val="26"/>
        </w:rPr>
        <w:t xml:space="preserve"> </w:t>
      </w:r>
      <w:r w:rsidR="00BC7A54" w:rsidRPr="00754D1F">
        <w:rPr>
          <w:rFonts w:ascii="Times New Roman" w:hAnsi="Times New Roman" w:cs="Times New Roman"/>
          <w:sz w:val="26"/>
          <w:szCs w:val="26"/>
        </w:rPr>
        <w:t>I am however of the view that the sentence of 30 years’ imprisonment imposed in respect of count 3 is manifestly harsh and excessive tak</w:t>
      </w:r>
      <w:r w:rsidR="00127F58" w:rsidRPr="00754D1F">
        <w:rPr>
          <w:rFonts w:ascii="Times New Roman" w:hAnsi="Times New Roman" w:cs="Times New Roman"/>
          <w:sz w:val="26"/>
          <w:szCs w:val="26"/>
        </w:rPr>
        <w:t>ing into consideration that the Appellants</w:t>
      </w:r>
      <w:r w:rsidR="00BC7A54" w:rsidRPr="00754D1F">
        <w:rPr>
          <w:rFonts w:ascii="Times New Roman" w:hAnsi="Times New Roman" w:cs="Times New Roman"/>
          <w:sz w:val="26"/>
          <w:szCs w:val="26"/>
        </w:rPr>
        <w:t xml:space="preserve"> had pleaded guilty at the early stages of the trial and they do not have criminal records that </w:t>
      </w:r>
      <w:r w:rsidR="00873F91" w:rsidRPr="00754D1F">
        <w:rPr>
          <w:rFonts w:ascii="Times New Roman" w:hAnsi="Times New Roman" w:cs="Times New Roman"/>
          <w:sz w:val="26"/>
          <w:szCs w:val="26"/>
        </w:rPr>
        <w:t>could be taken into consideration in sentencing.</w:t>
      </w:r>
      <w:r w:rsidR="00127F58" w:rsidRPr="00754D1F">
        <w:rPr>
          <w:rFonts w:ascii="Times New Roman" w:hAnsi="Times New Roman" w:cs="Times New Roman"/>
          <w:sz w:val="26"/>
          <w:szCs w:val="26"/>
        </w:rPr>
        <w:t xml:space="preserve"> Further taking into consider</w:t>
      </w:r>
      <w:r w:rsidR="007777AF" w:rsidRPr="00754D1F">
        <w:rPr>
          <w:rFonts w:ascii="Times New Roman" w:hAnsi="Times New Roman" w:cs="Times New Roman"/>
          <w:sz w:val="26"/>
          <w:szCs w:val="26"/>
        </w:rPr>
        <w:t>ation the ages of 1A, 2A and 3A, at the time of their release from prison under the present sentences imposed on them, respectively 70, 6</w:t>
      </w:r>
      <w:r w:rsidR="00127F58" w:rsidRPr="00754D1F">
        <w:rPr>
          <w:rFonts w:ascii="Times New Roman" w:hAnsi="Times New Roman" w:cs="Times New Roman"/>
          <w:sz w:val="26"/>
          <w:szCs w:val="26"/>
        </w:rPr>
        <w:t>7</w:t>
      </w:r>
      <w:r w:rsidR="007777AF" w:rsidRPr="00754D1F">
        <w:rPr>
          <w:rFonts w:ascii="Times New Roman" w:hAnsi="Times New Roman" w:cs="Times New Roman"/>
          <w:sz w:val="26"/>
          <w:szCs w:val="26"/>
        </w:rPr>
        <w:t xml:space="preserve"> and 8</w:t>
      </w:r>
      <w:r w:rsidR="00486CAC" w:rsidRPr="00754D1F">
        <w:rPr>
          <w:rFonts w:ascii="Times New Roman" w:hAnsi="Times New Roman" w:cs="Times New Roman"/>
          <w:sz w:val="26"/>
          <w:szCs w:val="26"/>
        </w:rPr>
        <w:t>3</w:t>
      </w:r>
      <w:r w:rsidR="00127F58" w:rsidRPr="00754D1F">
        <w:rPr>
          <w:rFonts w:ascii="Times New Roman" w:hAnsi="Times New Roman" w:cs="Times New Roman"/>
          <w:sz w:val="26"/>
          <w:szCs w:val="26"/>
        </w:rPr>
        <w:t xml:space="preserve"> years</w:t>
      </w:r>
      <w:r w:rsidR="007777AF" w:rsidRPr="00754D1F">
        <w:rPr>
          <w:rFonts w:ascii="Times New Roman" w:hAnsi="Times New Roman" w:cs="Times New Roman"/>
          <w:sz w:val="26"/>
          <w:szCs w:val="26"/>
        </w:rPr>
        <w:t>,</w:t>
      </w:r>
      <w:r w:rsidR="00486CAC" w:rsidRPr="00754D1F">
        <w:rPr>
          <w:rFonts w:ascii="Times New Roman" w:hAnsi="Times New Roman" w:cs="Times New Roman"/>
          <w:sz w:val="26"/>
          <w:szCs w:val="26"/>
        </w:rPr>
        <w:t xml:space="preserve"> there will be no hope left for them </w:t>
      </w:r>
      <w:r w:rsidR="007777AF" w:rsidRPr="00754D1F">
        <w:rPr>
          <w:rFonts w:ascii="Times New Roman" w:hAnsi="Times New Roman" w:cs="Times New Roman"/>
          <w:sz w:val="26"/>
          <w:szCs w:val="26"/>
        </w:rPr>
        <w:t>to commence a new life</w:t>
      </w:r>
      <w:r w:rsidR="00486CAC" w:rsidRPr="00754D1F">
        <w:rPr>
          <w:rFonts w:ascii="Times New Roman" w:hAnsi="Times New Roman" w:cs="Times New Roman"/>
          <w:sz w:val="26"/>
          <w:szCs w:val="26"/>
        </w:rPr>
        <w:t>.</w:t>
      </w:r>
      <w:r w:rsidR="00612DF0" w:rsidRPr="00754D1F">
        <w:rPr>
          <w:rFonts w:ascii="Times New Roman" w:hAnsi="Times New Roman" w:cs="Times New Roman"/>
          <w:sz w:val="26"/>
          <w:szCs w:val="26"/>
        </w:rPr>
        <w:t xml:space="preserve"> I therefore quash the sentences of 30 years imposed on 1A, 2A, and 3A and instead impose on each of them a sentence of 25 </w:t>
      </w:r>
      <w:r w:rsidR="003708A8" w:rsidRPr="00754D1F">
        <w:rPr>
          <w:rFonts w:ascii="Times New Roman" w:hAnsi="Times New Roman" w:cs="Times New Roman"/>
          <w:sz w:val="26"/>
          <w:szCs w:val="26"/>
        </w:rPr>
        <w:t>years’</w:t>
      </w:r>
      <w:r w:rsidR="00612DF0" w:rsidRPr="00754D1F">
        <w:rPr>
          <w:rFonts w:ascii="Times New Roman" w:hAnsi="Times New Roman" w:cs="Times New Roman"/>
          <w:sz w:val="26"/>
          <w:szCs w:val="26"/>
        </w:rPr>
        <w:t xml:space="preserve"> imprisonment in respect of count 3.</w:t>
      </w:r>
    </w:p>
    <w:p w14:paraId="30655E93" w14:textId="2F84F269" w:rsidR="00CE6CF8" w:rsidRPr="00754D1F" w:rsidRDefault="00CE6CF8" w:rsidP="00754D1F">
      <w:pPr>
        <w:tabs>
          <w:tab w:val="left" w:pos="810"/>
          <w:tab w:val="left" w:pos="2340"/>
        </w:tabs>
        <w:spacing w:line="360" w:lineRule="auto"/>
        <w:ind w:left="810" w:hanging="450"/>
        <w:jc w:val="both"/>
        <w:rPr>
          <w:rFonts w:ascii="Times New Roman" w:hAnsi="Times New Roman" w:cs="Times New Roman"/>
          <w:b/>
          <w:sz w:val="26"/>
          <w:szCs w:val="26"/>
        </w:rPr>
      </w:pPr>
      <w:r w:rsidRPr="00754D1F">
        <w:rPr>
          <w:rFonts w:ascii="Times New Roman" w:hAnsi="Times New Roman" w:cs="Times New Roman"/>
          <w:b/>
          <w:sz w:val="26"/>
          <w:szCs w:val="26"/>
        </w:rPr>
        <w:t>18.</w:t>
      </w:r>
      <w:r w:rsidRPr="00754D1F">
        <w:rPr>
          <w:rFonts w:ascii="Times New Roman" w:eastAsia="Times New Roman" w:hAnsi="Times New Roman" w:cs="Times New Roman"/>
          <w:b/>
          <w:color w:val="4A4A4A"/>
          <w:sz w:val="26"/>
          <w:szCs w:val="26"/>
          <w:shd w:val="clear" w:color="auto" w:fill="FFFFFF"/>
        </w:rPr>
        <w:t xml:space="preserve"> </w:t>
      </w:r>
      <w:r w:rsidR="007777AF" w:rsidRPr="00754D1F">
        <w:rPr>
          <w:rFonts w:ascii="Times New Roman" w:eastAsia="Times New Roman" w:hAnsi="Times New Roman" w:cs="Times New Roman"/>
          <w:sz w:val="26"/>
          <w:szCs w:val="26"/>
          <w:shd w:val="clear" w:color="auto" w:fill="FFFFFF"/>
        </w:rPr>
        <w:t>In sentencing in a case where multiple offences are charged, a Judge should take into consideration the principle of ‘Proportionality’ and the principle known as ‘Crushing Sentence’, which have been identified as being two limbs of the ‘Totality Principle’</w:t>
      </w:r>
      <w:r w:rsidR="007777AF" w:rsidRPr="00754D1F">
        <w:rPr>
          <w:rFonts w:ascii="Times New Roman" w:eastAsia="Times New Roman" w:hAnsi="Times New Roman" w:cs="Times New Roman"/>
          <w:b/>
          <w:sz w:val="26"/>
          <w:szCs w:val="26"/>
          <w:shd w:val="clear" w:color="auto" w:fill="FFFFFF"/>
        </w:rPr>
        <w:t>.</w:t>
      </w:r>
      <w:r w:rsidR="007777AF" w:rsidRPr="00754D1F">
        <w:rPr>
          <w:rFonts w:ascii="Times New Roman" w:eastAsia="Times New Roman" w:hAnsi="Times New Roman" w:cs="Times New Roman"/>
          <w:sz w:val="26"/>
          <w:szCs w:val="26"/>
          <w:shd w:val="clear" w:color="auto" w:fill="FFFFFF"/>
        </w:rPr>
        <w:t xml:space="preserve"> Under the proportionality principle as stated in the Australian case of </w:t>
      </w:r>
      <w:r w:rsidR="007777AF" w:rsidRPr="00754D1F">
        <w:rPr>
          <w:rFonts w:ascii="Times New Roman" w:eastAsia="Times New Roman" w:hAnsi="Times New Roman" w:cs="Times New Roman"/>
          <w:b/>
          <w:bCs/>
          <w:sz w:val="26"/>
          <w:szCs w:val="26"/>
          <w:shd w:val="clear" w:color="auto" w:fill="FFFFFF"/>
        </w:rPr>
        <w:t>Woods V The Queen [1994] 14 WAR 341</w:t>
      </w:r>
      <w:r w:rsidR="007777AF" w:rsidRPr="00754D1F">
        <w:rPr>
          <w:rFonts w:ascii="Times New Roman" w:eastAsia="Times New Roman" w:hAnsi="Times New Roman" w:cs="Times New Roman"/>
          <w:sz w:val="26"/>
          <w:szCs w:val="26"/>
          <w:shd w:val="clear" w:color="auto" w:fill="FFFFFF"/>
        </w:rPr>
        <w:t> the total effective sentence must bear a proper relationship to the overall criminality involved in all the offences, viewed in their entirety and having regard to the circumstances of the case including those referable to the offender personally. See also </w:t>
      </w:r>
      <w:r w:rsidR="007777AF" w:rsidRPr="00754D1F">
        <w:rPr>
          <w:rFonts w:ascii="Times New Roman" w:eastAsia="Times New Roman" w:hAnsi="Times New Roman" w:cs="Times New Roman"/>
          <w:b/>
          <w:bCs/>
          <w:sz w:val="26"/>
          <w:szCs w:val="26"/>
          <w:shd w:val="clear" w:color="auto" w:fill="FFFFFF"/>
        </w:rPr>
        <w:t>Adams V Western Australia [2014] WASCA 191</w:t>
      </w:r>
      <w:r w:rsidR="007777AF" w:rsidRPr="00754D1F">
        <w:rPr>
          <w:rFonts w:ascii="Times New Roman" w:eastAsia="Times New Roman" w:hAnsi="Times New Roman" w:cs="Times New Roman"/>
          <w:sz w:val="26"/>
          <w:szCs w:val="26"/>
          <w:shd w:val="clear" w:color="auto" w:fill="FFFFFF"/>
        </w:rPr>
        <w:t> and </w:t>
      </w:r>
      <w:proofErr w:type="spellStart"/>
      <w:r w:rsidR="007777AF" w:rsidRPr="00754D1F">
        <w:rPr>
          <w:rFonts w:ascii="Times New Roman" w:eastAsia="Times New Roman" w:hAnsi="Times New Roman" w:cs="Times New Roman"/>
          <w:b/>
          <w:bCs/>
          <w:sz w:val="26"/>
          <w:szCs w:val="26"/>
          <w:shd w:val="clear" w:color="auto" w:fill="FFFFFF"/>
        </w:rPr>
        <w:t>Roffey</w:t>
      </w:r>
      <w:proofErr w:type="spellEnd"/>
      <w:r w:rsidR="007777AF" w:rsidRPr="00754D1F">
        <w:rPr>
          <w:rFonts w:ascii="Times New Roman" w:eastAsia="Times New Roman" w:hAnsi="Times New Roman" w:cs="Times New Roman"/>
          <w:b/>
          <w:bCs/>
          <w:sz w:val="26"/>
          <w:szCs w:val="26"/>
          <w:shd w:val="clear" w:color="auto" w:fill="FFFFFF"/>
        </w:rPr>
        <w:t xml:space="preserve"> V Western Australia (2007) WASCA 246</w:t>
      </w:r>
      <w:r w:rsidR="007777AF" w:rsidRPr="00754D1F">
        <w:rPr>
          <w:rFonts w:ascii="Times New Roman" w:eastAsia="Times New Roman" w:hAnsi="Times New Roman" w:cs="Times New Roman"/>
          <w:sz w:val="26"/>
          <w:szCs w:val="26"/>
          <w:shd w:val="clear" w:color="auto" w:fill="FFFFFF"/>
        </w:rPr>
        <w:t>. According to the ‘totality principle’ the accumulation of sentences, in other words the total sentence should not be disproportionate to the total criminal conduct. Under the crushing sentence principle, a court should bear in mind as stated in </w:t>
      </w:r>
      <w:r w:rsidR="007777AF" w:rsidRPr="00754D1F">
        <w:rPr>
          <w:rFonts w:ascii="Times New Roman" w:eastAsia="Times New Roman" w:hAnsi="Times New Roman" w:cs="Times New Roman"/>
          <w:b/>
          <w:bCs/>
          <w:sz w:val="26"/>
          <w:szCs w:val="26"/>
          <w:shd w:val="clear" w:color="auto" w:fill="FFFFFF"/>
        </w:rPr>
        <w:t>Martino V Western Australia [2006] WASCA 78</w:t>
      </w:r>
      <w:r w:rsidR="007777AF" w:rsidRPr="00754D1F">
        <w:rPr>
          <w:rFonts w:ascii="Times New Roman" w:eastAsia="Times New Roman" w:hAnsi="Times New Roman" w:cs="Times New Roman"/>
          <w:sz w:val="26"/>
          <w:szCs w:val="26"/>
          <w:shd w:val="clear" w:color="auto" w:fill="FFFFFF"/>
        </w:rPr>
        <w:t xml:space="preserve">, that the sentence </w:t>
      </w:r>
      <w:r w:rsidR="007777AF" w:rsidRPr="00754D1F">
        <w:rPr>
          <w:rFonts w:ascii="Times New Roman" w:eastAsia="Times New Roman" w:hAnsi="Times New Roman" w:cs="Times New Roman"/>
          <w:sz w:val="26"/>
          <w:szCs w:val="26"/>
          <w:shd w:val="clear" w:color="auto" w:fill="FFFFFF"/>
        </w:rPr>
        <w:lastRenderedPageBreak/>
        <w:t>should not induce a feeling of helplessness in the offender and destroy any reasonable expectation of a useful life after release. Also see [</w:t>
      </w:r>
      <w:r w:rsidR="007777AF" w:rsidRPr="00754D1F">
        <w:rPr>
          <w:rFonts w:ascii="Times New Roman" w:eastAsia="Times New Roman" w:hAnsi="Times New Roman" w:cs="Times New Roman"/>
          <w:b/>
          <w:bCs/>
          <w:sz w:val="26"/>
          <w:szCs w:val="26"/>
          <w:shd w:val="clear" w:color="auto" w:fill="FFFFFF"/>
        </w:rPr>
        <w:t>Sayed v The Queen [2012] WASCA 17</w:t>
      </w:r>
      <w:r w:rsidR="007777AF" w:rsidRPr="00754D1F">
        <w:rPr>
          <w:rFonts w:ascii="Times New Roman" w:eastAsia="Times New Roman" w:hAnsi="Times New Roman" w:cs="Times New Roman"/>
          <w:sz w:val="26"/>
          <w:szCs w:val="26"/>
          <w:shd w:val="clear" w:color="auto" w:fill="FFFFFF"/>
        </w:rPr>
        <w:t>, (Buss JA, Martin CJ and Hall J agreeing); </w:t>
      </w:r>
      <w:r w:rsidR="007777AF" w:rsidRPr="00754D1F">
        <w:rPr>
          <w:rFonts w:ascii="Times New Roman" w:eastAsia="Times New Roman" w:hAnsi="Times New Roman" w:cs="Times New Roman"/>
          <w:b/>
          <w:bCs/>
          <w:sz w:val="26"/>
          <w:szCs w:val="26"/>
          <w:shd w:val="clear" w:color="auto" w:fill="FFFFFF"/>
        </w:rPr>
        <w:t>Azzopardi v The Queen [2011] VSCA 372</w:t>
      </w:r>
      <w:r w:rsidR="007777AF" w:rsidRPr="00754D1F">
        <w:rPr>
          <w:rFonts w:ascii="Times New Roman" w:eastAsia="Times New Roman" w:hAnsi="Times New Roman" w:cs="Times New Roman"/>
          <w:sz w:val="26"/>
          <w:szCs w:val="26"/>
          <w:shd w:val="clear" w:color="auto" w:fill="FFFFFF"/>
        </w:rPr>
        <w:t xml:space="preserve">, (Redlich JA, </w:t>
      </w:r>
      <w:proofErr w:type="spellStart"/>
      <w:r w:rsidR="007777AF" w:rsidRPr="00754D1F">
        <w:rPr>
          <w:rFonts w:ascii="Times New Roman" w:eastAsia="Times New Roman" w:hAnsi="Times New Roman" w:cs="Times New Roman"/>
          <w:sz w:val="26"/>
          <w:szCs w:val="26"/>
          <w:shd w:val="clear" w:color="auto" w:fill="FFFFFF"/>
        </w:rPr>
        <w:t>Coghlan</w:t>
      </w:r>
      <w:proofErr w:type="spellEnd"/>
      <w:r w:rsidR="007777AF" w:rsidRPr="00754D1F">
        <w:rPr>
          <w:rFonts w:ascii="Times New Roman" w:eastAsia="Times New Roman" w:hAnsi="Times New Roman" w:cs="Times New Roman"/>
          <w:sz w:val="26"/>
          <w:szCs w:val="26"/>
          <w:shd w:val="clear" w:color="auto" w:fill="FFFFFF"/>
        </w:rPr>
        <w:t xml:space="preserve"> and Macaulay AJJA agreeing); </w:t>
      </w:r>
      <w:r w:rsidR="007777AF" w:rsidRPr="00754D1F">
        <w:rPr>
          <w:rFonts w:ascii="Times New Roman" w:eastAsia="Times New Roman" w:hAnsi="Times New Roman" w:cs="Times New Roman"/>
          <w:b/>
          <w:bCs/>
          <w:sz w:val="26"/>
          <w:szCs w:val="26"/>
          <w:shd w:val="clear" w:color="auto" w:fill="FFFFFF"/>
        </w:rPr>
        <w:t>R v MAK [2006] NSWCCA 381</w:t>
      </w:r>
      <w:r w:rsidR="007777AF" w:rsidRPr="00754D1F">
        <w:rPr>
          <w:rFonts w:ascii="Times New Roman" w:eastAsia="Times New Roman" w:hAnsi="Times New Roman" w:cs="Times New Roman"/>
          <w:sz w:val="26"/>
          <w:szCs w:val="26"/>
          <w:shd w:val="clear" w:color="auto" w:fill="FFFFFF"/>
        </w:rPr>
        <w:t>, (</w:t>
      </w:r>
      <w:proofErr w:type="spellStart"/>
      <w:r w:rsidR="007777AF" w:rsidRPr="00754D1F">
        <w:rPr>
          <w:rFonts w:ascii="Times New Roman" w:eastAsia="Times New Roman" w:hAnsi="Times New Roman" w:cs="Times New Roman"/>
          <w:sz w:val="26"/>
          <w:szCs w:val="26"/>
          <w:shd w:val="clear" w:color="auto" w:fill="FFFFFF"/>
        </w:rPr>
        <w:t>Spigelman</w:t>
      </w:r>
      <w:proofErr w:type="spellEnd"/>
      <w:r w:rsidR="007777AF" w:rsidRPr="00754D1F">
        <w:rPr>
          <w:rFonts w:ascii="Times New Roman" w:eastAsia="Times New Roman" w:hAnsi="Times New Roman" w:cs="Times New Roman"/>
          <w:sz w:val="26"/>
          <w:szCs w:val="26"/>
          <w:shd w:val="clear" w:color="auto" w:fill="FFFFFF"/>
        </w:rPr>
        <w:t xml:space="preserve"> CJ, </w:t>
      </w:r>
      <w:proofErr w:type="spellStart"/>
      <w:r w:rsidR="007777AF" w:rsidRPr="00754D1F">
        <w:rPr>
          <w:rFonts w:ascii="Times New Roman" w:eastAsia="Times New Roman" w:hAnsi="Times New Roman" w:cs="Times New Roman"/>
          <w:sz w:val="26"/>
          <w:szCs w:val="26"/>
          <w:shd w:val="clear" w:color="auto" w:fill="FFFFFF"/>
        </w:rPr>
        <w:t>Whealy</w:t>
      </w:r>
      <w:proofErr w:type="spellEnd"/>
      <w:r w:rsidR="007777AF" w:rsidRPr="00754D1F">
        <w:rPr>
          <w:rFonts w:ascii="Times New Roman" w:eastAsia="Times New Roman" w:hAnsi="Times New Roman" w:cs="Times New Roman"/>
          <w:sz w:val="26"/>
          <w:szCs w:val="26"/>
          <w:shd w:val="clear" w:color="auto" w:fill="FFFFFF"/>
        </w:rPr>
        <w:t xml:space="preserve"> and Howie JJ); and </w:t>
      </w:r>
      <w:r w:rsidR="007777AF" w:rsidRPr="00754D1F">
        <w:rPr>
          <w:rFonts w:ascii="Times New Roman" w:eastAsia="Times New Roman" w:hAnsi="Times New Roman" w:cs="Times New Roman"/>
          <w:b/>
          <w:bCs/>
          <w:sz w:val="26"/>
          <w:szCs w:val="26"/>
          <w:shd w:val="clear" w:color="auto" w:fill="FFFFFF"/>
        </w:rPr>
        <w:t>R v Baker [2011] QCA 104</w:t>
      </w:r>
      <w:r w:rsidR="007777AF" w:rsidRPr="00754D1F">
        <w:rPr>
          <w:rFonts w:ascii="Times New Roman" w:eastAsia="Times New Roman" w:hAnsi="Times New Roman" w:cs="Times New Roman"/>
          <w:sz w:val="26"/>
          <w:szCs w:val="26"/>
          <w:shd w:val="clear" w:color="auto" w:fill="FFFFFF"/>
        </w:rPr>
        <w:t>, (Atkinson J, McMurdo P and Lyons J agreeing)]</w:t>
      </w:r>
      <w:r w:rsidRPr="00754D1F">
        <w:rPr>
          <w:rFonts w:ascii="Times New Roman" w:hAnsi="Times New Roman" w:cs="Times New Roman"/>
          <w:b/>
          <w:sz w:val="26"/>
          <w:szCs w:val="26"/>
        </w:rPr>
        <w:t xml:space="preserve">. </w:t>
      </w:r>
    </w:p>
    <w:p w14:paraId="62832CE2" w14:textId="3D696D97" w:rsidR="00CE6CF8" w:rsidRPr="00754D1F" w:rsidRDefault="00CE6CF8" w:rsidP="00754D1F">
      <w:pPr>
        <w:tabs>
          <w:tab w:val="left" w:pos="810"/>
          <w:tab w:val="left" w:pos="2340"/>
        </w:tabs>
        <w:spacing w:line="360" w:lineRule="auto"/>
        <w:ind w:left="810" w:hanging="450"/>
        <w:jc w:val="both"/>
        <w:rPr>
          <w:rFonts w:ascii="Times New Roman" w:eastAsia="Times New Roman" w:hAnsi="Times New Roman" w:cs="Times New Roman"/>
          <w:sz w:val="26"/>
          <w:szCs w:val="26"/>
          <w:u w:val="single"/>
        </w:rPr>
      </w:pPr>
      <w:r w:rsidRPr="00754D1F">
        <w:rPr>
          <w:rFonts w:ascii="Times New Roman" w:hAnsi="Times New Roman" w:cs="Times New Roman"/>
          <w:b/>
          <w:sz w:val="26"/>
          <w:szCs w:val="26"/>
        </w:rPr>
        <w:t xml:space="preserve">19.  </w:t>
      </w:r>
      <w:r w:rsidRPr="00754D1F">
        <w:rPr>
          <w:rFonts w:ascii="Times New Roman" w:eastAsia="Times New Roman" w:hAnsi="Times New Roman" w:cs="Times New Roman"/>
          <w:sz w:val="26"/>
          <w:szCs w:val="26"/>
        </w:rPr>
        <w:t xml:space="preserve">It </w:t>
      </w:r>
      <w:proofErr w:type="gramStart"/>
      <w:r w:rsidRPr="00754D1F">
        <w:rPr>
          <w:rFonts w:ascii="Times New Roman" w:eastAsia="Times New Roman" w:hAnsi="Times New Roman" w:cs="Times New Roman"/>
          <w:sz w:val="26"/>
          <w:szCs w:val="26"/>
        </w:rPr>
        <w:t>has been held</w:t>
      </w:r>
      <w:proofErr w:type="gramEnd"/>
      <w:r w:rsidRPr="00754D1F">
        <w:rPr>
          <w:rFonts w:ascii="Times New Roman" w:eastAsia="Times New Roman" w:hAnsi="Times New Roman" w:cs="Times New Roman"/>
          <w:sz w:val="26"/>
          <w:szCs w:val="26"/>
        </w:rPr>
        <w:t xml:space="preserve"> that sentencing is about achieving the right balance between the crime, the offender and the interests of the community (</w:t>
      </w:r>
      <w:r w:rsidRPr="00754D1F">
        <w:rPr>
          <w:rFonts w:ascii="Times New Roman" w:eastAsia="Times New Roman" w:hAnsi="Times New Roman" w:cs="Times New Roman"/>
          <w:b/>
          <w:bCs/>
          <w:sz w:val="26"/>
          <w:szCs w:val="26"/>
        </w:rPr>
        <w:t>S v Zinn </w:t>
      </w:r>
      <w:hyperlink r:id="rId10" w:tooltip="View LawCiteRecord" w:history="1">
        <w:r w:rsidRPr="00754D1F">
          <w:rPr>
            <w:rFonts w:ascii="Times New Roman" w:eastAsia="Times New Roman" w:hAnsi="Times New Roman" w:cs="Times New Roman"/>
            <w:b/>
            <w:bCs/>
            <w:sz w:val="26"/>
            <w:szCs w:val="26"/>
            <w:u w:val="single"/>
            <w:lang w:val="en-US"/>
          </w:rPr>
          <w:t>1969 (2) SA 537</w:t>
        </w:r>
      </w:hyperlink>
      <w:r w:rsidRPr="00754D1F">
        <w:rPr>
          <w:rFonts w:ascii="Times New Roman" w:eastAsia="Times New Roman" w:hAnsi="Times New Roman" w:cs="Times New Roman"/>
          <w:b/>
          <w:bCs/>
          <w:sz w:val="26"/>
          <w:szCs w:val="26"/>
        </w:rPr>
        <w:t> (A) at 540G-H</w:t>
      </w:r>
      <w:r w:rsidRPr="00754D1F">
        <w:rPr>
          <w:rFonts w:ascii="Times New Roman" w:eastAsia="Times New Roman" w:hAnsi="Times New Roman" w:cs="Times New Roman"/>
          <w:sz w:val="26"/>
          <w:szCs w:val="26"/>
        </w:rPr>
        <w:t>). A court should, when determining sentence, strive to accomplish and arrive at a judicious counterbalance between these elements in order to ensure that one element is not unduly accentuated at the expense of and to the exclusion of the others (see </w:t>
      </w:r>
      <w:r w:rsidRPr="00754D1F">
        <w:rPr>
          <w:rFonts w:ascii="Times New Roman" w:eastAsia="Times New Roman" w:hAnsi="Times New Roman" w:cs="Times New Roman"/>
          <w:b/>
          <w:bCs/>
          <w:sz w:val="26"/>
          <w:szCs w:val="26"/>
        </w:rPr>
        <w:t>S v Banda </w:t>
      </w:r>
      <w:hyperlink r:id="rId11" w:tooltip="View LawCiteRecord" w:history="1">
        <w:r w:rsidRPr="00754D1F">
          <w:rPr>
            <w:rFonts w:ascii="Times New Roman" w:eastAsia="Times New Roman" w:hAnsi="Times New Roman" w:cs="Times New Roman"/>
            <w:b/>
            <w:bCs/>
            <w:sz w:val="26"/>
            <w:szCs w:val="26"/>
            <w:u w:val="single"/>
            <w:lang w:val="en-US"/>
          </w:rPr>
          <w:t>1991 (2) SA 352</w:t>
        </w:r>
      </w:hyperlink>
      <w:r w:rsidRPr="00754D1F">
        <w:rPr>
          <w:rFonts w:ascii="Times New Roman" w:eastAsia="Times New Roman" w:hAnsi="Times New Roman" w:cs="Times New Roman"/>
          <w:b/>
          <w:bCs/>
          <w:sz w:val="26"/>
          <w:szCs w:val="26"/>
        </w:rPr>
        <w:t> (BG) at 355A</w:t>
      </w:r>
      <w:r w:rsidRPr="00754D1F">
        <w:rPr>
          <w:rFonts w:ascii="Times New Roman" w:eastAsia="Times New Roman" w:hAnsi="Times New Roman" w:cs="Times New Roman"/>
          <w:sz w:val="26"/>
          <w:szCs w:val="26"/>
        </w:rPr>
        <w:t>).</w:t>
      </w:r>
      <w:r w:rsidRPr="00754D1F">
        <w:rPr>
          <w:rFonts w:ascii="Times New Roman" w:eastAsia="Times New Roman" w:hAnsi="Times New Roman" w:cs="Times New Roman"/>
          <w:sz w:val="26"/>
          <w:szCs w:val="26"/>
          <w:shd w:val="clear" w:color="auto" w:fill="FFFFFF"/>
        </w:rPr>
        <w:t xml:space="preserve"> The question is </w:t>
      </w:r>
      <w:proofErr w:type="gramStart"/>
      <w:r w:rsidRPr="00754D1F">
        <w:rPr>
          <w:rFonts w:ascii="Times New Roman" w:eastAsia="Times New Roman" w:hAnsi="Times New Roman" w:cs="Times New Roman"/>
          <w:sz w:val="26"/>
          <w:szCs w:val="26"/>
          <w:shd w:val="clear" w:color="auto" w:fill="FFFFFF"/>
        </w:rPr>
        <w:t>essentially</w:t>
      </w:r>
      <w:proofErr w:type="gramEnd"/>
      <w:r w:rsidRPr="00754D1F">
        <w:rPr>
          <w:rFonts w:ascii="Times New Roman" w:eastAsia="Times New Roman" w:hAnsi="Times New Roman" w:cs="Times New Roman"/>
          <w:sz w:val="26"/>
          <w:szCs w:val="26"/>
          <w:shd w:val="clear" w:color="auto" w:fill="FFFFFF"/>
        </w:rPr>
        <w:t xml:space="preserve"> whether, on a consideration of the particular facts of the case, the sentence imposed is proportionate to the offence, with reference to the nature of the offence, the interests of society and the circumstances of the offender. See </w:t>
      </w:r>
      <w:proofErr w:type="spellStart"/>
      <w:r w:rsidRPr="00754D1F">
        <w:rPr>
          <w:rFonts w:ascii="Times New Roman" w:eastAsia="Times New Roman" w:hAnsi="Times New Roman" w:cs="Times New Roman"/>
          <w:b/>
          <w:bCs/>
          <w:sz w:val="26"/>
          <w:szCs w:val="26"/>
          <w:u w:val="single"/>
        </w:rPr>
        <w:t>Yose</w:t>
      </w:r>
      <w:proofErr w:type="spellEnd"/>
      <w:r w:rsidRPr="00754D1F">
        <w:rPr>
          <w:rFonts w:ascii="Times New Roman" w:eastAsia="Times New Roman" w:hAnsi="Times New Roman" w:cs="Times New Roman"/>
          <w:b/>
          <w:bCs/>
          <w:sz w:val="26"/>
          <w:szCs w:val="26"/>
          <w:u w:val="single"/>
        </w:rPr>
        <w:t xml:space="preserve"> and Another v S (04/2021; A230/2021; RCA 199/2008</w:t>
      </w:r>
      <w:r w:rsidR="00945AC0" w:rsidRPr="00754D1F">
        <w:rPr>
          <w:rFonts w:ascii="Times New Roman" w:eastAsia="Times New Roman" w:hAnsi="Times New Roman" w:cs="Times New Roman"/>
          <w:b/>
          <w:bCs/>
          <w:sz w:val="26"/>
          <w:szCs w:val="26"/>
          <w:u w:val="single"/>
        </w:rPr>
        <w:t>.</w:t>
      </w:r>
    </w:p>
    <w:p w14:paraId="49A7CE45" w14:textId="693584EF" w:rsidR="00CC4AD6" w:rsidRPr="00754D1F" w:rsidRDefault="00945AC0"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20</w:t>
      </w:r>
      <w:r w:rsidR="00CE6CF8" w:rsidRPr="00754D1F">
        <w:rPr>
          <w:rFonts w:ascii="Times New Roman" w:hAnsi="Times New Roman" w:cs="Times New Roman"/>
          <w:b/>
          <w:sz w:val="26"/>
          <w:szCs w:val="26"/>
        </w:rPr>
        <w:t xml:space="preserve">. </w:t>
      </w:r>
      <w:r w:rsidR="00486CAC" w:rsidRPr="00754D1F">
        <w:rPr>
          <w:rFonts w:ascii="Times New Roman" w:hAnsi="Times New Roman" w:cs="Times New Roman"/>
          <w:sz w:val="26"/>
          <w:szCs w:val="26"/>
        </w:rPr>
        <w:t>As regards the fines</w:t>
      </w:r>
      <w:r w:rsidR="005F407E" w:rsidRPr="00754D1F">
        <w:rPr>
          <w:rFonts w:ascii="Times New Roman" w:hAnsi="Times New Roman" w:cs="Times New Roman"/>
          <w:sz w:val="26"/>
          <w:szCs w:val="26"/>
        </w:rPr>
        <w:t xml:space="preserve"> imposed</w:t>
      </w:r>
      <w:r w:rsidR="00486CAC" w:rsidRPr="00754D1F">
        <w:rPr>
          <w:rFonts w:ascii="Times New Roman" w:hAnsi="Times New Roman" w:cs="Times New Roman"/>
          <w:sz w:val="26"/>
          <w:szCs w:val="26"/>
        </w:rPr>
        <w:t xml:space="preserve"> in addition</w:t>
      </w:r>
      <w:r w:rsidR="005F407E" w:rsidRPr="00754D1F">
        <w:rPr>
          <w:rFonts w:ascii="Times New Roman" w:hAnsi="Times New Roman" w:cs="Times New Roman"/>
          <w:sz w:val="26"/>
          <w:szCs w:val="26"/>
        </w:rPr>
        <w:t xml:space="preserve"> to the prison sentences</w:t>
      </w:r>
      <w:r w:rsidR="00486CAC" w:rsidRPr="00754D1F">
        <w:rPr>
          <w:rFonts w:ascii="Times New Roman" w:hAnsi="Times New Roman" w:cs="Times New Roman"/>
          <w:sz w:val="26"/>
          <w:szCs w:val="26"/>
        </w:rPr>
        <w:t xml:space="preserve"> on the Appellants</w:t>
      </w:r>
      <w:r w:rsidR="005F407E" w:rsidRPr="00754D1F">
        <w:rPr>
          <w:rFonts w:ascii="Times New Roman" w:hAnsi="Times New Roman" w:cs="Times New Roman"/>
          <w:sz w:val="26"/>
          <w:szCs w:val="26"/>
        </w:rPr>
        <w:t>,</w:t>
      </w:r>
      <w:r w:rsidR="00486CAC" w:rsidRPr="00754D1F">
        <w:rPr>
          <w:rFonts w:ascii="Times New Roman" w:hAnsi="Times New Roman" w:cs="Times New Roman"/>
          <w:sz w:val="26"/>
          <w:szCs w:val="26"/>
        </w:rPr>
        <w:t xml:space="preserve"> I find that no inquiry </w:t>
      </w:r>
      <w:proofErr w:type="gramStart"/>
      <w:r w:rsidR="00486CAC" w:rsidRPr="00754D1F">
        <w:rPr>
          <w:rFonts w:ascii="Times New Roman" w:hAnsi="Times New Roman" w:cs="Times New Roman"/>
          <w:sz w:val="26"/>
          <w:szCs w:val="26"/>
        </w:rPr>
        <w:t>has been made</w:t>
      </w:r>
      <w:proofErr w:type="gramEnd"/>
      <w:r w:rsidR="00486CAC" w:rsidRPr="00754D1F">
        <w:rPr>
          <w:rFonts w:ascii="Times New Roman" w:hAnsi="Times New Roman" w:cs="Times New Roman"/>
          <w:sz w:val="26"/>
          <w:szCs w:val="26"/>
        </w:rPr>
        <w:t xml:space="preserve"> by the Sentencing Judge as to the financial circumstances of the Appellants as to their means to pay</w:t>
      </w:r>
      <w:r w:rsidR="0090532E" w:rsidRPr="00754D1F">
        <w:rPr>
          <w:rFonts w:ascii="Times New Roman" w:hAnsi="Times New Roman" w:cs="Times New Roman"/>
          <w:sz w:val="26"/>
          <w:szCs w:val="26"/>
        </w:rPr>
        <w:t xml:space="preserve"> within 14 days of the sentence.</w:t>
      </w:r>
      <w:r w:rsidR="005F407E" w:rsidRPr="00754D1F">
        <w:rPr>
          <w:rFonts w:ascii="Times New Roman" w:hAnsi="Times New Roman" w:cs="Times New Roman"/>
          <w:sz w:val="26"/>
          <w:szCs w:val="26"/>
        </w:rPr>
        <w:t xml:space="preserve"> I am also of the view that</w:t>
      </w:r>
      <w:r w:rsidR="004D4B24" w:rsidRPr="00754D1F">
        <w:rPr>
          <w:rFonts w:ascii="Times New Roman" w:hAnsi="Times New Roman" w:cs="Times New Roman"/>
          <w:sz w:val="26"/>
          <w:szCs w:val="26"/>
        </w:rPr>
        <w:t xml:space="preserve"> </w:t>
      </w:r>
      <w:r w:rsidR="0090532E" w:rsidRPr="00754D1F">
        <w:rPr>
          <w:rFonts w:ascii="Times New Roman" w:hAnsi="Times New Roman" w:cs="Times New Roman"/>
          <w:sz w:val="26"/>
          <w:szCs w:val="26"/>
        </w:rPr>
        <w:t xml:space="preserve">the learned Sentencing Judge had not looked into the practicality of making such an order. </w:t>
      </w:r>
      <w:r w:rsidR="00AC3A83" w:rsidRPr="00754D1F">
        <w:rPr>
          <w:rFonts w:ascii="Times New Roman" w:hAnsi="Times New Roman" w:cs="Times New Roman"/>
          <w:sz w:val="26"/>
          <w:szCs w:val="26"/>
        </w:rPr>
        <w:t xml:space="preserve">I therefore quash all fines that </w:t>
      </w:r>
      <w:proofErr w:type="gramStart"/>
      <w:r w:rsidR="00AC3A83" w:rsidRPr="00754D1F">
        <w:rPr>
          <w:rFonts w:ascii="Times New Roman" w:hAnsi="Times New Roman" w:cs="Times New Roman"/>
          <w:sz w:val="26"/>
          <w:szCs w:val="26"/>
        </w:rPr>
        <w:t>have been imposed</w:t>
      </w:r>
      <w:proofErr w:type="gramEnd"/>
      <w:r w:rsidR="00AC3A83" w:rsidRPr="00754D1F">
        <w:rPr>
          <w:rFonts w:ascii="Times New Roman" w:hAnsi="Times New Roman" w:cs="Times New Roman"/>
          <w:sz w:val="26"/>
          <w:szCs w:val="26"/>
        </w:rPr>
        <w:t xml:space="preserve"> in relation to counts 1, 3 and 4</w:t>
      </w:r>
      <w:r w:rsidR="00597E78" w:rsidRPr="00754D1F">
        <w:rPr>
          <w:rFonts w:ascii="Times New Roman" w:hAnsi="Times New Roman" w:cs="Times New Roman"/>
          <w:sz w:val="26"/>
          <w:szCs w:val="26"/>
        </w:rPr>
        <w:t xml:space="preserve"> and the consequential order made for the compensation of the victim Andy </w:t>
      </w:r>
      <w:proofErr w:type="spellStart"/>
      <w:r w:rsidR="00597E78" w:rsidRPr="00754D1F">
        <w:rPr>
          <w:rFonts w:ascii="Times New Roman" w:hAnsi="Times New Roman" w:cs="Times New Roman"/>
          <w:sz w:val="26"/>
          <w:szCs w:val="26"/>
        </w:rPr>
        <w:t>B</w:t>
      </w:r>
      <w:r w:rsidR="00C142FA" w:rsidRPr="00754D1F">
        <w:rPr>
          <w:rFonts w:ascii="Times New Roman" w:hAnsi="Times New Roman" w:cs="Times New Roman"/>
          <w:sz w:val="26"/>
          <w:szCs w:val="26"/>
        </w:rPr>
        <w:t>istoquet</w:t>
      </w:r>
      <w:proofErr w:type="spellEnd"/>
      <w:r w:rsidR="00AC3A83" w:rsidRPr="00754D1F">
        <w:rPr>
          <w:rFonts w:ascii="Times New Roman" w:hAnsi="Times New Roman" w:cs="Times New Roman"/>
          <w:sz w:val="26"/>
          <w:szCs w:val="26"/>
        </w:rPr>
        <w:t>.</w:t>
      </w:r>
      <w:r w:rsidR="004D4B24" w:rsidRPr="00754D1F">
        <w:rPr>
          <w:rFonts w:ascii="Times New Roman" w:hAnsi="Times New Roman" w:cs="Times New Roman"/>
          <w:sz w:val="26"/>
          <w:szCs w:val="26"/>
        </w:rPr>
        <w:t xml:space="preserve"> I take this opportunity to request the relevant author</w:t>
      </w:r>
      <w:r w:rsidR="00EF744A" w:rsidRPr="00754D1F">
        <w:rPr>
          <w:rFonts w:ascii="Times New Roman" w:hAnsi="Times New Roman" w:cs="Times New Roman"/>
          <w:sz w:val="26"/>
          <w:szCs w:val="26"/>
        </w:rPr>
        <w:t>ities to consider</w:t>
      </w:r>
      <w:r w:rsidR="004D4B24" w:rsidRPr="00754D1F">
        <w:rPr>
          <w:rFonts w:ascii="Times New Roman" w:hAnsi="Times New Roman" w:cs="Times New Roman"/>
          <w:sz w:val="26"/>
          <w:szCs w:val="26"/>
        </w:rPr>
        <w:t xml:space="preserve"> amendment</w:t>
      </w:r>
      <w:r w:rsidR="00EF744A" w:rsidRPr="00754D1F">
        <w:rPr>
          <w:rFonts w:ascii="Times New Roman" w:hAnsi="Times New Roman" w:cs="Times New Roman"/>
          <w:sz w:val="26"/>
          <w:szCs w:val="26"/>
        </w:rPr>
        <w:t>s to PTPA to include provisions to forfeit the known assets of the accused on their conviction and order payment of compensation for the victim of trafficking.</w:t>
      </w:r>
      <w:r w:rsidR="0090532E" w:rsidRPr="00754D1F">
        <w:rPr>
          <w:rFonts w:ascii="Times New Roman" w:hAnsi="Times New Roman" w:cs="Times New Roman"/>
          <w:sz w:val="26"/>
          <w:szCs w:val="26"/>
        </w:rPr>
        <w:t xml:space="preserve"> In </w:t>
      </w:r>
      <w:proofErr w:type="gramStart"/>
      <w:r w:rsidR="0090532E" w:rsidRPr="00754D1F">
        <w:rPr>
          <w:rFonts w:ascii="Times New Roman" w:hAnsi="Times New Roman" w:cs="Times New Roman"/>
          <w:sz w:val="26"/>
          <w:szCs w:val="26"/>
        </w:rPr>
        <w:t>that</w:t>
      </w:r>
      <w:proofErr w:type="gramEnd"/>
      <w:r w:rsidR="0090532E" w:rsidRPr="00754D1F">
        <w:rPr>
          <w:rFonts w:ascii="Times New Roman" w:hAnsi="Times New Roman" w:cs="Times New Roman"/>
          <w:sz w:val="26"/>
          <w:szCs w:val="26"/>
        </w:rPr>
        <w:t xml:space="preserve"> respect provision will have to be </w:t>
      </w:r>
      <w:r w:rsidR="0090532E" w:rsidRPr="00754D1F">
        <w:rPr>
          <w:rFonts w:ascii="Times New Roman" w:hAnsi="Times New Roman" w:cs="Times New Roman"/>
          <w:sz w:val="26"/>
          <w:szCs w:val="26"/>
        </w:rPr>
        <w:lastRenderedPageBreak/>
        <w:t>made for an order of seizure of the assets of the accused on being charged and pending conviction.</w:t>
      </w:r>
      <w:r w:rsidR="00EF744A" w:rsidRPr="00754D1F">
        <w:rPr>
          <w:rFonts w:ascii="Times New Roman" w:hAnsi="Times New Roman" w:cs="Times New Roman"/>
          <w:sz w:val="26"/>
          <w:szCs w:val="26"/>
        </w:rPr>
        <w:t xml:space="preserve"> </w:t>
      </w:r>
    </w:p>
    <w:p w14:paraId="13830CD5" w14:textId="000D38B1" w:rsidR="00486CAC" w:rsidRPr="00754D1F" w:rsidRDefault="00CC4AD6"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21.</w:t>
      </w:r>
      <w:r w:rsidRPr="00754D1F">
        <w:rPr>
          <w:rFonts w:ascii="Times New Roman" w:hAnsi="Times New Roman" w:cs="Times New Roman"/>
          <w:b/>
          <w:color w:val="385623" w:themeColor="accent6" w:themeShade="80"/>
          <w:sz w:val="26"/>
          <w:szCs w:val="26"/>
        </w:rPr>
        <w:t xml:space="preserve"> </w:t>
      </w:r>
      <w:r w:rsidR="004D4B24" w:rsidRPr="00754D1F">
        <w:rPr>
          <w:rFonts w:ascii="Times New Roman" w:hAnsi="Times New Roman" w:cs="Times New Roman"/>
          <w:b/>
          <w:color w:val="385623" w:themeColor="accent6" w:themeShade="80"/>
          <w:sz w:val="26"/>
          <w:szCs w:val="26"/>
        </w:rPr>
        <w:t xml:space="preserve"> </w:t>
      </w:r>
      <w:r w:rsidR="00486CAC" w:rsidRPr="00754D1F">
        <w:rPr>
          <w:rFonts w:ascii="Times New Roman" w:hAnsi="Times New Roman" w:cs="Times New Roman"/>
          <w:b/>
          <w:color w:val="385623" w:themeColor="accent6" w:themeShade="80"/>
          <w:sz w:val="26"/>
          <w:szCs w:val="26"/>
        </w:rPr>
        <w:t xml:space="preserve"> </w:t>
      </w:r>
      <w:r w:rsidRPr="00754D1F">
        <w:rPr>
          <w:rFonts w:ascii="Times New Roman" w:hAnsi="Times New Roman" w:cs="Times New Roman"/>
          <w:sz w:val="26"/>
          <w:szCs w:val="26"/>
        </w:rPr>
        <w:t xml:space="preserve">There were no submissions on orders made by the learned Sentencing Judge in respect of the “corpus </w:t>
      </w:r>
      <w:proofErr w:type="spellStart"/>
      <w:r w:rsidRPr="00754D1F">
        <w:rPr>
          <w:rFonts w:ascii="Times New Roman" w:hAnsi="Times New Roman" w:cs="Times New Roman"/>
          <w:sz w:val="26"/>
          <w:szCs w:val="26"/>
        </w:rPr>
        <w:t>delicti</w:t>
      </w:r>
      <w:proofErr w:type="spellEnd"/>
      <w:r w:rsidRPr="00754D1F">
        <w:rPr>
          <w:rFonts w:ascii="Times New Roman" w:hAnsi="Times New Roman" w:cs="Times New Roman"/>
          <w:sz w:val="26"/>
          <w:szCs w:val="26"/>
        </w:rPr>
        <w:t xml:space="preserve">” and the travel restrictions under section 50 of MODA, and thus they </w:t>
      </w:r>
      <w:proofErr w:type="gramStart"/>
      <w:r w:rsidRPr="00754D1F">
        <w:rPr>
          <w:rFonts w:ascii="Times New Roman" w:hAnsi="Times New Roman" w:cs="Times New Roman"/>
          <w:sz w:val="26"/>
          <w:szCs w:val="26"/>
        </w:rPr>
        <w:t>are maintained</w:t>
      </w:r>
      <w:proofErr w:type="gramEnd"/>
      <w:r w:rsidRPr="00754D1F">
        <w:rPr>
          <w:rFonts w:ascii="Times New Roman" w:hAnsi="Times New Roman" w:cs="Times New Roman"/>
          <w:sz w:val="26"/>
          <w:szCs w:val="26"/>
        </w:rPr>
        <w:t>.</w:t>
      </w:r>
    </w:p>
    <w:p w14:paraId="299E86E6" w14:textId="6E9013A4" w:rsidR="00612DF0" w:rsidRPr="00754D1F" w:rsidRDefault="00CC4AD6"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22</w:t>
      </w:r>
      <w:r w:rsidR="00486CAC" w:rsidRPr="00754D1F">
        <w:rPr>
          <w:rFonts w:ascii="Times New Roman" w:hAnsi="Times New Roman" w:cs="Times New Roman"/>
          <w:b/>
          <w:sz w:val="26"/>
          <w:szCs w:val="26"/>
        </w:rPr>
        <w:t>.</w:t>
      </w:r>
      <w:r w:rsidR="00486CAC" w:rsidRPr="00754D1F">
        <w:rPr>
          <w:rFonts w:ascii="Times New Roman" w:hAnsi="Times New Roman" w:cs="Times New Roman"/>
          <w:sz w:val="26"/>
          <w:szCs w:val="26"/>
        </w:rPr>
        <w:t xml:space="preserve">  </w:t>
      </w:r>
      <w:r w:rsidR="00945AC0" w:rsidRPr="00754D1F">
        <w:rPr>
          <w:rFonts w:ascii="Times New Roman" w:hAnsi="Times New Roman" w:cs="Times New Roman"/>
          <w:sz w:val="26"/>
          <w:szCs w:val="26"/>
        </w:rPr>
        <w:t>T</w:t>
      </w:r>
      <w:r w:rsidR="00A03EC7" w:rsidRPr="00754D1F">
        <w:rPr>
          <w:rFonts w:ascii="Times New Roman" w:hAnsi="Times New Roman" w:cs="Times New Roman"/>
          <w:sz w:val="26"/>
          <w:szCs w:val="26"/>
        </w:rPr>
        <w:t>he appeals of 1A, 2A, and 3A against the sentenc</w:t>
      </w:r>
      <w:r w:rsidR="00945AC0" w:rsidRPr="00754D1F">
        <w:rPr>
          <w:rFonts w:ascii="Times New Roman" w:hAnsi="Times New Roman" w:cs="Times New Roman"/>
          <w:sz w:val="26"/>
          <w:szCs w:val="26"/>
        </w:rPr>
        <w:t xml:space="preserve">es imposed on them, </w:t>
      </w:r>
      <w:proofErr w:type="gramStart"/>
      <w:r w:rsidR="00945AC0" w:rsidRPr="00754D1F">
        <w:rPr>
          <w:rFonts w:ascii="Times New Roman" w:hAnsi="Times New Roman" w:cs="Times New Roman"/>
          <w:sz w:val="26"/>
          <w:szCs w:val="26"/>
        </w:rPr>
        <w:t>are thus partially allowed</w:t>
      </w:r>
      <w:proofErr w:type="gramEnd"/>
      <w:r w:rsidR="00A03EC7" w:rsidRPr="00754D1F">
        <w:rPr>
          <w:rFonts w:ascii="Times New Roman" w:hAnsi="Times New Roman" w:cs="Times New Roman"/>
          <w:sz w:val="26"/>
          <w:szCs w:val="26"/>
        </w:rPr>
        <w:t>.</w:t>
      </w:r>
      <w:r w:rsidR="00945AC0" w:rsidRPr="00754D1F">
        <w:rPr>
          <w:rFonts w:ascii="Times New Roman" w:hAnsi="Times New Roman" w:cs="Times New Roman"/>
          <w:sz w:val="26"/>
          <w:szCs w:val="26"/>
        </w:rPr>
        <w:t xml:space="preserve"> </w:t>
      </w:r>
    </w:p>
    <w:p w14:paraId="4D293D29" w14:textId="77777777" w:rsidR="00612DF0" w:rsidRPr="00754D1F" w:rsidRDefault="00612DF0"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b/>
          <w:sz w:val="26"/>
          <w:szCs w:val="26"/>
        </w:rPr>
        <w:t xml:space="preserve">       </w:t>
      </w:r>
      <w:r w:rsidR="00945AC0" w:rsidRPr="00754D1F">
        <w:rPr>
          <w:rFonts w:ascii="Times New Roman" w:hAnsi="Times New Roman" w:cs="Times New Roman"/>
          <w:sz w:val="26"/>
          <w:szCs w:val="26"/>
        </w:rPr>
        <w:t>In order to avoid any doubt</w:t>
      </w:r>
      <w:r w:rsidRPr="00754D1F">
        <w:rPr>
          <w:rFonts w:ascii="Times New Roman" w:hAnsi="Times New Roman" w:cs="Times New Roman"/>
          <w:sz w:val="26"/>
          <w:szCs w:val="26"/>
        </w:rPr>
        <w:t xml:space="preserve">: </w:t>
      </w:r>
    </w:p>
    <w:p w14:paraId="4A592B23" w14:textId="794AE68D" w:rsidR="00F0029B" w:rsidRPr="00754D1F" w:rsidRDefault="00612DF0"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The sentences of 20 </w:t>
      </w:r>
      <w:r w:rsidR="00F0029B" w:rsidRPr="00754D1F">
        <w:rPr>
          <w:rFonts w:ascii="Times New Roman" w:hAnsi="Times New Roman" w:cs="Times New Roman"/>
          <w:sz w:val="26"/>
          <w:szCs w:val="26"/>
        </w:rPr>
        <w:t>years’</w:t>
      </w:r>
      <w:r w:rsidRPr="00754D1F">
        <w:rPr>
          <w:rFonts w:ascii="Times New Roman" w:hAnsi="Times New Roman" w:cs="Times New Roman"/>
          <w:sz w:val="26"/>
          <w:szCs w:val="26"/>
        </w:rPr>
        <w:t xml:space="preserve"> imprisonment imposed on 1A, 2A, and 3A in respect of count 1 </w:t>
      </w:r>
      <w:proofErr w:type="gramStart"/>
      <w:r w:rsidRPr="00754D1F">
        <w:rPr>
          <w:rFonts w:ascii="Times New Roman" w:hAnsi="Times New Roman" w:cs="Times New Roman"/>
          <w:sz w:val="26"/>
          <w:szCs w:val="26"/>
        </w:rPr>
        <w:t>is maintained</w:t>
      </w:r>
      <w:proofErr w:type="gramEnd"/>
      <w:r w:rsidR="00F0029B" w:rsidRPr="00754D1F">
        <w:rPr>
          <w:rFonts w:ascii="Times New Roman" w:hAnsi="Times New Roman" w:cs="Times New Roman"/>
          <w:sz w:val="26"/>
          <w:szCs w:val="26"/>
        </w:rPr>
        <w:t>,</w:t>
      </w:r>
      <w:r w:rsidRPr="00754D1F">
        <w:rPr>
          <w:rFonts w:ascii="Times New Roman" w:hAnsi="Times New Roman" w:cs="Times New Roman"/>
          <w:sz w:val="26"/>
          <w:szCs w:val="26"/>
        </w:rPr>
        <w:t xml:space="preserve"> </w:t>
      </w:r>
    </w:p>
    <w:p w14:paraId="5B13295C" w14:textId="5195BA23" w:rsidR="00F0029B" w:rsidRPr="00754D1F" w:rsidRDefault="00F0029B"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w:t>
      </w:r>
      <w:r w:rsidR="00612DF0" w:rsidRPr="00754D1F">
        <w:rPr>
          <w:rFonts w:ascii="Times New Roman" w:hAnsi="Times New Roman" w:cs="Times New Roman"/>
          <w:sz w:val="26"/>
          <w:szCs w:val="26"/>
        </w:rPr>
        <w:t xml:space="preserve">The sentence of 30 years of imprisonment imposed on 1A, 2A </w:t>
      </w:r>
      <w:proofErr w:type="gramStart"/>
      <w:r w:rsidR="00612DF0" w:rsidRPr="00754D1F">
        <w:rPr>
          <w:rFonts w:ascii="Times New Roman" w:hAnsi="Times New Roman" w:cs="Times New Roman"/>
          <w:sz w:val="26"/>
          <w:szCs w:val="26"/>
        </w:rPr>
        <w:t>an</w:t>
      </w:r>
      <w:proofErr w:type="gramEnd"/>
      <w:r w:rsidR="00612DF0" w:rsidRPr="00754D1F">
        <w:rPr>
          <w:rFonts w:ascii="Times New Roman" w:hAnsi="Times New Roman" w:cs="Times New Roman"/>
          <w:sz w:val="26"/>
          <w:szCs w:val="26"/>
        </w:rPr>
        <w:t xml:space="preserve"> 3A</w:t>
      </w:r>
      <w:r w:rsidRPr="00754D1F">
        <w:rPr>
          <w:rFonts w:ascii="Times New Roman" w:hAnsi="Times New Roman" w:cs="Times New Roman"/>
          <w:sz w:val="26"/>
          <w:szCs w:val="26"/>
        </w:rPr>
        <w:t xml:space="preserve"> in respect of count 3, is quashed and instead a sentence of</w:t>
      </w:r>
      <w:r w:rsidR="00612DF0" w:rsidRPr="00754D1F">
        <w:rPr>
          <w:rFonts w:ascii="Times New Roman" w:hAnsi="Times New Roman" w:cs="Times New Roman"/>
          <w:sz w:val="26"/>
          <w:szCs w:val="26"/>
        </w:rPr>
        <w:t xml:space="preserve"> 25 </w:t>
      </w:r>
      <w:r w:rsidRPr="00754D1F">
        <w:rPr>
          <w:rFonts w:ascii="Times New Roman" w:hAnsi="Times New Roman" w:cs="Times New Roman"/>
          <w:sz w:val="26"/>
          <w:szCs w:val="26"/>
        </w:rPr>
        <w:t>years’</w:t>
      </w:r>
      <w:r w:rsidR="00612DF0" w:rsidRPr="00754D1F">
        <w:rPr>
          <w:rFonts w:ascii="Times New Roman" w:hAnsi="Times New Roman" w:cs="Times New Roman"/>
          <w:sz w:val="26"/>
          <w:szCs w:val="26"/>
        </w:rPr>
        <w:t xml:space="preserve"> imprisonment</w:t>
      </w:r>
      <w:r w:rsidRPr="00754D1F">
        <w:rPr>
          <w:rFonts w:ascii="Times New Roman" w:hAnsi="Times New Roman" w:cs="Times New Roman"/>
          <w:sz w:val="26"/>
          <w:szCs w:val="26"/>
        </w:rPr>
        <w:t xml:space="preserve"> is imposed on each of them,</w:t>
      </w:r>
    </w:p>
    <w:p w14:paraId="5A2E326E" w14:textId="0257D38A" w:rsidR="001C774E" w:rsidRPr="00754D1F" w:rsidRDefault="00F0029B"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The sentence of 20 years of imprisonment imposed on 1A in respect of count 4 and the sentence of 18 years of imprisonment imposed on 2A in respect of the said </w:t>
      </w:r>
      <w:proofErr w:type="gramStart"/>
      <w:r w:rsidRPr="00754D1F">
        <w:rPr>
          <w:rFonts w:ascii="Times New Roman" w:hAnsi="Times New Roman" w:cs="Times New Roman"/>
          <w:sz w:val="26"/>
          <w:szCs w:val="26"/>
        </w:rPr>
        <w:t>count,</w:t>
      </w:r>
      <w:proofErr w:type="gramEnd"/>
      <w:r w:rsidRPr="00754D1F">
        <w:rPr>
          <w:rFonts w:ascii="Times New Roman" w:hAnsi="Times New Roman" w:cs="Times New Roman"/>
          <w:sz w:val="26"/>
          <w:szCs w:val="26"/>
        </w:rPr>
        <w:t xml:space="preserve"> is quashed and instead a sentence of </w:t>
      </w:r>
      <w:r w:rsidR="00612DF0" w:rsidRPr="00754D1F">
        <w:rPr>
          <w:rFonts w:ascii="Times New Roman" w:hAnsi="Times New Roman" w:cs="Times New Roman"/>
          <w:sz w:val="26"/>
          <w:szCs w:val="26"/>
        </w:rPr>
        <w:t xml:space="preserve">15 </w:t>
      </w:r>
      <w:r w:rsidRPr="00754D1F">
        <w:rPr>
          <w:rFonts w:ascii="Times New Roman" w:hAnsi="Times New Roman" w:cs="Times New Roman"/>
          <w:sz w:val="26"/>
          <w:szCs w:val="26"/>
        </w:rPr>
        <w:t>years’</w:t>
      </w:r>
      <w:r w:rsidR="00612DF0" w:rsidRPr="00754D1F">
        <w:rPr>
          <w:rFonts w:ascii="Times New Roman" w:hAnsi="Times New Roman" w:cs="Times New Roman"/>
          <w:sz w:val="26"/>
          <w:szCs w:val="26"/>
        </w:rPr>
        <w:t xml:space="preserve"> imprisonment</w:t>
      </w:r>
      <w:r w:rsidRPr="00754D1F">
        <w:rPr>
          <w:rFonts w:ascii="Times New Roman" w:hAnsi="Times New Roman" w:cs="Times New Roman"/>
          <w:sz w:val="26"/>
          <w:szCs w:val="26"/>
        </w:rPr>
        <w:t xml:space="preserve"> is imposed on 1A &amp; 2A</w:t>
      </w:r>
      <w:r w:rsidR="00E65087" w:rsidRPr="00754D1F">
        <w:rPr>
          <w:rFonts w:ascii="Times New Roman" w:hAnsi="Times New Roman" w:cs="Times New Roman"/>
          <w:sz w:val="26"/>
          <w:szCs w:val="26"/>
        </w:rPr>
        <w:t xml:space="preserve"> in respect of count 4</w:t>
      </w:r>
      <w:r w:rsidRPr="00754D1F">
        <w:rPr>
          <w:rFonts w:ascii="Times New Roman" w:hAnsi="Times New Roman" w:cs="Times New Roman"/>
          <w:sz w:val="26"/>
          <w:szCs w:val="26"/>
        </w:rPr>
        <w:t>. The sentence of 15 years of imprisonment imposed on 3A</w:t>
      </w:r>
      <w:r w:rsidR="00612DF0" w:rsidRPr="00754D1F">
        <w:rPr>
          <w:rFonts w:ascii="Times New Roman" w:hAnsi="Times New Roman" w:cs="Times New Roman"/>
          <w:sz w:val="26"/>
          <w:szCs w:val="26"/>
        </w:rPr>
        <w:t xml:space="preserve"> in respect of count 4</w:t>
      </w:r>
      <w:r w:rsidRPr="00754D1F">
        <w:rPr>
          <w:rFonts w:ascii="Times New Roman" w:hAnsi="Times New Roman" w:cs="Times New Roman"/>
          <w:sz w:val="26"/>
          <w:szCs w:val="26"/>
        </w:rPr>
        <w:t xml:space="preserve"> </w:t>
      </w:r>
      <w:proofErr w:type="gramStart"/>
      <w:r w:rsidRPr="00754D1F">
        <w:rPr>
          <w:rFonts w:ascii="Times New Roman" w:hAnsi="Times New Roman" w:cs="Times New Roman"/>
          <w:sz w:val="26"/>
          <w:szCs w:val="26"/>
        </w:rPr>
        <w:t>is maintained</w:t>
      </w:r>
      <w:proofErr w:type="gramEnd"/>
      <w:r w:rsidR="00612DF0" w:rsidRPr="00754D1F">
        <w:rPr>
          <w:rFonts w:ascii="Times New Roman" w:hAnsi="Times New Roman" w:cs="Times New Roman"/>
          <w:sz w:val="26"/>
          <w:szCs w:val="26"/>
        </w:rPr>
        <w:t>.</w:t>
      </w:r>
    </w:p>
    <w:p w14:paraId="7E5B0EE6" w14:textId="6F7BEF46" w:rsidR="00C142FA" w:rsidRPr="00754D1F" w:rsidRDefault="00C142FA"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1A, 2A and 3A will each serve a total period of 25 years’ </w:t>
      </w:r>
      <w:proofErr w:type="gramStart"/>
      <w:r w:rsidRPr="00754D1F">
        <w:rPr>
          <w:rFonts w:ascii="Times New Roman" w:hAnsi="Times New Roman" w:cs="Times New Roman"/>
          <w:sz w:val="26"/>
          <w:szCs w:val="26"/>
        </w:rPr>
        <w:t>imprisonment</w:t>
      </w:r>
      <w:proofErr w:type="gramEnd"/>
      <w:r w:rsidRPr="00754D1F">
        <w:rPr>
          <w:rFonts w:ascii="Times New Roman" w:hAnsi="Times New Roman" w:cs="Times New Roman"/>
          <w:sz w:val="26"/>
          <w:szCs w:val="26"/>
        </w:rPr>
        <w:t xml:space="preserve"> as sentences in respect of counts 1, 3 and 4 shall run concurrently with one another.</w:t>
      </w:r>
    </w:p>
    <w:p w14:paraId="75B74A56" w14:textId="3D744FB7" w:rsidR="00E65087" w:rsidRPr="00754D1F" w:rsidRDefault="00E65087"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All fines imposed and the default sentences prescribed in the event of the non-payment of fines </w:t>
      </w:r>
      <w:proofErr w:type="gramStart"/>
      <w:r w:rsidRPr="00754D1F">
        <w:rPr>
          <w:rFonts w:ascii="Times New Roman" w:hAnsi="Times New Roman" w:cs="Times New Roman"/>
          <w:sz w:val="26"/>
          <w:szCs w:val="26"/>
        </w:rPr>
        <w:t>is quashed</w:t>
      </w:r>
      <w:proofErr w:type="gramEnd"/>
      <w:r w:rsidRPr="00754D1F">
        <w:rPr>
          <w:rFonts w:ascii="Times New Roman" w:hAnsi="Times New Roman" w:cs="Times New Roman"/>
          <w:sz w:val="26"/>
          <w:szCs w:val="26"/>
        </w:rPr>
        <w:t>.</w:t>
      </w:r>
    </w:p>
    <w:p w14:paraId="08C70C2D" w14:textId="77777777" w:rsidR="00754D1F" w:rsidRDefault="00E65087" w:rsidP="00754D1F">
      <w:pPr>
        <w:tabs>
          <w:tab w:val="left" w:pos="810"/>
          <w:tab w:val="left" w:pos="2340"/>
        </w:tabs>
        <w:spacing w:line="360" w:lineRule="auto"/>
        <w:ind w:left="810" w:hanging="450"/>
        <w:jc w:val="both"/>
        <w:rPr>
          <w:rFonts w:ascii="Times New Roman" w:hAnsi="Times New Roman" w:cs="Times New Roman"/>
          <w:sz w:val="26"/>
          <w:szCs w:val="26"/>
        </w:rPr>
      </w:pPr>
      <w:r w:rsidRPr="00754D1F">
        <w:rPr>
          <w:rFonts w:ascii="Times New Roman" w:hAnsi="Times New Roman" w:cs="Times New Roman"/>
          <w:sz w:val="26"/>
          <w:szCs w:val="26"/>
        </w:rPr>
        <w:t xml:space="preserve">       The orders made by the learned Sentencing Judge in respect of the “corpus </w:t>
      </w:r>
      <w:proofErr w:type="spellStart"/>
      <w:r w:rsidRPr="00754D1F">
        <w:rPr>
          <w:rFonts w:ascii="Times New Roman" w:hAnsi="Times New Roman" w:cs="Times New Roman"/>
          <w:sz w:val="26"/>
          <w:szCs w:val="26"/>
        </w:rPr>
        <w:t>delicti</w:t>
      </w:r>
      <w:proofErr w:type="spellEnd"/>
      <w:r w:rsidRPr="00754D1F">
        <w:rPr>
          <w:rFonts w:ascii="Times New Roman" w:hAnsi="Times New Roman" w:cs="Times New Roman"/>
          <w:sz w:val="26"/>
          <w:szCs w:val="26"/>
        </w:rPr>
        <w:t xml:space="preserve">” </w:t>
      </w:r>
    </w:p>
    <w:p w14:paraId="466D7907" w14:textId="77777777" w:rsidR="00754D1F" w:rsidRDefault="00754D1F" w:rsidP="00754D1F">
      <w:pPr>
        <w:tabs>
          <w:tab w:val="left" w:pos="810"/>
          <w:tab w:val="left" w:pos="2340"/>
        </w:tabs>
        <w:spacing w:line="360" w:lineRule="auto"/>
        <w:ind w:left="810" w:hanging="450"/>
        <w:jc w:val="both"/>
        <w:rPr>
          <w:rFonts w:ascii="Times New Roman" w:hAnsi="Times New Roman" w:cs="Times New Roman"/>
          <w:sz w:val="26"/>
          <w:szCs w:val="26"/>
        </w:rPr>
      </w:pPr>
    </w:p>
    <w:p w14:paraId="78331988" w14:textId="77777777" w:rsidR="00754D1F" w:rsidRDefault="00754D1F" w:rsidP="00754D1F">
      <w:pPr>
        <w:tabs>
          <w:tab w:val="left" w:pos="810"/>
          <w:tab w:val="left" w:pos="2340"/>
        </w:tabs>
        <w:spacing w:line="360" w:lineRule="auto"/>
        <w:ind w:left="810" w:hanging="450"/>
        <w:jc w:val="both"/>
        <w:rPr>
          <w:rFonts w:ascii="Times New Roman" w:hAnsi="Times New Roman" w:cs="Times New Roman"/>
          <w:sz w:val="26"/>
          <w:szCs w:val="26"/>
        </w:rPr>
      </w:pPr>
    </w:p>
    <w:p w14:paraId="23A191CC" w14:textId="118D639C" w:rsidR="00E65087" w:rsidRPr="00754D1F" w:rsidRDefault="00E65087" w:rsidP="00754D1F">
      <w:pPr>
        <w:tabs>
          <w:tab w:val="left" w:pos="810"/>
          <w:tab w:val="left" w:pos="2340"/>
        </w:tabs>
        <w:spacing w:line="360" w:lineRule="auto"/>
        <w:ind w:left="810" w:hanging="450"/>
        <w:jc w:val="both"/>
        <w:rPr>
          <w:rFonts w:ascii="Times New Roman" w:hAnsi="Times New Roman" w:cs="Times New Roman"/>
          <w:sz w:val="26"/>
          <w:szCs w:val="26"/>
        </w:rPr>
      </w:pPr>
      <w:proofErr w:type="gramStart"/>
      <w:r w:rsidRPr="00754D1F">
        <w:rPr>
          <w:rFonts w:ascii="Times New Roman" w:hAnsi="Times New Roman" w:cs="Times New Roman"/>
          <w:sz w:val="26"/>
          <w:szCs w:val="26"/>
        </w:rPr>
        <w:lastRenderedPageBreak/>
        <w:t>and</w:t>
      </w:r>
      <w:proofErr w:type="gramEnd"/>
      <w:r w:rsidRPr="00754D1F">
        <w:rPr>
          <w:rFonts w:ascii="Times New Roman" w:hAnsi="Times New Roman" w:cs="Times New Roman"/>
          <w:sz w:val="26"/>
          <w:szCs w:val="26"/>
        </w:rPr>
        <w:t xml:space="preserve"> the travel restrictions under section 50 of MODA are maintained.</w:t>
      </w:r>
    </w:p>
    <w:p w14:paraId="0D3D9EBB" w14:textId="77777777" w:rsidR="00754D1F" w:rsidRPr="00754D1F" w:rsidRDefault="00754D1F" w:rsidP="00754D1F">
      <w:pPr>
        <w:shd w:val="clear" w:color="auto" w:fill="FFFFFF"/>
        <w:spacing w:line="360" w:lineRule="auto"/>
        <w:jc w:val="both"/>
        <w:rPr>
          <w:rFonts w:ascii="Times New Roman" w:hAnsi="Times New Roman" w:cs="Times New Roman"/>
          <w:sz w:val="16"/>
          <w:szCs w:val="16"/>
        </w:rPr>
      </w:pPr>
    </w:p>
    <w:p w14:paraId="1F1E8853" w14:textId="3DA8BBE9" w:rsidR="003E1049" w:rsidRPr="00754D1F" w:rsidRDefault="00940569" w:rsidP="00754D1F">
      <w:pPr>
        <w:shd w:val="clear" w:color="auto" w:fill="FFFFFF"/>
        <w:spacing w:line="360" w:lineRule="auto"/>
        <w:jc w:val="both"/>
        <w:rPr>
          <w:rFonts w:ascii="Times New Roman" w:hAnsi="Times New Roman" w:cs="Times New Roman"/>
          <w:sz w:val="16"/>
          <w:szCs w:val="16"/>
        </w:rPr>
      </w:pPr>
      <w:r w:rsidRPr="00754D1F">
        <w:rPr>
          <w:rFonts w:ascii="Times New Roman" w:hAnsi="Times New Roman" w:cs="Times New Roman"/>
          <w:sz w:val="16"/>
          <w:szCs w:val="16"/>
        </w:rPr>
        <w:t xml:space="preserve">   </w:t>
      </w:r>
    </w:p>
    <w:p w14:paraId="63C5C528" w14:textId="744C4212"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Fernando President</w:t>
      </w:r>
    </w:p>
    <w:p w14:paraId="2C8FAE77" w14:textId="77777777" w:rsidR="002D2020" w:rsidRPr="005264CF" w:rsidRDefault="002D2020" w:rsidP="00596D3E">
      <w:pPr>
        <w:pStyle w:val="NoSpacing"/>
        <w:rPr>
          <w:rFonts w:ascii="Times New Roman" w:hAnsi="Times New Roman" w:cs="Times New Roman"/>
          <w:sz w:val="26"/>
          <w:szCs w:val="26"/>
        </w:rPr>
      </w:pPr>
    </w:p>
    <w:p w14:paraId="67936DC0" w14:textId="16709738" w:rsidR="00596D3E" w:rsidRPr="005264CF" w:rsidRDefault="00596D3E" w:rsidP="00596D3E">
      <w:pPr>
        <w:pStyle w:val="NoSpacing"/>
        <w:rPr>
          <w:rFonts w:ascii="Times New Roman" w:hAnsi="Times New Roman" w:cs="Times New Roman"/>
          <w:sz w:val="26"/>
          <w:szCs w:val="26"/>
        </w:rPr>
      </w:pPr>
    </w:p>
    <w:p w14:paraId="65DCAFB9" w14:textId="561CCEEA" w:rsidR="002D2020" w:rsidRPr="005264CF"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25B0D809" w14:textId="3278BCEF"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r>
      <w:proofErr w:type="spellStart"/>
      <w:r w:rsidR="00D96D6A">
        <w:rPr>
          <w:rFonts w:ascii="Times New Roman" w:hAnsi="Times New Roman" w:cs="Times New Roman"/>
          <w:sz w:val="26"/>
          <w:szCs w:val="26"/>
        </w:rPr>
        <w:t>Dr.</w:t>
      </w:r>
      <w:proofErr w:type="spellEnd"/>
      <w:r w:rsidR="00D96D6A">
        <w:rPr>
          <w:rFonts w:ascii="Times New Roman" w:hAnsi="Times New Roman" w:cs="Times New Roman"/>
          <w:sz w:val="26"/>
          <w:szCs w:val="26"/>
        </w:rPr>
        <w:t xml:space="preserve"> </w:t>
      </w:r>
      <w:r w:rsidR="00992EC7">
        <w:rPr>
          <w:rFonts w:ascii="Times New Roman" w:hAnsi="Times New Roman" w:cs="Times New Roman"/>
          <w:sz w:val="26"/>
          <w:szCs w:val="26"/>
        </w:rPr>
        <w:t xml:space="preserve">M. </w:t>
      </w:r>
      <w:r w:rsidR="00D96D6A">
        <w:rPr>
          <w:rFonts w:ascii="Times New Roman" w:hAnsi="Times New Roman" w:cs="Times New Roman"/>
          <w:sz w:val="26"/>
          <w:szCs w:val="26"/>
        </w:rPr>
        <w:t>Twomey-Woods</w:t>
      </w:r>
      <w:r w:rsidRPr="005264CF">
        <w:rPr>
          <w:rFonts w:ascii="Times New Roman" w:hAnsi="Times New Roman" w:cs="Times New Roman"/>
          <w:sz w:val="26"/>
          <w:szCs w:val="26"/>
        </w:rPr>
        <w:t xml:space="preserve"> JA </w:t>
      </w:r>
    </w:p>
    <w:p w14:paraId="644590BD" w14:textId="7E98A5FC" w:rsidR="00596D3E" w:rsidRDefault="00596D3E" w:rsidP="00596D3E">
      <w:pPr>
        <w:pStyle w:val="NoSpacing"/>
        <w:rPr>
          <w:rFonts w:ascii="Times New Roman" w:hAnsi="Times New Roman" w:cs="Times New Roman"/>
          <w:sz w:val="26"/>
          <w:szCs w:val="26"/>
        </w:rPr>
      </w:pPr>
    </w:p>
    <w:p w14:paraId="5BCE9C6B" w14:textId="77777777" w:rsidR="00596D3E" w:rsidRPr="005264CF" w:rsidRDefault="00596D3E" w:rsidP="00596D3E">
      <w:pPr>
        <w:pStyle w:val="NoSpacing"/>
        <w:rPr>
          <w:rFonts w:ascii="Times New Roman" w:hAnsi="Times New Roman" w:cs="Times New Roman"/>
          <w:sz w:val="26"/>
          <w:szCs w:val="26"/>
        </w:rPr>
      </w:pPr>
    </w:p>
    <w:p w14:paraId="20539515" w14:textId="77777777" w:rsidR="00596D3E" w:rsidRPr="005264CF"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418B02CC" w14:textId="57804F34"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r>
      <w:r w:rsidR="00D96D6A">
        <w:rPr>
          <w:rFonts w:ascii="Times New Roman" w:hAnsi="Times New Roman" w:cs="Times New Roman"/>
          <w:sz w:val="26"/>
          <w:szCs w:val="26"/>
        </w:rPr>
        <w:t>F. Robinson</w:t>
      </w:r>
      <w:r w:rsidRPr="005264CF">
        <w:rPr>
          <w:rFonts w:ascii="Times New Roman" w:hAnsi="Times New Roman" w:cs="Times New Roman"/>
          <w:sz w:val="26"/>
          <w:szCs w:val="26"/>
        </w:rPr>
        <w:t xml:space="preserve"> JA</w:t>
      </w:r>
    </w:p>
    <w:p w14:paraId="7854A9EB" w14:textId="6592123E" w:rsidR="002D2020" w:rsidRDefault="002D2020" w:rsidP="00596D3E">
      <w:pPr>
        <w:pStyle w:val="NoSpacing"/>
        <w:rPr>
          <w:rFonts w:ascii="Times New Roman" w:hAnsi="Times New Roman" w:cs="Times New Roman"/>
          <w:sz w:val="26"/>
          <w:szCs w:val="26"/>
        </w:rPr>
      </w:pPr>
    </w:p>
    <w:p w14:paraId="2FD2BB7A" w14:textId="77777777" w:rsidR="00D96D6A" w:rsidRDefault="00D96D6A" w:rsidP="00596D3E">
      <w:pPr>
        <w:pStyle w:val="NoSpacing"/>
        <w:rPr>
          <w:rFonts w:ascii="Times New Roman" w:hAnsi="Times New Roman" w:cs="Times New Roman"/>
          <w:sz w:val="26"/>
          <w:szCs w:val="26"/>
        </w:rPr>
      </w:pPr>
    </w:p>
    <w:p w14:paraId="101F2F36" w14:textId="721D6F84" w:rsidR="0097095F" w:rsidRDefault="00596D3E" w:rsidP="00B02B00">
      <w:pPr>
        <w:pStyle w:val="NoSpacing"/>
        <w:jc w:val="center"/>
        <w:rPr>
          <w:rFonts w:ascii="Times New Roman" w:hAnsi="Times New Roman" w:cs="Times New Roman"/>
          <w:sz w:val="26"/>
          <w:szCs w:val="26"/>
        </w:rPr>
      </w:pPr>
      <w:r w:rsidRPr="005264CF">
        <w:rPr>
          <w:rFonts w:ascii="Times New Roman" w:hAnsi="Times New Roman" w:cs="Times New Roman"/>
          <w:sz w:val="26"/>
          <w:szCs w:val="26"/>
        </w:rPr>
        <w:t xml:space="preserve">Signed, dated and delivered at Ile du Port on </w:t>
      </w:r>
      <w:r w:rsidR="00D96D6A">
        <w:rPr>
          <w:rFonts w:ascii="Times New Roman" w:hAnsi="Times New Roman" w:cs="Times New Roman"/>
          <w:sz w:val="26"/>
          <w:szCs w:val="26"/>
        </w:rPr>
        <w:t>2</w:t>
      </w:r>
      <w:r w:rsidR="003E1049">
        <w:rPr>
          <w:rFonts w:ascii="Times New Roman" w:hAnsi="Times New Roman" w:cs="Times New Roman"/>
          <w:sz w:val="26"/>
          <w:szCs w:val="26"/>
        </w:rPr>
        <w:t>6</w:t>
      </w:r>
      <w:r w:rsidRPr="005264CF">
        <w:rPr>
          <w:rFonts w:ascii="Times New Roman" w:hAnsi="Times New Roman" w:cs="Times New Roman"/>
          <w:sz w:val="26"/>
          <w:szCs w:val="26"/>
        </w:rPr>
        <w:t xml:space="preserve"> </w:t>
      </w:r>
      <w:r w:rsidR="00D96D6A">
        <w:rPr>
          <w:rFonts w:ascii="Times New Roman" w:hAnsi="Times New Roman" w:cs="Times New Roman"/>
          <w:sz w:val="26"/>
          <w:szCs w:val="26"/>
        </w:rPr>
        <w:t>April</w:t>
      </w:r>
      <w:r w:rsidRPr="005264CF">
        <w:rPr>
          <w:rFonts w:ascii="Times New Roman" w:hAnsi="Times New Roman" w:cs="Times New Roman"/>
          <w:sz w:val="26"/>
          <w:szCs w:val="26"/>
        </w:rPr>
        <w:t xml:space="preserve"> 202</w:t>
      </w:r>
      <w:r w:rsidR="00D96D6A">
        <w:rPr>
          <w:rFonts w:ascii="Times New Roman" w:hAnsi="Times New Roman" w:cs="Times New Roman"/>
          <w:sz w:val="26"/>
          <w:szCs w:val="26"/>
        </w:rPr>
        <w:t>3.</w:t>
      </w:r>
    </w:p>
    <w:p w14:paraId="6E4C0E31" w14:textId="514C5B03" w:rsidR="002168BD" w:rsidRDefault="002168BD" w:rsidP="00B02B00">
      <w:pPr>
        <w:pStyle w:val="NoSpacing"/>
        <w:jc w:val="center"/>
        <w:rPr>
          <w:rFonts w:ascii="Times New Roman" w:hAnsi="Times New Roman" w:cs="Times New Roman"/>
          <w:sz w:val="26"/>
          <w:szCs w:val="26"/>
        </w:rPr>
      </w:pPr>
    </w:p>
    <w:p w14:paraId="794C673D" w14:textId="6E13B8A7" w:rsidR="002168BD" w:rsidRDefault="002168BD" w:rsidP="00B02B00">
      <w:pPr>
        <w:pStyle w:val="NoSpacing"/>
        <w:jc w:val="center"/>
        <w:rPr>
          <w:rFonts w:ascii="Times New Roman" w:hAnsi="Times New Roman" w:cs="Times New Roman"/>
          <w:sz w:val="26"/>
          <w:szCs w:val="26"/>
        </w:rPr>
      </w:pPr>
    </w:p>
    <w:p w14:paraId="059FCF4A" w14:textId="3E7D0DAC" w:rsidR="002168BD" w:rsidRDefault="002168BD" w:rsidP="00B02B00">
      <w:pPr>
        <w:pStyle w:val="NoSpacing"/>
        <w:jc w:val="center"/>
        <w:rPr>
          <w:rFonts w:ascii="Times New Roman" w:hAnsi="Times New Roman" w:cs="Times New Roman"/>
          <w:sz w:val="26"/>
          <w:szCs w:val="26"/>
        </w:rPr>
      </w:pPr>
    </w:p>
    <w:p w14:paraId="5E824F35" w14:textId="4AAC86D9" w:rsidR="002168BD" w:rsidRDefault="002168BD" w:rsidP="00B02B00">
      <w:pPr>
        <w:pStyle w:val="NoSpacing"/>
        <w:jc w:val="center"/>
        <w:rPr>
          <w:rFonts w:ascii="Times New Roman" w:hAnsi="Times New Roman" w:cs="Times New Roman"/>
          <w:sz w:val="26"/>
          <w:szCs w:val="26"/>
        </w:rPr>
      </w:pPr>
    </w:p>
    <w:p w14:paraId="57BE0DA5" w14:textId="336DED99" w:rsidR="002168BD" w:rsidRDefault="002168BD" w:rsidP="00B02B00">
      <w:pPr>
        <w:pStyle w:val="NoSpacing"/>
        <w:jc w:val="center"/>
        <w:rPr>
          <w:rFonts w:ascii="Times New Roman" w:hAnsi="Times New Roman" w:cs="Times New Roman"/>
          <w:sz w:val="26"/>
          <w:szCs w:val="26"/>
        </w:rPr>
      </w:pPr>
    </w:p>
    <w:p w14:paraId="1B40CAFE" w14:textId="678863B7" w:rsidR="002168BD" w:rsidRDefault="002168BD" w:rsidP="00B02B00">
      <w:pPr>
        <w:pStyle w:val="NoSpacing"/>
        <w:jc w:val="center"/>
        <w:rPr>
          <w:rFonts w:ascii="Times New Roman" w:hAnsi="Times New Roman" w:cs="Times New Roman"/>
          <w:sz w:val="26"/>
          <w:szCs w:val="26"/>
        </w:rPr>
      </w:pPr>
    </w:p>
    <w:p w14:paraId="76665F7C" w14:textId="489F1A68" w:rsidR="002168BD" w:rsidRDefault="002168BD" w:rsidP="00B02B00">
      <w:pPr>
        <w:pStyle w:val="NoSpacing"/>
        <w:jc w:val="center"/>
        <w:rPr>
          <w:rFonts w:ascii="Times New Roman" w:hAnsi="Times New Roman" w:cs="Times New Roman"/>
          <w:sz w:val="26"/>
          <w:szCs w:val="26"/>
        </w:rPr>
      </w:pPr>
    </w:p>
    <w:p w14:paraId="66C7412A" w14:textId="1E62418F" w:rsidR="002168BD" w:rsidRDefault="002168BD" w:rsidP="00C142FA">
      <w:pPr>
        <w:pStyle w:val="NoSpacing"/>
        <w:rPr>
          <w:rFonts w:ascii="Times New Roman" w:hAnsi="Times New Roman" w:cs="Times New Roman"/>
          <w:sz w:val="26"/>
          <w:szCs w:val="26"/>
        </w:rPr>
      </w:pPr>
    </w:p>
    <w:sectPr w:rsidR="002168BD" w:rsidSect="009B49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725D" w14:textId="77777777" w:rsidR="00C01096" w:rsidRDefault="00C01096" w:rsidP="006A68E2">
      <w:pPr>
        <w:spacing w:after="0" w:line="240" w:lineRule="auto"/>
      </w:pPr>
      <w:r>
        <w:separator/>
      </w:r>
    </w:p>
  </w:endnote>
  <w:endnote w:type="continuationSeparator" w:id="0">
    <w:p w14:paraId="5A4A37C8" w14:textId="77777777" w:rsidR="00C01096" w:rsidRDefault="00C0109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29E4CDFD" w:rsidR="00F33B83" w:rsidRDefault="00F33B83">
        <w:pPr>
          <w:pStyle w:val="Footer"/>
          <w:jc w:val="center"/>
        </w:pPr>
        <w:r>
          <w:fldChar w:fldCharType="begin"/>
        </w:r>
        <w:r>
          <w:instrText xml:space="preserve"> PAGE   \* MERGEFORMAT </w:instrText>
        </w:r>
        <w:r>
          <w:fldChar w:fldCharType="separate"/>
        </w:r>
        <w:r w:rsidR="002A2E87">
          <w:rPr>
            <w:noProof/>
          </w:rPr>
          <w:t>2</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B036D" w14:textId="77777777" w:rsidR="00C01096" w:rsidRDefault="00C01096" w:rsidP="006A68E2">
      <w:pPr>
        <w:spacing w:after="0" w:line="240" w:lineRule="auto"/>
      </w:pPr>
      <w:r>
        <w:separator/>
      </w:r>
    </w:p>
  </w:footnote>
  <w:footnote w:type="continuationSeparator" w:id="0">
    <w:p w14:paraId="4E42C31D" w14:textId="77777777" w:rsidR="00C01096" w:rsidRDefault="00C0109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640B0"/>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71F4D"/>
    <w:multiLevelType w:val="multilevel"/>
    <w:tmpl w:val="E3DC12A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F3147"/>
    <w:multiLevelType w:val="hybridMultilevel"/>
    <w:tmpl w:val="57221928"/>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EC772C"/>
    <w:multiLevelType w:val="multilevel"/>
    <w:tmpl w:val="5D3E8A8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2180AB7"/>
    <w:multiLevelType w:val="hybridMultilevel"/>
    <w:tmpl w:val="B8BEF99C"/>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15A88"/>
    <w:multiLevelType w:val="multilevel"/>
    <w:tmpl w:val="9ECA2AF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F7A30"/>
    <w:multiLevelType w:val="hybridMultilevel"/>
    <w:tmpl w:val="984C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E3BAD"/>
    <w:multiLevelType w:val="multilevel"/>
    <w:tmpl w:val="2F94B19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0" w15:restartNumberingAfterBreak="0">
    <w:nsid w:val="673B14C2"/>
    <w:multiLevelType w:val="multilevel"/>
    <w:tmpl w:val="38B268F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B3313D"/>
    <w:multiLevelType w:val="multilevel"/>
    <w:tmpl w:val="53929A8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711BD"/>
    <w:multiLevelType w:val="multilevel"/>
    <w:tmpl w:val="78E45A8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5C0923"/>
    <w:multiLevelType w:val="multilevel"/>
    <w:tmpl w:val="5A2CC0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DF29F3"/>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67687"/>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D0A78"/>
    <w:multiLevelType w:val="multilevel"/>
    <w:tmpl w:val="84D8C22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4"/>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5"/>
  </w:num>
  <w:num w:numId="7">
    <w:abstractNumId w:val="7"/>
  </w:num>
  <w:num w:numId="8">
    <w:abstractNumId w:val="16"/>
  </w:num>
  <w:num w:numId="9">
    <w:abstractNumId w:val="0"/>
  </w:num>
  <w:num w:numId="10">
    <w:abstractNumId w:val="16"/>
  </w:num>
  <w:num w:numId="11">
    <w:abstractNumId w:val="16"/>
  </w:num>
  <w:num w:numId="12">
    <w:abstractNumId w:val="18"/>
  </w:num>
  <w:num w:numId="13">
    <w:abstractNumId w:val="5"/>
  </w:num>
  <w:num w:numId="14">
    <w:abstractNumId w:val="19"/>
  </w:num>
  <w:num w:numId="15">
    <w:abstractNumId w:val="23"/>
  </w:num>
  <w:num w:numId="16">
    <w:abstractNumId w:val="21"/>
  </w:num>
  <w:num w:numId="17">
    <w:abstractNumId w:val="1"/>
  </w:num>
  <w:num w:numId="18">
    <w:abstractNumId w:val="4"/>
  </w:num>
  <w:num w:numId="19">
    <w:abstractNumId w:val="15"/>
  </w:num>
  <w:num w:numId="20">
    <w:abstractNumId w:val="28"/>
  </w:num>
  <w:num w:numId="21">
    <w:abstractNumId w:val="2"/>
  </w:num>
  <w:num w:numId="22">
    <w:abstractNumId w:val="27"/>
  </w:num>
  <w:num w:numId="23">
    <w:abstractNumId w:val="11"/>
  </w:num>
  <w:num w:numId="24">
    <w:abstractNumId w:val="22"/>
  </w:num>
  <w:num w:numId="25">
    <w:abstractNumId w:val="20"/>
  </w:num>
  <w:num w:numId="26">
    <w:abstractNumId w:val="3"/>
  </w:num>
  <w:num w:numId="27">
    <w:abstractNumId w:val="6"/>
  </w:num>
  <w:num w:numId="28">
    <w:abstractNumId w:val="29"/>
  </w:num>
  <w:num w:numId="29">
    <w:abstractNumId w:val="12"/>
  </w:num>
  <w:num w:numId="30">
    <w:abstractNumId w:val="26"/>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019C"/>
    <w:rsid w:val="0001078E"/>
    <w:rsid w:val="00013CC7"/>
    <w:rsid w:val="0001424B"/>
    <w:rsid w:val="0001586F"/>
    <w:rsid w:val="00017D1E"/>
    <w:rsid w:val="00025CDF"/>
    <w:rsid w:val="000273BF"/>
    <w:rsid w:val="00040193"/>
    <w:rsid w:val="00055B19"/>
    <w:rsid w:val="0006084B"/>
    <w:rsid w:val="00066A41"/>
    <w:rsid w:val="00071B84"/>
    <w:rsid w:val="0007314F"/>
    <w:rsid w:val="00077B8B"/>
    <w:rsid w:val="00084661"/>
    <w:rsid w:val="0008560D"/>
    <w:rsid w:val="0009242F"/>
    <w:rsid w:val="00097D19"/>
    <w:rsid w:val="000A2A28"/>
    <w:rsid w:val="000A6600"/>
    <w:rsid w:val="000A7C0F"/>
    <w:rsid w:val="000B7414"/>
    <w:rsid w:val="000C0855"/>
    <w:rsid w:val="000C0F36"/>
    <w:rsid w:val="000D5304"/>
    <w:rsid w:val="000D682F"/>
    <w:rsid w:val="000E158A"/>
    <w:rsid w:val="000E26A0"/>
    <w:rsid w:val="000E7303"/>
    <w:rsid w:val="000F07D0"/>
    <w:rsid w:val="000F4873"/>
    <w:rsid w:val="000F6F28"/>
    <w:rsid w:val="001135C2"/>
    <w:rsid w:val="00127F58"/>
    <w:rsid w:val="00132BD9"/>
    <w:rsid w:val="0013473F"/>
    <w:rsid w:val="001428B9"/>
    <w:rsid w:val="001511E3"/>
    <w:rsid w:val="001723B1"/>
    <w:rsid w:val="001855CA"/>
    <w:rsid w:val="001A346A"/>
    <w:rsid w:val="001A3B91"/>
    <w:rsid w:val="001B1B14"/>
    <w:rsid w:val="001B27CE"/>
    <w:rsid w:val="001B34A8"/>
    <w:rsid w:val="001B5A5D"/>
    <w:rsid w:val="001C3C78"/>
    <w:rsid w:val="001C774E"/>
    <w:rsid w:val="001C78EC"/>
    <w:rsid w:val="001D33D2"/>
    <w:rsid w:val="001D467D"/>
    <w:rsid w:val="001E2BFD"/>
    <w:rsid w:val="001E3B29"/>
    <w:rsid w:val="001E5FC7"/>
    <w:rsid w:val="001E7DBF"/>
    <w:rsid w:val="001F4C49"/>
    <w:rsid w:val="001F5802"/>
    <w:rsid w:val="002015F8"/>
    <w:rsid w:val="00212006"/>
    <w:rsid w:val="0021402A"/>
    <w:rsid w:val="00214DB4"/>
    <w:rsid w:val="002168BD"/>
    <w:rsid w:val="0022334C"/>
    <w:rsid w:val="00230D4C"/>
    <w:rsid w:val="00232425"/>
    <w:rsid w:val="00233DD3"/>
    <w:rsid w:val="00235626"/>
    <w:rsid w:val="00237BA5"/>
    <w:rsid w:val="00243AE1"/>
    <w:rsid w:val="00246163"/>
    <w:rsid w:val="002565CA"/>
    <w:rsid w:val="002721B8"/>
    <w:rsid w:val="00272AB4"/>
    <w:rsid w:val="00272B2A"/>
    <w:rsid w:val="002A0581"/>
    <w:rsid w:val="002A2E87"/>
    <w:rsid w:val="002B27A1"/>
    <w:rsid w:val="002D0770"/>
    <w:rsid w:val="002D2020"/>
    <w:rsid w:val="002D227A"/>
    <w:rsid w:val="002D4EB8"/>
    <w:rsid w:val="002E1B4E"/>
    <w:rsid w:val="002E2AE3"/>
    <w:rsid w:val="002F312B"/>
    <w:rsid w:val="0030129F"/>
    <w:rsid w:val="003060C0"/>
    <w:rsid w:val="003109D8"/>
    <w:rsid w:val="00312C3D"/>
    <w:rsid w:val="003137B8"/>
    <w:rsid w:val="00330145"/>
    <w:rsid w:val="00330590"/>
    <w:rsid w:val="00331924"/>
    <w:rsid w:val="00333BAB"/>
    <w:rsid w:val="00344425"/>
    <w:rsid w:val="00346D7F"/>
    <w:rsid w:val="003609C8"/>
    <w:rsid w:val="003615E7"/>
    <w:rsid w:val="003630D8"/>
    <w:rsid w:val="00363415"/>
    <w:rsid w:val="003708A8"/>
    <w:rsid w:val="00380619"/>
    <w:rsid w:val="00390D00"/>
    <w:rsid w:val="003953BF"/>
    <w:rsid w:val="00395F21"/>
    <w:rsid w:val="00396002"/>
    <w:rsid w:val="003A6C9E"/>
    <w:rsid w:val="003B0FE6"/>
    <w:rsid w:val="003C3FA3"/>
    <w:rsid w:val="003E1049"/>
    <w:rsid w:val="003E228A"/>
    <w:rsid w:val="003E2E94"/>
    <w:rsid w:val="003F046A"/>
    <w:rsid w:val="003F0F74"/>
    <w:rsid w:val="003F1FE8"/>
    <w:rsid w:val="003F550C"/>
    <w:rsid w:val="00401766"/>
    <w:rsid w:val="004023C0"/>
    <w:rsid w:val="00403F4C"/>
    <w:rsid w:val="00405958"/>
    <w:rsid w:val="00407BE2"/>
    <w:rsid w:val="00412994"/>
    <w:rsid w:val="00416CAA"/>
    <w:rsid w:val="00422109"/>
    <w:rsid w:val="0043172F"/>
    <w:rsid w:val="00432D05"/>
    <w:rsid w:val="00433BC8"/>
    <w:rsid w:val="00435413"/>
    <w:rsid w:val="00436629"/>
    <w:rsid w:val="00437B54"/>
    <w:rsid w:val="004426C8"/>
    <w:rsid w:val="00442D50"/>
    <w:rsid w:val="00460522"/>
    <w:rsid w:val="00461993"/>
    <w:rsid w:val="00463B4E"/>
    <w:rsid w:val="00472219"/>
    <w:rsid w:val="00474490"/>
    <w:rsid w:val="004859BA"/>
    <w:rsid w:val="00486CAC"/>
    <w:rsid w:val="004903F0"/>
    <w:rsid w:val="0049362A"/>
    <w:rsid w:val="00496A55"/>
    <w:rsid w:val="004A2599"/>
    <w:rsid w:val="004A48E0"/>
    <w:rsid w:val="004A49BB"/>
    <w:rsid w:val="004B1E17"/>
    <w:rsid w:val="004C16E0"/>
    <w:rsid w:val="004C24AA"/>
    <w:rsid w:val="004D0556"/>
    <w:rsid w:val="004D399E"/>
    <w:rsid w:val="004D4B24"/>
    <w:rsid w:val="004D7AFB"/>
    <w:rsid w:val="004E54F9"/>
    <w:rsid w:val="004F250E"/>
    <w:rsid w:val="004F280F"/>
    <w:rsid w:val="004F4B07"/>
    <w:rsid w:val="00506B0D"/>
    <w:rsid w:val="005157BA"/>
    <w:rsid w:val="00517328"/>
    <w:rsid w:val="005264CF"/>
    <w:rsid w:val="00531260"/>
    <w:rsid w:val="00537D51"/>
    <w:rsid w:val="00542A2D"/>
    <w:rsid w:val="005441C1"/>
    <w:rsid w:val="00547AD3"/>
    <w:rsid w:val="00553450"/>
    <w:rsid w:val="005621CB"/>
    <w:rsid w:val="0057515A"/>
    <w:rsid w:val="005812AD"/>
    <w:rsid w:val="005818C0"/>
    <w:rsid w:val="00582C6F"/>
    <w:rsid w:val="00587025"/>
    <w:rsid w:val="005908DD"/>
    <w:rsid w:val="0059424C"/>
    <w:rsid w:val="00596D3E"/>
    <w:rsid w:val="00597E78"/>
    <w:rsid w:val="005A0C46"/>
    <w:rsid w:val="005A5FCB"/>
    <w:rsid w:val="005B12AA"/>
    <w:rsid w:val="005B14BA"/>
    <w:rsid w:val="005B5D7A"/>
    <w:rsid w:val="005B71C9"/>
    <w:rsid w:val="005B77AE"/>
    <w:rsid w:val="005C2A05"/>
    <w:rsid w:val="005C77CD"/>
    <w:rsid w:val="005D71DE"/>
    <w:rsid w:val="005E2E03"/>
    <w:rsid w:val="005E3E6D"/>
    <w:rsid w:val="005F0569"/>
    <w:rsid w:val="005F11B6"/>
    <w:rsid w:val="005F407E"/>
    <w:rsid w:val="005F4B85"/>
    <w:rsid w:val="00600E21"/>
    <w:rsid w:val="006109B5"/>
    <w:rsid w:val="00611152"/>
    <w:rsid w:val="006126BB"/>
    <w:rsid w:val="00612DF0"/>
    <w:rsid w:val="0061354A"/>
    <w:rsid w:val="00613574"/>
    <w:rsid w:val="00615BDD"/>
    <w:rsid w:val="00620C29"/>
    <w:rsid w:val="00624BC0"/>
    <w:rsid w:val="0062786C"/>
    <w:rsid w:val="00635504"/>
    <w:rsid w:val="006501AF"/>
    <w:rsid w:val="00652326"/>
    <w:rsid w:val="0065304A"/>
    <w:rsid w:val="0065338D"/>
    <w:rsid w:val="00662CEA"/>
    <w:rsid w:val="006704EA"/>
    <w:rsid w:val="00671E0C"/>
    <w:rsid w:val="00680444"/>
    <w:rsid w:val="006830D0"/>
    <w:rsid w:val="00690A6E"/>
    <w:rsid w:val="006A652B"/>
    <w:rsid w:val="006A68E2"/>
    <w:rsid w:val="006B3E19"/>
    <w:rsid w:val="006C4D86"/>
    <w:rsid w:val="006D6E64"/>
    <w:rsid w:val="006E03D1"/>
    <w:rsid w:val="006E70EB"/>
    <w:rsid w:val="006F3483"/>
    <w:rsid w:val="006F6ADD"/>
    <w:rsid w:val="0070371E"/>
    <w:rsid w:val="00703F34"/>
    <w:rsid w:val="00706045"/>
    <w:rsid w:val="00707EC4"/>
    <w:rsid w:val="00720584"/>
    <w:rsid w:val="00722761"/>
    <w:rsid w:val="00725F6C"/>
    <w:rsid w:val="007540DC"/>
    <w:rsid w:val="00754D1F"/>
    <w:rsid w:val="0077243E"/>
    <w:rsid w:val="00772AB1"/>
    <w:rsid w:val="007735C3"/>
    <w:rsid w:val="007777AF"/>
    <w:rsid w:val="00786EFA"/>
    <w:rsid w:val="00796B89"/>
    <w:rsid w:val="007A445D"/>
    <w:rsid w:val="007A6CA1"/>
    <w:rsid w:val="007B1F36"/>
    <w:rsid w:val="007D164F"/>
    <w:rsid w:val="007D25FE"/>
    <w:rsid w:val="007D7BCF"/>
    <w:rsid w:val="007E795F"/>
    <w:rsid w:val="007F28FA"/>
    <w:rsid w:val="007F3AEA"/>
    <w:rsid w:val="008001C8"/>
    <w:rsid w:val="00820FB8"/>
    <w:rsid w:val="00823888"/>
    <w:rsid w:val="00832C10"/>
    <w:rsid w:val="00832FC7"/>
    <w:rsid w:val="00833865"/>
    <w:rsid w:val="00842F3D"/>
    <w:rsid w:val="008435E9"/>
    <w:rsid w:val="00852DBF"/>
    <w:rsid w:val="008577B7"/>
    <w:rsid w:val="0086055A"/>
    <w:rsid w:val="00864545"/>
    <w:rsid w:val="00865F23"/>
    <w:rsid w:val="008662F2"/>
    <w:rsid w:val="00873F91"/>
    <w:rsid w:val="00874027"/>
    <w:rsid w:val="00883FE4"/>
    <w:rsid w:val="0089514E"/>
    <w:rsid w:val="008A7897"/>
    <w:rsid w:val="008B4BE0"/>
    <w:rsid w:val="008B6FA8"/>
    <w:rsid w:val="008C14B0"/>
    <w:rsid w:val="008C36CA"/>
    <w:rsid w:val="008C77B3"/>
    <w:rsid w:val="008D0CD6"/>
    <w:rsid w:val="008D6E24"/>
    <w:rsid w:val="008E68A5"/>
    <w:rsid w:val="008E7655"/>
    <w:rsid w:val="008E771B"/>
    <w:rsid w:val="009007AE"/>
    <w:rsid w:val="0090095D"/>
    <w:rsid w:val="0090532E"/>
    <w:rsid w:val="00911466"/>
    <w:rsid w:val="0092794D"/>
    <w:rsid w:val="00940569"/>
    <w:rsid w:val="009405F7"/>
    <w:rsid w:val="009452C4"/>
    <w:rsid w:val="009457B7"/>
    <w:rsid w:val="00945AC0"/>
    <w:rsid w:val="009475A2"/>
    <w:rsid w:val="009521DD"/>
    <w:rsid w:val="009539C2"/>
    <w:rsid w:val="00954CD4"/>
    <w:rsid w:val="00957D75"/>
    <w:rsid w:val="009658E6"/>
    <w:rsid w:val="0097095F"/>
    <w:rsid w:val="00981732"/>
    <w:rsid w:val="009857DC"/>
    <w:rsid w:val="009858A3"/>
    <w:rsid w:val="00992646"/>
    <w:rsid w:val="00992EC7"/>
    <w:rsid w:val="009A769C"/>
    <w:rsid w:val="009B1EB3"/>
    <w:rsid w:val="009B495E"/>
    <w:rsid w:val="009C25C4"/>
    <w:rsid w:val="009D34C6"/>
    <w:rsid w:val="009D699D"/>
    <w:rsid w:val="009D7001"/>
    <w:rsid w:val="009E0DB7"/>
    <w:rsid w:val="009E13B7"/>
    <w:rsid w:val="009F0CD1"/>
    <w:rsid w:val="009F125D"/>
    <w:rsid w:val="00A03EC7"/>
    <w:rsid w:val="00A050F0"/>
    <w:rsid w:val="00A1269F"/>
    <w:rsid w:val="00A12756"/>
    <w:rsid w:val="00A1470F"/>
    <w:rsid w:val="00A2058F"/>
    <w:rsid w:val="00A336B1"/>
    <w:rsid w:val="00A40664"/>
    <w:rsid w:val="00A4388A"/>
    <w:rsid w:val="00A43899"/>
    <w:rsid w:val="00A450DE"/>
    <w:rsid w:val="00A47562"/>
    <w:rsid w:val="00A47CFF"/>
    <w:rsid w:val="00A50074"/>
    <w:rsid w:val="00A54559"/>
    <w:rsid w:val="00A61A36"/>
    <w:rsid w:val="00A678AD"/>
    <w:rsid w:val="00A768A6"/>
    <w:rsid w:val="00AA2007"/>
    <w:rsid w:val="00AA2B90"/>
    <w:rsid w:val="00AB36C2"/>
    <w:rsid w:val="00AC3A83"/>
    <w:rsid w:val="00AC4395"/>
    <w:rsid w:val="00AE001B"/>
    <w:rsid w:val="00AE1841"/>
    <w:rsid w:val="00AF0BA2"/>
    <w:rsid w:val="00AF5527"/>
    <w:rsid w:val="00AF5C85"/>
    <w:rsid w:val="00B02B00"/>
    <w:rsid w:val="00B03209"/>
    <w:rsid w:val="00B0337E"/>
    <w:rsid w:val="00B1087F"/>
    <w:rsid w:val="00B3242F"/>
    <w:rsid w:val="00B40935"/>
    <w:rsid w:val="00B42FA0"/>
    <w:rsid w:val="00B44971"/>
    <w:rsid w:val="00B45140"/>
    <w:rsid w:val="00B4638D"/>
    <w:rsid w:val="00B50733"/>
    <w:rsid w:val="00B5504D"/>
    <w:rsid w:val="00B62008"/>
    <w:rsid w:val="00B64107"/>
    <w:rsid w:val="00B6539F"/>
    <w:rsid w:val="00B70FA9"/>
    <w:rsid w:val="00B758B9"/>
    <w:rsid w:val="00B80595"/>
    <w:rsid w:val="00B81177"/>
    <w:rsid w:val="00B863D5"/>
    <w:rsid w:val="00B87F40"/>
    <w:rsid w:val="00B950DF"/>
    <w:rsid w:val="00BA6533"/>
    <w:rsid w:val="00BB1A3E"/>
    <w:rsid w:val="00BB66A4"/>
    <w:rsid w:val="00BC0300"/>
    <w:rsid w:val="00BC4774"/>
    <w:rsid w:val="00BC7006"/>
    <w:rsid w:val="00BC73B1"/>
    <w:rsid w:val="00BC7A54"/>
    <w:rsid w:val="00BD0806"/>
    <w:rsid w:val="00BD0CF3"/>
    <w:rsid w:val="00BE11E3"/>
    <w:rsid w:val="00BE1D8C"/>
    <w:rsid w:val="00C01096"/>
    <w:rsid w:val="00C04A9A"/>
    <w:rsid w:val="00C060E3"/>
    <w:rsid w:val="00C10BC7"/>
    <w:rsid w:val="00C142FA"/>
    <w:rsid w:val="00C16555"/>
    <w:rsid w:val="00C2466E"/>
    <w:rsid w:val="00C265C1"/>
    <w:rsid w:val="00C2744C"/>
    <w:rsid w:val="00C4051B"/>
    <w:rsid w:val="00C5658E"/>
    <w:rsid w:val="00C5714A"/>
    <w:rsid w:val="00C6012D"/>
    <w:rsid w:val="00C61A97"/>
    <w:rsid w:val="00C6589D"/>
    <w:rsid w:val="00C82949"/>
    <w:rsid w:val="00C84A97"/>
    <w:rsid w:val="00C85E59"/>
    <w:rsid w:val="00C938CF"/>
    <w:rsid w:val="00C93D28"/>
    <w:rsid w:val="00C9780F"/>
    <w:rsid w:val="00C97EA6"/>
    <w:rsid w:val="00CA0E53"/>
    <w:rsid w:val="00CA775E"/>
    <w:rsid w:val="00CC0F1F"/>
    <w:rsid w:val="00CC437E"/>
    <w:rsid w:val="00CC47F7"/>
    <w:rsid w:val="00CC4AD6"/>
    <w:rsid w:val="00CC533C"/>
    <w:rsid w:val="00CC7ADB"/>
    <w:rsid w:val="00CD09C7"/>
    <w:rsid w:val="00CD4F54"/>
    <w:rsid w:val="00CE12D9"/>
    <w:rsid w:val="00CE6CF8"/>
    <w:rsid w:val="00CF313B"/>
    <w:rsid w:val="00CF7BE5"/>
    <w:rsid w:val="00D02120"/>
    <w:rsid w:val="00D11D7E"/>
    <w:rsid w:val="00D13AAE"/>
    <w:rsid w:val="00D202E0"/>
    <w:rsid w:val="00D2070D"/>
    <w:rsid w:val="00D31F1B"/>
    <w:rsid w:val="00D33DBF"/>
    <w:rsid w:val="00D42BD5"/>
    <w:rsid w:val="00D55E27"/>
    <w:rsid w:val="00D564FA"/>
    <w:rsid w:val="00D62204"/>
    <w:rsid w:val="00D65194"/>
    <w:rsid w:val="00D710E7"/>
    <w:rsid w:val="00D723EF"/>
    <w:rsid w:val="00D73FD9"/>
    <w:rsid w:val="00D808C5"/>
    <w:rsid w:val="00D874E5"/>
    <w:rsid w:val="00D879F4"/>
    <w:rsid w:val="00D9045F"/>
    <w:rsid w:val="00D9420E"/>
    <w:rsid w:val="00D96D6A"/>
    <w:rsid w:val="00D977E7"/>
    <w:rsid w:val="00DA6538"/>
    <w:rsid w:val="00DB051A"/>
    <w:rsid w:val="00DB05EF"/>
    <w:rsid w:val="00DE0ACC"/>
    <w:rsid w:val="00DE41E3"/>
    <w:rsid w:val="00DE5959"/>
    <w:rsid w:val="00E13E93"/>
    <w:rsid w:val="00E15690"/>
    <w:rsid w:val="00E15AF9"/>
    <w:rsid w:val="00E1659A"/>
    <w:rsid w:val="00E22778"/>
    <w:rsid w:val="00E25F5E"/>
    <w:rsid w:val="00E278C5"/>
    <w:rsid w:val="00E31745"/>
    <w:rsid w:val="00E4022D"/>
    <w:rsid w:val="00E5054A"/>
    <w:rsid w:val="00E5092E"/>
    <w:rsid w:val="00E50CFE"/>
    <w:rsid w:val="00E5681B"/>
    <w:rsid w:val="00E57598"/>
    <w:rsid w:val="00E65087"/>
    <w:rsid w:val="00E75753"/>
    <w:rsid w:val="00E808AF"/>
    <w:rsid w:val="00E87991"/>
    <w:rsid w:val="00E87C8E"/>
    <w:rsid w:val="00E94511"/>
    <w:rsid w:val="00EA5F01"/>
    <w:rsid w:val="00EA7EA6"/>
    <w:rsid w:val="00EB0249"/>
    <w:rsid w:val="00EB1F16"/>
    <w:rsid w:val="00EB45A2"/>
    <w:rsid w:val="00EB599D"/>
    <w:rsid w:val="00EB661C"/>
    <w:rsid w:val="00EB7882"/>
    <w:rsid w:val="00EC0184"/>
    <w:rsid w:val="00EC4C2D"/>
    <w:rsid w:val="00EC5E1A"/>
    <w:rsid w:val="00ED0BFC"/>
    <w:rsid w:val="00ED13A6"/>
    <w:rsid w:val="00ED7717"/>
    <w:rsid w:val="00EE6162"/>
    <w:rsid w:val="00EF13E2"/>
    <w:rsid w:val="00EF21E7"/>
    <w:rsid w:val="00EF38A5"/>
    <w:rsid w:val="00EF51B9"/>
    <w:rsid w:val="00EF744A"/>
    <w:rsid w:val="00EF7C8B"/>
    <w:rsid w:val="00F0029B"/>
    <w:rsid w:val="00F00D7F"/>
    <w:rsid w:val="00F20084"/>
    <w:rsid w:val="00F23FFA"/>
    <w:rsid w:val="00F24416"/>
    <w:rsid w:val="00F270BB"/>
    <w:rsid w:val="00F3037E"/>
    <w:rsid w:val="00F31F2B"/>
    <w:rsid w:val="00F32614"/>
    <w:rsid w:val="00F333E6"/>
    <w:rsid w:val="00F33B83"/>
    <w:rsid w:val="00F379CE"/>
    <w:rsid w:val="00F37F63"/>
    <w:rsid w:val="00F45C16"/>
    <w:rsid w:val="00F52851"/>
    <w:rsid w:val="00F54BDA"/>
    <w:rsid w:val="00F571E7"/>
    <w:rsid w:val="00F616A4"/>
    <w:rsid w:val="00F61B9D"/>
    <w:rsid w:val="00F642FC"/>
    <w:rsid w:val="00F71E4C"/>
    <w:rsid w:val="00F76922"/>
    <w:rsid w:val="00F775F5"/>
    <w:rsid w:val="00F80B9A"/>
    <w:rsid w:val="00F828AA"/>
    <w:rsid w:val="00FA1B9E"/>
    <w:rsid w:val="00FA3A90"/>
    <w:rsid w:val="00FA5438"/>
    <w:rsid w:val="00FA77BC"/>
    <w:rsid w:val="00FB0AC1"/>
    <w:rsid w:val="00FC3220"/>
    <w:rsid w:val="00FC7F89"/>
    <w:rsid w:val="00FD03BF"/>
    <w:rsid w:val="00FD4FE3"/>
    <w:rsid w:val="00FF6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6E7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 w:type="character" w:styleId="Hyperlink">
    <w:name w:val="Hyperlink"/>
    <w:basedOn w:val="DefaultParagraphFont"/>
    <w:uiPriority w:val="99"/>
    <w:semiHidden/>
    <w:unhideWhenUsed/>
    <w:rsid w:val="00017D1E"/>
    <w:rPr>
      <w:color w:val="0000FF"/>
      <w:u w:val="single"/>
    </w:rPr>
  </w:style>
  <w:style w:type="character" w:customStyle="1" w:styleId="Heading1Char">
    <w:name w:val="Heading 1 Char"/>
    <w:basedOn w:val="DefaultParagraphFont"/>
    <w:link w:val="Heading1"/>
    <w:uiPriority w:val="9"/>
    <w:rsid w:val="006E70EB"/>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874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223609079">
      <w:bodyDiv w:val="1"/>
      <w:marLeft w:val="0"/>
      <w:marRight w:val="0"/>
      <w:marTop w:val="0"/>
      <w:marBottom w:val="0"/>
      <w:divBdr>
        <w:top w:val="none" w:sz="0" w:space="0" w:color="auto"/>
        <w:left w:val="none" w:sz="0" w:space="0" w:color="auto"/>
        <w:bottom w:val="none" w:sz="0" w:space="0" w:color="auto"/>
        <w:right w:val="none" w:sz="0" w:space="0" w:color="auto"/>
      </w:divBdr>
    </w:div>
    <w:div w:id="437529921">
      <w:bodyDiv w:val="1"/>
      <w:marLeft w:val="0"/>
      <w:marRight w:val="0"/>
      <w:marTop w:val="0"/>
      <w:marBottom w:val="0"/>
      <w:divBdr>
        <w:top w:val="none" w:sz="0" w:space="0" w:color="auto"/>
        <w:left w:val="none" w:sz="0" w:space="0" w:color="auto"/>
        <w:bottom w:val="none" w:sz="0" w:space="0" w:color="auto"/>
        <w:right w:val="none" w:sz="0" w:space="0" w:color="auto"/>
      </w:divBdr>
    </w:div>
    <w:div w:id="454181864">
      <w:bodyDiv w:val="1"/>
      <w:marLeft w:val="0"/>
      <w:marRight w:val="0"/>
      <w:marTop w:val="0"/>
      <w:marBottom w:val="0"/>
      <w:divBdr>
        <w:top w:val="none" w:sz="0" w:space="0" w:color="auto"/>
        <w:left w:val="none" w:sz="0" w:space="0" w:color="auto"/>
        <w:bottom w:val="none" w:sz="0" w:space="0" w:color="auto"/>
        <w:right w:val="none" w:sz="0" w:space="0" w:color="auto"/>
      </w:divBdr>
    </w:div>
    <w:div w:id="102976801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944034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9039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2006/5/eng%402015-12-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91%20%282%29%20SA%20352" TargetMode="External"/><Relationship Id="rId5" Type="http://schemas.openxmlformats.org/officeDocument/2006/relationships/webSettings" Target="webSettings.xml"/><Relationship Id="rId10" Type="http://schemas.openxmlformats.org/officeDocument/2006/relationships/hyperlink" Target="http://www.saflii.org/cgi-bin/LawCite?cit=1969%20%282%29%20SA%20537" TargetMode="External"/><Relationship Id="rId4" Type="http://schemas.openxmlformats.org/officeDocument/2006/relationships/settings" Target="settings.xml"/><Relationship Id="rId9" Type="http://schemas.openxmlformats.org/officeDocument/2006/relationships/hyperlink" Target="https://seylii.org/akn/sc/act/2006/5/eng%402015-12-3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721B-B37B-4239-A587-11D4B7AB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4</TotalTime>
  <Pages>16</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4</cp:revision>
  <cp:lastPrinted>2023-04-20T07:44:00Z</cp:lastPrinted>
  <dcterms:created xsi:type="dcterms:W3CDTF">2023-04-19T05:55:00Z</dcterms:created>
  <dcterms:modified xsi:type="dcterms:W3CDTF">2023-04-20T07:45:00Z</dcterms:modified>
</cp:coreProperties>
</file>