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E0" w:rsidRPr="00DE4027" w:rsidRDefault="00B414E0" w:rsidP="00B414E0">
      <w:pPr>
        <w:tabs>
          <w:tab w:val="left" w:pos="4092"/>
        </w:tabs>
        <w:spacing w:after="0" w:line="240" w:lineRule="auto"/>
        <w:jc w:val="center"/>
        <w:rPr>
          <w:rFonts w:ascii="Times New Roman" w:eastAsia="Calibri" w:hAnsi="Times New Roman" w:cs="Times New Roman"/>
          <w:b/>
          <w:sz w:val="24"/>
          <w:szCs w:val="24"/>
          <w:lang w:val="en-GB"/>
        </w:rPr>
      </w:pPr>
      <w:bookmarkStart w:id="0" w:name="_GoBack"/>
      <w:bookmarkEnd w:id="0"/>
      <w:r w:rsidRPr="00DE4027">
        <w:rPr>
          <w:rFonts w:ascii="Times New Roman" w:eastAsia="Calibri" w:hAnsi="Times New Roman" w:cs="Times New Roman"/>
          <w:b/>
          <w:sz w:val="24"/>
          <w:szCs w:val="24"/>
          <w:lang w:val="en-GB"/>
        </w:rPr>
        <w:t xml:space="preserve">IN THE COURT OF APPEAL </w:t>
      </w:r>
      <w:r w:rsidR="005563F1">
        <w:rPr>
          <w:rFonts w:ascii="Times New Roman" w:eastAsia="Calibri" w:hAnsi="Times New Roman" w:cs="Times New Roman"/>
          <w:b/>
          <w:sz w:val="24"/>
          <w:szCs w:val="24"/>
          <w:lang w:val="en-GB"/>
        </w:rPr>
        <w:t>OF SEYCHELL</w:t>
      </w:r>
      <w:r>
        <w:rPr>
          <w:rFonts w:ascii="Times New Roman" w:eastAsia="Calibri" w:hAnsi="Times New Roman" w:cs="Times New Roman"/>
          <w:b/>
          <w:sz w:val="24"/>
          <w:szCs w:val="24"/>
          <w:lang w:val="en-GB"/>
        </w:rPr>
        <w:t>ES</w:t>
      </w:r>
    </w:p>
    <w:p w:rsidR="00B414E0" w:rsidRPr="00DE4027" w:rsidRDefault="00B414E0" w:rsidP="00B414E0">
      <w:pPr>
        <w:pBdr>
          <w:bottom w:val="single" w:sz="4" w:space="1" w:color="auto"/>
        </w:pBdr>
        <w:tabs>
          <w:tab w:val="left" w:pos="4092"/>
        </w:tabs>
        <w:spacing w:line="240" w:lineRule="auto"/>
        <w:jc w:val="center"/>
        <w:rPr>
          <w:rFonts w:ascii="Times New Roman" w:eastAsia="Calibri" w:hAnsi="Times New Roman" w:cs="Times New Roman"/>
          <w:b/>
          <w:sz w:val="24"/>
          <w:szCs w:val="24"/>
          <w:lang w:val="en-GB"/>
        </w:rPr>
      </w:pPr>
    </w:p>
    <w:p w:rsidR="00B414E0" w:rsidRPr="00DE4027" w:rsidRDefault="00B414E0" w:rsidP="00B414E0">
      <w:pPr>
        <w:spacing w:after="0" w:line="240" w:lineRule="auto"/>
        <w:ind w:left="5580"/>
        <w:rPr>
          <w:rFonts w:ascii="Times New Roman" w:eastAsia="Calibri" w:hAnsi="Times New Roman" w:cs="Times New Roman"/>
          <w:b/>
          <w:sz w:val="24"/>
          <w:szCs w:val="24"/>
          <w:u w:val="single"/>
          <w:lang w:val="en-GB"/>
        </w:rPr>
      </w:pPr>
      <w:r w:rsidRPr="00DE4027">
        <w:rPr>
          <w:rFonts w:ascii="Times New Roman" w:eastAsia="Calibri" w:hAnsi="Times New Roman" w:cs="Times New Roman"/>
          <w:b/>
          <w:sz w:val="24"/>
          <w:szCs w:val="24"/>
          <w:u w:val="single"/>
          <w:lang w:val="en-GB"/>
        </w:rPr>
        <w:t>Reportable</w:t>
      </w:r>
    </w:p>
    <w:p w:rsidR="008F2BCA" w:rsidRDefault="008F2BCA" w:rsidP="00B414E0">
      <w:pPr>
        <w:spacing w:after="0" w:line="240" w:lineRule="auto"/>
        <w:ind w:left="558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[2024] </w:t>
      </w:r>
      <w:r w:rsidR="00B414E0" w:rsidRPr="00EB16B0">
        <w:rPr>
          <w:rFonts w:ascii="Times New Roman" w:eastAsia="Calibri" w:hAnsi="Times New Roman" w:cs="Times New Roman"/>
          <w:sz w:val="24"/>
          <w:szCs w:val="24"/>
          <w:lang w:val="en-GB"/>
        </w:rPr>
        <w:t xml:space="preserve">SCA </w:t>
      </w:r>
      <w:r w:rsidR="00B414E0">
        <w:rPr>
          <w:rFonts w:ascii="Times New Roman" w:eastAsia="Calibri" w:hAnsi="Times New Roman" w:cs="Times New Roman"/>
          <w:sz w:val="24"/>
          <w:szCs w:val="24"/>
          <w:lang w:val="en-GB"/>
        </w:rPr>
        <w:t>21</w:t>
      </w:r>
      <w:r w:rsidR="00B414E0" w:rsidRPr="00EB16B0">
        <w:rPr>
          <w:rFonts w:ascii="Times New Roman" w:eastAsia="Calibri" w:hAnsi="Times New Roman" w:cs="Times New Roman"/>
          <w:sz w:val="24"/>
          <w:szCs w:val="24"/>
          <w:lang w:val="en-GB"/>
        </w:rPr>
        <w:t xml:space="preserve"> of 2023</w:t>
      </w:r>
    </w:p>
    <w:p w:rsidR="008F2BCA" w:rsidRDefault="008F2BCA" w:rsidP="00B414E0">
      <w:pPr>
        <w:spacing w:after="0" w:line="240" w:lineRule="auto"/>
        <w:ind w:left="558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SCA 21/2023</w:t>
      </w:r>
    </w:p>
    <w:p w:rsidR="00B414E0" w:rsidRPr="00EB16B0" w:rsidRDefault="00B414E0" w:rsidP="00B414E0">
      <w:pPr>
        <w:spacing w:after="0" w:line="240" w:lineRule="auto"/>
        <w:ind w:left="5580"/>
        <w:rPr>
          <w:rFonts w:ascii="Times New Roman" w:eastAsia="Calibri" w:hAnsi="Times New Roman" w:cs="Times New Roman"/>
          <w:sz w:val="24"/>
          <w:szCs w:val="24"/>
          <w:lang w:val="en-GB"/>
        </w:rPr>
      </w:pPr>
      <w:r w:rsidRPr="00EB16B0">
        <w:rPr>
          <w:rFonts w:ascii="Times New Roman" w:eastAsia="Calibri" w:hAnsi="Times New Roman" w:cs="Times New Roman"/>
          <w:sz w:val="24"/>
          <w:szCs w:val="24"/>
          <w:lang w:val="en-GB"/>
        </w:rPr>
        <w:t xml:space="preserve">(Arising in </w:t>
      </w:r>
      <w:r>
        <w:rPr>
          <w:rFonts w:ascii="Times New Roman" w:eastAsia="Calibri" w:hAnsi="Times New Roman" w:cs="Times New Roman"/>
          <w:sz w:val="24"/>
          <w:szCs w:val="24"/>
          <w:lang w:val="en-GB"/>
        </w:rPr>
        <w:t>CS 96</w:t>
      </w:r>
      <w:r w:rsidR="008F2BCA">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2021)</w:t>
      </w:r>
    </w:p>
    <w:p w:rsidR="00B414E0" w:rsidRPr="00DE4027" w:rsidRDefault="00B414E0" w:rsidP="006C05AE">
      <w:pPr>
        <w:spacing w:after="0" w:line="240" w:lineRule="auto"/>
        <w:rPr>
          <w:rFonts w:ascii="Times New Roman" w:eastAsia="Calibri" w:hAnsi="Times New Roman" w:cs="Times New Roman"/>
          <w:sz w:val="24"/>
          <w:szCs w:val="24"/>
          <w:lang w:val="en-GB"/>
        </w:rPr>
      </w:pPr>
    </w:p>
    <w:p w:rsidR="00B414E0" w:rsidRPr="00DE4027" w:rsidRDefault="00B414E0" w:rsidP="00B414E0">
      <w:pPr>
        <w:spacing w:after="0" w:line="240" w:lineRule="auto"/>
        <w:ind w:left="5580"/>
        <w:rPr>
          <w:rFonts w:ascii="Times New Roman" w:eastAsia="Calibri" w:hAnsi="Times New Roman" w:cs="Times New Roman"/>
          <w:sz w:val="24"/>
          <w:szCs w:val="24"/>
          <w:lang w:val="en-GB"/>
        </w:rPr>
      </w:pPr>
    </w:p>
    <w:p w:rsidR="00B414E0" w:rsidRDefault="003D5D71" w:rsidP="00B414E0">
      <w:pPr>
        <w:tabs>
          <w:tab w:val="left" w:pos="540"/>
          <w:tab w:val="left" w:pos="4092"/>
        </w:tabs>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1.</w:t>
      </w:r>
      <w:r w:rsidR="00B414E0">
        <w:rPr>
          <w:rFonts w:ascii="Times New Roman" w:eastAsia="Calibri" w:hAnsi="Times New Roman" w:cs="Times New Roman"/>
          <w:b/>
          <w:sz w:val="24"/>
          <w:szCs w:val="24"/>
          <w:lang w:val="en-GB"/>
        </w:rPr>
        <w:t>PIERRE RICHET</w:t>
      </w:r>
    </w:p>
    <w:p w:rsidR="00B414E0" w:rsidRDefault="003D5D71" w:rsidP="00B414E0">
      <w:pPr>
        <w:tabs>
          <w:tab w:val="left" w:pos="540"/>
          <w:tab w:val="left" w:pos="4092"/>
        </w:tabs>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2.</w:t>
      </w:r>
      <w:r w:rsidR="00B414E0">
        <w:rPr>
          <w:rFonts w:ascii="Times New Roman" w:eastAsia="Calibri" w:hAnsi="Times New Roman" w:cs="Times New Roman"/>
          <w:b/>
          <w:sz w:val="24"/>
          <w:szCs w:val="24"/>
          <w:lang w:val="en-GB"/>
        </w:rPr>
        <w:t>PASCALE RICHET</w:t>
      </w:r>
    </w:p>
    <w:p w:rsidR="00B414E0" w:rsidRPr="00DE4027" w:rsidRDefault="003D5D71" w:rsidP="00CF58F0">
      <w:pPr>
        <w:tabs>
          <w:tab w:val="left" w:pos="540"/>
          <w:tab w:val="left" w:pos="4092"/>
          <w:tab w:val="left" w:pos="5580"/>
        </w:tabs>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3.</w:t>
      </w:r>
      <w:r w:rsidR="00B414E0">
        <w:rPr>
          <w:rFonts w:ascii="Times New Roman" w:eastAsia="Calibri" w:hAnsi="Times New Roman" w:cs="Times New Roman"/>
          <w:b/>
          <w:sz w:val="24"/>
          <w:szCs w:val="24"/>
          <w:lang w:val="en-GB"/>
        </w:rPr>
        <w:t>CHRISTELLE LEMORE-RICHET</w:t>
      </w:r>
      <w:r w:rsidR="00B414E0" w:rsidRPr="00DE4027">
        <w:rPr>
          <w:rFonts w:ascii="Times New Roman" w:eastAsia="Calibri" w:hAnsi="Times New Roman" w:cs="Times New Roman"/>
          <w:b/>
          <w:sz w:val="24"/>
          <w:szCs w:val="24"/>
          <w:lang w:val="en-GB"/>
        </w:rPr>
        <w:t xml:space="preserve">                            Appellant</w:t>
      </w:r>
      <w:r w:rsidR="000800D3">
        <w:rPr>
          <w:rFonts w:ascii="Times New Roman" w:eastAsia="Calibri" w:hAnsi="Times New Roman" w:cs="Times New Roman"/>
          <w:b/>
          <w:sz w:val="24"/>
          <w:szCs w:val="24"/>
          <w:lang w:val="en-GB"/>
        </w:rPr>
        <w:t>s</w:t>
      </w:r>
      <w:r w:rsidR="00B414E0" w:rsidRPr="00DE4027">
        <w:rPr>
          <w:rFonts w:ascii="Times New Roman" w:eastAsia="Calibri" w:hAnsi="Times New Roman" w:cs="Times New Roman"/>
          <w:sz w:val="24"/>
          <w:szCs w:val="24"/>
          <w:lang w:val="en-GB"/>
        </w:rPr>
        <w:tab/>
      </w:r>
    </w:p>
    <w:p w:rsidR="00B414E0" w:rsidRPr="00DE4027" w:rsidRDefault="00B414E0" w:rsidP="00B414E0">
      <w:pPr>
        <w:tabs>
          <w:tab w:val="left" w:pos="540"/>
          <w:tab w:val="left" w:pos="4092"/>
        </w:tabs>
        <w:spacing w:after="0" w:line="240" w:lineRule="auto"/>
        <w:rPr>
          <w:rFonts w:ascii="Times New Roman" w:eastAsia="Calibri" w:hAnsi="Times New Roman" w:cs="Times New Roman"/>
          <w:i/>
          <w:sz w:val="24"/>
          <w:szCs w:val="24"/>
          <w:lang w:val="en-GB"/>
        </w:rPr>
      </w:pPr>
      <w:r w:rsidRPr="00DE4027">
        <w:rPr>
          <w:rFonts w:ascii="Times New Roman" w:eastAsia="Calibri" w:hAnsi="Times New Roman" w:cs="Times New Roman"/>
          <w:i/>
          <w:sz w:val="24"/>
          <w:szCs w:val="24"/>
          <w:lang w:val="en-GB"/>
        </w:rPr>
        <w:t xml:space="preserve">(rep. by </w:t>
      </w:r>
      <w:r w:rsidR="00FA03E8">
        <w:rPr>
          <w:rFonts w:ascii="Times New Roman" w:eastAsia="Calibri" w:hAnsi="Times New Roman" w:cs="Times New Roman"/>
          <w:i/>
          <w:sz w:val="24"/>
          <w:szCs w:val="24"/>
          <w:lang w:val="en-GB"/>
        </w:rPr>
        <w:t>B</w:t>
      </w:r>
      <w:r w:rsidR="00E354C3">
        <w:rPr>
          <w:rFonts w:ascii="Times New Roman" w:eastAsia="Calibri" w:hAnsi="Times New Roman" w:cs="Times New Roman"/>
          <w:i/>
          <w:sz w:val="24"/>
          <w:szCs w:val="24"/>
          <w:lang w:val="en-GB"/>
        </w:rPr>
        <w:t>a</w:t>
      </w:r>
      <w:r w:rsidR="00FA03E8">
        <w:rPr>
          <w:rFonts w:ascii="Times New Roman" w:eastAsia="Calibri" w:hAnsi="Times New Roman" w:cs="Times New Roman"/>
          <w:i/>
          <w:sz w:val="24"/>
          <w:szCs w:val="24"/>
          <w:lang w:val="en-GB"/>
        </w:rPr>
        <w:t>sil Hoareau</w:t>
      </w:r>
      <w:r w:rsidRPr="00DE4027">
        <w:rPr>
          <w:rFonts w:ascii="Times New Roman" w:eastAsia="Calibri" w:hAnsi="Times New Roman" w:cs="Times New Roman"/>
          <w:i/>
          <w:sz w:val="24"/>
          <w:szCs w:val="24"/>
          <w:lang w:val="en-GB"/>
        </w:rPr>
        <w:t>)</w:t>
      </w:r>
    </w:p>
    <w:p w:rsidR="00B414E0" w:rsidRPr="00DE4027" w:rsidRDefault="00B414E0" w:rsidP="00B414E0">
      <w:pPr>
        <w:tabs>
          <w:tab w:val="left" w:pos="5580"/>
        </w:tabs>
        <w:spacing w:after="0" w:line="360" w:lineRule="auto"/>
        <w:rPr>
          <w:rFonts w:ascii="Times New Roman" w:eastAsia="Calibri" w:hAnsi="Times New Roman" w:cs="Times New Roman"/>
          <w:b/>
          <w:sz w:val="24"/>
          <w:szCs w:val="24"/>
          <w:lang w:val="en-GB"/>
        </w:rPr>
      </w:pPr>
      <w:r w:rsidRPr="00DE4027">
        <w:rPr>
          <w:rFonts w:ascii="Times New Roman" w:eastAsia="Calibri" w:hAnsi="Times New Roman" w:cs="Times New Roman"/>
          <w:b/>
          <w:sz w:val="24"/>
          <w:szCs w:val="24"/>
          <w:lang w:val="en-GB"/>
        </w:rPr>
        <w:tab/>
      </w:r>
      <w:r w:rsidRPr="00DE4027">
        <w:rPr>
          <w:rFonts w:ascii="Times New Roman" w:eastAsia="Calibri" w:hAnsi="Times New Roman" w:cs="Times New Roman"/>
          <w:b/>
          <w:sz w:val="24"/>
          <w:szCs w:val="24"/>
          <w:lang w:val="en-GB"/>
        </w:rPr>
        <w:tab/>
        <w:t xml:space="preserve"> </w:t>
      </w:r>
    </w:p>
    <w:p w:rsidR="00B414E0" w:rsidRPr="00DE4027" w:rsidRDefault="00B414E0" w:rsidP="00B414E0">
      <w:pPr>
        <w:spacing w:after="0" w:line="240" w:lineRule="auto"/>
        <w:rPr>
          <w:rFonts w:ascii="Times New Roman" w:eastAsia="Calibri" w:hAnsi="Times New Roman" w:cs="Times New Roman"/>
          <w:sz w:val="24"/>
          <w:szCs w:val="24"/>
          <w:lang w:val="en-GB"/>
        </w:rPr>
      </w:pPr>
      <w:r w:rsidRPr="00DE4027">
        <w:rPr>
          <w:rFonts w:ascii="Times New Roman" w:eastAsia="Calibri" w:hAnsi="Times New Roman" w:cs="Times New Roman"/>
          <w:sz w:val="24"/>
          <w:szCs w:val="24"/>
          <w:lang w:val="en-GB"/>
        </w:rPr>
        <w:tab/>
      </w:r>
      <w:r w:rsidRPr="00DE4027">
        <w:rPr>
          <w:rFonts w:ascii="Times New Roman" w:eastAsia="Calibri" w:hAnsi="Times New Roman" w:cs="Times New Roman"/>
          <w:sz w:val="24"/>
          <w:szCs w:val="24"/>
          <w:lang w:val="en-GB"/>
        </w:rPr>
        <w:tab/>
      </w:r>
      <w:r w:rsidRPr="00DE4027">
        <w:rPr>
          <w:rFonts w:ascii="Times New Roman" w:eastAsia="Calibri" w:hAnsi="Times New Roman" w:cs="Times New Roman"/>
          <w:sz w:val="24"/>
          <w:szCs w:val="24"/>
          <w:lang w:val="en-GB"/>
        </w:rPr>
        <w:tab/>
      </w:r>
      <w:r w:rsidRPr="00DE4027">
        <w:rPr>
          <w:rFonts w:ascii="Times New Roman" w:eastAsia="Calibri" w:hAnsi="Times New Roman" w:cs="Times New Roman"/>
          <w:sz w:val="24"/>
          <w:szCs w:val="24"/>
          <w:lang w:val="en-GB"/>
        </w:rPr>
        <w:tab/>
      </w:r>
      <w:r w:rsidRPr="00DE4027">
        <w:rPr>
          <w:rFonts w:ascii="Times New Roman" w:eastAsia="Calibri" w:hAnsi="Times New Roman" w:cs="Times New Roman"/>
          <w:sz w:val="24"/>
          <w:szCs w:val="24"/>
          <w:lang w:val="en-GB"/>
        </w:rPr>
        <w:tab/>
      </w:r>
      <w:r w:rsidRPr="00DE4027">
        <w:rPr>
          <w:rFonts w:ascii="Times New Roman" w:eastAsia="Calibri" w:hAnsi="Times New Roman" w:cs="Times New Roman"/>
          <w:i/>
          <w:sz w:val="24"/>
          <w:szCs w:val="24"/>
          <w:lang w:val="en-GB"/>
        </w:rPr>
        <w:tab/>
      </w:r>
    </w:p>
    <w:p w:rsidR="00B414E0" w:rsidRPr="00DE4027" w:rsidRDefault="00B414E0" w:rsidP="00B414E0">
      <w:pPr>
        <w:tabs>
          <w:tab w:val="left" w:pos="540"/>
          <w:tab w:val="left" w:pos="4092"/>
          <w:tab w:val="left" w:pos="5580"/>
        </w:tabs>
        <w:spacing w:after="0" w:line="240" w:lineRule="auto"/>
        <w:rPr>
          <w:rFonts w:ascii="Times New Roman" w:eastAsia="Calibri" w:hAnsi="Times New Roman" w:cs="Times New Roman"/>
          <w:sz w:val="8"/>
          <w:szCs w:val="8"/>
          <w:lang w:val="en-GB"/>
        </w:rPr>
      </w:pPr>
    </w:p>
    <w:p w:rsidR="00B414E0" w:rsidRPr="00DE4027" w:rsidRDefault="00B414E0" w:rsidP="00B414E0">
      <w:pPr>
        <w:tabs>
          <w:tab w:val="left" w:pos="540"/>
          <w:tab w:val="left" w:pos="4092"/>
          <w:tab w:val="left" w:pos="5580"/>
        </w:tabs>
        <w:spacing w:after="0" w:line="240" w:lineRule="auto"/>
        <w:rPr>
          <w:rFonts w:ascii="Times New Roman" w:eastAsia="Calibri" w:hAnsi="Times New Roman" w:cs="Times New Roman"/>
          <w:sz w:val="24"/>
          <w:szCs w:val="24"/>
          <w:lang w:val="en-GB"/>
        </w:rPr>
      </w:pPr>
      <w:r w:rsidRPr="00DE4027">
        <w:rPr>
          <w:rFonts w:ascii="Times New Roman" w:eastAsia="Calibri" w:hAnsi="Times New Roman" w:cs="Times New Roman"/>
          <w:sz w:val="24"/>
          <w:szCs w:val="24"/>
          <w:lang w:val="en-GB"/>
        </w:rPr>
        <w:t>versus</w:t>
      </w:r>
    </w:p>
    <w:p w:rsidR="00B414E0" w:rsidRPr="00DE4027" w:rsidRDefault="00B414E0" w:rsidP="00B414E0">
      <w:pPr>
        <w:tabs>
          <w:tab w:val="left" w:pos="540"/>
          <w:tab w:val="left" w:pos="5580"/>
          <w:tab w:val="left" w:pos="6480"/>
        </w:tabs>
        <w:spacing w:after="0" w:line="240" w:lineRule="auto"/>
        <w:rPr>
          <w:rFonts w:ascii="Times New Roman" w:eastAsia="Calibri" w:hAnsi="Times New Roman" w:cs="Times New Roman"/>
          <w:b/>
          <w:sz w:val="8"/>
          <w:szCs w:val="8"/>
          <w:lang w:val="en-GB"/>
        </w:rPr>
      </w:pPr>
    </w:p>
    <w:p w:rsidR="00B414E0" w:rsidRPr="00DE4027" w:rsidRDefault="00B414E0" w:rsidP="003C14AE">
      <w:pPr>
        <w:tabs>
          <w:tab w:val="left" w:pos="540"/>
          <w:tab w:val="left" w:pos="5670"/>
        </w:tabs>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CHRISTOPHE PAYET</w:t>
      </w:r>
      <w:r w:rsidRPr="00DE4027">
        <w:rPr>
          <w:rFonts w:ascii="Times New Roman" w:eastAsia="Calibri" w:hAnsi="Times New Roman" w:cs="Times New Roman"/>
          <w:b/>
          <w:sz w:val="24"/>
          <w:szCs w:val="24"/>
          <w:lang w:val="en-GB"/>
        </w:rPr>
        <w:t xml:space="preserve">                     </w:t>
      </w:r>
      <w:r w:rsidR="003C14AE">
        <w:rPr>
          <w:rFonts w:ascii="Times New Roman" w:eastAsia="Calibri" w:hAnsi="Times New Roman" w:cs="Times New Roman"/>
          <w:b/>
          <w:sz w:val="24"/>
          <w:szCs w:val="24"/>
          <w:lang w:val="en-GB"/>
        </w:rPr>
        <w:t xml:space="preserve">                              </w:t>
      </w:r>
      <w:r w:rsidRPr="00DE4027">
        <w:rPr>
          <w:rFonts w:ascii="Times New Roman" w:eastAsia="Calibri" w:hAnsi="Times New Roman" w:cs="Times New Roman"/>
          <w:b/>
          <w:sz w:val="24"/>
          <w:szCs w:val="24"/>
          <w:lang w:val="en-GB"/>
        </w:rPr>
        <w:t xml:space="preserve"> </w:t>
      </w:r>
      <w:r w:rsidR="008B2DFC">
        <w:rPr>
          <w:rFonts w:ascii="Times New Roman" w:eastAsia="Calibri" w:hAnsi="Times New Roman" w:cs="Times New Roman"/>
          <w:b/>
          <w:sz w:val="24"/>
          <w:szCs w:val="24"/>
          <w:lang w:val="en-GB"/>
        </w:rPr>
        <w:t>Respondent</w:t>
      </w:r>
    </w:p>
    <w:p w:rsidR="00B414E0" w:rsidRPr="00703C79" w:rsidRDefault="00B414E0" w:rsidP="00B414E0">
      <w:pPr>
        <w:tabs>
          <w:tab w:val="left" w:pos="540"/>
          <w:tab w:val="left" w:pos="5580"/>
        </w:tabs>
        <w:spacing w:after="0" w:line="240" w:lineRule="auto"/>
        <w:rPr>
          <w:rFonts w:ascii="Times New Roman" w:eastAsia="Calibri" w:hAnsi="Times New Roman" w:cs="Times New Roman"/>
          <w:b/>
          <w:sz w:val="24"/>
          <w:szCs w:val="24"/>
          <w:lang w:val="en-GB"/>
        </w:rPr>
      </w:pPr>
      <w:r w:rsidRPr="00DE4027">
        <w:rPr>
          <w:rFonts w:ascii="Times New Roman" w:eastAsia="Calibri" w:hAnsi="Times New Roman" w:cs="Times New Roman"/>
          <w:i/>
          <w:sz w:val="24"/>
          <w:szCs w:val="24"/>
          <w:lang w:val="en-GB"/>
        </w:rPr>
        <w:t>(</w:t>
      </w:r>
      <w:r>
        <w:rPr>
          <w:rFonts w:ascii="Times New Roman" w:eastAsia="Calibri" w:hAnsi="Times New Roman" w:cs="Times New Roman"/>
          <w:i/>
          <w:sz w:val="24"/>
          <w:szCs w:val="24"/>
          <w:lang w:val="en-GB"/>
        </w:rPr>
        <w:t xml:space="preserve">rep. by </w:t>
      </w:r>
      <w:r w:rsidR="003D5D71">
        <w:rPr>
          <w:rFonts w:ascii="Times New Roman" w:eastAsia="Calibri" w:hAnsi="Times New Roman" w:cs="Times New Roman"/>
          <w:i/>
          <w:sz w:val="24"/>
          <w:szCs w:val="24"/>
          <w:lang w:val="en-GB"/>
        </w:rPr>
        <w:t xml:space="preserve">Ryan </w:t>
      </w:r>
      <w:proofErr w:type="spellStart"/>
      <w:r w:rsidR="003D5D71">
        <w:rPr>
          <w:rFonts w:ascii="Times New Roman" w:eastAsia="Calibri" w:hAnsi="Times New Roman" w:cs="Times New Roman"/>
          <w:i/>
          <w:sz w:val="24"/>
          <w:szCs w:val="24"/>
          <w:lang w:val="en-GB"/>
        </w:rPr>
        <w:t>Laporte</w:t>
      </w:r>
      <w:proofErr w:type="spellEnd"/>
      <w:r>
        <w:rPr>
          <w:rFonts w:ascii="Times New Roman" w:eastAsia="Calibri" w:hAnsi="Times New Roman" w:cs="Times New Roman"/>
          <w:i/>
          <w:sz w:val="24"/>
          <w:szCs w:val="24"/>
          <w:lang w:val="en-GB"/>
        </w:rPr>
        <w:t>)</w:t>
      </w:r>
    </w:p>
    <w:p w:rsidR="00B414E0" w:rsidRPr="00DE4027" w:rsidRDefault="00B414E0" w:rsidP="00B414E0">
      <w:pPr>
        <w:pBdr>
          <w:bottom w:val="single" w:sz="4" w:space="0" w:color="auto"/>
        </w:pBdr>
        <w:tabs>
          <w:tab w:val="left" w:pos="540"/>
          <w:tab w:val="left" w:pos="5580"/>
        </w:tabs>
        <w:spacing w:after="0" w:line="240" w:lineRule="auto"/>
        <w:rPr>
          <w:rFonts w:ascii="Times New Roman" w:eastAsia="Calibri" w:hAnsi="Times New Roman" w:cs="Times New Roman"/>
          <w:iCs/>
          <w:sz w:val="24"/>
          <w:szCs w:val="24"/>
          <w:lang w:val="en-GB"/>
        </w:rPr>
      </w:pPr>
    </w:p>
    <w:p w:rsidR="00B414E0" w:rsidRPr="003C14AE" w:rsidRDefault="00B414E0" w:rsidP="00B414E0">
      <w:pPr>
        <w:tabs>
          <w:tab w:val="left" w:pos="1890"/>
        </w:tabs>
        <w:spacing w:after="0" w:line="240" w:lineRule="auto"/>
        <w:ind w:left="1890" w:hanging="1890"/>
        <w:rPr>
          <w:rFonts w:ascii="Times New Roman" w:eastAsia="Calibri" w:hAnsi="Times New Roman" w:cs="Times New Roman"/>
          <w:i/>
          <w:sz w:val="24"/>
          <w:szCs w:val="24"/>
          <w:lang w:val="en-GB"/>
        </w:rPr>
      </w:pPr>
      <w:r w:rsidRPr="003C14AE">
        <w:rPr>
          <w:rFonts w:ascii="Times New Roman" w:eastAsia="Calibri" w:hAnsi="Times New Roman" w:cs="Times New Roman"/>
          <w:b/>
          <w:sz w:val="24"/>
          <w:szCs w:val="24"/>
          <w:lang w:val="en-GB"/>
        </w:rPr>
        <w:t>Neutral Citation:</w:t>
      </w:r>
      <w:r w:rsidRPr="003C14AE">
        <w:rPr>
          <w:rFonts w:ascii="Times New Roman" w:eastAsia="Calibri" w:hAnsi="Times New Roman" w:cs="Times New Roman"/>
          <w:sz w:val="24"/>
          <w:szCs w:val="24"/>
          <w:lang w:val="en-GB"/>
        </w:rPr>
        <w:t xml:space="preserve"> </w:t>
      </w:r>
      <w:r w:rsidRPr="003C14AE">
        <w:rPr>
          <w:rFonts w:ascii="Times New Roman" w:eastAsia="Calibri" w:hAnsi="Times New Roman" w:cs="Times New Roman"/>
          <w:sz w:val="24"/>
          <w:szCs w:val="24"/>
          <w:lang w:val="en-GB"/>
        </w:rPr>
        <w:tab/>
      </w:r>
      <w:r w:rsidRPr="003C14AE">
        <w:rPr>
          <w:rFonts w:ascii="Times New Roman" w:eastAsia="Calibri" w:hAnsi="Times New Roman" w:cs="Times New Roman"/>
          <w:i/>
          <w:sz w:val="24"/>
          <w:szCs w:val="24"/>
          <w:lang w:val="en-GB"/>
        </w:rPr>
        <w:t>Richet &amp; O</w:t>
      </w:r>
      <w:r w:rsidR="008F2BCA" w:rsidRPr="003C14AE">
        <w:rPr>
          <w:rFonts w:ascii="Times New Roman" w:eastAsia="Calibri" w:hAnsi="Times New Roman" w:cs="Times New Roman"/>
          <w:i/>
          <w:sz w:val="24"/>
          <w:szCs w:val="24"/>
          <w:lang w:val="en-GB"/>
        </w:rPr>
        <w:t>thers</w:t>
      </w:r>
      <w:r w:rsidRPr="003C14AE">
        <w:rPr>
          <w:rFonts w:ascii="Times New Roman" w:eastAsia="Calibri" w:hAnsi="Times New Roman" w:cs="Times New Roman"/>
          <w:i/>
          <w:sz w:val="24"/>
          <w:szCs w:val="24"/>
          <w:lang w:val="en-GB"/>
        </w:rPr>
        <w:t xml:space="preserve"> vs.</w:t>
      </w:r>
      <w:bookmarkStart w:id="1" w:name="_Hlk148015492"/>
      <w:r w:rsidR="008F2BCA" w:rsidRPr="003C14AE">
        <w:rPr>
          <w:rFonts w:ascii="Times New Roman" w:eastAsia="Calibri" w:hAnsi="Times New Roman" w:cs="Times New Roman"/>
          <w:i/>
          <w:sz w:val="24"/>
          <w:szCs w:val="24"/>
          <w:lang w:val="en-GB"/>
        </w:rPr>
        <w:t xml:space="preserve"> </w:t>
      </w:r>
      <w:r w:rsidRPr="003C14AE">
        <w:rPr>
          <w:rFonts w:ascii="Times New Roman" w:eastAsia="Calibri" w:hAnsi="Times New Roman" w:cs="Times New Roman"/>
          <w:i/>
          <w:sz w:val="24"/>
          <w:szCs w:val="24"/>
          <w:lang w:val="en-GB"/>
        </w:rPr>
        <w:t xml:space="preserve">Payet </w:t>
      </w:r>
      <w:r w:rsidR="008F2BCA" w:rsidRPr="003C14AE">
        <w:rPr>
          <w:rFonts w:ascii="Times New Roman" w:eastAsia="Calibri" w:hAnsi="Times New Roman" w:cs="Times New Roman"/>
          <w:i/>
          <w:sz w:val="24"/>
          <w:szCs w:val="24"/>
          <w:lang w:val="en-GB"/>
        </w:rPr>
        <w:t>(</w:t>
      </w:r>
      <w:r w:rsidRPr="003C14AE">
        <w:rPr>
          <w:rFonts w:ascii="Times New Roman" w:eastAsia="Calibri" w:hAnsi="Times New Roman" w:cs="Times New Roman"/>
          <w:i/>
          <w:sz w:val="24"/>
          <w:szCs w:val="24"/>
          <w:lang w:val="en-GB"/>
        </w:rPr>
        <w:t>SCA 21 of 2023</w:t>
      </w:r>
      <w:r w:rsidR="008F2BCA" w:rsidRPr="003C14AE">
        <w:rPr>
          <w:rFonts w:ascii="Times New Roman" w:eastAsia="Calibri" w:hAnsi="Times New Roman" w:cs="Times New Roman"/>
          <w:i/>
          <w:sz w:val="24"/>
          <w:szCs w:val="24"/>
          <w:lang w:val="en-GB"/>
        </w:rPr>
        <w:t>) [2024]</w:t>
      </w:r>
      <w:r w:rsidRPr="003C14AE">
        <w:rPr>
          <w:rFonts w:ascii="Times New Roman" w:eastAsia="Calibri" w:hAnsi="Times New Roman" w:cs="Times New Roman"/>
          <w:i/>
          <w:sz w:val="24"/>
          <w:szCs w:val="24"/>
          <w:lang w:val="en-GB"/>
        </w:rPr>
        <w:t xml:space="preserve"> (Arising in CS 96</w:t>
      </w:r>
      <w:r w:rsidR="008F2BCA" w:rsidRPr="003C14AE">
        <w:rPr>
          <w:rFonts w:ascii="Times New Roman" w:eastAsia="Calibri" w:hAnsi="Times New Roman" w:cs="Times New Roman"/>
          <w:i/>
          <w:sz w:val="24"/>
          <w:szCs w:val="24"/>
          <w:lang w:val="en-GB"/>
        </w:rPr>
        <w:t>/</w:t>
      </w:r>
      <w:r w:rsidRPr="003C14AE">
        <w:rPr>
          <w:rFonts w:ascii="Times New Roman" w:eastAsia="Calibri" w:hAnsi="Times New Roman" w:cs="Times New Roman"/>
          <w:i/>
          <w:sz w:val="24"/>
          <w:szCs w:val="24"/>
          <w:lang w:val="en-GB"/>
        </w:rPr>
        <w:t>2021).</w:t>
      </w:r>
    </w:p>
    <w:p w:rsidR="008F2BCA" w:rsidRPr="003C14AE" w:rsidRDefault="008F2BCA" w:rsidP="00B414E0">
      <w:pPr>
        <w:tabs>
          <w:tab w:val="left" w:pos="1890"/>
        </w:tabs>
        <w:spacing w:after="0" w:line="240" w:lineRule="auto"/>
        <w:ind w:left="1890" w:hanging="1890"/>
        <w:rPr>
          <w:rFonts w:ascii="Times New Roman" w:eastAsia="Calibri" w:hAnsi="Times New Roman" w:cs="Times New Roman"/>
          <w:i/>
          <w:sz w:val="24"/>
          <w:szCs w:val="24"/>
          <w:lang w:val="en-GB"/>
        </w:rPr>
      </w:pPr>
      <w:r w:rsidRPr="003C14AE">
        <w:rPr>
          <w:rFonts w:ascii="Times New Roman" w:eastAsia="Calibri" w:hAnsi="Times New Roman" w:cs="Times New Roman"/>
          <w:b/>
          <w:sz w:val="24"/>
          <w:szCs w:val="24"/>
          <w:lang w:val="en-GB"/>
        </w:rPr>
        <w:tab/>
      </w:r>
      <w:r w:rsidRPr="003C14AE">
        <w:rPr>
          <w:rFonts w:ascii="Times New Roman" w:eastAsia="Calibri" w:hAnsi="Times New Roman" w:cs="Times New Roman"/>
          <w:sz w:val="24"/>
          <w:szCs w:val="24"/>
          <w:lang w:val="en-GB"/>
        </w:rPr>
        <w:t>(3 May 2024)</w:t>
      </w:r>
    </w:p>
    <w:p w:rsidR="00B414E0" w:rsidRPr="003C14AE" w:rsidRDefault="00B414E0" w:rsidP="00B414E0">
      <w:pPr>
        <w:tabs>
          <w:tab w:val="left" w:pos="1890"/>
        </w:tabs>
        <w:spacing w:after="0" w:line="240" w:lineRule="auto"/>
        <w:ind w:left="1890" w:hanging="1890"/>
        <w:rPr>
          <w:rFonts w:ascii="Times New Roman" w:eastAsia="Calibri" w:hAnsi="Times New Roman" w:cs="Times New Roman"/>
          <w:i/>
          <w:sz w:val="24"/>
          <w:szCs w:val="24"/>
          <w:lang w:val="en-GB"/>
        </w:rPr>
      </w:pPr>
    </w:p>
    <w:bookmarkEnd w:id="1"/>
    <w:p w:rsidR="00B414E0" w:rsidRPr="003C14AE" w:rsidRDefault="00B414E0" w:rsidP="00B414E0">
      <w:pPr>
        <w:tabs>
          <w:tab w:val="left" w:pos="1890"/>
        </w:tabs>
        <w:spacing w:after="0" w:line="240" w:lineRule="auto"/>
        <w:ind w:left="1890" w:hanging="1890"/>
        <w:rPr>
          <w:rFonts w:ascii="Times New Roman" w:eastAsia="Calibri" w:hAnsi="Times New Roman" w:cs="Times New Roman"/>
          <w:sz w:val="24"/>
          <w:szCs w:val="24"/>
          <w:lang w:val="en-GB"/>
        </w:rPr>
      </w:pPr>
      <w:r w:rsidRPr="003C14AE">
        <w:rPr>
          <w:rFonts w:ascii="Times New Roman" w:eastAsia="Calibri" w:hAnsi="Times New Roman" w:cs="Times New Roman"/>
          <w:b/>
          <w:sz w:val="24"/>
          <w:szCs w:val="24"/>
          <w:lang w:val="en-GB"/>
        </w:rPr>
        <w:t xml:space="preserve">Before: </w:t>
      </w:r>
      <w:r w:rsidRPr="003C14AE">
        <w:rPr>
          <w:rFonts w:ascii="Times New Roman" w:eastAsia="Calibri" w:hAnsi="Times New Roman" w:cs="Times New Roman"/>
          <w:sz w:val="24"/>
          <w:szCs w:val="24"/>
          <w:lang w:val="en-GB"/>
        </w:rPr>
        <w:tab/>
        <w:t>Twomey-Woods, Tibatemwa-</w:t>
      </w:r>
      <w:proofErr w:type="spellStart"/>
      <w:r w:rsidRPr="003C14AE">
        <w:rPr>
          <w:rFonts w:ascii="Times New Roman" w:eastAsia="Calibri" w:hAnsi="Times New Roman" w:cs="Times New Roman"/>
          <w:sz w:val="24"/>
          <w:szCs w:val="24"/>
          <w:lang w:val="en-GB"/>
        </w:rPr>
        <w:t>Ekirikubinza</w:t>
      </w:r>
      <w:proofErr w:type="spellEnd"/>
      <w:r w:rsidRPr="003C14AE">
        <w:rPr>
          <w:rFonts w:ascii="Times New Roman" w:eastAsia="Calibri" w:hAnsi="Times New Roman" w:cs="Times New Roman"/>
          <w:sz w:val="24"/>
          <w:szCs w:val="24"/>
          <w:lang w:val="en-GB"/>
        </w:rPr>
        <w:t>, Andre, JJA.</w:t>
      </w:r>
    </w:p>
    <w:p w:rsidR="00B414E0" w:rsidRPr="003C14AE" w:rsidRDefault="00B414E0" w:rsidP="00B414E0">
      <w:pPr>
        <w:tabs>
          <w:tab w:val="left" w:pos="1890"/>
        </w:tabs>
        <w:spacing w:after="0" w:line="240" w:lineRule="auto"/>
        <w:ind w:left="1890" w:hanging="1890"/>
        <w:rPr>
          <w:rFonts w:ascii="Times New Roman" w:eastAsia="Calibri" w:hAnsi="Times New Roman" w:cs="Times New Roman"/>
          <w:sz w:val="24"/>
          <w:szCs w:val="24"/>
          <w:lang w:val="en-GB"/>
        </w:rPr>
      </w:pPr>
    </w:p>
    <w:p w:rsidR="000800D3" w:rsidRPr="003C14AE" w:rsidRDefault="00B414E0" w:rsidP="008F2BCA">
      <w:pPr>
        <w:spacing w:after="0" w:line="240" w:lineRule="auto"/>
        <w:ind w:left="1890" w:hanging="1890"/>
        <w:jc w:val="both"/>
        <w:rPr>
          <w:rFonts w:ascii="Times New Roman" w:eastAsia="Calibri" w:hAnsi="Times New Roman" w:cs="Times New Roman"/>
          <w:b/>
          <w:sz w:val="24"/>
          <w:szCs w:val="24"/>
          <w:lang w:val="en-GB"/>
        </w:rPr>
      </w:pPr>
      <w:r w:rsidRPr="003C14AE">
        <w:rPr>
          <w:rFonts w:ascii="Times New Roman" w:eastAsia="Calibri" w:hAnsi="Times New Roman" w:cs="Times New Roman"/>
          <w:b/>
          <w:sz w:val="24"/>
          <w:szCs w:val="24"/>
          <w:lang w:val="en-GB"/>
        </w:rPr>
        <w:t xml:space="preserve">Summary: </w:t>
      </w:r>
      <w:r w:rsidRPr="003C14AE">
        <w:rPr>
          <w:rFonts w:ascii="Times New Roman" w:eastAsia="Calibri" w:hAnsi="Times New Roman" w:cs="Times New Roman"/>
          <w:b/>
          <w:sz w:val="24"/>
          <w:szCs w:val="24"/>
          <w:lang w:val="en-GB"/>
        </w:rPr>
        <w:tab/>
      </w:r>
      <w:r w:rsidR="00C67F98" w:rsidRPr="003C14AE">
        <w:rPr>
          <w:rFonts w:ascii="Times New Roman" w:eastAsia="Calibri" w:hAnsi="Times New Roman" w:cs="Times New Roman"/>
          <w:b/>
          <w:sz w:val="24"/>
          <w:szCs w:val="24"/>
          <w:lang w:val="en-GB"/>
        </w:rPr>
        <w:t>Agreement between parties against Public Policy – unjust enrichment</w:t>
      </w:r>
      <w:r w:rsidR="00946689" w:rsidRPr="003C14AE">
        <w:rPr>
          <w:rFonts w:ascii="Times New Roman" w:eastAsia="Calibri" w:hAnsi="Times New Roman" w:cs="Times New Roman"/>
          <w:b/>
          <w:sz w:val="24"/>
          <w:szCs w:val="24"/>
          <w:lang w:val="en-GB"/>
        </w:rPr>
        <w:t>.</w:t>
      </w:r>
    </w:p>
    <w:p w:rsidR="00946689" w:rsidRPr="003C14AE" w:rsidRDefault="00946689" w:rsidP="008F2BCA">
      <w:pPr>
        <w:spacing w:after="0" w:line="240" w:lineRule="auto"/>
        <w:ind w:left="1890" w:hanging="1890"/>
        <w:jc w:val="both"/>
        <w:rPr>
          <w:rFonts w:ascii="Times New Roman" w:eastAsia="Calibri" w:hAnsi="Times New Roman" w:cs="Times New Roman"/>
          <w:i/>
          <w:sz w:val="24"/>
          <w:szCs w:val="24"/>
          <w:lang w:val="en-GB"/>
        </w:rPr>
      </w:pPr>
    </w:p>
    <w:p w:rsidR="00806FCD" w:rsidRPr="003C14AE" w:rsidRDefault="006C05AE" w:rsidP="008F2BCA">
      <w:pPr>
        <w:ind w:left="1890" w:hanging="1890"/>
        <w:jc w:val="both"/>
        <w:rPr>
          <w:rFonts w:ascii="Times New Roman" w:hAnsi="Times New Roman" w:cs="Times New Roman"/>
          <w:sz w:val="24"/>
          <w:szCs w:val="24"/>
        </w:rPr>
      </w:pPr>
      <w:r w:rsidRPr="003C14AE">
        <w:rPr>
          <w:rFonts w:ascii="Times New Roman" w:eastAsia="Calibri" w:hAnsi="Times New Roman" w:cs="Times New Roman"/>
          <w:b/>
          <w:sz w:val="24"/>
          <w:szCs w:val="24"/>
          <w:lang w:val="en-GB"/>
        </w:rPr>
        <w:t xml:space="preserve">                               </w:t>
      </w:r>
      <w:r w:rsidR="00946689" w:rsidRPr="003C14AE">
        <w:rPr>
          <w:rFonts w:ascii="Times New Roman" w:eastAsia="Calibri" w:hAnsi="Times New Roman" w:cs="Times New Roman"/>
          <w:b/>
          <w:sz w:val="24"/>
          <w:szCs w:val="24"/>
          <w:lang w:val="en-GB"/>
        </w:rPr>
        <w:t>U</w:t>
      </w:r>
      <w:r w:rsidR="000800D3" w:rsidRPr="003C14AE">
        <w:rPr>
          <w:rFonts w:ascii="Times New Roman" w:eastAsia="Calibri" w:hAnsi="Times New Roman" w:cs="Times New Roman"/>
          <w:b/>
          <w:sz w:val="24"/>
          <w:szCs w:val="24"/>
          <w:lang w:val="en-GB"/>
        </w:rPr>
        <w:t xml:space="preserve">njust enrichment – </w:t>
      </w:r>
      <w:r w:rsidR="00C67F98" w:rsidRPr="003C14AE">
        <w:rPr>
          <w:rFonts w:ascii="Times New Roman" w:eastAsia="Calibri" w:hAnsi="Times New Roman" w:cs="Times New Roman"/>
          <w:b/>
          <w:sz w:val="24"/>
          <w:szCs w:val="24"/>
          <w:lang w:val="en-GB"/>
        </w:rPr>
        <w:t>restitution – where a party seeking restitution knowingly entered into an agreement against public policy the court will not grant them relief</w:t>
      </w:r>
      <w:r w:rsidR="00872759" w:rsidRPr="003C14AE">
        <w:rPr>
          <w:rFonts w:ascii="Times New Roman" w:eastAsia="Calibri" w:hAnsi="Times New Roman" w:cs="Times New Roman"/>
          <w:b/>
          <w:sz w:val="24"/>
          <w:szCs w:val="24"/>
          <w:lang w:val="en-GB"/>
        </w:rPr>
        <w:t>.</w:t>
      </w:r>
      <w:r w:rsidR="00806FCD" w:rsidRPr="003C14AE">
        <w:rPr>
          <w:rFonts w:ascii="Times New Roman" w:hAnsi="Times New Roman" w:cs="Times New Roman"/>
          <w:sz w:val="24"/>
          <w:szCs w:val="24"/>
        </w:rPr>
        <w:t xml:space="preserve"> </w:t>
      </w:r>
    </w:p>
    <w:p w:rsidR="00806FCD" w:rsidRPr="003C14AE" w:rsidRDefault="000B4EE1" w:rsidP="008F2BCA">
      <w:pPr>
        <w:ind w:left="1890"/>
        <w:jc w:val="both"/>
        <w:rPr>
          <w:rFonts w:ascii="Times New Roman" w:hAnsi="Times New Roman" w:cs="Times New Roman"/>
          <w:b/>
          <w:sz w:val="24"/>
          <w:szCs w:val="24"/>
        </w:rPr>
      </w:pPr>
      <w:r w:rsidRPr="003C14AE">
        <w:rPr>
          <w:rFonts w:ascii="Times New Roman" w:hAnsi="Times New Roman" w:cs="Times New Roman"/>
          <w:b/>
          <w:sz w:val="24"/>
          <w:szCs w:val="24"/>
        </w:rPr>
        <w:t xml:space="preserve">Section 5 of the Immovable Property (Transfer Restrictions) Act - </w:t>
      </w:r>
      <w:r w:rsidR="00806FCD" w:rsidRPr="003C14AE">
        <w:rPr>
          <w:rFonts w:ascii="Times New Roman" w:hAnsi="Times New Roman" w:cs="Times New Roman"/>
          <w:b/>
          <w:sz w:val="24"/>
          <w:szCs w:val="24"/>
        </w:rPr>
        <w:t xml:space="preserve">Transaction effected contrary to section 3 - </w:t>
      </w:r>
      <w:r w:rsidRPr="003C14AE">
        <w:rPr>
          <w:rFonts w:ascii="Times New Roman" w:hAnsi="Times New Roman" w:cs="Times New Roman"/>
          <w:b/>
          <w:sz w:val="24"/>
          <w:szCs w:val="24"/>
        </w:rPr>
        <w:t xml:space="preserve">the </w:t>
      </w:r>
      <w:r w:rsidR="00806FCD" w:rsidRPr="003C14AE">
        <w:rPr>
          <w:rFonts w:ascii="Times New Roman" w:hAnsi="Times New Roman" w:cs="Times New Roman"/>
          <w:b/>
          <w:sz w:val="24"/>
          <w:szCs w:val="24"/>
        </w:rPr>
        <w:t>immovable property purportedly transferred is forfeited to the Republic.</w:t>
      </w:r>
    </w:p>
    <w:p w:rsidR="00806FCD" w:rsidRPr="003C14AE" w:rsidRDefault="00806FCD" w:rsidP="00B414E0">
      <w:pPr>
        <w:tabs>
          <w:tab w:val="left" w:pos="720"/>
          <w:tab w:val="left" w:pos="1440"/>
          <w:tab w:val="left" w:pos="1665"/>
          <w:tab w:val="left" w:pos="2160"/>
        </w:tabs>
        <w:spacing w:after="0" w:line="240" w:lineRule="auto"/>
        <w:ind w:left="1890" w:hanging="1890"/>
        <w:rPr>
          <w:rFonts w:ascii="Times New Roman" w:eastAsia="Calibri" w:hAnsi="Times New Roman" w:cs="Times New Roman"/>
          <w:b/>
          <w:sz w:val="24"/>
          <w:szCs w:val="24"/>
          <w:lang w:val="en-GB"/>
        </w:rPr>
      </w:pPr>
    </w:p>
    <w:p w:rsidR="00B414E0" w:rsidRPr="003C14AE" w:rsidRDefault="00B414E0" w:rsidP="00B414E0">
      <w:pPr>
        <w:tabs>
          <w:tab w:val="left" w:pos="720"/>
          <w:tab w:val="left" w:pos="1440"/>
          <w:tab w:val="left" w:pos="1665"/>
          <w:tab w:val="left" w:pos="2160"/>
        </w:tabs>
        <w:spacing w:after="0" w:line="240" w:lineRule="auto"/>
        <w:ind w:left="1890" w:hanging="1890"/>
        <w:rPr>
          <w:rFonts w:ascii="Times New Roman" w:eastAsia="Calibri" w:hAnsi="Times New Roman" w:cs="Times New Roman"/>
          <w:sz w:val="24"/>
          <w:szCs w:val="24"/>
          <w:lang w:val="en-GB"/>
        </w:rPr>
      </w:pPr>
      <w:r w:rsidRPr="003C14AE">
        <w:rPr>
          <w:rFonts w:ascii="Times New Roman" w:eastAsia="Calibri" w:hAnsi="Times New Roman" w:cs="Times New Roman"/>
          <w:b/>
          <w:sz w:val="24"/>
          <w:szCs w:val="24"/>
          <w:lang w:val="en-GB"/>
        </w:rPr>
        <w:t xml:space="preserve">Heard: </w:t>
      </w:r>
      <w:r w:rsidRPr="003C14AE">
        <w:rPr>
          <w:rFonts w:ascii="Times New Roman" w:eastAsia="Calibri" w:hAnsi="Times New Roman" w:cs="Times New Roman"/>
          <w:sz w:val="24"/>
          <w:szCs w:val="24"/>
          <w:lang w:val="en-GB"/>
        </w:rPr>
        <w:tab/>
      </w:r>
      <w:r w:rsidRPr="003C14AE">
        <w:rPr>
          <w:rFonts w:ascii="Times New Roman" w:eastAsia="Calibri" w:hAnsi="Times New Roman" w:cs="Times New Roman"/>
          <w:sz w:val="24"/>
          <w:szCs w:val="24"/>
          <w:lang w:val="en-GB"/>
        </w:rPr>
        <w:tab/>
        <w:t xml:space="preserve"> </w:t>
      </w:r>
      <w:r w:rsidRPr="003C14AE">
        <w:rPr>
          <w:rFonts w:ascii="Times New Roman" w:eastAsia="Calibri" w:hAnsi="Times New Roman" w:cs="Times New Roman"/>
          <w:sz w:val="24"/>
          <w:szCs w:val="24"/>
          <w:lang w:val="en-GB"/>
        </w:rPr>
        <w:tab/>
        <w:t>16 April 2024.</w:t>
      </w:r>
    </w:p>
    <w:p w:rsidR="00B414E0" w:rsidRPr="00DE4027" w:rsidRDefault="00B414E0" w:rsidP="00B414E0">
      <w:pPr>
        <w:spacing w:after="0" w:line="240" w:lineRule="auto"/>
        <w:ind w:left="1890" w:hanging="1890"/>
        <w:rPr>
          <w:rFonts w:ascii="Times New Roman" w:eastAsia="Calibri" w:hAnsi="Times New Roman" w:cs="Times New Roman"/>
          <w:sz w:val="24"/>
          <w:szCs w:val="24"/>
          <w:lang w:val="en-GB"/>
        </w:rPr>
      </w:pPr>
      <w:r w:rsidRPr="00DE4027">
        <w:rPr>
          <w:rFonts w:ascii="Times New Roman" w:eastAsia="Calibri" w:hAnsi="Times New Roman" w:cs="Times New Roman"/>
          <w:b/>
          <w:sz w:val="24"/>
          <w:szCs w:val="24"/>
          <w:lang w:val="en-GB"/>
        </w:rPr>
        <w:t>Delivered:</w:t>
      </w:r>
      <w:r w:rsidRPr="00DE4027">
        <w:rPr>
          <w:rFonts w:ascii="Times New Roman" w:eastAsia="Calibri" w:hAnsi="Times New Roman" w:cs="Times New Roman"/>
          <w:b/>
          <w:sz w:val="24"/>
          <w:szCs w:val="24"/>
          <w:lang w:val="en-GB"/>
        </w:rPr>
        <w:tab/>
      </w:r>
      <w:r w:rsidRPr="00B272B4">
        <w:rPr>
          <w:rFonts w:ascii="Times New Roman" w:eastAsia="Calibri" w:hAnsi="Times New Roman" w:cs="Times New Roman"/>
          <w:sz w:val="24"/>
          <w:szCs w:val="24"/>
          <w:lang w:val="en-GB"/>
        </w:rPr>
        <w:t>3 May 2024.</w:t>
      </w:r>
    </w:p>
    <w:p w:rsidR="00B414E0" w:rsidRPr="00DE4027" w:rsidRDefault="00A2682C" w:rsidP="00B414E0">
      <w:pPr>
        <w:spacing w:after="0" w:line="240" w:lineRule="auto"/>
        <w:ind w:left="1890" w:hanging="189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______________________________________________________________________________</w:t>
      </w:r>
    </w:p>
    <w:p w:rsidR="00A2682C" w:rsidRDefault="00A2682C" w:rsidP="00A2682C">
      <w:pPr>
        <w:tabs>
          <w:tab w:val="left" w:pos="2892"/>
        </w:tabs>
        <w:spacing w:after="0" w:line="276" w:lineRule="auto"/>
        <w:jc w:val="center"/>
        <w:rPr>
          <w:rFonts w:ascii="Times New Roman" w:eastAsia="Calibri" w:hAnsi="Times New Roman" w:cs="Times New Roman"/>
          <w:b/>
          <w:sz w:val="24"/>
          <w:szCs w:val="24"/>
          <w:lang w:val="en-GB"/>
        </w:rPr>
      </w:pPr>
    </w:p>
    <w:p w:rsidR="00B414E0" w:rsidRPr="00DE4027" w:rsidRDefault="00B414E0" w:rsidP="00A2682C">
      <w:pPr>
        <w:tabs>
          <w:tab w:val="left" w:pos="2892"/>
        </w:tabs>
        <w:spacing w:after="0" w:line="276" w:lineRule="auto"/>
        <w:jc w:val="center"/>
        <w:rPr>
          <w:rFonts w:ascii="Times New Roman" w:eastAsia="Calibri" w:hAnsi="Times New Roman" w:cs="Times New Roman"/>
          <w:sz w:val="24"/>
          <w:szCs w:val="24"/>
          <w:lang w:val="en"/>
        </w:rPr>
      </w:pPr>
      <w:r w:rsidRPr="00DE4027">
        <w:rPr>
          <w:rFonts w:ascii="Times New Roman" w:eastAsia="Calibri" w:hAnsi="Times New Roman" w:cs="Times New Roman"/>
          <w:b/>
          <w:sz w:val="24"/>
          <w:szCs w:val="24"/>
          <w:lang w:val="en-GB"/>
        </w:rPr>
        <w:t>ORDER</w:t>
      </w:r>
      <w:r>
        <w:rPr>
          <w:rFonts w:ascii="Times New Roman" w:eastAsia="Calibri" w:hAnsi="Times New Roman" w:cs="Times New Roman"/>
          <w:b/>
          <w:sz w:val="24"/>
          <w:szCs w:val="24"/>
          <w:lang w:val="en-GB"/>
        </w:rPr>
        <w:t>S</w:t>
      </w:r>
      <w:r w:rsidRPr="00DE4027">
        <w:rPr>
          <w:rFonts w:ascii="Times New Roman" w:eastAsia="Calibri" w:hAnsi="Times New Roman" w:cs="Times New Roman"/>
          <w:sz w:val="24"/>
          <w:szCs w:val="24"/>
          <w:lang w:val="en"/>
        </w:rPr>
        <w:t xml:space="preserve"> </w:t>
      </w:r>
    </w:p>
    <w:p w:rsidR="00946689" w:rsidRDefault="00946689" w:rsidP="00A2682C">
      <w:pPr>
        <w:pStyle w:val="ListParagraph"/>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The Appeal fails</w:t>
      </w:r>
      <w:r w:rsidRPr="000A5B07">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it is hereby dismissed.</w:t>
      </w:r>
    </w:p>
    <w:p w:rsidR="00946689" w:rsidRDefault="00946689" w:rsidP="00A2682C">
      <w:pPr>
        <w:pStyle w:val="ListParagraph"/>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The prayer for restitution is declined.</w:t>
      </w:r>
    </w:p>
    <w:p w:rsidR="00946689" w:rsidRDefault="00946689" w:rsidP="004F6383">
      <w:pPr>
        <w:pStyle w:val="ListParagraph"/>
        <w:spacing w:line="360" w:lineRule="auto"/>
        <w:jc w:val="both"/>
      </w:pPr>
      <w:r>
        <w:rPr>
          <w:rFonts w:ascii="Times New Roman" w:eastAsia="Calibri" w:hAnsi="Times New Roman" w:cs="Times New Roman"/>
          <w:sz w:val="24"/>
          <w:szCs w:val="24"/>
        </w:rPr>
        <w:t xml:space="preserve">3. Parcel PR 2465 </w:t>
      </w:r>
      <w:r w:rsidRPr="00A2682C">
        <w:rPr>
          <w:rFonts w:ascii="Times New Roman" w:hAnsi="Times New Roman" w:cs="Times New Roman"/>
          <w:sz w:val="24"/>
          <w:szCs w:val="24"/>
        </w:rPr>
        <w:t>shall be forfeited to the Republic.</w:t>
      </w:r>
    </w:p>
    <w:p w:rsidR="00946689" w:rsidRDefault="00946689" w:rsidP="004F6383">
      <w:pPr>
        <w:pStyle w:val="ListParagraph"/>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No order is made as to costs.</w:t>
      </w:r>
    </w:p>
    <w:p w:rsidR="004946C8" w:rsidRPr="00B758FB" w:rsidRDefault="004946C8" w:rsidP="004F6383">
      <w:pPr>
        <w:pStyle w:val="ListParagraph"/>
        <w:spacing w:line="360" w:lineRule="auto"/>
        <w:jc w:val="both"/>
      </w:pPr>
      <w:r>
        <w:rPr>
          <w:rFonts w:ascii="Times New Roman" w:eastAsia="Calibri" w:hAnsi="Times New Roman" w:cs="Times New Roman"/>
          <w:sz w:val="24"/>
          <w:szCs w:val="24"/>
        </w:rPr>
        <w:t>5. A copy of this Court’s Orders be served on the Attorney General.</w:t>
      </w:r>
    </w:p>
    <w:p w:rsidR="00B414E0" w:rsidRDefault="00A2682C" w:rsidP="00B414E0">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lastRenderedPageBreak/>
        <w:t>______________________________________________________________________________</w:t>
      </w:r>
    </w:p>
    <w:p w:rsidR="00B414E0" w:rsidRPr="00DE4027" w:rsidRDefault="00B414E0" w:rsidP="00B414E0">
      <w:pPr>
        <w:widowControl w:val="0"/>
        <w:pBdr>
          <w:top w:val="dotted" w:sz="4" w:space="1" w:color="auto"/>
          <w:bottom w:val="dotted" w:sz="4" w:space="1" w:color="auto"/>
        </w:pBdr>
        <w:autoSpaceDE w:val="0"/>
        <w:autoSpaceDN w:val="0"/>
        <w:adjustRightInd w:val="0"/>
        <w:spacing w:after="0" w:line="240" w:lineRule="auto"/>
        <w:rPr>
          <w:rFonts w:ascii="Times New Roman" w:eastAsia="Calibri" w:hAnsi="Times New Roman" w:cs="Times New Roman"/>
          <w:b/>
          <w:sz w:val="24"/>
          <w:szCs w:val="24"/>
          <w:lang w:val="en-GB"/>
        </w:rPr>
      </w:pPr>
    </w:p>
    <w:p w:rsidR="00B414E0" w:rsidRPr="00DE4027" w:rsidRDefault="00B414E0" w:rsidP="00B414E0">
      <w:pPr>
        <w:widowControl w:val="0"/>
        <w:pBdr>
          <w:top w:val="dotted" w:sz="4" w:space="1" w:color="auto"/>
          <w:bottom w:val="dotted" w:sz="4" w:space="1" w:color="auto"/>
        </w:pBdr>
        <w:autoSpaceDE w:val="0"/>
        <w:autoSpaceDN w:val="0"/>
        <w:adjustRightInd w:val="0"/>
        <w:spacing w:after="0" w:line="240" w:lineRule="auto"/>
        <w:rPr>
          <w:rFonts w:ascii="Times New Roman" w:eastAsia="Calibri" w:hAnsi="Times New Roman" w:cs="Times New Roman"/>
          <w:b/>
          <w:sz w:val="24"/>
          <w:szCs w:val="24"/>
          <w:lang w:val="en-GB"/>
        </w:rPr>
      </w:pPr>
      <w:r w:rsidRPr="00DE4027">
        <w:rPr>
          <w:rFonts w:ascii="Times New Roman" w:eastAsia="Calibri" w:hAnsi="Times New Roman" w:cs="Times New Roman"/>
          <w:b/>
          <w:sz w:val="24"/>
          <w:szCs w:val="24"/>
          <w:lang w:val="en-GB"/>
        </w:rPr>
        <w:t xml:space="preserve">                                                                   JUDGMENT</w:t>
      </w:r>
    </w:p>
    <w:p w:rsidR="00B414E0" w:rsidRPr="00DE4027" w:rsidRDefault="00B414E0" w:rsidP="00B414E0">
      <w:pPr>
        <w:widowControl w:val="0"/>
        <w:pBdr>
          <w:top w:val="dotted" w:sz="4" w:space="1" w:color="auto"/>
          <w:bottom w:val="dotted" w:sz="4" w:space="1" w:color="auto"/>
        </w:pBdr>
        <w:autoSpaceDE w:val="0"/>
        <w:autoSpaceDN w:val="0"/>
        <w:adjustRightInd w:val="0"/>
        <w:spacing w:after="0" w:line="240" w:lineRule="auto"/>
        <w:rPr>
          <w:rFonts w:ascii="Times New Roman" w:eastAsia="Calibri" w:hAnsi="Times New Roman" w:cs="Times New Roman"/>
          <w:b/>
          <w:sz w:val="24"/>
          <w:szCs w:val="24"/>
          <w:lang w:val="en-GB"/>
        </w:rPr>
      </w:pPr>
    </w:p>
    <w:p w:rsidR="00B414E0" w:rsidRDefault="00B414E0" w:rsidP="008F2BCA">
      <w:pPr>
        <w:rPr>
          <w:rFonts w:ascii="Times New Roman" w:eastAsia="Calibri" w:hAnsi="Times New Roman" w:cs="Times New Roman"/>
          <w:b/>
          <w:sz w:val="24"/>
          <w:szCs w:val="24"/>
          <w:lang w:val="en-GB"/>
        </w:rPr>
      </w:pPr>
    </w:p>
    <w:p w:rsidR="008F2BCA" w:rsidRDefault="008F2BCA" w:rsidP="008F2BCA">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DR. L. TIBATEMWA-EKIRIKUBINZA JA</w:t>
      </w:r>
    </w:p>
    <w:p w:rsidR="008F2BCA" w:rsidRPr="00DE4027" w:rsidRDefault="008F2BCA" w:rsidP="008F2BCA">
      <w:pPr>
        <w:rPr>
          <w:rFonts w:ascii="Times New Roman" w:eastAsia="Calibri" w:hAnsi="Times New Roman" w:cs="Times New Roman"/>
          <w:b/>
          <w:sz w:val="24"/>
          <w:szCs w:val="24"/>
          <w:lang w:val="en-GB"/>
        </w:rPr>
      </w:pPr>
    </w:p>
    <w:p w:rsidR="00B414E0" w:rsidRPr="0090194F" w:rsidRDefault="00B414E0" w:rsidP="00B414E0">
      <w:pPr>
        <w:spacing w:before="100" w:beforeAutospacing="1" w:after="100" w:afterAutospacing="1" w:line="240" w:lineRule="auto"/>
        <w:outlineLvl w:val="0"/>
        <w:rPr>
          <w:rFonts w:ascii="Times New Roman" w:eastAsia="Calibri" w:hAnsi="Times New Roman" w:cs="Times New Roman"/>
          <w:b/>
          <w:sz w:val="28"/>
          <w:szCs w:val="28"/>
          <w:u w:val="single"/>
        </w:rPr>
      </w:pPr>
      <w:r w:rsidRPr="00DE4027">
        <w:rPr>
          <w:rFonts w:ascii="Times New Roman" w:eastAsia="Calibri" w:hAnsi="Times New Roman" w:cs="Times New Roman"/>
          <w:b/>
          <w:sz w:val="28"/>
          <w:szCs w:val="28"/>
          <w:u w:val="single"/>
        </w:rPr>
        <w:t>The Facts</w:t>
      </w:r>
    </w:p>
    <w:p w:rsidR="00BB054E" w:rsidRDefault="004B7CC0" w:rsidP="00AA3068">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Appellants sued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 in the Supreme Court for orders that the latter refunds SR 6,657,000 and Euros 9,500</w:t>
      </w:r>
      <w:r w:rsidR="00864726">
        <w:rPr>
          <w:rFonts w:ascii="Times New Roman" w:eastAsia="Calibri" w:hAnsi="Times New Roman" w:cs="Times New Roman"/>
          <w:sz w:val="24"/>
          <w:szCs w:val="24"/>
        </w:rPr>
        <w:t xml:space="preserve"> as well as </w:t>
      </w:r>
      <w:r w:rsidR="00B41533">
        <w:rPr>
          <w:rFonts w:ascii="Times New Roman" w:eastAsia="Calibri" w:hAnsi="Times New Roman" w:cs="Times New Roman"/>
          <w:sz w:val="24"/>
          <w:szCs w:val="24"/>
        </w:rPr>
        <w:t xml:space="preserve">for interest on the foregoing sums and </w:t>
      </w:r>
      <w:r w:rsidR="00864726">
        <w:rPr>
          <w:rFonts w:ascii="Times New Roman" w:eastAsia="Calibri" w:hAnsi="Times New Roman" w:cs="Times New Roman"/>
          <w:sz w:val="24"/>
          <w:szCs w:val="24"/>
        </w:rPr>
        <w:t xml:space="preserve">costs </w:t>
      </w:r>
      <w:r w:rsidR="00B41533">
        <w:rPr>
          <w:rFonts w:ascii="Times New Roman" w:eastAsia="Calibri" w:hAnsi="Times New Roman" w:cs="Times New Roman"/>
          <w:sz w:val="24"/>
          <w:szCs w:val="24"/>
        </w:rPr>
        <w:t>of the suit</w:t>
      </w:r>
      <w:r w:rsidR="00864726">
        <w:rPr>
          <w:rFonts w:ascii="Times New Roman" w:eastAsia="Calibri" w:hAnsi="Times New Roman" w:cs="Times New Roman"/>
          <w:sz w:val="24"/>
          <w:szCs w:val="24"/>
        </w:rPr>
        <w:t xml:space="preserve">. </w:t>
      </w:r>
    </w:p>
    <w:p w:rsidR="00BB054E" w:rsidRDefault="00BB054E" w:rsidP="00BB054E">
      <w:pPr>
        <w:pStyle w:val="ListParagraph"/>
        <w:spacing w:line="360" w:lineRule="auto"/>
        <w:jc w:val="both"/>
        <w:rPr>
          <w:rFonts w:ascii="Times New Roman" w:eastAsia="Calibri" w:hAnsi="Times New Roman" w:cs="Times New Roman"/>
          <w:sz w:val="24"/>
          <w:szCs w:val="24"/>
        </w:rPr>
      </w:pPr>
    </w:p>
    <w:p w:rsidR="00FF292B" w:rsidRDefault="00BB054E" w:rsidP="00AA11D4">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1</w:t>
      </w:r>
      <w:r w:rsidRPr="00BB054E">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and 2</w:t>
      </w:r>
      <w:r w:rsidRPr="00BB054E">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Appellants are husband and wife respectively</w:t>
      </w:r>
      <w:r w:rsidR="00994904">
        <w:rPr>
          <w:rFonts w:ascii="Times New Roman" w:eastAsia="Calibri" w:hAnsi="Times New Roman" w:cs="Times New Roman"/>
          <w:sz w:val="24"/>
          <w:szCs w:val="24"/>
        </w:rPr>
        <w:t xml:space="preserve"> of French origin</w:t>
      </w:r>
      <w:r>
        <w:rPr>
          <w:rFonts w:ascii="Times New Roman" w:eastAsia="Calibri" w:hAnsi="Times New Roman" w:cs="Times New Roman"/>
          <w:sz w:val="24"/>
          <w:szCs w:val="24"/>
        </w:rPr>
        <w:t>. The 3</w:t>
      </w:r>
      <w:r w:rsidRPr="00BB054E">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Appellant is their daughter</w:t>
      </w:r>
      <w:r w:rsidRPr="00BB054E">
        <w:rPr>
          <w:rFonts w:ascii="Times New Roman" w:eastAsia="Calibri" w:hAnsi="Times New Roman" w:cs="Times New Roman"/>
          <w:sz w:val="24"/>
          <w:szCs w:val="24"/>
        </w:rPr>
        <w:t>. The</w:t>
      </w:r>
      <w:r>
        <w:rPr>
          <w:rFonts w:ascii="Times New Roman" w:eastAsia="Calibri" w:hAnsi="Times New Roman" w:cs="Times New Roman"/>
          <w:sz w:val="24"/>
          <w:szCs w:val="24"/>
        </w:rPr>
        <w:t xml:space="preserve"> 1</w:t>
      </w:r>
      <w:r w:rsidRPr="00BB054E">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and 2</w:t>
      </w:r>
      <w:r w:rsidRPr="00BB054E">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Appellants</w:t>
      </w:r>
      <w:r w:rsidRPr="00BB054E">
        <w:rPr>
          <w:rFonts w:ascii="Times New Roman" w:eastAsia="Calibri" w:hAnsi="Times New Roman" w:cs="Times New Roman"/>
          <w:sz w:val="24"/>
          <w:szCs w:val="24"/>
        </w:rPr>
        <w:t xml:space="preserve"> came to know the </w:t>
      </w:r>
      <w:r w:rsidR="008B2DFC">
        <w:rPr>
          <w:rFonts w:ascii="Times New Roman" w:eastAsia="Calibri" w:hAnsi="Times New Roman" w:cs="Times New Roman"/>
          <w:sz w:val="24"/>
          <w:szCs w:val="24"/>
        </w:rPr>
        <w:t>Respondent</w:t>
      </w:r>
      <w:r w:rsidRPr="00BB054E">
        <w:rPr>
          <w:rFonts w:ascii="Times New Roman" w:eastAsia="Calibri" w:hAnsi="Times New Roman" w:cs="Times New Roman"/>
          <w:sz w:val="24"/>
          <w:szCs w:val="24"/>
        </w:rPr>
        <w:t xml:space="preserve"> through his </w:t>
      </w:r>
      <w:r>
        <w:rPr>
          <w:rFonts w:ascii="Times New Roman" w:eastAsia="Calibri" w:hAnsi="Times New Roman" w:cs="Times New Roman"/>
          <w:sz w:val="24"/>
          <w:szCs w:val="24"/>
        </w:rPr>
        <w:t>sister who is</w:t>
      </w:r>
      <w:r w:rsidRPr="00BB054E">
        <w:rPr>
          <w:rFonts w:ascii="Times New Roman" w:eastAsia="Calibri" w:hAnsi="Times New Roman" w:cs="Times New Roman"/>
          <w:sz w:val="24"/>
          <w:szCs w:val="24"/>
        </w:rPr>
        <w:t xml:space="preserve"> </w:t>
      </w:r>
      <w:r w:rsidR="00994904">
        <w:rPr>
          <w:rFonts w:ascii="Times New Roman" w:eastAsia="Calibri" w:hAnsi="Times New Roman" w:cs="Times New Roman"/>
          <w:sz w:val="24"/>
          <w:szCs w:val="24"/>
        </w:rPr>
        <w:t xml:space="preserve">a </w:t>
      </w:r>
      <w:r w:rsidRPr="00BB054E">
        <w:rPr>
          <w:rFonts w:ascii="Times New Roman" w:eastAsia="Calibri" w:hAnsi="Times New Roman" w:cs="Times New Roman"/>
          <w:sz w:val="24"/>
          <w:szCs w:val="24"/>
        </w:rPr>
        <w:t>good friend with the</w:t>
      </w:r>
      <w:r>
        <w:rPr>
          <w:rFonts w:ascii="Times New Roman" w:eastAsia="Calibri" w:hAnsi="Times New Roman" w:cs="Times New Roman"/>
          <w:sz w:val="24"/>
          <w:szCs w:val="24"/>
        </w:rPr>
        <w:t>ir daughter (the 3</w:t>
      </w:r>
      <w:r w:rsidRPr="00BB054E">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Appellant). </w:t>
      </w:r>
      <w:r w:rsidRPr="00BB054E">
        <w:rPr>
          <w:rFonts w:ascii="Times New Roman" w:eastAsia="Calibri" w:hAnsi="Times New Roman" w:cs="Times New Roman"/>
          <w:sz w:val="24"/>
          <w:szCs w:val="24"/>
        </w:rPr>
        <w:t>T</w:t>
      </w:r>
      <w:r>
        <w:rPr>
          <w:rFonts w:ascii="Times New Roman" w:eastAsia="Calibri" w:hAnsi="Times New Roman" w:cs="Times New Roman"/>
          <w:sz w:val="24"/>
          <w:szCs w:val="24"/>
        </w:rPr>
        <w:t>he 1</w:t>
      </w:r>
      <w:r w:rsidRPr="00BB054E">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and 2</w:t>
      </w:r>
      <w:r w:rsidRPr="00BB054E">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Appellants</w:t>
      </w:r>
      <w:r w:rsidRPr="00BB054E">
        <w:rPr>
          <w:rFonts w:ascii="Times New Roman" w:eastAsia="Calibri" w:hAnsi="Times New Roman" w:cs="Times New Roman"/>
          <w:sz w:val="24"/>
          <w:szCs w:val="24"/>
        </w:rPr>
        <w:t xml:space="preserve"> decided to purchase </w:t>
      </w:r>
      <w:r>
        <w:rPr>
          <w:rFonts w:ascii="Times New Roman" w:eastAsia="Calibri" w:hAnsi="Times New Roman" w:cs="Times New Roman"/>
          <w:sz w:val="24"/>
          <w:szCs w:val="24"/>
        </w:rPr>
        <w:t xml:space="preserve">parcel </w:t>
      </w:r>
      <w:r w:rsidRPr="00BB054E">
        <w:rPr>
          <w:rFonts w:ascii="Times New Roman" w:eastAsia="Calibri" w:hAnsi="Times New Roman" w:cs="Times New Roman"/>
          <w:sz w:val="24"/>
          <w:szCs w:val="24"/>
        </w:rPr>
        <w:t xml:space="preserve">PR2465 but they could not </w:t>
      </w:r>
      <w:r>
        <w:rPr>
          <w:rFonts w:ascii="Times New Roman" w:eastAsia="Calibri" w:hAnsi="Times New Roman" w:cs="Times New Roman"/>
          <w:sz w:val="24"/>
          <w:szCs w:val="24"/>
        </w:rPr>
        <w:t xml:space="preserve">register </w:t>
      </w:r>
      <w:r w:rsidRPr="00BB054E">
        <w:rPr>
          <w:rFonts w:ascii="Times New Roman" w:eastAsia="Calibri" w:hAnsi="Times New Roman" w:cs="Times New Roman"/>
          <w:sz w:val="24"/>
          <w:szCs w:val="24"/>
        </w:rPr>
        <w:t xml:space="preserve">it </w:t>
      </w:r>
      <w:r>
        <w:rPr>
          <w:rFonts w:ascii="Times New Roman" w:eastAsia="Calibri" w:hAnsi="Times New Roman" w:cs="Times New Roman"/>
          <w:sz w:val="24"/>
          <w:szCs w:val="24"/>
        </w:rPr>
        <w:t>in their</w:t>
      </w:r>
      <w:r w:rsidRPr="00BB054E">
        <w:rPr>
          <w:rFonts w:ascii="Times New Roman" w:eastAsia="Calibri" w:hAnsi="Times New Roman" w:cs="Times New Roman"/>
          <w:sz w:val="24"/>
          <w:szCs w:val="24"/>
        </w:rPr>
        <w:t xml:space="preserve"> name</w:t>
      </w:r>
      <w:r>
        <w:rPr>
          <w:rFonts w:ascii="Times New Roman" w:eastAsia="Calibri" w:hAnsi="Times New Roman" w:cs="Times New Roman"/>
          <w:sz w:val="24"/>
          <w:szCs w:val="24"/>
        </w:rPr>
        <w:t>s since the</w:t>
      </w:r>
      <w:r w:rsidR="00994904">
        <w:rPr>
          <w:rFonts w:ascii="Times New Roman" w:eastAsia="Calibri" w:hAnsi="Times New Roman" w:cs="Times New Roman"/>
          <w:sz w:val="24"/>
          <w:szCs w:val="24"/>
        </w:rPr>
        <w:t xml:space="preserve"> law of Seychelles bars non-citizens from purchasing immovable property with</w:t>
      </w:r>
      <w:r w:rsidR="00AA11D4">
        <w:rPr>
          <w:rFonts w:ascii="Times New Roman" w:eastAsia="Calibri" w:hAnsi="Times New Roman" w:cs="Times New Roman"/>
          <w:sz w:val="24"/>
          <w:szCs w:val="24"/>
        </w:rPr>
        <w:t>out</w:t>
      </w:r>
      <w:r w:rsidR="00994904">
        <w:rPr>
          <w:rFonts w:ascii="Times New Roman" w:eastAsia="Calibri" w:hAnsi="Times New Roman" w:cs="Times New Roman"/>
          <w:sz w:val="24"/>
          <w:szCs w:val="24"/>
        </w:rPr>
        <w:t xml:space="preserve"> government sanction</w:t>
      </w:r>
      <w:r>
        <w:rPr>
          <w:rFonts w:ascii="Times New Roman" w:eastAsia="Calibri" w:hAnsi="Times New Roman" w:cs="Times New Roman"/>
          <w:sz w:val="24"/>
          <w:szCs w:val="24"/>
        </w:rPr>
        <w:t xml:space="preserve">. However, they </w:t>
      </w:r>
      <w:r w:rsidR="00902EDC">
        <w:rPr>
          <w:rFonts w:ascii="Times New Roman" w:eastAsia="Calibri" w:hAnsi="Times New Roman" w:cs="Times New Roman"/>
          <w:sz w:val="24"/>
          <w:szCs w:val="24"/>
        </w:rPr>
        <w:t xml:space="preserve">were </w:t>
      </w:r>
      <w:r>
        <w:rPr>
          <w:rFonts w:ascii="Times New Roman" w:eastAsia="Calibri" w:hAnsi="Times New Roman" w:cs="Times New Roman"/>
          <w:sz w:val="24"/>
          <w:szCs w:val="24"/>
        </w:rPr>
        <w:t xml:space="preserve">advised by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’s lawyer (Mr. </w:t>
      </w:r>
      <w:proofErr w:type="spellStart"/>
      <w:r>
        <w:rPr>
          <w:rFonts w:ascii="Times New Roman" w:eastAsia="Calibri" w:hAnsi="Times New Roman" w:cs="Times New Roman"/>
          <w:sz w:val="24"/>
          <w:szCs w:val="24"/>
        </w:rPr>
        <w:t>Maurel</w:t>
      </w:r>
      <w:proofErr w:type="spellEnd"/>
      <w:r>
        <w:rPr>
          <w:rFonts w:ascii="Times New Roman" w:eastAsia="Calibri" w:hAnsi="Times New Roman" w:cs="Times New Roman"/>
          <w:sz w:val="24"/>
          <w:szCs w:val="24"/>
        </w:rPr>
        <w:t>) that they could circumvent the l</w:t>
      </w:r>
      <w:r w:rsidR="00902EDC">
        <w:rPr>
          <w:rFonts w:ascii="Times New Roman" w:eastAsia="Calibri" w:hAnsi="Times New Roman" w:cs="Times New Roman"/>
          <w:sz w:val="24"/>
          <w:szCs w:val="24"/>
        </w:rPr>
        <w:t>aw</w:t>
      </w:r>
      <w:r>
        <w:rPr>
          <w:rFonts w:ascii="Times New Roman" w:eastAsia="Calibri" w:hAnsi="Times New Roman" w:cs="Times New Roman"/>
          <w:sz w:val="24"/>
          <w:szCs w:val="24"/>
        </w:rPr>
        <w:t xml:space="preserve"> by</w:t>
      </w:r>
      <w:r w:rsidRPr="00BB05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registering the parcel in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’s names as he was </w:t>
      </w:r>
      <w:r w:rsidR="00FF292B">
        <w:rPr>
          <w:rFonts w:ascii="Times New Roman" w:eastAsia="Calibri" w:hAnsi="Times New Roman" w:cs="Times New Roman"/>
          <w:sz w:val="24"/>
          <w:szCs w:val="24"/>
        </w:rPr>
        <w:t xml:space="preserve">Seychellois. The </w:t>
      </w:r>
      <w:r w:rsidR="008B2DFC">
        <w:rPr>
          <w:rFonts w:ascii="Times New Roman" w:eastAsia="Calibri" w:hAnsi="Times New Roman" w:cs="Times New Roman"/>
          <w:sz w:val="24"/>
          <w:szCs w:val="24"/>
        </w:rPr>
        <w:t>Respondent</w:t>
      </w:r>
      <w:r w:rsidR="00FF292B">
        <w:rPr>
          <w:rFonts w:ascii="Times New Roman" w:eastAsia="Calibri" w:hAnsi="Times New Roman" w:cs="Times New Roman"/>
          <w:sz w:val="24"/>
          <w:szCs w:val="24"/>
        </w:rPr>
        <w:t xml:space="preserve"> would thereafter execute a will in which he would bequeath the property to the Appellants.</w:t>
      </w:r>
    </w:p>
    <w:p w:rsidR="00AA11D4" w:rsidRPr="00AA11D4" w:rsidRDefault="00AA11D4" w:rsidP="00AA11D4">
      <w:pPr>
        <w:pStyle w:val="ListParagraph"/>
        <w:rPr>
          <w:rFonts w:ascii="Times New Roman" w:eastAsia="Calibri" w:hAnsi="Times New Roman" w:cs="Times New Roman"/>
          <w:sz w:val="24"/>
          <w:szCs w:val="24"/>
        </w:rPr>
      </w:pPr>
    </w:p>
    <w:p w:rsidR="00AA11D4" w:rsidRPr="00AA11D4" w:rsidRDefault="00AA11D4" w:rsidP="00AA11D4">
      <w:pPr>
        <w:pStyle w:val="ListParagraph"/>
        <w:spacing w:line="360" w:lineRule="auto"/>
        <w:jc w:val="both"/>
        <w:rPr>
          <w:rFonts w:ascii="Times New Roman" w:eastAsia="Calibri" w:hAnsi="Times New Roman" w:cs="Times New Roman"/>
          <w:sz w:val="24"/>
          <w:szCs w:val="24"/>
        </w:rPr>
      </w:pPr>
    </w:p>
    <w:p w:rsidR="00864726" w:rsidRDefault="00FF292B" w:rsidP="00AA3068">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Consequently, the Appellants </w:t>
      </w:r>
      <w:r w:rsidR="00864726">
        <w:rPr>
          <w:rFonts w:ascii="Times New Roman" w:eastAsia="Calibri" w:hAnsi="Times New Roman" w:cs="Times New Roman"/>
          <w:sz w:val="24"/>
          <w:szCs w:val="24"/>
        </w:rPr>
        <w:t xml:space="preserve">concluded an agreement with the </w:t>
      </w:r>
      <w:r w:rsidR="008B2DFC">
        <w:rPr>
          <w:rFonts w:ascii="Times New Roman" w:eastAsia="Calibri" w:hAnsi="Times New Roman" w:cs="Times New Roman"/>
          <w:sz w:val="24"/>
          <w:szCs w:val="24"/>
        </w:rPr>
        <w:t>Respondent</w:t>
      </w:r>
      <w:r w:rsidR="00864726">
        <w:rPr>
          <w:rFonts w:ascii="Times New Roman" w:eastAsia="Calibri" w:hAnsi="Times New Roman" w:cs="Times New Roman"/>
          <w:sz w:val="24"/>
          <w:szCs w:val="24"/>
        </w:rPr>
        <w:t xml:space="preserve"> in which it was agreed as follows:</w:t>
      </w:r>
    </w:p>
    <w:p w:rsidR="00864726" w:rsidRDefault="00864726" w:rsidP="00864726">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Appellants would jointly purchase parcel PR 2465, situated at Cote D’Or, </w:t>
      </w:r>
      <w:proofErr w:type="spellStart"/>
      <w:r>
        <w:rPr>
          <w:rFonts w:ascii="Times New Roman" w:eastAsia="Calibri" w:hAnsi="Times New Roman" w:cs="Times New Roman"/>
          <w:sz w:val="24"/>
          <w:szCs w:val="24"/>
        </w:rPr>
        <w:t>Praslin</w:t>
      </w:r>
      <w:proofErr w:type="spellEnd"/>
      <w:r>
        <w:rPr>
          <w:rFonts w:ascii="Times New Roman" w:eastAsia="Calibri" w:hAnsi="Times New Roman" w:cs="Times New Roman"/>
          <w:sz w:val="24"/>
          <w:szCs w:val="24"/>
        </w:rPr>
        <w:t xml:space="preserve">, Seychelles, in the name of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 in </w:t>
      </w:r>
      <w:r w:rsidR="002C6B2F">
        <w:rPr>
          <w:rFonts w:ascii="Times New Roman" w:eastAsia="Calibri" w:hAnsi="Times New Roman" w:cs="Times New Roman"/>
          <w:sz w:val="24"/>
          <w:szCs w:val="24"/>
        </w:rPr>
        <w:t>light of the fact</w:t>
      </w:r>
      <w:r>
        <w:rPr>
          <w:rFonts w:ascii="Times New Roman" w:eastAsia="Calibri" w:hAnsi="Times New Roman" w:cs="Times New Roman"/>
          <w:sz w:val="24"/>
          <w:szCs w:val="24"/>
        </w:rPr>
        <w:t xml:space="preserve"> that they were all non-Seychellois nationals;</w:t>
      </w:r>
    </w:p>
    <w:p w:rsidR="00393884" w:rsidRDefault="00393884" w:rsidP="00393884">
      <w:pPr>
        <w:pStyle w:val="ListParagraph"/>
        <w:spacing w:line="360" w:lineRule="auto"/>
        <w:ind w:left="1440"/>
        <w:jc w:val="both"/>
        <w:rPr>
          <w:rFonts w:ascii="Times New Roman" w:eastAsia="Calibri" w:hAnsi="Times New Roman" w:cs="Times New Roman"/>
          <w:sz w:val="24"/>
          <w:szCs w:val="24"/>
        </w:rPr>
      </w:pPr>
    </w:p>
    <w:p w:rsidR="00110252" w:rsidRDefault="00864726" w:rsidP="00B62611">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despite the fact that parcel PR2465 was to be bought and registered in the name of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 the Appellants would in equal portion, be the real, beneficial and ultimate co</w:t>
      </w:r>
      <w:r w:rsidR="001D758C">
        <w:rPr>
          <w:rFonts w:ascii="Times New Roman" w:eastAsia="Calibri" w:hAnsi="Times New Roman" w:cs="Times New Roman"/>
          <w:sz w:val="24"/>
          <w:szCs w:val="24"/>
        </w:rPr>
        <w:t>-owners of the said parcel;</w:t>
      </w:r>
    </w:p>
    <w:p w:rsidR="00327DDE" w:rsidRPr="00327DDE" w:rsidRDefault="00327DDE" w:rsidP="00327DDE">
      <w:pPr>
        <w:pStyle w:val="ListParagraph"/>
        <w:rPr>
          <w:rFonts w:ascii="Times New Roman" w:eastAsia="Calibri" w:hAnsi="Times New Roman" w:cs="Times New Roman"/>
          <w:sz w:val="24"/>
          <w:szCs w:val="24"/>
        </w:rPr>
      </w:pPr>
    </w:p>
    <w:p w:rsidR="00327DDE" w:rsidRPr="00327DDE" w:rsidRDefault="00327DDE" w:rsidP="00327DDE">
      <w:pPr>
        <w:pStyle w:val="ListParagraph"/>
        <w:spacing w:line="360" w:lineRule="auto"/>
        <w:ind w:left="1440"/>
        <w:jc w:val="both"/>
        <w:rPr>
          <w:rFonts w:ascii="Times New Roman" w:eastAsia="Calibri" w:hAnsi="Times New Roman" w:cs="Times New Roman"/>
          <w:sz w:val="24"/>
          <w:szCs w:val="24"/>
        </w:rPr>
      </w:pPr>
    </w:p>
    <w:p w:rsidR="001D758C" w:rsidRDefault="001D758C" w:rsidP="00864726">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after the purchase of parcel PR2465, the Appellants would buil</w:t>
      </w:r>
      <w:r w:rsidR="00F40737">
        <w:rPr>
          <w:rFonts w:ascii="Times New Roman" w:eastAsia="Calibri" w:hAnsi="Times New Roman" w:cs="Times New Roman"/>
          <w:sz w:val="24"/>
          <w:szCs w:val="24"/>
        </w:rPr>
        <w:t>d a house thereon and be the sole</w:t>
      </w:r>
      <w:r>
        <w:rPr>
          <w:rFonts w:ascii="Times New Roman" w:eastAsia="Calibri" w:hAnsi="Times New Roman" w:cs="Times New Roman"/>
          <w:sz w:val="24"/>
          <w:szCs w:val="24"/>
        </w:rPr>
        <w:t>, real and beneficial co-owners thereof;</w:t>
      </w:r>
    </w:p>
    <w:p w:rsidR="00393884" w:rsidRDefault="00393884" w:rsidP="00393884">
      <w:pPr>
        <w:pStyle w:val="ListParagraph"/>
        <w:spacing w:line="360" w:lineRule="auto"/>
        <w:ind w:left="1440"/>
        <w:jc w:val="both"/>
        <w:rPr>
          <w:rFonts w:ascii="Times New Roman" w:eastAsia="Calibri" w:hAnsi="Times New Roman" w:cs="Times New Roman"/>
          <w:sz w:val="24"/>
          <w:szCs w:val="24"/>
        </w:rPr>
      </w:pPr>
    </w:p>
    <w:p w:rsidR="00393884" w:rsidRDefault="001D758C" w:rsidP="00393884">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Appellants would at their own costs and expenses, </w:t>
      </w:r>
      <w:r w:rsidR="00C65020" w:rsidRPr="00C65020">
        <w:rPr>
          <w:rFonts w:ascii="Times New Roman" w:eastAsia="Calibri" w:hAnsi="Times New Roman" w:cs="Times New Roman"/>
          <w:sz w:val="24"/>
          <w:szCs w:val="24"/>
        </w:rPr>
        <w:t>effect all the necessary improvements and wo</w:t>
      </w:r>
      <w:r w:rsidR="00393884">
        <w:rPr>
          <w:rFonts w:ascii="Times New Roman" w:eastAsia="Calibri" w:hAnsi="Times New Roman" w:cs="Times New Roman"/>
          <w:sz w:val="24"/>
          <w:szCs w:val="24"/>
        </w:rPr>
        <w:t>rks in relation to parcel PR246;</w:t>
      </w:r>
    </w:p>
    <w:p w:rsidR="00393884" w:rsidRPr="00393884" w:rsidRDefault="00393884" w:rsidP="00393884">
      <w:pPr>
        <w:pStyle w:val="ListParagraph"/>
        <w:rPr>
          <w:rFonts w:ascii="Times New Roman" w:eastAsia="Calibri" w:hAnsi="Times New Roman" w:cs="Times New Roman"/>
          <w:sz w:val="24"/>
          <w:szCs w:val="24"/>
        </w:rPr>
      </w:pPr>
    </w:p>
    <w:p w:rsidR="00393884" w:rsidRDefault="00C65020" w:rsidP="005A0EAF">
      <w:pPr>
        <w:pStyle w:val="ListParagraph"/>
        <w:numPr>
          <w:ilvl w:val="0"/>
          <w:numId w:val="3"/>
        </w:numPr>
        <w:spacing w:line="360" w:lineRule="auto"/>
        <w:jc w:val="both"/>
        <w:rPr>
          <w:rFonts w:ascii="Times New Roman" w:eastAsia="Calibri" w:hAnsi="Times New Roman" w:cs="Times New Roman"/>
          <w:sz w:val="24"/>
          <w:szCs w:val="24"/>
        </w:rPr>
      </w:pPr>
      <w:r w:rsidRPr="00C65020">
        <w:rPr>
          <w:rFonts w:ascii="Times New Roman" w:eastAsia="Calibri" w:hAnsi="Times New Roman" w:cs="Times New Roman"/>
          <w:noProof/>
          <w:sz w:val="24"/>
          <w:szCs w:val="24"/>
        </w:rPr>
        <w:drawing>
          <wp:inline distT="0" distB="0" distL="0" distR="0" wp14:anchorId="11E811A9" wp14:editId="0EFA475B">
            <wp:extent cx="4573" cy="13722"/>
            <wp:effectExtent l="0" t="0" r="0" b="0"/>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8"/>
                    <a:stretch>
                      <a:fillRect/>
                    </a:stretch>
                  </pic:blipFill>
                  <pic:spPr>
                    <a:xfrm>
                      <a:off x="0" y="0"/>
                      <a:ext cx="4573" cy="13722"/>
                    </a:xfrm>
                    <a:prstGeom prst="rect">
                      <a:avLst/>
                    </a:prstGeom>
                  </pic:spPr>
                </pic:pic>
              </a:graphicData>
            </a:graphic>
          </wp:inline>
        </w:drawing>
      </w:r>
      <w:r w:rsidR="00393884" w:rsidRPr="00393884">
        <w:rPr>
          <w:rFonts w:ascii="Times New Roman" w:eastAsia="Calibri" w:hAnsi="Times New Roman" w:cs="Times New Roman"/>
          <w:sz w:val="24"/>
          <w:szCs w:val="24"/>
        </w:rPr>
        <w:t>the Plaintiffs would at their own costs and expenses, furnish the house built on the said parcel; and</w:t>
      </w:r>
      <w:r w:rsidR="005A0EAF">
        <w:rPr>
          <w:rFonts w:ascii="Times New Roman" w:eastAsia="Calibri" w:hAnsi="Times New Roman" w:cs="Times New Roman"/>
          <w:sz w:val="24"/>
          <w:szCs w:val="24"/>
        </w:rPr>
        <w:t xml:space="preserve"> </w:t>
      </w:r>
    </w:p>
    <w:p w:rsidR="008F2BCA" w:rsidRPr="008F2BCA" w:rsidRDefault="008F2BCA" w:rsidP="008F2BCA">
      <w:pPr>
        <w:pStyle w:val="ListParagraph"/>
        <w:rPr>
          <w:rFonts w:ascii="Times New Roman" w:eastAsia="Calibri" w:hAnsi="Times New Roman" w:cs="Times New Roman"/>
          <w:sz w:val="24"/>
          <w:szCs w:val="24"/>
        </w:rPr>
      </w:pPr>
    </w:p>
    <w:p w:rsidR="00393884" w:rsidRPr="00393884" w:rsidRDefault="00393884" w:rsidP="00393884">
      <w:pPr>
        <w:pStyle w:val="ListParagraph"/>
        <w:numPr>
          <w:ilvl w:val="0"/>
          <w:numId w:val="3"/>
        </w:numPr>
        <w:spacing w:line="360" w:lineRule="auto"/>
        <w:jc w:val="both"/>
        <w:rPr>
          <w:rFonts w:ascii="Times New Roman" w:eastAsia="Calibri" w:hAnsi="Times New Roman" w:cs="Times New Roman"/>
          <w:sz w:val="24"/>
          <w:szCs w:val="24"/>
        </w:rPr>
      </w:pPr>
      <w:r w:rsidRPr="00393884">
        <w:rPr>
          <w:rFonts w:ascii="Times New Roman" w:eastAsia="Calibri" w:hAnsi="Times New Roman" w:cs="Times New Roman"/>
          <w:sz w:val="24"/>
          <w:szCs w:val="24"/>
        </w:rPr>
        <w:t>in order to protect and safeguard the Plaintiffs ' interest in parcel PR2465, the following documents would be executed by the Defendant:</w:t>
      </w:r>
    </w:p>
    <w:p w:rsidR="00393884" w:rsidRPr="00393884" w:rsidRDefault="00393884" w:rsidP="00393884">
      <w:pPr>
        <w:pStyle w:val="ListParagraph"/>
        <w:spacing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393884">
        <w:rPr>
          <w:rFonts w:ascii="Times New Roman" w:eastAsia="Calibri" w:hAnsi="Times New Roman" w:cs="Times New Roman"/>
          <w:sz w:val="24"/>
          <w:szCs w:val="24"/>
        </w:rPr>
        <w:t xml:space="preserve"> a testament by which the Defendant would give, devise and bequeath parcel PR2465 and any building situated thereon to the </w:t>
      </w:r>
      <w:r>
        <w:rPr>
          <w:rFonts w:ascii="Times New Roman" w:eastAsia="Calibri" w:hAnsi="Times New Roman" w:cs="Times New Roman"/>
          <w:sz w:val="24"/>
          <w:szCs w:val="24"/>
        </w:rPr>
        <w:t>3</w:t>
      </w:r>
      <w:r w:rsidRPr="00393884">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Appellant</w:t>
      </w:r>
      <w:r w:rsidRPr="00393884">
        <w:rPr>
          <w:rFonts w:ascii="Times New Roman" w:eastAsia="Calibri" w:hAnsi="Times New Roman" w:cs="Times New Roman"/>
          <w:sz w:val="24"/>
          <w:szCs w:val="24"/>
        </w:rPr>
        <w:t>;</w:t>
      </w:r>
    </w:p>
    <w:p w:rsidR="00393884" w:rsidRPr="00393884" w:rsidRDefault="00393884" w:rsidP="00393884">
      <w:pPr>
        <w:pStyle w:val="ListParagraph"/>
        <w:spacing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393884">
        <w:rPr>
          <w:rFonts w:ascii="Times New Roman" w:eastAsia="Calibri" w:hAnsi="Times New Roman" w:cs="Times New Roman"/>
          <w:sz w:val="24"/>
          <w:szCs w:val="24"/>
        </w:rPr>
        <w:t xml:space="preserve"> a Power of</w:t>
      </w:r>
      <w:r>
        <w:rPr>
          <w:rFonts w:ascii="Times New Roman" w:eastAsia="Calibri" w:hAnsi="Times New Roman" w:cs="Times New Roman"/>
          <w:sz w:val="24"/>
          <w:szCs w:val="24"/>
        </w:rPr>
        <w:t xml:space="preserve"> </w:t>
      </w:r>
      <w:r w:rsidRPr="00393884">
        <w:rPr>
          <w:rFonts w:ascii="Times New Roman" w:eastAsia="Calibri" w:hAnsi="Times New Roman" w:cs="Times New Roman"/>
          <w:sz w:val="24"/>
          <w:szCs w:val="24"/>
        </w:rPr>
        <w:t>Attorney, in terms of</w:t>
      </w:r>
      <w:r>
        <w:rPr>
          <w:rFonts w:ascii="Times New Roman" w:eastAsia="Calibri" w:hAnsi="Times New Roman" w:cs="Times New Roman"/>
          <w:sz w:val="24"/>
          <w:szCs w:val="24"/>
        </w:rPr>
        <w:t xml:space="preserve"> </w:t>
      </w:r>
      <w:r w:rsidRPr="00393884">
        <w:rPr>
          <w:rFonts w:ascii="Times New Roman" w:eastAsia="Calibri" w:hAnsi="Times New Roman" w:cs="Times New Roman"/>
          <w:sz w:val="24"/>
          <w:szCs w:val="24"/>
        </w:rPr>
        <w:t>the Land Registration Act by which the</w:t>
      </w:r>
    </w:p>
    <w:p w:rsidR="00393884" w:rsidRPr="00393884" w:rsidRDefault="008B2DFC" w:rsidP="00393884">
      <w:pPr>
        <w:pStyle w:val="ListParagraph"/>
        <w:spacing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Respondent</w:t>
      </w:r>
      <w:r w:rsidR="00393884" w:rsidRPr="00393884">
        <w:rPr>
          <w:rFonts w:ascii="Times New Roman" w:eastAsia="Calibri" w:hAnsi="Times New Roman" w:cs="Times New Roman"/>
          <w:sz w:val="24"/>
          <w:szCs w:val="24"/>
        </w:rPr>
        <w:t xml:space="preserve"> would permanently and irrevocably appoint the 2nd and </w:t>
      </w:r>
      <w:r w:rsidR="00393884">
        <w:rPr>
          <w:rFonts w:ascii="Times New Roman" w:eastAsia="Calibri" w:hAnsi="Times New Roman" w:cs="Times New Roman"/>
          <w:sz w:val="24"/>
          <w:szCs w:val="24"/>
        </w:rPr>
        <w:t>3</w:t>
      </w:r>
      <w:r w:rsidR="00393884" w:rsidRPr="00393884">
        <w:rPr>
          <w:rFonts w:ascii="Times New Roman" w:eastAsia="Calibri" w:hAnsi="Times New Roman" w:cs="Times New Roman"/>
          <w:sz w:val="24"/>
          <w:szCs w:val="24"/>
          <w:vertAlign w:val="superscript"/>
        </w:rPr>
        <w:t>rd</w:t>
      </w:r>
      <w:r w:rsidR="00393884">
        <w:rPr>
          <w:rFonts w:ascii="Times New Roman" w:eastAsia="Calibri" w:hAnsi="Times New Roman" w:cs="Times New Roman"/>
          <w:sz w:val="24"/>
          <w:szCs w:val="24"/>
        </w:rPr>
        <w:t xml:space="preserve"> Appellants</w:t>
      </w:r>
      <w:r w:rsidR="00393884" w:rsidRPr="00393884">
        <w:rPr>
          <w:rFonts w:ascii="Times New Roman" w:eastAsia="Calibri" w:hAnsi="Times New Roman" w:cs="Times New Roman"/>
          <w:sz w:val="24"/>
          <w:szCs w:val="24"/>
        </w:rPr>
        <w:t xml:space="preserve"> as his attorneys and agents in relation to parcel PR2465, to do, jointly and severally all acts in respect of</w:t>
      </w:r>
      <w:r w:rsidR="00393884">
        <w:rPr>
          <w:rFonts w:ascii="Times New Roman" w:eastAsia="Calibri" w:hAnsi="Times New Roman" w:cs="Times New Roman"/>
          <w:sz w:val="24"/>
          <w:szCs w:val="24"/>
        </w:rPr>
        <w:t xml:space="preserve"> </w:t>
      </w:r>
      <w:r w:rsidR="00393884" w:rsidRPr="00393884">
        <w:rPr>
          <w:rFonts w:ascii="Times New Roman" w:eastAsia="Calibri" w:hAnsi="Times New Roman" w:cs="Times New Roman"/>
          <w:sz w:val="24"/>
          <w:szCs w:val="24"/>
        </w:rPr>
        <w:t xml:space="preserve">parcel PR2465 including the power to transfer the said parcel. </w:t>
      </w:r>
    </w:p>
    <w:p w:rsidR="001D758C" w:rsidRDefault="001D758C" w:rsidP="00393884">
      <w:pPr>
        <w:pStyle w:val="ListParagraph"/>
        <w:spacing w:line="360" w:lineRule="auto"/>
        <w:ind w:left="1440"/>
        <w:jc w:val="both"/>
        <w:rPr>
          <w:rFonts w:ascii="Times New Roman" w:eastAsia="Calibri" w:hAnsi="Times New Roman" w:cs="Times New Roman"/>
          <w:sz w:val="24"/>
          <w:szCs w:val="24"/>
        </w:rPr>
      </w:pPr>
    </w:p>
    <w:p w:rsidR="005D47BA" w:rsidRDefault="00393884" w:rsidP="005D47B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Following the execu</w:t>
      </w:r>
      <w:r w:rsidR="002C6B2F">
        <w:rPr>
          <w:rFonts w:ascii="Times New Roman" w:eastAsia="Calibri" w:hAnsi="Times New Roman" w:cs="Times New Roman"/>
          <w:sz w:val="24"/>
          <w:szCs w:val="24"/>
        </w:rPr>
        <w:t>tion of the above agreement,</w:t>
      </w:r>
      <w:r w:rsidR="005D47BA" w:rsidRPr="005D47BA">
        <w:t xml:space="preserve"> </w:t>
      </w:r>
      <w:r w:rsidR="005D47BA" w:rsidRPr="005D47BA">
        <w:rPr>
          <w:rFonts w:ascii="Times New Roman" w:eastAsia="Calibri" w:hAnsi="Times New Roman" w:cs="Times New Roman"/>
          <w:sz w:val="24"/>
          <w:szCs w:val="24"/>
        </w:rPr>
        <w:t xml:space="preserve">Parcel PR2465 was acquired by the </w:t>
      </w:r>
      <w:r w:rsidR="005D47BA">
        <w:rPr>
          <w:rFonts w:ascii="Times New Roman" w:eastAsia="Calibri" w:hAnsi="Times New Roman" w:cs="Times New Roman"/>
          <w:sz w:val="24"/>
          <w:szCs w:val="24"/>
        </w:rPr>
        <w:t>Appellants</w:t>
      </w:r>
      <w:r w:rsidR="005D47BA" w:rsidRPr="005D47BA">
        <w:rPr>
          <w:rFonts w:ascii="Times New Roman" w:eastAsia="Calibri" w:hAnsi="Times New Roman" w:cs="Times New Roman"/>
          <w:sz w:val="24"/>
          <w:szCs w:val="24"/>
        </w:rPr>
        <w:t xml:space="preserve"> from Frederic </w:t>
      </w:r>
      <w:proofErr w:type="spellStart"/>
      <w:r w:rsidR="005D47BA" w:rsidRPr="005D47BA">
        <w:rPr>
          <w:rFonts w:ascii="Times New Roman" w:eastAsia="Calibri" w:hAnsi="Times New Roman" w:cs="Times New Roman"/>
          <w:sz w:val="24"/>
          <w:szCs w:val="24"/>
        </w:rPr>
        <w:t>Labuschagne</w:t>
      </w:r>
      <w:proofErr w:type="spellEnd"/>
      <w:r w:rsidR="005D47BA" w:rsidRPr="005D47BA">
        <w:rPr>
          <w:rFonts w:ascii="Times New Roman" w:eastAsia="Calibri" w:hAnsi="Times New Roman" w:cs="Times New Roman"/>
          <w:sz w:val="24"/>
          <w:szCs w:val="24"/>
        </w:rPr>
        <w:t xml:space="preserve"> and registered in the </w:t>
      </w:r>
      <w:r w:rsidR="008B2DFC">
        <w:rPr>
          <w:rFonts w:ascii="Times New Roman" w:eastAsia="Calibri" w:hAnsi="Times New Roman" w:cs="Times New Roman"/>
          <w:sz w:val="24"/>
          <w:szCs w:val="24"/>
        </w:rPr>
        <w:t>Respondent</w:t>
      </w:r>
      <w:r w:rsidR="005D47BA" w:rsidRPr="005D47BA">
        <w:rPr>
          <w:rFonts w:ascii="Times New Roman" w:eastAsia="Calibri" w:hAnsi="Times New Roman" w:cs="Times New Roman"/>
          <w:sz w:val="24"/>
          <w:szCs w:val="24"/>
        </w:rPr>
        <w:t>'s name.</w:t>
      </w:r>
      <w:r w:rsidR="005D47BA">
        <w:rPr>
          <w:rFonts w:ascii="Times New Roman" w:eastAsia="Calibri" w:hAnsi="Times New Roman" w:cs="Times New Roman"/>
          <w:sz w:val="24"/>
          <w:szCs w:val="24"/>
        </w:rPr>
        <w:t xml:space="preserve"> </w:t>
      </w:r>
      <w:r w:rsidR="002C6B2F">
        <w:rPr>
          <w:rFonts w:ascii="Times New Roman" w:eastAsia="Calibri" w:hAnsi="Times New Roman" w:cs="Times New Roman"/>
          <w:sz w:val="24"/>
          <w:szCs w:val="24"/>
        </w:rPr>
        <w:t>As agreed,</w:t>
      </w:r>
      <w:r w:rsidR="005D47BA">
        <w:rPr>
          <w:rFonts w:ascii="Times New Roman" w:eastAsia="Calibri" w:hAnsi="Times New Roman" w:cs="Times New Roman"/>
          <w:sz w:val="24"/>
          <w:szCs w:val="24"/>
        </w:rPr>
        <w:t xml:space="preserve"> t</w:t>
      </w:r>
      <w:r w:rsidR="005D47BA" w:rsidRPr="005D47BA">
        <w:rPr>
          <w:rFonts w:ascii="Times New Roman" w:eastAsia="Calibri" w:hAnsi="Times New Roman" w:cs="Times New Roman"/>
          <w:sz w:val="24"/>
          <w:szCs w:val="24"/>
        </w:rPr>
        <w:t xml:space="preserve">he entire purchase price for the land parcel was covered by the </w:t>
      </w:r>
      <w:r w:rsidR="005D47BA">
        <w:rPr>
          <w:rFonts w:ascii="Times New Roman" w:eastAsia="Calibri" w:hAnsi="Times New Roman" w:cs="Times New Roman"/>
          <w:sz w:val="24"/>
          <w:szCs w:val="24"/>
        </w:rPr>
        <w:t>Appellants</w:t>
      </w:r>
      <w:r w:rsidR="005D47BA" w:rsidRPr="005D47BA">
        <w:rPr>
          <w:rFonts w:ascii="Times New Roman" w:eastAsia="Calibri" w:hAnsi="Times New Roman" w:cs="Times New Roman"/>
          <w:sz w:val="24"/>
          <w:szCs w:val="24"/>
        </w:rPr>
        <w:t>.</w:t>
      </w:r>
    </w:p>
    <w:p w:rsidR="005D47BA" w:rsidRPr="005D47BA" w:rsidRDefault="005D47BA" w:rsidP="005D47BA">
      <w:pPr>
        <w:pStyle w:val="ListParagraph"/>
        <w:spacing w:line="360" w:lineRule="auto"/>
        <w:jc w:val="both"/>
        <w:rPr>
          <w:rFonts w:ascii="Times New Roman" w:eastAsia="Calibri" w:hAnsi="Times New Roman" w:cs="Times New Roman"/>
          <w:sz w:val="24"/>
          <w:szCs w:val="24"/>
        </w:rPr>
      </w:pPr>
    </w:p>
    <w:p w:rsidR="005D47BA" w:rsidRDefault="005D47BA" w:rsidP="005D47BA">
      <w:pPr>
        <w:pStyle w:val="ListParagraph"/>
        <w:numPr>
          <w:ilvl w:val="0"/>
          <w:numId w:val="2"/>
        </w:numPr>
        <w:spacing w:line="360" w:lineRule="auto"/>
        <w:jc w:val="both"/>
        <w:rPr>
          <w:rFonts w:ascii="Times New Roman" w:eastAsia="Calibri" w:hAnsi="Times New Roman" w:cs="Times New Roman"/>
          <w:sz w:val="24"/>
          <w:szCs w:val="24"/>
        </w:rPr>
      </w:pPr>
      <w:r w:rsidRPr="005D47BA">
        <w:rPr>
          <w:rFonts w:ascii="Times New Roman" w:eastAsia="Calibri" w:hAnsi="Times New Roman" w:cs="Times New Roman"/>
          <w:sz w:val="24"/>
          <w:szCs w:val="24"/>
        </w:rPr>
        <w:t xml:space="preserve">On </w:t>
      </w:r>
      <w:r>
        <w:rPr>
          <w:rFonts w:ascii="Times New Roman" w:eastAsia="Calibri" w:hAnsi="Times New Roman" w:cs="Times New Roman"/>
          <w:sz w:val="24"/>
          <w:szCs w:val="24"/>
        </w:rPr>
        <w:t>3</w:t>
      </w:r>
      <w:r w:rsidRPr="005D47BA">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w:t>
      </w:r>
      <w:r w:rsidRPr="005D47BA">
        <w:rPr>
          <w:rFonts w:ascii="Times New Roman" w:eastAsia="Calibri" w:hAnsi="Times New Roman" w:cs="Times New Roman"/>
          <w:sz w:val="24"/>
          <w:szCs w:val="24"/>
        </w:rPr>
        <w:t xml:space="preserve">March 2008, the </w:t>
      </w:r>
      <w:r w:rsidR="008B2DFC">
        <w:rPr>
          <w:rFonts w:ascii="Times New Roman" w:eastAsia="Calibri" w:hAnsi="Times New Roman" w:cs="Times New Roman"/>
          <w:sz w:val="24"/>
          <w:szCs w:val="24"/>
        </w:rPr>
        <w:t>Respondent</w:t>
      </w:r>
      <w:r w:rsidR="002C6B2F">
        <w:rPr>
          <w:rFonts w:ascii="Times New Roman" w:eastAsia="Calibri" w:hAnsi="Times New Roman" w:cs="Times New Roman"/>
          <w:sz w:val="24"/>
          <w:szCs w:val="24"/>
        </w:rPr>
        <w:t xml:space="preserve"> executed</w:t>
      </w:r>
      <w:r w:rsidR="00E354C3">
        <w:rPr>
          <w:rFonts w:ascii="Times New Roman" w:eastAsia="Calibri" w:hAnsi="Times New Roman" w:cs="Times New Roman"/>
          <w:sz w:val="24"/>
          <w:szCs w:val="24"/>
        </w:rPr>
        <w:t xml:space="preserve"> a</w:t>
      </w:r>
      <w:r w:rsidRPr="005D47BA">
        <w:rPr>
          <w:rFonts w:ascii="Times New Roman" w:eastAsia="Calibri" w:hAnsi="Times New Roman" w:cs="Times New Roman"/>
          <w:sz w:val="24"/>
          <w:szCs w:val="24"/>
        </w:rPr>
        <w:t xml:space="preserve"> will transferring parcel PR2465 and any structures </w:t>
      </w:r>
      <w:r w:rsidR="002C6B2F">
        <w:rPr>
          <w:rFonts w:ascii="Times New Roman" w:eastAsia="Calibri" w:hAnsi="Times New Roman" w:cs="Times New Roman"/>
          <w:sz w:val="24"/>
          <w:szCs w:val="24"/>
        </w:rPr>
        <w:t xml:space="preserve">thereon </w:t>
      </w:r>
      <w:r w:rsidRPr="005D47BA">
        <w:rPr>
          <w:rFonts w:ascii="Times New Roman" w:eastAsia="Calibri" w:hAnsi="Times New Roman" w:cs="Times New Roman"/>
          <w:sz w:val="24"/>
          <w:szCs w:val="24"/>
        </w:rPr>
        <w:t xml:space="preserve">to the 2nd </w:t>
      </w:r>
      <w:r w:rsidR="002C6B2F">
        <w:rPr>
          <w:rFonts w:ascii="Times New Roman" w:eastAsia="Calibri" w:hAnsi="Times New Roman" w:cs="Times New Roman"/>
          <w:sz w:val="24"/>
          <w:szCs w:val="24"/>
        </w:rPr>
        <w:t>Appellant</w:t>
      </w:r>
      <w:r w:rsidRPr="005D47BA">
        <w:rPr>
          <w:rFonts w:ascii="Times New Roman" w:eastAsia="Calibri" w:hAnsi="Times New Roman" w:cs="Times New Roman"/>
          <w:sz w:val="24"/>
          <w:szCs w:val="24"/>
        </w:rPr>
        <w:t>.</w:t>
      </w:r>
    </w:p>
    <w:p w:rsidR="002C6B2F" w:rsidRPr="005D47BA" w:rsidRDefault="002C6B2F" w:rsidP="002C6B2F">
      <w:pPr>
        <w:pStyle w:val="ListParagraph"/>
        <w:spacing w:line="360" w:lineRule="auto"/>
        <w:jc w:val="both"/>
        <w:rPr>
          <w:rFonts w:ascii="Times New Roman" w:eastAsia="Calibri" w:hAnsi="Times New Roman" w:cs="Times New Roman"/>
          <w:sz w:val="24"/>
          <w:szCs w:val="24"/>
        </w:rPr>
      </w:pPr>
    </w:p>
    <w:p w:rsidR="005D47BA" w:rsidRDefault="005D47BA" w:rsidP="005D47BA">
      <w:pPr>
        <w:pStyle w:val="ListParagraph"/>
        <w:numPr>
          <w:ilvl w:val="0"/>
          <w:numId w:val="2"/>
        </w:numPr>
        <w:spacing w:line="360" w:lineRule="auto"/>
        <w:jc w:val="both"/>
        <w:rPr>
          <w:rFonts w:ascii="Times New Roman" w:eastAsia="Calibri" w:hAnsi="Times New Roman" w:cs="Times New Roman"/>
          <w:sz w:val="24"/>
          <w:szCs w:val="24"/>
        </w:rPr>
      </w:pPr>
      <w:r w:rsidRPr="005D47BA">
        <w:rPr>
          <w:rFonts w:ascii="Times New Roman" w:eastAsia="Calibri" w:hAnsi="Times New Roman" w:cs="Times New Roman"/>
          <w:sz w:val="24"/>
          <w:szCs w:val="24"/>
        </w:rPr>
        <w:t xml:space="preserve">On </w:t>
      </w:r>
      <w:r w:rsidR="002C6B2F">
        <w:rPr>
          <w:rFonts w:ascii="Times New Roman" w:eastAsia="Calibri" w:hAnsi="Times New Roman" w:cs="Times New Roman"/>
          <w:sz w:val="24"/>
          <w:szCs w:val="24"/>
        </w:rPr>
        <w:t>19</w:t>
      </w:r>
      <w:r w:rsidR="002C6B2F" w:rsidRPr="002C6B2F">
        <w:rPr>
          <w:rFonts w:ascii="Times New Roman" w:eastAsia="Calibri" w:hAnsi="Times New Roman" w:cs="Times New Roman"/>
          <w:sz w:val="24"/>
          <w:szCs w:val="24"/>
          <w:vertAlign w:val="superscript"/>
        </w:rPr>
        <w:t>th</w:t>
      </w:r>
      <w:r w:rsidR="002C6B2F">
        <w:rPr>
          <w:rFonts w:ascii="Times New Roman" w:eastAsia="Calibri" w:hAnsi="Times New Roman" w:cs="Times New Roman"/>
          <w:sz w:val="24"/>
          <w:szCs w:val="24"/>
        </w:rPr>
        <w:t xml:space="preserve"> </w:t>
      </w:r>
      <w:r w:rsidRPr="005D47BA">
        <w:rPr>
          <w:rFonts w:ascii="Times New Roman" w:eastAsia="Calibri" w:hAnsi="Times New Roman" w:cs="Times New Roman"/>
          <w:sz w:val="24"/>
          <w:szCs w:val="24"/>
        </w:rPr>
        <w:t xml:space="preserve">August 2008, the </w:t>
      </w:r>
      <w:r w:rsidR="008B2DFC">
        <w:rPr>
          <w:rFonts w:ascii="Times New Roman" w:eastAsia="Calibri" w:hAnsi="Times New Roman" w:cs="Times New Roman"/>
          <w:sz w:val="24"/>
          <w:szCs w:val="24"/>
        </w:rPr>
        <w:t>Respondent</w:t>
      </w:r>
      <w:r w:rsidR="002C6B2F">
        <w:rPr>
          <w:rFonts w:ascii="Times New Roman" w:eastAsia="Calibri" w:hAnsi="Times New Roman" w:cs="Times New Roman"/>
          <w:sz w:val="24"/>
          <w:szCs w:val="24"/>
        </w:rPr>
        <w:t xml:space="preserve"> executed </w:t>
      </w:r>
      <w:r w:rsidRPr="005D47BA">
        <w:rPr>
          <w:rFonts w:ascii="Times New Roman" w:eastAsia="Calibri" w:hAnsi="Times New Roman" w:cs="Times New Roman"/>
          <w:sz w:val="24"/>
          <w:szCs w:val="24"/>
        </w:rPr>
        <w:t>a Power of Attorney under the Land Registration Act</w:t>
      </w:r>
      <w:r w:rsidR="002C6B2F">
        <w:rPr>
          <w:rFonts w:ascii="Times New Roman" w:eastAsia="Calibri" w:hAnsi="Times New Roman" w:cs="Times New Roman"/>
          <w:sz w:val="24"/>
          <w:szCs w:val="24"/>
        </w:rPr>
        <w:t xml:space="preserve"> in </w:t>
      </w:r>
      <w:proofErr w:type="spellStart"/>
      <w:r w:rsidR="002C6B2F">
        <w:rPr>
          <w:rFonts w:ascii="Times New Roman" w:eastAsia="Calibri" w:hAnsi="Times New Roman" w:cs="Times New Roman"/>
          <w:sz w:val="24"/>
          <w:szCs w:val="24"/>
        </w:rPr>
        <w:t>favour</w:t>
      </w:r>
      <w:proofErr w:type="spellEnd"/>
      <w:r w:rsidRPr="005D47BA">
        <w:rPr>
          <w:rFonts w:ascii="Times New Roman" w:eastAsia="Calibri" w:hAnsi="Times New Roman" w:cs="Times New Roman"/>
          <w:sz w:val="24"/>
          <w:szCs w:val="24"/>
        </w:rPr>
        <w:t xml:space="preserve"> </w:t>
      </w:r>
      <w:r w:rsidR="002C6B2F">
        <w:rPr>
          <w:rFonts w:ascii="Times New Roman" w:eastAsia="Calibri" w:hAnsi="Times New Roman" w:cs="Times New Roman"/>
          <w:sz w:val="24"/>
          <w:szCs w:val="24"/>
        </w:rPr>
        <w:t>of the 2</w:t>
      </w:r>
      <w:r w:rsidR="002C6B2F" w:rsidRPr="002C6B2F">
        <w:rPr>
          <w:rFonts w:ascii="Times New Roman" w:eastAsia="Calibri" w:hAnsi="Times New Roman" w:cs="Times New Roman"/>
          <w:sz w:val="24"/>
          <w:szCs w:val="24"/>
          <w:vertAlign w:val="superscript"/>
        </w:rPr>
        <w:t>nd</w:t>
      </w:r>
      <w:r w:rsidR="002C6B2F">
        <w:rPr>
          <w:rFonts w:ascii="Times New Roman" w:eastAsia="Calibri" w:hAnsi="Times New Roman" w:cs="Times New Roman"/>
          <w:sz w:val="24"/>
          <w:szCs w:val="24"/>
        </w:rPr>
        <w:t xml:space="preserve"> and 3</w:t>
      </w:r>
      <w:r w:rsidR="002C6B2F" w:rsidRPr="002C6B2F">
        <w:rPr>
          <w:rFonts w:ascii="Times New Roman" w:eastAsia="Calibri" w:hAnsi="Times New Roman" w:cs="Times New Roman"/>
          <w:sz w:val="24"/>
          <w:szCs w:val="24"/>
          <w:vertAlign w:val="superscript"/>
        </w:rPr>
        <w:t>rd</w:t>
      </w:r>
      <w:r w:rsidR="002C6B2F">
        <w:rPr>
          <w:rFonts w:ascii="Times New Roman" w:eastAsia="Calibri" w:hAnsi="Times New Roman" w:cs="Times New Roman"/>
          <w:sz w:val="24"/>
          <w:szCs w:val="24"/>
        </w:rPr>
        <w:t xml:space="preserve"> Appellants </w:t>
      </w:r>
      <w:r w:rsidRPr="005D47BA">
        <w:rPr>
          <w:rFonts w:ascii="Times New Roman" w:eastAsia="Calibri" w:hAnsi="Times New Roman" w:cs="Times New Roman"/>
          <w:sz w:val="24"/>
          <w:szCs w:val="24"/>
        </w:rPr>
        <w:t>appointing the</w:t>
      </w:r>
      <w:r w:rsidR="002C6B2F">
        <w:rPr>
          <w:rFonts w:ascii="Times New Roman" w:eastAsia="Calibri" w:hAnsi="Times New Roman" w:cs="Times New Roman"/>
          <w:sz w:val="24"/>
          <w:szCs w:val="24"/>
        </w:rPr>
        <w:t>m</w:t>
      </w:r>
      <w:r w:rsidRPr="005D47BA">
        <w:rPr>
          <w:rFonts w:ascii="Times New Roman" w:eastAsia="Calibri" w:hAnsi="Times New Roman" w:cs="Times New Roman"/>
          <w:sz w:val="24"/>
          <w:szCs w:val="24"/>
        </w:rPr>
        <w:t xml:space="preserve"> as permanent agents for parcel PR2465 with full authority to act jointly or individually, including the power to transfer the parcel.</w:t>
      </w:r>
    </w:p>
    <w:p w:rsidR="002C6B2F" w:rsidRPr="005D47BA" w:rsidRDefault="002C6B2F" w:rsidP="002C6B2F">
      <w:pPr>
        <w:pStyle w:val="ListParagraph"/>
        <w:spacing w:line="360" w:lineRule="auto"/>
        <w:jc w:val="both"/>
        <w:rPr>
          <w:rFonts w:ascii="Times New Roman" w:eastAsia="Calibri" w:hAnsi="Times New Roman" w:cs="Times New Roman"/>
          <w:sz w:val="24"/>
          <w:szCs w:val="24"/>
        </w:rPr>
      </w:pPr>
    </w:p>
    <w:p w:rsidR="004F48C7" w:rsidRDefault="005D47BA" w:rsidP="005D47BA">
      <w:pPr>
        <w:pStyle w:val="ListParagraph"/>
        <w:numPr>
          <w:ilvl w:val="0"/>
          <w:numId w:val="2"/>
        </w:numPr>
        <w:spacing w:line="360" w:lineRule="auto"/>
        <w:jc w:val="both"/>
        <w:rPr>
          <w:rFonts w:ascii="Times New Roman" w:eastAsia="Calibri" w:hAnsi="Times New Roman" w:cs="Times New Roman"/>
          <w:sz w:val="24"/>
          <w:szCs w:val="24"/>
        </w:rPr>
      </w:pPr>
      <w:r w:rsidRPr="005D47BA">
        <w:rPr>
          <w:rFonts w:ascii="Times New Roman" w:eastAsia="Calibri" w:hAnsi="Times New Roman" w:cs="Times New Roman"/>
          <w:sz w:val="24"/>
          <w:szCs w:val="24"/>
        </w:rPr>
        <w:lastRenderedPageBreak/>
        <w:t xml:space="preserve">The </w:t>
      </w:r>
      <w:r w:rsidR="002C6B2F">
        <w:rPr>
          <w:rFonts w:ascii="Times New Roman" w:eastAsia="Calibri" w:hAnsi="Times New Roman" w:cs="Times New Roman"/>
          <w:sz w:val="24"/>
          <w:szCs w:val="24"/>
        </w:rPr>
        <w:t>Appellants subsequently</w:t>
      </w:r>
      <w:r w:rsidRPr="005D47BA">
        <w:rPr>
          <w:rFonts w:ascii="Times New Roman" w:eastAsia="Calibri" w:hAnsi="Times New Roman" w:cs="Times New Roman"/>
          <w:sz w:val="24"/>
          <w:szCs w:val="24"/>
        </w:rPr>
        <w:t xml:space="preserve"> engaged </w:t>
      </w:r>
      <w:proofErr w:type="spellStart"/>
      <w:r w:rsidRPr="005D47BA">
        <w:rPr>
          <w:rFonts w:ascii="Times New Roman" w:eastAsia="Calibri" w:hAnsi="Times New Roman" w:cs="Times New Roman"/>
          <w:sz w:val="24"/>
          <w:szCs w:val="24"/>
        </w:rPr>
        <w:t>Edley</w:t>
      </w:r>
      <w:proofErr w:type="spellEnd"/>
      <w:r w:rsidRPr="005D47BA">
        <w:rPr>
          <w:rFonts w:ascii="Times New Roman" w:eastAsia="Calibri" w:hAnsi="Times New Roman" w:cs="Times New Roman"/>
          <w:sz w:val="24"/>
          <w:szCs w:val="24"/>
        </w:rPr>
        <w:t xml:space="preserve"> Enterprise (Pty) Ltd to construct a house on </w:t>
      </w:r>
      <w:r w:rsidR="002C6B2F">
        <w:rPr>
          <w:rFonts w:ascii="Times New Roman" w:eastAsia="Calibri" w:hAnsi="Times New Roman" w:cs="Times New Roman"/>
          <w:sz w:val="24"/>
          <w:szCs w:val="24"/>
        </w:rPr>
        <w:t xml:space="preserve">the said </w:t>
      </w:r>
      <w:r w:rsidR="002C6B2F" w:rsidRPr="005D47BA">
        <w:rPr>
          <w:rFonts w:ascii="Times New Roman" w:eastAsia="Calibri" w:hAnsi="Times New Roman" w:cs="Times New Roman"/>
          <w:sz w:val="24"/>
          <w:szCs w:val="24"/>
        </w:rPr>
        <w:t xml:space="preserve">parcel </w:t>
      </w:r>
      <w:r w:rsidR="002C6B2F">
        <w:rPr>
          <w:rFonts w:ascii="Times New Roman" w:eastAsia="Calibri" w:hAnsi="Times New Roman" w:cs="Times New Roman"/>
          <w:sz w:val="24"/>
          <w:szCs w:val="24"/>
        </w:rPr>
        <w:t xml:space="preserve">and </w:t>
      </w:r>
      <w:r w:rsidR="00E354C3">
        <w:rPr>
          <w:rFonts w:ascii="Times New Roman" w:eastAsia="Calibri" w:hAnsi="Times New Roman" w:cs="Times New Roman"/>
          <w:sz w:val="24"/>
          <w:szCs w:val="24"/>
        </w:rPr>
        <w:t xml:space="preserve">paid </w:t>
      </w:r>
      <w:r w:rsidRPr="005D47BA">
        <w:rPr>
          <w:rFonts w:ascii="Times New Roman" w:eastAsia="Calibri" w:hAnsi="Times New Roman" w:cs="Times New Roman"/>
          <w:sz w:val="24"/>
          <w:szCs w:val="24"/>
        </w:rPr>
        <w:t xml:space="preserve">all </w:t>
      </w:r>
      <w:r w:rsidR="002C6B2F">
        <w:rPr>
          <w:rFonts w:ascii="Times New Roman" w:eastAsia="Calibri" w:hAnsi="Times New Roman" w:cs="Times New Roman"/>
          <w:sz w:val="24"/>
          <w:szCs w:val="24"/>
        </w:rPr>
        <w:t xml:space="preserve">the </w:t>
      </w:r>
      <w:r w:rsidRPr="005D47BA">
        <w:rPr>
          <w:rFonts w:ascii="Times New Roman" w:eastAsia="Calibri" w:hAnsi="Times New Roman" w:cs="Times New Roman"/>
          <w:sz w:val="24"/>
          <w:szCs w:val="24"/>
        </w:rPr>
        <w:t>construction costs.</w:t>
      </w:r>
      <w:r w:rsidR="002C6B2F">
        <w:rPr>
          <w:rFonts w:ascii="Times New Roman" w:eastAsia="Calibri" w:hAnsi="Times New Roman" w:cs="Times New Roman"/>
          <w:sz w:val="24"/>
          <w:szCs w:val="24"/>
        </w:rPr>
        <w:t xml:space="preserve"> The total cost for purchase of the land and</w:t>
      </w:r>
      <w:r w:rsidR="00E354C3">
        <w:rPr>
          <w:rFonts w:ascii="Times New Roman" w:eastAsia="Calibri" w:hAnsi="Times New Roman" w:cs="Times New Roman"/>
          <w:sz w:val="24"/>
          <w:szCs w:val="24"/>
        </w:rPr>
        <w:t xml:space="preserve"> construction of</w:t>
      </w:r>
      <w:r w:rsidR="002C6B2F">
        <w:rPr>
          <w:rFonts w:ascii="Times New Roman" w:eastAsia="Calibri" w:hAnsi="Times New Roman" w:cs="Times New Roman"/>
          <w:sz w:val="24"/>
          <w:szCs w:val="24"/>
        </w:rPr>
        <w:t xml:space="preserve"> the house was SR 6,650,000.00. The costs incurred in relocating the beacons of the house and furnishing the house amounted to SR 7,000 and 9,500 euros.</w:t>
      </w:r>
      <w:r w:rsidR="00393884">
        <w:rPr>
          <w:rFonts w:ascii="Times New Roman" w:eastAsia="Calibri" w:hAnsi="Times New Roman" w:cs="Times New Roman"/>
          <w:sz w:val="24"/>
          <w:szCs w:val="24"/>
        </w:rPr>
        <w:t xml:space="preserve"> </w:t>
      </w:r>
    </w:p>
    <w:p w:rsidR="002C6B2F" w:rsidRPr="002C6B2F" w:rsidRDefault="002C6B2F" w:rsidP="002C6B2F">
      <w:pPr>
        <w:pStyle w:val="ListParagraph"/>
        <w:rPr>
          <w:rFonts w:ascii="Times New Roman" w:eastAsia="Calibri" w:hAnsi="Times New Roman" w:cs="Times New Roman"/>
          <w:sz w:val="24"/>
          <w:szCs w:val="24"/>
        </w:rPr>
      </w:pPr>
    </w:p>
    <w:p w:rsidR="004557E9" w:rsidRDefault="00110252" w:rsidP="004557E9">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in </w:t>
      </w:r>
      <w:r w:rsidR="004557E9">
        <w:rPr>
          <w:rFonts w:ascii="Times New Roman" w:eastAsia="Calibri" w:hAnsi="Times New Roman" w:cs="Times New Roman"/>
          <w:sz w:val="24"/>
          <w:szCs w:val="24"/>
        </w:rPr>
        <w:t>a turnaround</w:t>
      </w:r>
      <w:r>
        <w:rPr>
          <w:rFonts w:ascii="Times New Roman" w:eastAsia="Calibri" w:hAnsi="Times New Roman" w:cs="Times New Roman"/>
          <w:sz w:val="24"/>
          <w:szCs w:val="24"/>
        </w:rPr>
        <w:t xml:space="preserve"> of events,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 maintained that he was the true owner of the house and the land. </w:t>
      </w:r>
      <w:r w:rsidR="004557E9" w:rsidRPr="004557E9">
        <w:rPr>
          <w:rFonts w:ascii="Times New Roman" w:eastAsia="Calibri" w:hAnsi="Times New Roman" w:cs="Times New Roman"/>
          <w:sz w:val="24"/>
          <w:szCs w:val="24"/>
        </w:rPr>
        <w:t xml:space="preserve">The </w:t>
      </w:r>
      <w:r w:rsidR="008B2DFC">
        <w:rPr>
          <w:rFonts w:ascii="Times New Roman" w:eastAsia="Calibri" w:hAnsi="Times New Roman" w:cs="Times New Roman"/>
          <w:sz w:val="24"/>
          <w:szCs w:val="24"/>
        </w:rPr>
        <w:t>Respondent</w:t>
      </w:r>
      <w:r w:rsidR="004557E9">
        <w:rPr>
          <w:rFonts w:ascii="Times New Roman" w:eastAsia="Calibri" w:hAnsi="Times New Roman" w:cs="Times New Roman"/>
          <w:sz w:val="24"/>
          <w:szCs w:val="24"/>
        </w:rPr>
        <w:t>'s stance wa</w:t>
      </w:r>
      <w:r w:rsidR="004557E9" w:rsidRPr="004557E9">
        <w:rPr>
          <w:rFonts w:ascii="Times New Roman" w:eastAsia="Calibri" w:hAnsi="Times New Roman" w:cs="Times New Roman"/>
          <w:sz w:val="24"/>
          <w:szCs w:val="24"/>
        </w:rPr>
        <w:t xml:space="preserve">s that any contributions made by the </w:t>
      </w:r>
      <w:r w:rsidR="004557E9">
        <w:rPr>
          <w:rFonts w:ascii="Times New Roman" w:eastAsia="Calibri" w:hAnsi="Times New Roman" w:cs="Times New Roman"/>
          <w:sz w:val="24"/>
          <w:szCs w:val="24"/>
        </w:rPr>
        <w:t>Appellants</w:t>
      </w:r>
      <w:r w:rsidR="004557E9" w:rsidRPr="004557E9">
        <w:rPr>
          <w:rFonts w:ascii="Times New Roman" w:eastAsia="Calibri" w:hAnsi="Times New Roman" w:cs="Times New Roman"/>
          <w:sz w:val="24"/>
          <w:szCs w:val="24"/>
        </w:rPr>
        <w:t xml:space="preserve"> were gifts to him due to his relationship with the 3rd </w:t>
      </w:r>
      <w:r w:rsidR="004557E9">
        <w:rPr>
          <w:rFonts w:ascii="Times New Roman" w:eastAsia="Calibri" w:hAnsi="Times New Roman" w:cs="Times New Roman"/>
          <w:sz w:val="24"/>
          <w:szCs w:val="24"/>
        </w:rPr>
        <w:t>Appellant as his girlfriend</w:t>
      </w:r>
      <w:r w:rsidR="004557E9" w:rsidRPr="004557E9">
        <w:rPr>
          <w:rFonts w:ascii="Times New Roman" w:eastAsia="Calibri" w:hAnsi="Times New Roman" w:cs="Times New Roman"/>
          <w:sz w:val="24"/>
          <w:szCs w:val="24"/>
        </w:rPr>
        <w:t>. He assert</w:t>
      </w:r>
      <w:r w:rsidR="004557E9">
        <w:rPr>
          <w:rFonts w:ascii="Times New Roman" w:eastAsia="Calibri" w:hAnsi="Times New Roman" w:cs="Times New Roman"/>
          <w:sz w:val="24"/>
          <w:szCs w:val="24"/>
        </w:rPr>
        <w:t>ed that there wa</w:t>
      </w:r>
      <w:r w:rsidR="004557E9" w:rsidRPr="004557E9">
        <w:rPr>
          <w:rFonts w:ascii="Times New Roman" w:eastAsia="Calibri" w:hAnsi="Times New Roman" w:cs="Times New Roman"/>
          <w:sz w:val="24"/>
          <w:szCs w:val="24"/>
        </w:rPr>
        <w:t xml:space="preserve">s no valid Power of Attorney </w:t>
      </w:r>
      <w:r w:rsidR="004557E9">
        <w:rPr>
          <w:rFonts w:ascii="Times New Roman" w:eastAsia="Calibri" w:hAnsi="Times New Roman" w:cs="Times New Roman"/>
          <w:sz w:val="24"/>
          <w:szCs w:val="24"/>
        </w:rPr>
        <w:t xml:space="preserve">executed in </w:t>
      </w:r>
      <w:proofErr w:type="spellStart"/>
      <w:r w:rsidR="004557E9">
        <w:rPr>
          <w:rFonts w:ascii="Times New Roman" w:eastAsia="Calibri" w:hAnsi="Times New Roman" w:cs="Times New Roman"/>
          <w:sz w:val="24"/>
          <w:szCs w:val="24"/>
        </w:rPr>
        <w:t>favour</w:t>
      </w:r>
      <w:proofErr w:type="spellEnd"/>
      <w:r w:rsidR="004557E9" w:rsidRPr="004557E9">
        <w:rPr>
          <w:rFonts w:ascii="Times New Roman" w:eastAsia="Calibri" w:hAnsi="Times New Roman" w:cs="Times New Roman"/>
          <w:sz w:val="24"/>
          <w:szCs w:val="24"/>
        </w:rPr>
        <w:t xml:space="preserve"> </w:t>
      </w:r>
      <w:r w:rsidR="004557E9">
        <w:rPr>
          <w:rFonts w:ascii="Times New Roman" w:eastAsia="Calibri" w:hAnsi="Times New Roman" w:cs="Times New Roman"/>
          <w:sz w:val="24"/>
          <w:szCs w:val="24"/>
        </w:rPr>
        <w:t>of the Appellants</w:t>
      </w:r>
      <w:r w:rsidR="004557E9" w:rsidRPr="004557E9">
        <w:rPr>
          <w:rFonts w:ascii="Times New Roman" w:eastAsia="Calibri" w:hAnsi="Times New Roman" w:cs="Times New Roman"/>
          <w:sz w:val="24"/>
          <w:szCs w:val="24"/>
        </w:rPr>
        <w:t xml:space="preserve"> and that his initial testamentary actions were gestu</w:t>
      </w:r>
      <w:r w:rsidR="004557E9">
        <w:rPr>
          <w:rFonts w:ascii="Times New Roman" w:eastAsia="Calibri" w:hAnsi="Times New Roman" w:cs="Times New Roman"/>
          <w:sz w:val="24"/>
          <w:szCs w:val="24"/>
        </w:rPr>
        <w:t>res towards his then girlfriend (the 3</w:t>
      </w:r>
      <w:r w:rsidR="004557E9" w:rsidRPr="004557E9">
        <w:rPr>
          <w:rFonts w:ascii="Times New Roman" w:eastAsia="Calibri" w:hAnsi="Times New Roman" w:cs="Times New Roman"/>
          <w:sz w:val="24"/>
          <w:szCs w:val="24"/>
          <w:vertAlign w:val="superscript"/>
        </w:rPr>
        <w:t>rd</w:t>
      </w:r>
      <w:r w:rsidR="004557E9">
        <w:rPr>
          <w:rFonts w:ascii="Times New Roman" w:eastAsia="Calibri" w:hAnsi="Times New Roman" w:cs="Times New Roman"/>
          <w:sz w:val="24"/>
          <w:szCs w:val="24"/>
        </w:rPr>
        <w:t xml:space="preserve"> Appellant).</w:t>
      </w:r>
      <w:r w:rsidR="004557E9" w:rsidRPr="004557E9">
        <w:rPr>
          <w:rFonts w:ascii="Times New Roman" w:eastAsia="Calibri" w:hAnsi="Times New Roman" w:cs="Times New Roman"/>
          <w:sz w:val="24"/>
          <w:szCs w:val="24"/>
        </w:rPr>
        <w:t xml:space="preserve"> The </w:t>
      </w:r>
      <w:r w:rsidR="008B2DFC">
        <w:rPr>
          <w:rFonts w:ascii="Times New Roman" w:eastAsia="Calibri" w:hAnsi="Times New Roman" w:cs="Times New Roman"/>
          <w:sz w:val="24"/>
          <w:szCs w:val="24"/>
        </w:rPr>
        <w:t>Respondent</w:t>
      </w:r>
      <w:r w:rsidR="004557E9" w:rsidRPr="004557E9">
        <w:rPr>
          <w:rFonts w:ascii="Times New Roman" w:eastAsia="Calibri" w:hAnsi="Times New Roman" w:cs="Times New Roman"/>
          <w:sz w:val="24"/>
          <w:szCs w:val="24"/>
        </w:rPr>
        <w:t xml:space="preserve"> maintain</w:t>
      </w:r>
      <w:r w:rsidR="004557E9">
        <w:rPr>
          <w:rFonts w:ascii="Times New Roman" w:eastAsia="Calibri" w:hAnsi="Times New Roman" w:cs="Times New Roman"/>
          <w:sz w:val="24"/>
          <w:szCs w:val="24"/>
        </w:rPr>
        <w:t>ed that he wa</w:t>
      </w:r>
      <w:r w:rsidR="004557E9" w:rsidRPr="004557E9">
        <w:rPr>
          <w:rFonts w:ascii="Times New Roman" w:eastAsia="Calibri" w:hAnsi="Times New Roman" w:cs="Times New Roman"/>
          <w:sz w:val="24"/>
          <w:szCs w:val="24"/>
        </w:rPr>
        <w:t>s n</w:t>
      </w:r>
      <w:r w:rsidR="004557E9">
        <w:rPr>
          <w:rFonts w:ascii="Times New Roman" w:eastAsia="Calibri" w:hAnsi="Times New Roman" w:cs="Times New Roman"/>
          <w:sz w:val="24"/>
          <w:szCs w:val="24"/>
        </w:rPr>
        <w:t>either</w:t>
      </w:r>
      <w:r w:rsidR="004557E9" w:rsidRPr="004557E9">
        <w:rPr>
          <w:rFonts w:ascii="Times New Roman" w:eastAsia="Calibri" w:hAnsi="Times New Roman" w:cs="Times New Roman"/>
          <w:sz w:val="24"/>
          <w:szCs w:val="24"/>
        </w:rPr>
        <w:t xml:space="preserve"> legally obligated to make any testamentary provisions for the </w:t>
      </w:r>
      <w:r w:rsidR="004557E9">
        <w:rPr>
          <w:rFonts w:ascii="Times New Roman" w:eastAsia="Calibri" w:hAnsi="Times New Roman" w:cs="Times New Roman"/>
          <w:sz w:val="24"/>
          <w:szCs w:val="24"/>
        </w:rPr>
        <w:t>Appellants</w:t>
      </w:r>
      <w:r w:rsidR="004557E9" w:rsidRPr="004557E9">
        <w:rPr>
          <w:rFonts w:ascii="Times New Roman" w:eastAsia="Calibri" w:hAnsi="Times New Roman" w:cs="Times New Roman"/>
          <w:sz w:val="24"/>
          <w:szCs w:val="24"/>
        </w:rPr>
        <w:t xml:space="preserve"> </w:t>
      </w:r>
      <w:r w:rsidR="004557E9">
        <w:rPr>
          <w:rFonts w:ascii="Times New Roman" w:eastAsia="Calibri" w:hAnsi="Times New Roman" w:cs="Times New Roman"/>
          <w:sz w:val="24"/>
          <w:szCs w:val="24"/>
        </w:rPr>
        <w:t>nor bore any i</w:t>
      </w:r>
      <w:r w:rsidR="004557E9" w:rsidRPr="004557E9">
        <w:rPr>
          <w:rFonts w:ascii="Times New Roman" w:eastAsia="Calibri" w:hAnsi="Times New Roman" w:cs="Times New Roman"/>
          <w:sz w:val="24"/>
          <w:szCs w:val="24"/>
        </w:rPr>
        <w:t>ntention</w:t>
      </w:r>
      <w:r w:rsidR="004557E9">
        <w:rPr>
          <w:rFonts w:ascii="Times New Roman" w:eastAsia="Calibri" w:hAnsi="Times New Roman" w:cs="Times New Roman"/>
          <w:sz w:val="24"/>
          <w:szCs w:val="24"/>
        </w:rPr>
        <w:t>s of doing so.</w:t>
      </w:r>
    </w:p>
    <w:p w:rsidR="004557E9" w:rsidRPr="004557E9" w:rsidRDefault="004557E9" w:rsidP="004557E9">
      <w:pPr>
        <w:pStyle w:val="ListParagraph"/>
        <w:rPr>
          <w:rFonts w:ascii="Times New Roman" w:eastAsia="Calibri" w:hAnsi="Times New Roman" w:cs="Times New Roman"/>
          <w:sz w:val="24"/>
          <w:szCs w:val="24"/>
        </w:rPr>
      </w:pPr>
    </w:p>
    <w:p w:rsidR="004557E9" w:rsidRDefault="004557E9" w:rsidP="004557E9">
      <w:pPr>
        <w:pStyle w:val="ListParagraph"/>
        <w:numPr>
          <w:ilvl w:val="0"/>
          <w:numId w:val="2"/>
        </w:numPr>
        <w:spacing w:line="360" w:lineRule="auto"/>
        <w:jc w:val="both"/>
        <w:rPr>
          <w:rFonts w:ascii="Times New Roman" w:eastAsia="Calibri" w:hAnsi="Times New Roman" w:cs="Times New Roman"/>
          <w:sz w:val="24"/>
          <w:szCs w:val="24"/>
        </w:rPr>
      </w:pPr>
      <w:r w:rsidRPr="004557E9">
        <w:rPr>
          <w:rFonts w:ascii="Times New Roman" w:eastAsia="Calibri" w:hAnsi="Times New Roman" w:cs="Times New Roman"/>
          <w:sz w:val="24"/>
          <w:szCs w:val="24"/>
        </w:rPr>
        <w:t xml:space="preserve">Regarding the </w:t>
      </w:r>
      <w:r>
        <w:rPr>
          <w:rFonts w:ascii="Times New Roman" w:eastAsia="Calibri" w:hAnsi="Times New Roman" w:cs="Times New Roman"/>
          <w:sz w:val="24"/>
          <w:szCs w:val="24"/>
        </w:rPr>
        <w:t>Appellant</w:t>
      </w:r>
      <w:r w:rsidRPr="004557E9">
        <w:rPr>
          <w:rFonts w:ascii="Times New Roman" w:eastAsia="Calibri" w:hAnsi="Times New Roman" w:cs="Times New Roman"/>
          <w:sz w:val="24"/>
          <w:szCs w:val="24"/>
        </w:rPr>
        <w:t xml:space="preserve">s' claim of being beneficial owners of Parcel PR2465 without proper government approval, the </w:t>
      </w:r>
      <w:r w:rsidR="008B2DFC">
        <w:rPr>
          <w:rFonts w:ascii="Times New Roman" w:eastAsia="Calibri" w:hAnsi="Times New Roman" w:cs="Times New Roman"/>
          <w:sz w:val="24"/>
          <w:szCs w:val="24"/>
        </w:rPr>
        <w:t>Respondent</w:t>
      </w:r>
      <w:r w:rsidRPr="004557E9">
        <w:rPr>
          <w:rFonts w:ascii="Times New Roman" w:eastAsia="Calibri" w:hAnsi="Times New Roman" w:cs="Times New Roman"/>
          <w:sz w:val="24"/>
          <w:szCs w:val="24"/>
        </w:rPr>
        <w:t xml:space="preserve"> acknowledge</w:t>
      </w:r>
      <w:r>
        <w:rPr>
          <w:rFonts w:ascii="Times New Roman" w:eastAsia="Calibri" w:hAnsi="Times New Roman" w:cs="Times New Roman"/>
          <w:sz w:val="24"/>
          <w:szCs w:val="24"/>
        </w:rPr>
        <w:t>d that such assertions</w:t>
      </w:r>
      <w:r w:rsidRPr="004557E9">
        <w:rPr>
          <w:rFonts w:ascii="Times New Roman" w:eastAsia="Calibri" w:hAnsi="Times New Roman" w:cs="Times New Roman"/>
          <w:sz w:val="24"/>
          <w:szCs w:val="24"/>
        </w:rPr>
        <w:t xml:space="preserve"> go against public policy.</w:t>
      </w:r>
      <w:r>
        <w:rPr>
          <w:rFonts w:ascii="Times New Roman" w:eastAsia="Calibri" w:hAnsi="Times New Roman" w:cs="Times New Roman"/>
          <w:sz w:val="24"/>
          <w:szCs w:val="24"/>
        </w:rPr>
        <w:t xml:space="preserve"> The </w:t>
      </w:r>
      <w:r w:rsidR="008B2DFC">
        <w:rPr>
          <w:rFonts w:ascii="Times New Roman" w:eastAsia="Calibri" w:hAnsi="Times New Roman" w:cs="Times New Roman"/>
          <w:sz w:val="24"/>
          <w:szCs w:val="24"/>
        </w:rPr>
        <w:t>Respondent</w:t>
      </w:r>
      <w:r w:rsidRPr="004557E9">
        <w:rPr>
          <w:rFonts w:ascii="Times New Roman" w:eastAsia="Calibri" w:hAnsi="Times New Roman" w:cs="Times New Roman"/>
          <w:sz w:val="24"/>
          <w:szCs w:val="24"/>
        </w:rPr>
        <w:t xml:space="preserve"> argue</w:t>
      </w:r>
      <w:r>
        <w:rPr>
          <w:rFonts w:ascii="Times New Roman" w:eastAsia="Calibri" w:hAnsi="Times New Roman" w:cs="Times New Roman"/>
          <w:sz w:val="24"/>
          <w:szCs w:val="24"/>
        </w:rPr>
        <w:t>d</w:t>
      </w:r>
      <w:r w:rsidRPr="004557E9">
        <w:rPr>
          <w:rFonts w:ascii="Times New Roman" w:eastAsia="Calibri" w:hAnsi="Times New Roman" w:cs="Times New Roman"/>
          <w:sz w:val="24"/>
          <w:szCs w:val="24"/>
        </w:rPr>
        <w:t xml:space="preserve"> that due to the </w:t>
      </w:r>
      <w:r>
        <w:rPr>
          <w:rFonts w:ascii="Times New Roman" w:eastAsia="Calibri" w:hAnsi="Times New Roman" w:cs="Times New Roman"/>
          <w:sz w:val="24"/>
          <w:szCs w:val="24"/>
        </w:rPr>
        <w:t>Appellant</w:t>
      </w:r>
      <w:r w:rsidRPr="004557E9">
        <w:rPr>
          <w:rFonts w:ascii="Times New Roman" w:eastAsia="Calibri" w:hAnsi="Times New Roman" w:cs="Times New Roman"/>
          <w:sz w:val="24"/>
          <w:szCs w:val="24"/>
        </w:rPr>
        <w:t xml:space="preserve">s' unauthorized claims of beneficial ownership, he has been deprived of control and access to his property, currently being rented out by the </w:t>
      </w:r>
      <w:r>
        <w:rPr>
          <w:rFonts w:ascii="Times New Roman" w:eastAsia="Calibri" w:hAnsi="Times New Roman" w:cs="Times New Roman"/>
          <w:sz w:val="24"/>
          <w:szCs w:val="24"/>
        </w:rPr>
        <w:t>Appellants</w:t>
      </w:r>
      <w:r w:rsidRPr="004557E9">
        <w:rPr>
          <w:rFonts w:ascii="Times New Roman" w:eastAsia="Calibri" w:hAnsi="Times New Roman" w:cs="Times New Roman"/>
          <w:sz w:val="24"/>
          <w:szCs w:val="24"/>
        </w:rPr>
        <w:t xml:space="preserve"> to tenants without his consent. He assert</w:t>
      </w:r>
      <w:r>
        <w:rPr>
          <w:rFonts w:ascii="Times New Roman" w:eastAsia="Calibri" w:hAnsi="Times New Roman" w:cs="Times New Roman"/>
          <w:sz w:val="24"/>
          <w:szCs w:val="24"/>
        </w:rPr>
        <w:t>ed</w:t>
      </w:r>
      <w:r w:rsidRPr="004557E9">
        <w:rPr>
          <w:rFonts w:ascii="Times New Roman" w:eastAsia="Calibri" w:hAnsi="Times New Roman" w:cs="Times New Roman"/>
          <w:sz w:val="24"/>
          <w:szCs w:val="24"/>
        </w:rPr>
        <w:t xml:space="preserve"> that the </w:t>
      </w:r>
      <w:r>
        <w:rPr>
          <w:rFonts w:ascii="Times New Roman" w:eastAsia="Calibri" w:hAnsi="Times New Roman" w:cs="Times New Roman"/>
          <w:sz w:val="24"/>
          <w:szCs w:val="24"/>
        </w:rPr>
        <w:t>Appellants were</w:t>
      </w:r>
      <w:r w:rsidRPr="004557E9">
        <w:rPr>
          <w:rFonts w:ascii="Times New Roman" w:eastAsia="Calibri" w:hAnsi="Times New Roman" w:cs="Times New Roman"/>
          <w:sz w:val="24"/>
          <w:szCs w:val="24"/>
        </w:rPr>
        <w:t xml:space="preserve"> unlawfully benefiting from a property in which they have no legal stak</w:t>
      </w:r>
      <w:r>
        <w:rPr>
          <w:rFonts w:ascii="Times New Roman" w:eastAsia="Calibri" w:hAnsi="Times New Roman" w:cs="Times New Roman"/>
          <w:sz w:val="24"/>
          <w:szCs w:val="24"/>
        </w:rPr>
        <w:t>e. He</w:t>
      </w:r>
      <w:r w:rsidRPr="004557E9">
        <w:rPr>
          <w:rFonts w:ascii="Times New Roman" w:eastAsia="Calibri" w:hAnsi="Times New Roman" w:cs="Times New Roman"/>
          <w:sz w:val="24"/>
          <w:szCs w:val="24"/>
        </w:rPr>
        <w:t xml:space="preserve"> denie</w:t>
      </w:r>
      <w:r>
        <w:rPr>
          <w:rFonts w:ascii="Times New Roman" w:eastAsia="Calibri" w:hAnsi="Times New Roman" w:cs="Times New Roman"/>
          <w:sz w:val="24"/>
          <w:szCs w:val="24"/>
        </w:rPr>
        <w:t>d</w:t>
      </w:r>
      <w:r w:rsidRPr="004557E9">
        <w:rPr>
          <w:rFonts w:ascii="Times New Roman" w:eastAsia="Calibri" w:hAnsi="Times New Roman" w:cs="Times New Roman"/>
          <w:sz w:val="24"/>
          <w:szCs w:val="24"/>
        </w:rPr>
        <w:t xml:space="preserve"> that the </w:t>
      </w:r>
      <w:r>
        <w:rPr>
          <w:rFonts w:ascii="Times New Roman" w:eastAsia="Calibri" w:hAnsi="Times New Roman" w:cs="Times New Roman"/>
          <w:sz w:val="24"/>
          <w:szCs w:val="24"/>
        </w:rPr>
        <w:t>Appellants</w:t>
      </w:r>
      <w:r w:rsidRPr="004557E9">
        <w:rPr>
          <w:rFonts w:ascii="Times New Roman" w:eastAsia="Calibri" w:hAnsi="Times New Roman" w:cs="Times New Roman"/>
          <w:sz w:val="24"/>
          <w:szCs w:val="24"/>
        </w:rPr>
        <w:t xml:space="preserve"> suffered </w:t>
      </w:r>
      <w:r>
        <w:rPr>
          <w:rFonts w:ascii="Times New Roman" w:eastAsia="Calibri" w:hAnsi="Times New Roman" w:cs="Times New Roman"/>
          <w:sz w:val="24"/>
          <w:szCs w:val="24"/>
        </w:rPr>
        <w:t>any unjustifiable harm to support their claim of</w:t>
      </w:r>
      <w:r w:rsidRPr="004557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reimbursement of funds expended to purchase the parcel </w:t>
      </w:r>
      <w:r w:rsidR="008863F6">
        <w:rPr>
          <w:rFonts w:ascii="Times New Roman" w:eastAsia="Calibri" w:hAnsi="Times New Roman" w:cs="Times New Roman"/>
          <w:sz w:val="24"/>
          <w:szCs w:val="24"/>
        </w:rPr>
        <w:t xml:space="preserve">of land </w:t>
      </w:r>
      <w:r>
        <w:rPr>
          <w:rFonts w:ascii="Times New Roman" w:eastAsia="Calibri" w:hAnsi="Times New Roman" w:cs="Times New Roman"/>
          <w:sz w:val="24"/>
          <w:szCs w:val="24"/>
        </w:rPr>
        <w:t>and construct a house ther</w:t>
      </w:r>
      <w:r w:rsidRPr="004557E9">
        <w:rPr>
          <w:rFonts w:ascii="Times New Roman" w:eastAsia="Calibri" w:hAnsi="Times New Roman" w:cs="Times New Roman"/>
          <w:sz w:val="24"/>
          <w:szCs w:val="24"/>
        </w:rPr>
        <w:t>e</w:t>
      </w:r>
      <w:r>
        <w:rPr>
          <w:rFonts w:ascii="Times New Roman" w:eastAsia="Calibri" w:hAnsi="Times New Roman" w:cs="Times New Roman"/>
          <w:sz w:val="24"/>
          <w:szCs w:val="24"/>
        </w:rPr>
        <w:t>on.</w:t>
      </w:r>
    </w:p>
    <w:p w:rsidR="004557E9" w:rsidRPr="004557E9" w:rsidRDefault="004557E9" w:rsidP="004557E9">
      <w:pPr>
        <w:pStyle w:val="ListParagraph"/>
        <w:rPr>
          <w:rFonts w:ascii="Times New Roman" w:eastAsia="Calibri" w:hAnsi="Times New Roman" w:cs="Times New Roman"/>
          <w:sz w:val="24"/>
          <w:szCs w:val="24"/>
        </w:rPr>
      </w:pPr>
    </w:p>
    <w:p w:rsidR="000B4369" w:rsidRPr="000B4369" w:rsidRDefault="0052299A" w:rsidP="00DC62D5">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 the other hand, t</w:t>
      </w:r>
      <w:r w:rsidR="00902EDC">
        <w:rPr>
          <w:rFonts w:ascii="Times New Roman" w:eastAsia="Calibri" w:hAnsi="Times New Roman" w:cs="Times New Roman"/>
          <w:sz w:val="24"/>
          <w:szCs w:val="24"/>
        </w:rPr>
        <w:t>he 1</w:t>
      </w:r>
      <w:r w:rsidR="00902EDC" w:rsidRPr="00902EDC">
        <w:rPr>
          <w:rFonts w:ascii="Times New Roman" w:eastAsia="Calibri" w:hAnsi="Times New Roman" w:cs="Times New Roman"/>
          <w:sz w:val="24"/>
          <w:szCs w:val="24"/>
          <w:vertAlign w:val="superscript"/>
        </w:rPr>
        <w:t>st</w:t>
      </w:r>
      <w:r w:rsidR="00902EDC">
        <w:rPr>
          <w:rFonts w:ascii="Times New Roman" w:eastAsia="Calibri" w:hAnsi="Times New Roman" w:cs="Times New Roman"/>
          <w:sz w:val="24"/>
          <w:szCs w:val="24"/>
        </w:rPr>
        <w:t xml:space="preserve"> Appellant</w:t>
      </w:r>
      <w:r w:rsidR="001E6975">
        <w:rPr>
          <w:rFonts w:ascii="Times New Roman" w:eastAsia="Calibri" w:hAnsi="Times New Roman" w:cs="Times New Roman"/>
          <w:sz w:val="24"/>
          <w:szCs w:val="24"/>
        </w:rPr>
        <w:t>’</w:t>
      </w:r>
      <w:r w:rsidR="00DC62D5">
        <w:rPr>
          <w:rFonts w:ascii="Times New Roman" w:eastAsia="Calibri" w:hAnsi="Times New Roman" w:cs="Times New Roman"/>
          <w:sz w:val="24"/>
          <w:szCs w:val="24"/>
        </w:rPr>
        <w:t xml:space="preserve">s evidence was </w:t>
      </w:r>
      <w:r w:rsidR="00DC62D5" w:rsidRPr="00DC62D5">
        <w:rPr>
          <w:rFonts w:ascii="Times New Roman" w:eastAsia="Calibri" w:hAnsi="Times New Roman" w:cs="Times New Roman"/>
          <w:sz w:val="24"/>
          <w:szCs w:val="24"/>
        </w:rPr>
        <w:t>that the land was m</w:t>
      </w:r>
      <w:r w:rsidR="006B4679">
        <w:rPr>
          <w:rFonts w:ascii="Times New Roman" w:eastAsia="Calibri" w:hAnsi="Times New Roman" w:cs="Times New Roman"/>
          <w:sz w:val="24"/>
          <w:szCs w:val="24"/>
        </w:rPr>
        <w:t xml:space="preserve">eant for himself and his family </w:t>
      </w:r>
      <w:r w:rsidR="00A66E90">
        <w:rPr>
          <w:rFonts w:ascii="Times New Roman" w:eastAsia="Calibri" w:hAnsi="Times New Roman" w:cs="Times New Roman"/>
          <w:sz w:val="24"/>
          <w:szCs w:val="24"/>
          <w:lang w:val="en-GB"/>
        </w:rPr>
        <w:t>for constructing a house</w:t>
      </w:r>
      <w:r w:rsidR="001E6975" w:rsidRPr="00DC62D5">
        <w:rPr>
          <w:rFonts w:ascii="Times New Roman" w:eastAsia="Calibri" w:hAnsi="Times New Roman" w:cs="Times New Roman"/>
          <w:sz w:val="24"/>
          <w:szCs w:val="24"/>
        </w:rPr>
        <w:t>.</w:t>
      </w:r>
      <w:r w:rsidR="006B4679">
        <w:rPr>
          <w:rFonts w:ascii="Times New Roman" w:eastAsia="Calibri" w:hAnsi="Times New Roman" w:cs="Times New Roman"/>
          <w:sz w:val="24"/>
          <w:szCs w:val="24"/>
        </w:rPr>
        <w:t xml:space="preserve"> That they </w:t>
      </w:r>
      <w:r w:rsidR="001E6975" w:rsidRPr="00DC62D5">
        <w:rPr>
          <w:rFonts w:ascii="Times New Roman" w:eastAsia="Calibri" w:hAnsi="Times New Roman" w:cs="Times New Roman"/>
          <w:sz w:val="24"/>
          <w:szCs w:val="24"/>
        </w:rPr>
        <w:t xml:space="preserve">contracted </w:t>
      </w:r>
      <w:proofErr w:type="spellStart"/>
      <w:r w:rsidR="001E6975" w:rsidRPr="00DC62D5">
        <w:rPr>
          <w:rFonts w:ascii="Times New Roman" w:eastAsia="Calibri" w:hAnsi="Times New Roman" w:cs="Times New Roman"/>
          <w:sz w:val="24"/>
          <w:szCs w:val="24"/>
        </w:rPr>
        <w:t>Edley</w:t>
      </w:r>
      <w:proofErr w:type="spellEnd"/>
      <w:r w:rsidR="001E6975" w:rsidRPr="00DC62D5">
        <w:rPr>
          <w:rFonts w:ascii="Times New Roman" w:eastAsia="Calibri" w:hAnsi="Times New Roman" w:cs="Times New Roman"/>
          <w:sz w:val="24"/>
          <w:szCs w:val="24"/>
        </w:rPr>
        <w:t xml:space="preserve"> Enterprise to build a four-bedroom house.</w:t>
      </w:r>
      <w:r w:rsidR="000B4369">
        <w:rPr>
          <w:rFonts w:ascii="Times New Roman" w:eastAsia="Calibri" w:hAnsi="Times New Roman" w:cs="Times New Roman"/>
          <w:sz w:val="24"/>
          <w:szCs w:val="24"/>
          <w:lang w:val="en-GB"/>
        </w:rPr>
        <w:t xml:space="preserve"> </w:t>
      </w:r>
      <w:r w:rsidR="001E6975" w:rsidRPr="00DC62D5">
        <w:rPr>
          <w:rFonts w:ascii="Times New Roman" w:eastAsia="Calibri" w:hAnsi="Times New Roman" w:cs="Times New Roman"/>
          <w:sz w:val="24"/>
          <w:szCs w:val="24"/>
        </w:rPr>
        <w:t xml:space="preserve">The </w:t>
      </w:r>
      <w:r w:rsidR="000B4369">
        <w:rPr>
          <w:rFonts w:ascii="Times New Roman" w:eastAsia="Calibri" w:hAnsi="Times New Roman" w:cs="Times New Roman"/>
          <w:sz w:val="24"/>
          <w:szCs w:val="24"/>
          <w:lang w:val="en-GB"/>
        </w:rPr>
        <w:t>1</w:t>
      </w:r>
      <w:r w:rsidR="000B4369" w:rsidRPr="000B4369">
        <w:rPr>
          <w:rFonts w:ascii="Times New Roman" w:eastAsia="Calibri" w:hAnsi="Times New Roman" w:cs="Times New Roman"/>
          <w:sz w:val="24"/>
          <w:szCs w:val="24"/>
          <w:vertAlign w:val="superscript"/>
          <w:lang w:val="en-GB"/>
        </w:rPr>
        <w:t>st</w:t>
      </w:r>
      <w:r w:rsidR="000B4369">
        <w:rPr>
          <w:rFonts w:ascii="Times New Roman" w:eastAsia="Calibri" w:hAnsi="Times New Roman" w:cs="Times New Roman"/>
          <w:sz w:val="24"/>
          <w:szCs w:val="24"/>
          <w:lang w:val="en-GB"/>
        </w:rPr>
        <w:t xml:space="preserve"> Appellant stated that the </w:t>
      </w:r>
      <w:r w:rsidR="001E6975" w:rsidRPr="00DC62D5">
        <w:rPr>
          <w:rFonts w:ascii="Times New Roman" w:eastAsia="Calibri" w:hAnsi="Times New Roman" w:cs="Times New Roman"/>
          <w:sz w:val="24"/>
          <w:szCs w:val="24"/>
        </w:rPr>
        <w:t xml:space="preserve">land's purchase price of EUR 60,000 was paid via Barclays Bank to the seller. The dates on the Transfer of Land document indicated the </w:t>
      </w:r>
      <w:r w:rsidR="000B4369">
        <w:rPr>
          <w:rFonts w:ascii="Times New Roman" w:eastAsia="Calibri" w:hAnsi="Times New Roman" w:cs="Times New Roman"/>
          <w:sz w:val="24"/>
          <w:szCs w:val="24"/>
          <w:lang w:val="en-GB"/>
        </w:rPr>
        <w:t xml:space="preserve">date on which the </w:t>
      </w:r>
      <w:r w:rsidR="001E6975" w:rsidRPr="00DC62D5">
        <w:rPr>
          <w:rFonts w:ascii="Times New Roman" w:eastAsia="Calibri" w:hAnsi="Times New Roman" w:cs="Times New Roman"/>
          <w:sz w:val="24"/>
          <w:szCs w:val="24"/>
        </w:rPr>
        <w:t xml:space="preserve">money </w:t>
      </w:r>
      <w:r w:rsidR="000B4369">
        <w:rPr>
          <w:rFonts w:ascii="Times New Roman" w:eastAsia="Calibri" w:hAnsi="Times New Roman" w:cs="Times New Roman"/>
          <w:sz w:val="24"/>
          <w:szCs w:val="24"/>
          <w:lang w:val="en-GB"/>
        </w:rPr>
        <w:t>was transferred</w:t>
      </w:r>
      <w:r w:rsidR="001E6975" w:rsidRPr="00DC62D5">
        <w:rPr>
          <w:rFonts w:ascii="Times New Roman" w:eastAsia="Calibri" w:hAnsi="Times New Roman" w:cs="Times New Roman"/>
          <w:sz w:val="24"/>
          <w:szCs w:val="24"/>
        </w:rPr>
        <w:t>.</w:t>
      </w:r>
      <w:r w:rsidR="000B4369">
        <w:rPr>
          <w:rFonts w:ascii="Times New Roman" w:eastAsia="Calibri" w:hAnsi="Times New Roman" w:cs="Times New Roman"/>
          <w:sz w:val="24"/>
          <w:szCs w:val="24"/>
          <w:lang w:val="en-GB"/>
        </w:rPr>
        <w:t xml:space="preserve"> Furthermore, the 1</w:t>
      </w:r>
      <w:r w:rsidR="000B4369" w:rsidRPr="000B4369">
        <w:rPr>
          <w:rFonts w:ascii="Times New Roman" w:eastAsia="Calibri" w:hAnsi="Times New Roman" w:cs="Times New Roman"/>
          <w:sz w:val="24"/>
          <w:szCs w:val="24"/>
          <w:vertAlign w:val="superscript"/>
          <w:lang w:val="en-GB"/>
        </w:rPr>
        <w:t>st</w:t>
      </w:r>
      <w:r w:rsidR="000B4369">
        <w:rPr>
          <w:rFonts w:ascii="Times New Roman" w:eastAsia="Calibri" w:hAnsi="Times New Roman" w:cs="Times New Roman"/>
          <w:sz w:val="24"/>
          <w:szCs w:val="24"/>
          <w:lang w:val="en-GB"/>
        </w:rPr>
        <w:t xml:space="preserve"> Appellant</w:t>
      </w:r>
      <w:r w:rsidR="001E6975" w:rsidRPr="00DC62D5">
        <w:rPr>
          <w:rFonts w:ascii="Times New Roman" w:eastAsia="Calibri" w:hAnsi="Times New Roman" w:cs="Times New Roman"/>
          <w:sz w:val="24"/>
          <w:szCs w:val="24"/>
        </w:rPr>
        <w:t xml:space="preserve"> testified that the </w:t>
      </w:r>
      <w:r w:rsidR="008B2DFC">
        <w:rPr>
          <w:rFonts w:ascii="Times New Roman" w:eastAsia="Calibri" w:hAnsi="Times New Roman" w:cs="Times New Roman"/>
          <w:sz w:val="24"/>
          <w:szCs w:val="24"/>
          <w:lang w:val="en-GB"/>
        </w:rPr>
        <w:t>Respondent</w:t>
      </w:r>
      <w:r w:rsidR="001E6975" w:rsidRPr="00DC62D5">
        <w:rPr>
          <w:rFonts w:ascii="Times New Roman" w:eastAsia="Calibri" w:hAnsi="Times New Roman" w:cs="Times New Roman"/>
          <w:sz w:val="24"/>
          <w:szCs w:val="24"/>
        </w:rPr>
        <w:t xml:space="preserve"> made no financial contributions to the property.</w:t>
      </w:r>
      <w:r w:rsidR="000B4369">
        <w:rPr>
          <w:rFonts w:ascii="Times New Roman" w:eastAsia="Calibri" w:hAnsi="Times New Roman" w:cs="Times New Roman"/>
          <w:sz w:val="24"/>
          <w:szCs w:val="24"/>
          <w:lang w:val="en-GB"/>
        </w:rPr>
        <w:t xml:space="preserve"> </w:t>
      </w:r>
      <w:r w:rsidR="001E6975" w:rsidRPr="00DC62D5">
        <w:rPr>
          <w:rFonts w:ascii="Times New Roman" w:eastAsia="Calibri" w:hAnsi="Times New Roman" w:cs="Times New Roman"/>
          <w:sz w:val="24"/>
          <w:szCs w:val="24"/>
        </w:rPr>
        <w:t>During cross-examination, th</w:t>
      </w:r>
      <w:r>
        <w:rPr>
          <w:rFonts w:ascii="Times New Roman" w:eastAsia="Calibri" w:hAnsi="Times New Roman" w:cs="Times New Roman"/>
          <w:sz w:val="24"/>
          <w:szCs w:val="24"/>
        </w:rPr>
        <w:t>e 1</w:t>
      </w:r>
      <w:r w:rsidRPr="0052299A">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Appellant</w:t>
      </w:r>
      <w:r w:rsidR="000B4369">
        <w:rPr>
          <w:rFonts w:ascii="Times New Roman" w:eastAsia="Calibri" w:hAnsi="Times New Roman" w:cs="Times New Roman"/>
          <w:sz w:val="24"/>
          <w:szCs w:val="24"/>
        </w:rPr>
        <w:t xml:space="preserve"> revealed that, </w:t>
      </w:r>
      <w:r w:rsidR="001E6975" w:rsidRPr="00DC62D5">
        <w:rPr>
          <w:rFonts w:ascii="Times New Roman" w:eastAsia="Calibri" w:hAnsi="Times New Roman" w:cs="Times New Roman"/>
          <w:sz w:val="24"/>
          <w:szCs w:val="24"/>
        </w:rPr>
        <w:t>initially, they were unaware they could purchase a plot of land</w:t>
      </w:r>
      <w:r>
        <w:rPr>
          <w:rFonts w:ascii="Times New Roman" w:eastAsia="Calibri" w:hAnsi="Times New Roman" w:cs="Times New Roman"/>
          <w:sz w:val="24"/>
          <w:szCs w:val="24"/>
        </w:rPr>
        <w:t xml:space="preserve"> in their names</w:t>
      </w:r>
      <w:r w:rsidR="001E6975" w:rsidRPr="00DC62D5">
        <w:rPr>
          <w:rFonts w:ascii="Times New Roman" w:eastAsia="Calibri" w:hAnsi="Times New Roman" w:cs="Times New Roman"/>
          <w:sz w:val="24"/>
          <w:szCs w:val="24"/>
        </w:rPr>
        <w:t>. However, they were informed</w:t>
      </w:r>
      <w:r w:rsidR="000B4369">
        <w:rPr>
          <w:rFonts w:ascii="Times New Roman" w:eastAsia="Calibri" w:hAnsi="Times New Roman" w:cs="Times New Roman"/>
          <w:sz w:val="24"/>
          <w:szCs w:val="24"/>
        </w:rPr>
        <w:t xml:space="preserve"> by Mr. </w:t>
      </w:r>
      <w:proofErr w:type="spellStart"/>
      <w:r w:rsidR="000B4369">
        <w:rPr>
          <w:rFonts w:ascii="Times New Roman" w:eastAsia="Calibri" w:hAnsi="Times New Roman" w:cs="Times New Roman"/>
          <w:sz w:val="24"/>
          <w:szCs w:val="24"/>
        </w:rPr>
        <w:t>Maurel</w:t>
      </w:r>
      <w:proofErr w:type="spellEnd"/>
      <w:r>
        <w:rPr>
          <w:rFonts w:ascii="Times New Roman" w:eastAsia="Calibri" w:hAnsi="Times New Roman" w:cs="Times New Roman"/>
          <w:sz w:val="24"/>
          <w:szCs w:val="24"/>
        </w:rPr>
        <w:t xml:space="preserve">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’s lawyer)</w:t>
      </w:r>
      <w:r w:rsidR="000B4369">
        <w:rPr>
          <w:rFonts w:ascii="Times New Roman" w:eastAsia="Calibri" w:hAnsi="Times New Roman" w:cs="Times New Roman"/>
          <w:sz w:val="24"/>
          <w:szCs w:val="24"/>
        </w:rPr>
        <w:t xml:space="preserve"> that there was another way in which they could acquire the land. </w:t>
      </w:r>
      <w:r>
        <w:rPr>
          <w:rFonts w:ascii="Times New Roman" w:eastAsia="Calibri" w:hAnsi="Times New Roman" w:cs="Times New Roman"/>
          <w:sz w:val="24"/>
          <w:szCs w:val="24"/>
        </w:rPr>
        <w:t xml:space="preserve">The </w:t>
      </w:r>
      <w:r>
        <w:rPr>
          <w:rFonts w:ascii="Times New Roman" w:eastAsia="Calibri" w:hAnsi="Times New Roman" w:cs="Times New Roman"/>
          <w:sz w:val="24"/>
          <w:szCs w:val="24"/>
        </w:rPr>
        <w:lastRenderedPageBreak/>
        <w:t>1</w:t>
      </w:r>
      <w:r w:rsidRPr="0052299A">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Appellant</w:t>
      </w:r>
      <w:r w:rsidR="002F50C7">
        <w:rPr>
          <w:rFonts w:ascii="Times New Roman" w:eastAsia="Calibri" w:hAnsi="Times New Roman" w:cs="Times New Roman"/>
          <w:sz w:val="24"/>
          <w:szCs w:val="24"/>
          <w:lang w:val="en-GB"/>
        </w:rPr>
        <w:t xml:space="preserve"> however accepted that the agreement </w:t>
      </w:r>
      <w:r>
        <w:rPr>
          <w:rFonts w:ascii="Times New Roman" w:eastAsia="Calibri" w:hAnsi="Times New Roman" w:cs="Times New Roman"/>
          <w:sz w:val="24"/>
          <w:szCs w:val="24"/>
          <w:lang w:val="en-GB"/>
        </w:rPr>
        <w:t xml:space="preserve">they signed with the </w:t>
      </w:r>
      <w:r w:rsidR="008B2DFC">
        <w:rPr>
          <w:rFonts w:ascii="Times New Roman" w:eastAsia="Calibri" w:hAnsi="Times New Roman" w:cs="Times New Roman"/>
          <w:sz w:val="24"/>
          <w:szCs w:val="24"/>
          <w:lang w:val="en-GB"/>
        </w:rPr>
        <w:t>Respondent</w:t>
      </w:r>
      <w:r>
        <w:rPr>
          <w:rFonts w:ascii="Times New Roman" w:eastAsia="Calibri" w:hAnsi="Times New Roman" w:cs="Times New Roman"/>
          <w:sz w:val="24"/>
          <w:szCs w:val="24"/>
          <w:lang w:val="en-GB"/>
        </w:rPr>
        <w:t xml:space="preserve"> </w:t>
      </w:r>
      <w:r w:rsidR="002F50C7">
        <w:rPr>
          <w:rFonts w:ascii="Times New Roman" w:eastAsia="Calibri" w:hAnsi="Times New Roman" w:cs="Times New Roman"/>
          <w:sz w:val="24"/>
          <w:szCs w:val="24"/>
          <w:lang w:val="en-GB"/>
        </w:rPr>
        <w:t xml:space="preserve">was </w:t>
      </w:r>
      <w:r>
        <w:rPr>
          <w:rFonts w:ascii="Times New Roman" w:eastAsia="Calibri" w:hAnsi="Times New Roman" w:cs="Times New Roman"/>
          <w:sz w:val="24"/>
          <w:szCs w:val="24"/>
          <w:lang w:val="en-GB"/>
        </w:rPr>
        <w:t xml:space="preserve">indeed </w:t>
      </w:r>
      <w:r w:rsidR="002F50C7">
        <w:rPr>
          <w:rFonts w:ascii="Times New Roman" w:eastAsia="Calibri" w:hAnsi="Times New Roman" w:cs="Times New Roman"/>
          <w:sz w:val="24"/>
          <w:szCs w:val="24"/>
          <w:lang w:val="en-GB"/>
        </w:rPr>
        <w:t>against public policy</w:t>
      </w:r>
      <w:r w:rsidR="008D6BA0">
        <w:rPr>
          <w:rFonts w:ascii="Times New Roman" w:eastAsia="Calibri" w:hAnsi="Times New Roman" w:cs="Times New Roman"/>
          <w:sz w:val="24"/>
          <w:szCs w:val="24"/>
          <w:lang w:val="en-GB"/>
        </w:rPr>
        <w:t>.</w:t>
      </w:r>
    </w:p>
    <w:p w:rsidR="000B4369" w:rsidRPr="000B4369" w:rsidRDefault="000B4369" w:rsidP="000B4369">
      <w:pPr>
        <w:pStyle w:val="ListParagraph"/>
        <w:rPr>
          <w:rFonts w:ascii="Times New Roman" w:eastAsia="Calibri" w:hAnsi="Times New Roman" w:cs="Times New Roman"/>
          <w:sz w:val="24"/>
          <w:szCs w:val="24"/>
        </w:rPr>
      </w:pPr>
    </w:p>
    <w:p w:rsidR="004557E9" w:rsidRPr="000B4369" w:rsidRDefault="001E6975" w:rsidP="000B4369">
      <w:pPr>
        <w:pStyle w:val="ListParagraph"/>
        <w:numPr>
          <w:ilvl w:val="0"/>
          <w:numId w:val="2"/>
        </w:numPr>
        <w:spacing w:line="360" w:lineRule="auto"/>
        <w:jc w:val="both"/>
        <w:rPr>
          <w:rFonts w:ascii="Times New Roman" w:eastAsia="Calibri" w:hAnsi="Times New Roman" w:cs="Times New Roman"/>
          <w:sz w:val="24"/>
          <w:szCs w:val="24"/>
        </w:rPr>
      </w:pPr>
      <w:r w:rsidRPr="00DC62D5">
        <w:rPr>
          <w:rFonts w:ascii="Times New Roman" w:eastAsia="Calibri" w:hAnsi="Times New Roman" w:cs="Times New Roman"/>
          <w:sz w:val="24"/>
          <w:szCs w:val="24"/>
        </w:rPr>
        <w:t>Another witness</w:t>
      </w:r>
      <w:r w:rsidR="000B4369">
        <w:rPr>
          <w:rFonts w:ascii="Times New Roman" w:eastAsia="Calibri" w:hAnsi="Times New Roman" w:cs="Times New Roman"/>
          <w:sz w:val="24"/>
          <w:szCs w:val="24"/>
          <w:lang w:val="en-GB"/>
        </w:rPr>
        <w:t xml:space="preserve"> who testified on the Appellants’ behalf was</w:t>
      </w:r>
      <w:r w:rsidRPr="00DC62D5">
        <w:rPr>
          <w:rFonts w:ascii="Times New Roman" w:eastAsia="Calibri" w:hAnsi="Times New Roman" w:cs="Times New Roman"/>
          <w:sz w:val="24"/>
          <w:szCs w:val="24"/>
        </w:rPr>
        <w:t xml:space="preserve"> Mr. </w:t>
      </w:r>
      <w:proofErr w:type="spellStart"/>
      <w:r w:rsidRPr="00DC62D5">
        <w:rPr>
          <w:rFonts w:ascii="Times New Roman" w:eastAsia="Calibri" w:hAnsi="Times New Roman" w:cs="Times New Roman"/>
          <w:sz w:val="24"/>
          <w:szCs w:val="24"/>
        </w:rPr>
        <w:t>Edly</w:t>
      </w:r>
      <w:proofErr w:type="spellEnd"/>
      <w:r w:rsidRPr="00DC62D5">
        <w:rPr>
          <w:rFonts w:ascii="Times New Roman" w:eastAsia="Calibri" w:hAnsi="Times New Roman" w:cs="Times New Roman"/>
          <w:sz w:val="24"/>
          <w:szCs w:val="24"/>
        </w:rPr>
        <w:t xml:space="preserve"> </w:t>
      </w:r>
      <w:proofErr w:type="spellStart"/>
      <w:r w:rsidRPr="00DC62D5">
        <w:rPr>
          <w:rFonts w:ascii="Times New Roman" w:eastAsia="Calibri" w:hAnsi="Times New Roman" w:cs="Times New Roman"/>
          <w:sz w:val="24"/>
          <w:szCs w:val="24"/>
        </w:rPr>
        <w:t>Sophola</w:t>
      </w:r>
      <w:proofErr w:type="spellEnd"/>
      <w:r w:rsidRPr="00DC62D5">
        <w:rPr>
          <w:rFonts w:ascii="Times New Roman" w:eastAsia="Calibri" w:hAnsi="Times New Roman" w:cs="Times New Roman"/>
          <w:sz w:val="24"/>
          <w:szCs w:val="24"/>
        </w:rPr>
        <w:t xml:space="preserve">, a </w:t>
      </w:r>
      <w:r w:rsidR="0078058A">
        <w:rPr>
          <w:rFonts w:ascii="Times New Roman" w:eastAsia="Calibri" w:hAnsi="Times New Roman" w:cs="Times New Roman"/>
          <w:sz w:val="24"/>
          <w:szCs w:val="24"/>
        </w:rPr>
        <w:t xml:space="preserve">building </w:t>
      </w:r>
      <w:r w:rsidRPr="00DC62D5">
        <w:rPr>
          <w:rFonts w:ascii="Times New Roman" w:eastAsia="Calibri" w:hAnsi="Times New Roman" w:cs="Times New Roman"/>
          <w:sz w:val="24"/>
          <w:szCs w:val="24"/>
        </w:rPr>
        <w:t xml:space="preserve">contractor, </w:t>
      </w:r>
      <w:r w:rsidR="000B4369">
        <w:rPr>
          <w:rFonts w:ascii="Times New Roman" w:eastAsia="Calibri" w:hAnsi="Times New Roman" w:cs="Times New Roman"/>
          <w:sz w:val="24"/>
          <w:szCs w:val="24"/>
          <w:lang w:val="en-GB"/>
        </w:rPr>
        <w:t xml:space="preserve">who </w:t>
      </w:r>
      <w:r w:rsidRPr="00DC62D5">
        <w:rPr>
          <w:rFonts w:ascii="Times New Roman" w:eastAsia="Calibri" w:hAnsi="Times New Roman" w:cs="Times New Roman"/>
          <w:sz w:val="24"/>
          <w:szCs w:val="24"/>
        </w:rPr>
        <w:t xml:space="preserve">testified that the 1st </w:t>
      </w:r>
      <w:r w:rsidR="000B4369">
        <w:rPr>
          <w:rFonts w:ascii="Times New Roman" w:eastAsia="Calibri" w:hAnsi="Times New Roman" w:cs="Times New Roman"/>
          <w:sz w:val="24"/>
          <w:szCs w:val="24"/>
          <w:lang w:val="en-GB"/>
        </w:rPr>
        <w:t>Appellant</w:t>
      </w:r>
      <w:r w:rsidRPr="00DC62D5">
        <w:rPr>
          <w:rFonts w:ascii="Times New Roman" w:eastAsia="Calibri" w:hAnsi="Times New Roman" w:cs="Times New Roman"/>
          <w:sz w:val="24"/>
          <w:szCs w:val="24"/>
        </w:rPr>
        <w:t xml:space="preserve"> was his client for whom he constructed a house in </w:t>
      </w:r>
      <w:proofErr w:type="spellStart"/>
      <w:r w:rsidRPr="00DC62D5">
        <w:rPr>
          <w:rFonts w:ascii="Times New Roman" w:eastAsia="Calibri" w:hAnsi="Times New Roman" w:cs="Times New Roman"/>
          <w:sz w:val="24"/>
          <w:szCs w:val="24"/>
        </w:rPr>
        <w:t>Souyav</w:t>
      </w:r>
      <w:proofErr w:type="spellEnd"/>
      <w:r w:rsidRPr="00DC62D5">
        <w:rPr>
          <w:rFonts w:ascii="Times New Roman" w:eastAsia="Calibri" w:hAnsi="Times New Roman" w:cs="Times New Roman"/>
          <w:sz w:val="24"/>
          <w:szCs w:val="24"/>
        </w:rPr>
        <w:t xml:space="preserve"> Estate, </w:t>
      </w:r>
      <w:proofErr w:type="spellStart"/>
      <w:r w:rsidRPr="00DC62D5">
        <w:rPr>
          <w:rFonts w:ascii="Times New Roman" w:eastAsia="Calibri" w:hAnsi="Times New Roman" w:cs="Times New Roman"/>
          <w:sz w:val="24"/>
          <w:szCs w:val="24"/>
        </w:rPr>
        <w:t>Praslin</w:t>
      </w:r>
      <w:proofErr w:type="spellEnd"/>
      <w:r w:rsidRPr="00DC62D5">
        <w:rPr>
          <w:rFonts w:ascii="Times New Roman" w:eastAsia="Calibri" w:hAnsi="Times New Roman" w:cs="Times New Roman"/>
          <w:sz w:val="24"/>
          <w:szCs w:val="24"/>
        </w:rPr>
        <w:t xml:space="preserve"> in 2008. He clarified that the 2nd </w:t>
      </w:r>
      <w:r w:rsidR="000B4369">
        <w:rPr>
          <w:rFonts w:ascii="Times New Roman" w:eastAsia="Calibri" w:hAnsi="Times New Roman" w:cs="Times New Roman"/>
          <w:sz w:val="24"/>
          <w:szCs w:val="24"/>
          <w:lang w:val="en-GB"/>
        </w:rPr>
        <w:t>Appellant</w:t>
      </w:r>
      <w:r w:rsidRPr="00DC62D5">
        <w:rPr>
          <w:rFonts w:ascii="Times New Roman" w:eastAsia="Calibri" w:hAnsi="Times New Roman" w:cs="Times New Roman"/>
          <w:sz w:val="24"/>
          <w:szCs w:val="24"/>
        </w:rPr>
        <w:t xml:space="preserve"> engaged his services and handled the payments</w:t>
      </w:r>
      <w:r w:rsidR="0078058A">
        <w:rPr>
          <w:rFonts w:ascii="Times New Roman" w:eastAsia="Calibri" w:hAnsi="Times New Roman" w:cs="Times New Roman"/>
          <w:sz w:val="24"/>
          <w:szCs w:val="24"/>
        </w:rPr>
        <w:t xml:space="preserve"> of the construction project</w:t>
      </w:r>
      <w:r w:rsidRPr="00DC62D5">
        <w:rPr>
          <w:rFonts w:ascii="Times New Roman" w:eastAsia="Calibri" w:hAnsi="Times New Roman" w:cs="Times New Roman"/>
          <w:sz w:val="24"/>
          <w:szCs w:val="24"/>
        </w:rPr>
        <w:t xml:space="preserve">. </w:t>
      </w:r>
      <w:proofErr w:type="spellStart"/>
      <w:r w:rsidRPr="00DC62D5">
        <w:rPr>
          <w:rFonts w:ascii="Times New Roman" w:eastAsia="Calibri" w:hAnsi="Times New Roman" w:cs="Times New Roman"/>
          <w:sz w:val="24"/>
          <w:szCs w:val="24"/>
        </w:rPr>
        <w:t>Th</w:t>
      </w:r>
      <w:proofErr w:type="spellEnd"/>
      <w:r w:rsidR="000B4369">
        <w:rPr>
          <w:rFonts w:ascii="Times New Roman" w:eastAsia="Calibri" w:hAnsi="Times New Roman" w:cs="Times New Roman"/>
          <w:sz w:val="24"/>
          <w:szCs w:val="24"/>
          <w:lang w:val="en-GB"/>
        </w:rPr>
        <w:t xml:space="preserve">at </w:t>
      </w:r>
      <w:r w:rsidR="0036657A">
        <w:rPr>
          <w:rFonts w:ascii="Times New Roman" w:eastAsia="Calibri" w:hAnsi="Times New Roman" w:cs="Times New Roman"/>
          <w:sz w:val="24"/>
          <w:szCs w:val="24"/>
          <w:lang w:val="en-GB"/>
        </w:rPr>
        <w:t>the</w:t>
      </w:r>
      <w:r w:rsidRPr="00DC62D5">
        <w:rPr>
          <w:rFonts w:ascii="Times New Roman" w:eastAsia="Calibri" w:hAnsi="Times New Roman" w:cs="Times New Roman"/>
          <w:sz w:val="24"/>
          <w:szCs w:val="24"/>
        </w:rPr>
        <w:t xml:space="preserve"> </w:t>
      </w:r>
      <w:r w:rsidR="008B2DFC">
        <w:rPr>
          <w:rFonts w:ascii="Times New Roman" w:eastAsia="Calibri" w:hAnsi="Times New Roman" w:cs="Times New Roman"/>
          <w:sz w:val="24"/>
          <w:szCs w:val="24"/>
          <w:lang w:val="en-GB"/>
        </w:rPr>
        <w:t>Respondent</w:t>
      </w:r>
      <w:r w:rsidRPr="00DC62D5">
        <w:rPr>
          <w:rFonts w:ascii="Times New Roman" w:eastAsia="Calibri" w:hAnsi="Times New Roman" w:cs="Times New Roman"/>
          <w:sz w:val="24"/>
          <w:szCs w:val="24"/>
        </w:rPr>
        <w:t xml:space="preserve"> was not invol</w:t>
      </w:r>
      <w:r w:rsidR="000B4369">
        <w:rPr>
          <w:rFonts w:ascii="Times New Roman" w:eastAsia="Calibri" w:hAnsi="Times New Roman" w:cs="Times New Roman"/>
          <w:sz w:val="24"/>
          <w:szCs w:val="24"/>
        </w:rPr>
        <w:t>ved in the construction process</w:t>
      </w:r>
      <w:r w:rsidRPr="00DC62D5">
        <w:rPr>
          <w:rFonts w:ascii="Times New Roman" w:eastAsia="Calibri" w:hAnsi="Times New Roman" w:cs="Times New Roman"/>
          <w:sz w:val="24"/>
          <w:szCs w:val="24"/>
        </w:rPr>
        <w:t xml:space="preserve"> although the building plan was under his name. </w:t>
      </w:r>
      <w:proofErr w:type="spellStart"/>
      <w:r w:rsidRPr="00DC62D5">
        <w:rPr>
          <w:rFonts w:ascii="Times New Roman" w:eastAsia="Calibri" w:hAnsi="Times New Roman" w:cs="Times New Roman"/>
          <w:sz w:val="24"/>
          <w:szCs w:val="24"/>
        </w:rPr>
        <w:t>Sophola</w:t>
      </w:r>
      <w:proofErr w:type="spellEnd"/>
      <w:r w:rsidRPr="00DC62D5">
        <w:rPr>
          <w:rFonts w:ascii="Times New Roman" w:eastAsia="Calibri" w:hAnsi="Times New Roman" w:cs="Times New Roman"/>
          <w:sz w:val="24"/>
          <w:szCs w:val="24"/>
        </w:rPr>
        <w:t xml:space="preserve"> also mentioned that he crafted all the furniture for the house and subsequently handed over the house keys.</w:t>
      </w:r>
      <w:r w:rsidR="00E63FE5" w:rsidRPr="00DC62D5">
        <w:rPr>
          <w:rFonts w:ascii="Times New Roman" w:eastAsia="Calibri" w:hAnsi="Times New Roman" w:cs="Times New Roman"/>
          <w:sz w:val="24"/>
          <w:szCs w:val="24"/>
        </w:rPr>
        <w:t xml:space="preserve"> </w:t>
      </w:r>
    </w:p>
    <w:p w:rsidR="004557E9" w:rsidRPr="004557E9" w:rsidRDefault="004557E9" w:rsidP="004557E9">
      <w:pPr>
        <w:pStyle w:val="ListParagraph"/>
        <w:spacing w:line="360" w:lineRule="auto"/>
        <w:jc w:val="both"/>
        <w:rPr>
          <w:rFonts w:ascii="Times New Roman" w:eastAsia="Calibri" w:hAnsi="Times New Roman" w:cs="Times New Roman"/>
          <w:sz w:val="24"/>
          <w:szCs w:val="24"/>
        </w:rPr>
      </w:pPr>
    </w:p>
    <w:p w:rsidR="00690734" w:rsidRDefault="000B4369" w:rsidP="005D47B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After listening to the evidence presented by the parties, the </w:t>
      </w:r>
      <w:r w:rsidR="008B2DFC">
        <w:rPr>
          <w:rFonts w:ascii="Times New Roman" w:eastAsia="Calibri" w:hAnsi="Times New Roman" w:cs="Times New Roman"/>
          <w:sz w:val="24"/>
          <w:szCs w:val="24"/>
        </w:rPr>
        <w:t>Trial Judge</w:t>
      </w:r>
      <w:r>
        <w:rPr>
          <w:rFonts w:ascii="Times New Roman" w:eastAsia="Calibri" w:hAnsi="Times New Roman" w:cs="Times New Roman"/>
          <w:sz w:val="24"/>
          <w:szCs w:val="24"/>
        </w:rPr>
        <w:t xml:space="preserve"> found that the</w:t>
      </w:r>
      <w:r w:rsidR="00544553">
        <w:rPr>
          <w:rFonts w:ascii="Times New Roman" w:eastAsia="Calibri" w:hAnsi="Times New Roman" w:cs="Times New Roman"/>
          <w:sz w:val="24"/>
          <w:szCs w:val="24"/>
        </w:rPr>
        <w:t xml:space="preserve"> 1</w:t>
      </w:r>
      <w:r w:rsidR="00544553" w:rsidRPr="00544553">
        <w:rPr>
          <w:rFonts w:ascii="Times New Roman" w:eastAsia="Calibri" w:hAnsi="Times New Roman" w:cs="Times New Roman"/>
          <w:sz w:val="24"/>
          <w:szCs w:val="24"/>
          <w:vertAlign w:val="superscript"/>
        </w:rPr>
        <w:t>st</w:t>
      </w:r>
      <w:r w:rsidR="00544553">
        <w:rPr>
          <w:rFonts w:ascii="Times New Roman" w:eastAsia="Calibri" w:hAnsi="Times New Roman" w:cs="Times New Roman"/>
          <w:sz w:val="24"/>
          <w:szCs w:val="24"/>
        </w:rPr>
        <w:t xml:space="preserve"> Appellant’s evidence was more credible than that of the </w:t>
      </w:r>
      <w:r w:rsidR="008B2DFC">
        <w:rPr>
          <w:rFonts w:ascii="Times New Roman" w:eastAsia="Calibri" w:hAnsi="Times New Roman" w:cs="Times New Roman"/>
          <w:sz w:val="24"/>
          <w:szCs w:val="24"/>
        </w:rPr>
        <w:t>Respondent</w:t>
      </w:r>
      <w:r w:rsidR="00544553">
        <w:rPr>
          <w:rFonts w:ascii="Times New Roman" w:eastAsia="Calibri" w:hAnsi="Times New Roman" w:cs="Times New Roman"/>
          <w:sz w:val="24"/>
          <w:szCs w:val="24"/>
        </w:rPr>
        <w:t xml:space="preserve">. The Judge therefore accepted the evidence that </w:t>
      </w:r>
      <w:r w:rsidR="005E33E1">
        <w:rPr>
          <w:rFonts w:ascii="Times New Roman" w:eastAsia="Calibri" w:hAnsi="Times New Roman" w:cs="Times New Roman"/>
          <w:sz w:val="24"/>
          <w:szCs w:val="24"/>
        </w:rPr>
        <w:t xml:space="preserve">it is </w:t>
      </w:r>
      <w:r w:rsidR="00544553">
        <w:rPr>
          <w:rFonts w:ascii="Times New Roman" w:eastAsia="Calibri" w:hAnsi="Times New Roman" w:cs="Times New Roman"/>
          <w:sz w:val="24"/>
          <w:szCs w:val="24"/>
        </w:rPr>
        <w:t xml:space="preserve">the Appellants </w:t>
      </w:r>
      <w:r w:rsidR="005E33E1">
        <w:rPr>
          <w:rFonts w:ascii="Times New Roman" w:eastAsia="Calibri" w:hAnsi="Times New Roman" w:cs="Times New Roman"/>
          <w:sz w:val="24"/>
          <w:szCs w:val="24"/>
        </w:rPr>
        <w:t xml:space="preserve">who </w:t>
      </w:r>
      <w:r w:rsidR="00544553">
        <w:rPr>
          <w:rFonts w:ascii="Times New Roman" w:eastAsia="Calibri" w:hAnsi="Times New Roman" w:cs="Times New Roman"/>
          <w:sz w:val="24"/>
          <w:szCs w:val="24"/>
        </w:rPr>
        <w:t>paid for the land a</w:t>
      </w:r>
      <w:r w:rsidR="005E33E1">
        <w:rPr>
          <w:rFonts w:ascii="Times New Roman" w:eastAsia="Calibri" w:hAnsi="Times New Roman" w:cs="Times New Roman"/>
          <w:sz w:val="24"/>
          <w:szCs w:val="24"/>
        </w:rPr>
        <w:t>s well as the</w:t>
      </w:r>
      <w:r w:rsidR="00544553">
        <w:rPr>
          <w:rFonts w:ascii="Times New Roman" w:eastAsia="Calibri" w:hAnsi="Times New Roman" w:cs="Times New Roman"/>
          <w:sz w:val="24"/>
          <w:szCs w:val="24"/>
        </w:rPr>
        <w:t xml:space="preserve"> house built on Parcel PR2465. </w:t>
      </w:r>
    </w:p>
    <w:p w:rsidR="00690734" w:rsidRPr="004F6383" w:rsidRDefault="00690734" w:rsidP="004F6383">
      <w:pPr>
        <w:pStyle w:val="ListParagraph"/>
        <w:rPr>
          <w:rFonts w:ascii="Times New Roman" w:eastAsia="Calibri" w:hAnsi="Times New Roman" w:cs="Times New Roman"/>
          <w:sz w:val="24"/>
          <w:szCs w:val="24"/>
        </w:rPr>
      </w:pPr>
    </w:p>
    <w:p w:rsidR="002C6B2F" w:rsidRDefault="00690734" w:rsidP="005D47B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544553">
        <w:rPr>
          <w:rFonts w:ascii="Times New Roman" w:eastAsia="Calibri" w:hAnsi="Times New Roman" w:cs="Times New Roman"/>
          <w:sz w:val="24"/>
          <w:szCs w:val="24"/>
        </w:rPr>
        <w:t xml:space="preserve">he Judge nevertheless dismissed the Appellant’s claim and prayer for the </w:t>
      </w:r>
      <w:r w:rsidR="008B2DFC">
        <w:rPr>
          <w:rFonts w:ascii="Times New Roman" w:eastAsia="Calibri" w:hAnsi="Times New Roman" w:cs="Times New Roman"/>
          <w:sz w:val="24"/>
          <w:szCs w:val="24"/>
        </w:rPr>
        <w:t>Respondent</w:t>
      </w:r>
      <w:r w:rsidR="00544553">
        <w:rPr>
          <w:rFonts w:ascii="Times New Roman" w:eastAsia="Calibri" w:hAnsi="Times New Roman" w:cs="Times New Roman"/>
          <w:sz w:val="24"/>
          <w:szCs w:val="24"/>
        </w:rPr>
        <w:t xml:space="preserve"> to refund the money used to purchase and construct the house on the premise that the agreement concluded between the parties was against public policy.</w:t>
      </w:r>
    </w:p>
    <w:p w:rsidR="00544553" w:rsidRPr="00544553" w:rsidRDefault="00544553" w:rsidP="00544553">
      <w:pPr>
        <w:pStyle w:val="ListParagraph"/>
        <w:rPr>
          <w:rFonts w:ascii="Times New Roman" w:eastAsia="Calibri" w:hAnsi="Times New Roman" w:cs="Times New Roman"/>
          <w:sz w:val="24"/>
          <w:szCs w:val="24"/>
        </w:rPr>
      </w:pPr>
    </w:p>
    <w:p w:rsidR="00544553" w:rsidRDefault="00544553" w:rsidP="005D47B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Dissatisfied with the </w:t>
      </w:r>
      <w:r w:rsidR="008B2DFC">
        <w:rPr>
          <w:rFonts w:ascii="Times New Roman" w:eastAsia="Calibri" w:hAnsi="Times New Roman" w:cs="Times New Roman"/>
          <w:sz w:val="24"/>
          <w:szCs w:val="24"/>
        </w:rPr>
        <w:t>Trial Judge</w:t>
      </w:r>
      <w:r>
        <w:rPr>
          <w:rFonts w:ascii="Times New Roman" w:eastAsia="Calibri" w:hAnsi="Times New Roman" w:cs="Times New Roman"/>
          <w:sz w:val="24"/>
          <w:szCs w:val="24"/>
        </w:rPr>
        <w:t>’s findings, the Appellants lodged an appeal in this Court on grounds that:</w:t>
      </w:r>
    </w:p>
    <w:p w:rsidR="00A63474" w:rsidRPr="00A63474" w:rsidRDefault="00A63474" w:rsidP="008F2BCA">
      <w:pPr>
        <w:pStyle w:val="ListParagraph"/>
        <w:numPr>
          <w:ilvl w:val="0"/>
          <w:numId w:val="4"/>
        </w:numPr>
        <w:jc w:val="both"/>
        <w:rPr>
          <w:rFonts w:ascii="Times New Roman" w:eastAsia="Calibri" w:hAnsi="Times New Roman" w:cs="Times New Roman"/>
          <w:b/>
          <w:sz w:val="24"/>
          <w:szCs w:val="24"/>
        </w:rPr>
      </w:pPr>
      <w:r w:rsidRPr="00A63474">
        <w:rPr>
          <w:rFonts w:ascii="Times New Roman" w:eastAsia="Calibri" w:hAnsi="Times New Roman" w:cs="Times New Roman"/>
          <w:b/>
          <w:sz w:val="24"/>
          <w:szCs w:val="24"/>
        </w:rPr>
        <w:t xml:space="preserve">The learned </w:t>
      </w:r>
      <w:r w:rsidR="008B2DFC">
        <w:rPr>
          <w:rFonts w:ascii="Times New Roman" w:eastAsia="Calibri" w:hAnsi="Times New Roman" w:cs="Times New Roman"/>
          <w:b/>
          <w:sz w:val="24"/>
          <w:szCs w:val="24"/>
        </w:rPr>
        <w:t>Trial Judge</w:t>
      </w:r>
      <w:r w:rsidRPr="00A63474">
        <w:rPr>
          <w:rFonts w:ascii="Times New Roman" w:eastAsia="Calibri" w:hAnsi="Times New Roman" w:cs="Times New Roman"/>
          <w:b/>
          <w:sz w:val="24"/>
          <w:szCs w:val="24"/>
        </w:rPr>
        <w:t xml:space="preserve"> erred in law and on the evidence in holding that the issue for determination by the court was whether a court can enforce an agreement, the object of which is against policy, as the Appellants were not seeking to enforce an agreement which was against public policy.</w:t>
      </w:r>
    </w:p>
    <w:p w:rsidR="00A63474" w:rsidRPr="00A63474" w:rsidRDefault="00A63474" w:rsidP="008F2BCA">
      <w:pPr>
        <w:pStyle w:val="ListParagraph"/>
        <w:ind w:left="1080"/>
        <w:jc w:val="both"/>
        <w:rPr>
          <w:rFonts w:ascii="Times New Roman" w:eastAsia="Calibri" w:hAnsi="Times New Roman" w:cs="Times New Roman"/>
          <w:b/>
          <w:sz w:val="24"/>
          <w:szCs w:val="24"/>
        </w:rPr>
      </w:pPr>
    </w:p>
    <w:p w:rsidR="00A63474" w:rsidRDefault="00A63474" w:rsidP="008F2BCA">
      <w:pPr>
        <w:pStyle w:val="ListParagraph"/>
        <w:numPr>
          <w:ilvl w:val="0"/>
          <w:numId w:val="4"/>
        </w:numPr>
        <w:jc w:val="both"/>
        <w:rPr>
          <w:rFonts w:ascii="Times New Roman" w:eastAsia="Calibri" w:hAnsi="Times New Roman" w:cs="Times New Roman"/>
          <w:b/>
          <w:sz w:val="24"/>
          <w:szCs w:val="24"/>
        </w:rPr>
      </w:pPr>
      <w:r w:rsidRPr="00A63474">
        <w:rPr>
          <w:rFonts w:ascii="Times New Roman" w:eastAsia="Calibri" w:hAnsi="Times New Roman" w:cs="Times New Roman"/>
          <w:b/>
          <w:sz w:val="24"/>
          <w:szCs w:val="24"/>
        </w:rPr>
        <w:t xml:space="preserve">The learned </w:t>
      </w:r>
      <w:r w:rsidR="008B2DFC">
        <w:rPr>
          <w:rFonts w:ascii="Times New Roman" w:eastAsia="Calibri" w:hAnsi="Times New Roman" w:cs="Times New Roman"/>
          <w:b/>
          <w:sz w:val="24"/>
          <w:szCs w:val="24"/>
        </w:rPr>
        <w:t>Trial Judge</w:t>
      </w:r>
      <w:r w:rsidRPr="00A63474">
        <w:rPr>
          <w:rFonts w:ascii="Times New Roman" w:eastAsia="Calibri" w:hAnsi="Times New Roman" w:cs="Times New Roman"/>
          <w:b/>
          <w:sz w:val="24"/>
          <w:szCs w:val="24"/>
        </w:rPr>
        <w:t xml:space="preserve"> erred in law and on the evidence in failing to appreciate and hold that the cause of action of the Appellants was one of unjust enrichment as opposed to the enforcement of a contract.</w:t>
      </w:r>
    </w:p>
    <w:p w:rsidR="00A63474" w:rsidRPr="00A63474" w:rsidRDefault="00A63474" w:rsidP="008F2BCA">
      <w:pPr>
        <w:pStyle w:val="ListParagraph"/>
        <w:jc w:val="both"/>
        <w:rPr>
          <w:rFonts w:ascii="Times New Roman" w:eastAsia="Calibri" w:hAnsi="Times New Roman" w:cs="Times New Roman"/>
          <w:b/>
          <w:sz w:val="24"/>
          <w:szCs w:val="24"/>
        </w:rPr>
      </w:pPr>
    </w:p>
    <w:p w:rsidR="00A63474" w:rsidRPr="00A63474" w:rsidRDefault="00A63474" w:rsidP="008F2BCA">
      <w:pPr>
        <w:pStyle w:val="ListParagraph"/>
        <w:ind w:left="1080"/>
        <w:jc w:val="both"/>
        <w:rPr>
          <w:rFonts w:ascii="Times New Roman" w:eastAsia="Calibri" w:hAnsi="Times New Roman" w:cs="Times New Roman"/>
          <w:b/>
          <w:sz w:val="24"/>
          <w:szCs w:val="24"/>
        </w:rPr>
      </w:pPr>
    </w:p>
    <w:p w:rsidR="00A63474" w:rsidRPr="00A63474" w:rsidRDefault="00A63474" w:rsidP="008F2BCA">
      <w:pPr>
        <w:pStyle w:val="ListParagraph"/>
        <w:numPr>
          <w:ilvl w:val="0"/>
          <w:numId w:val="4"/>
        </w:numPr>
        <w:jc w:val="both"/>
        <w:rPr>
          <w:rFonts w:ascii="Times New Roman" w:eastAsia="Calibri" w:hAnsi="Times New Roman" w:cs="Times New Roman"/>
          <w:b/>
          <w:sz w:val="24"/>
          <w:szCs w:val="24"/>
        </w:rPr>
      </w:pPr>
      <w:r w:rsidRPr="00A63474">
        <w:rPr>
          <w:rFonts w:ascii="Times New Roman" w:eastAsia="Calibri" w:hAnsi="Times New Roman" w:cs="Times New Roman"/>
          <w:b/>
          <w:sz w:val="24"/>
          <w:szCs w:val="24"/>
        </w:rPr>
        <w:t xml:space="preserve">The learned </w:t>
      </w:r>
      <w:r w:rsidR="008B2DFC">
        <w:rPr>
          <w:rFonts w:ascii="Times New Roman" w:eastAsia="Calibri" w:hAnsi="Times New Roman" w:cs="Times New Roman"/>
          <w:b/>
          <w:sz w:val="24"/>
          <w:szCs w:val="24"/>
        </w:rPr>
        <w:t>Trial Judge</w:t>
      </w:r>
      <w:r w:rsidRPr="00A63474">
        <w:rPr>
          <w:rFonts w:ascii="Times New Roman" w:eastAsia="Calibri" w:hAnsi="Times New Roman" w:cs="Times New Roman"/>
          <w:b/>
          <w:sz w:val="24"/>
          <w:szCs w:val="24"/>
        </w:rPr>
        <w:t xml:space="preserve"> erred in law and on the evidence in failing to hold that since the agreement was against public policy, the 1st, 2nd and 3rd Appellants had suffered detriments without lawful cause whilst the </w:t>
      </w:r>
      <w:r w:rsidR="008B2DFC">
        <w:rPr>
          <w:rFonts w:ascii="Times New Roman" w:eastAsia="Calibri" w:hAnsi="Times New Roman" w:cs="Times New Roman"/>
          <w:b/>
          <w:sz w:val="24"/>
          <w:szCs w:val="24"/>
        </w:rPr>
        <w:t>Respondent</w:t>
      </w:r>
      <w:r w:rsidRPr="00A63474">
        <w:rPr>
          <w:rFonts w:ascii="Times New Roman" w:eastAsia="Calibri" w:hAnsi="Times New Roman" w:cs="Times New Roman"/>
          <w:b/>
          <w:sz w:val="24"/>
          <w:szCs w:val="24"/>
        </w:rPr>
        <w:t xml:space="preserve"> had correspondingly been enriched without lawful cause.</w:t>
      </w:r>
    </w:p>
    <w:p w:rsidR="00A63474" w:rsidRPr="00A63474" w:rsidRDefault="00A63474" w:rsidP="00A63474">
      <w:pPr>
        <w:rPr>
          <w:rFonts w:ascii="Times New Roman" w:eastAsia="Calibri" w:hAnsi="Times New Roman" w:cs="Times New Roman"/>
          <w:sz w:val="24"/>
          <w:szCs w:val="24"/>
        </w:rPr>
      </w:pPr>
      <w:r>
        <w:rPr>
          <w:rFonts w:ascii="Times New Roman" w:eastAsia="Calibri" w:hAnsi="Times New Roman" w:cs="Times New Roman"/>
          <w:b/>
          <w:sz w:val="24"/>
          <w:szCs w:val="24"/>
        </w:rPr>
        <w:t>Reliefs sought</w:t>
      </w:r>
      <w:r w:rsidRPr="00A63474">
        <w:rPr>
          <w:rFonts w:ascii="Times New Roman" w:eastAsia="Calibri" w:hAnsi="Times New Roman" w:cs="Times New Roman"/>
          <w:sz w:val="24"/>
          <w:szCs w:val="24"/>
        </w:rPr>
        <w:t>:</w:t>
      </w:r>
    </w:p>
    <w:p w:rsidR="00A63474" w:rsidRPr="00A63474" w:rsidRDefault="00A63474" w:rsidP="008F2BCA">
      <w:pPr>
        <w:pStyle w:val="ListParagraph"/>
        <w:numPr>
          <w:ilvl w:val="0"/>
          <w:numId w:val="5"/>
        </w:numPr>
        <w:jc w:val="both"/>
        <w:rPr>
          <w:rFonts w:ascii="Times New Roman" w:eastAsia="Calibri" w:hAnsi="Times New Roman" w:cs="Times New Roman"/>
          <w:sz w:val="24"/>
          <w:szCs w:val="24"/>
        </w:rPr>
      </w:pPr>
      <w:r w:rsidRPr="00A63474">
        <w:rPr>
          <w:rFonts w:ascii="Times New Roman" w:eastAsia="Calibri" w:hAnsi="Times New Roman" w:cs="Times New Roman"/>
          <w:sz w:val="24"/>
          <w:szCs w:val="24"/>
        </w:rPr>
        <w:lastRenderedPageBreak/>
        <w:t>That this Court be please</w:t>
      </w:r>
      <w:r w:rsidR="005E33E1">
        <w:rPr>
          <w:rFonts w:ascii="Times New Roman" w:eastAsia="Calibri" w:hAnsi="Times New Roman" w:cs="Times New Roman"/>
          <w:sz w:val="24"/>
          <w:szCs w:val="24"/>
        </w:rPr>
        <w:t xml:space="preserve">d to quash the judgment of the </w:t>
      </w:r>
      <w:r w:rsidR="008B2DFC">
        <w:rPr>
          <w:rFonts w:ascii="Times New Roman" w:eastAsia="Calibri" w:hAnsi="Times New Roman" w:cs="Times New Roman"/>
          <w:sz w:val="24"/>
          <w:szCs w:val="24"/>
        </w:rPr>
        <w:t>Trial Court</w:t>
      </w:r>
      <w:r w:rsidRPr="00A63474">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A63474">
        <w:rPr>
          <w:rFonts w:ascii="Times New Roman" w:eastAsia="Calibri" w:hAnsi="Times New Roman" w:cs="Times New Roman"/>
          <w:sz w:val="24"/>
          <w:szCs w:val="24"/>
        </w:rPr>
        <w:t xml:space="preserve">order the </w:t>
      </w:r>
      <w:r w:rsidR="008B2DFC">
        <w:rPr>
          <w:rFonts w:ascii="Times New Roman" w:eastAsia="Calibri" w:hAnsi="Times New Roman" w:cs="Times New Roman"/>
          <w:sz w:val="24"/>
          <w:szCs w:val="24"/>
        </w:rPr>
        <w:t>Respondent</w:t>
      </w:r>
      <w:r w:rsidRPr="00A63474">
        <w:rPr>
          <w:rFonts w:ascii="Times New Roman" w:eastAsia="Calibri" w:hAnsi="Times New Roman" w:cs="Times New Roman"/>
          <w:sz w:val="24"/>
          <w:szCs w:val="24"/>
        </w:rPr>
        <w:t xml:space="preserve"> to pay to the Appellant</w:t>
      </w:r>
      <w:r>
        <w:rPr>
          <w:rFonts w:ascii="Times New Roman" w:eastAsia="Calibri" w:hAnsi="Times New Roman" w:cs="Times New Roman"/>
          <w:sz w:val="24"/>
          <w:szCs w:val="24"/>
        </w:rPr>
        <w:t>s</w:t>
      </w:r>
      <w:r w:rsidRPr="00A63474">
        <w:rPr>
          <w:rFonts w:ascii="Times New Roman" w:eastAsia="Calibri" w:hAnsi="Times New Roman" w:cs="Times New Roman"/>
          <w:sz w:val="24"/>
          <w:szCs w:val="24"/>
        </w:rPr>
        <w:t xml:space="preserve"> -</w:t>
      </w:r>
    </w:p>
    <w:p w:rsidR="00A63474" w:rsidRPr="00A63474" w:rsidRDefault="00A63474" w:rsidP="008F2BCA">
      <w:pPr>
        <w:pStyle w:val="ListParagraph"/>
        <w:ind w:left="1800"/>
        <w:jc w:val="both"/>
        <w:rPr>
          <w:rFonts w:ascii="Times New Roman" w:eastAsia="Calibri" w:hAnsi="Times New Roman" w:cs="Times New Roman"/>
          <w:sz w:val="24"/>
          <w:szCs w:val="24"/>
        </w:rPr>
      </w:pPr>
      <w:r w:rsidRPr="00A63474">
        <w:rPr>
          <w:rFonts w:ascii="Times New Roman" w:eastAsia="Calibri" w:hAnsi="Times New Roman" w:cs="Times New Roman"/>
          <w:sz w:val="24"/>
          <w:szCs w:val="24"/>
        </w:rPr>
        <w:t>(a) the sum of:</w:t>
      </w:r>
    </w:p>
    <w:p w:rsidR="00A63474" w:rsidRPr="00A63474" w:rsidRDefault="00A63474" w:rsidP="008F2BCA">
      <w:pPr>
        <w:pStyle w:val="ListParagraph"/>
        <w:tabs>
          <w:tab w:val="left" w:pos="2070"/>
        </w:tabs>
        <w:ind w:left="1800"/>
        <w:jc w:val="both"/>
        <w:rPr>
          <w:rFonts w:ascii="Times New Roman" w:eastAsia="Calibri" w:hAnsi="Times New Roman" w:cs="Times New Roman"/>
          <w:sz w:val="24"/>
          <w:szCs w:val="24"/>
        </w:rPr>
      </w:pPr>
      <w:r w:rsidRPr="00A63474">
        <w:rPr>
          <w:rFonts w:ascii="Times New Roman" w:eastAsia="Calibri" w:hAnsi="Times New Roman" w:cs="Times New Roman"/>
          <w:sz w:val="24"/>
          <w:szCs w:val="24"/>
        </w:rPr>
        <w:t>(</w:t>
      </w:r>
      <w:proofErr w:type="spellStart"/>
      <w:r w:rsidRPr="00A63474">
        <w:rPr>
          <w:rFonts w:ascii="Times New Roman" w:eastAsia="Calibri" w:hAnsi="Times New Roman" w:cs="Times New Roman"/>
          <w:sz w:val="24"/>
          <w:szCs w:val="24"/>
        </w:rPr>
        <w:t>i</w:t>
      </w:r>
      <w:proofErr w:type="spellEnd"/>
      <w:r w:rsidRPr="00A63474">
        <w:rPr>
          <w:rFonts w:ascii="Times New Roman" w:eastAsia="Calibri" w:hAnsi="Times New Roman" w:cs="Times New Roman"/>
          <w:sz w:val="24"/>
          <w:szCs w:val="24"/>
        </w:rPr>
        <w:t xml:space="preserve">) </w:t>
      </w:r>
      <w:r w:rsidR="008F2BCA">
        <w:rPr>
          <w:rFonts w:ascii="Times New Roman" w:eastAsia="Calibri" w:hAnsi="Times New Roman" w:cs="Times New Roman"/>
          <w:sz w:val="24"/>
          <w:szCs w:val="24"/>
        </w:rPr>
        <w:tab/>
      </w:r>
      <w:r w:rsidRPr="00A63474">
        <w:rPr>
          <w:rFonts w:ascii="Times New Roman" w:eastAsia="Calibri" w:hAnsi="Times New Roman" w:cs="Times New Roman"/>
          <w:sz w:val="24"/>
          <w:szCs w:val="24"/>
        </w:rPr>
        <w:t>Seychelles Rupees SR 6,657,000.00; and</w:t>
      </w:r>
    </w:p>
    <w:p w:rsidR="00A63474" w:rsidRPr="00A63474" w:rsidRDefault="00A63474" w:rsidP="008F2BCA">
      <w:pPr>
        <w:pStyle w:val="ListParagraph"/>
        <w:ind w:left="1800"/>
        <w:jc w:val="both"/>
        <w:rPr>
          <w:rFonts w:ascii="Times New Roman" w:eastAsia="Calibri" w:hAnsi="Times New Roman" w:cs="Times New Roman"/>
          <w:sz w:val="24"/>
          <w:szCs w:val="24"/>
        </w:rPr>
      </w:pPr>
      <w:r w:rsidRPr="00A63474">
        <w:rPr>
          <w:rFonts w:ascii="Times New Roman" w:eastAsia="Calibri" w:hAnsi="Times New Roman" w:cs="Times New Roman"/>
          <w:sz w:val="24"/>
          <w:szCs w:val="24"/>
        </w:rPr>
        <w:t>(ii) Euros 9,500,00, to the Plaintiffs; and</w:t>
      </w:r>
    </w:p>
    <w:p w:rsidR="00A63474" w:rsidRPr="00A63474" w:rsidRDefault="00A63474" w:rsidP="008F2BCA">
      <w:pPr>
        <w:pStyle w:val="ListParagraph"/>
        <w:ind w:left="1800"/>
        <w:jc w:val="both"/>
        <w:rPr>
          <w:rFonts w:ascii="Times New Roman" w:eastAsia="Calibri" w:hAnsi="Times New Roman" w:cs="Times New Roman"/>
          <w:sz w:val="24"/>
          <w:szCs w:val="24"/>
        </w:rPr>
      </w:pPr>
    </w:p>
    <w:p w:rsidR="00A63474" w:rsidRPr="00A63474" w:rsidRDefault="00A63474" w:rsidP="008F2BCA">
      <w:pPr>
        <w:pStyle w:val="ListParagraph"/>
        <w:ind w:left="2160" w:hanging="360"/>
        <w:jc w:val="both"/>
        <w:rPr>
          <w:rFonts w:ascii="Times New Roman" w:eastAsia="Calibri" w:hAnsi="Times New Roman" w:cs="Times New Roman"/>
          <w:sz w:val="24"/>
          <w:szCs w:val="24"/>
        </w:rPr>
      </w:pPr>
      <w:r w:rsidRPr="00A63474">
        <w:rPr>
          <w:rFonts w:ascii="Times New Roman" w:eastAsia="Calibri" w:hAnsi="Times New Roman" w:cs="Times New Roman"/>
          <w:sz w:val="24"/>
          <w:szCs w:val="24"/>
        </w:rPr>
        <w:t>(b) interests on the sum of Seychelles Rupees 6,657,000.00 and Euro 9,500.00, along with costs.</w:t>
      </w:r>
    </w:p>
    <w:p w:rsidR="00BD31CD" w:rsidRPr="001F39C3" w:rsidRDefault="00544553" w:rsidP="008F2BCA">
      <w:pPr>
        <w:pStyle w:val="ListParagraph"/>
        <w:ind w:left="18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F39C3" w:rsidRDefault="001F39C3" w:rsidP="00BD31CD">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Parties</w:t>
      </w:r>
      <w:r w:rsidR="00504427">
        <w:rPr>
          <w:rFonts w:ascii="Times New Roman" w:eastAsia="Calibri" w:hAnsi="Times New Roman" w:cs="Times New Roman"/>
          <w:b/>
          <w:sz w:val="24"/>
          <w:szCs w:val="24"/>
        </w:rPr>
        <w:t>’ submissions</w:t>
      </w:r>
    </w:p>
    <w:p w:rsidR="00726328" w:rsidRDefault="001F39C3" w:rsidP="008F2BCA">
      <w:pPr>
        <w:pStyle w:val="ListParagraph"/>
        <w:numPr>
          <w:ilvl w:val="0"/>
          <w:numId w:val="2"/>
        </w:numPr>
        <w:spacing w:line="360" w:lineRule="auto"/>
        <w:jc w:val="both"/>
        <w:rPr>
          <w:rFonts w:ascii="Times New Roman" w:eastAsia="Calibri" w:hAnsi="Times New Roman" w:cs="Times New Roman"/>
          <w:sz w:val="24"/>
          <w:szCs w:val="24"/>
        </w:rPr>
      </w:pPr>
      <w:r w:rsidRPr="001F39C3">
        <w:rPr>
          <w:rFonts w:ascii="Times New Roman" w:eastAsia="Calibri" w:hAnsi="Times New Roman" w:cs="Times New Roman"/>
          <w:sz w:val="24"/>
          <w:szCs w:val="24"/>
        </w:rPr>
        <w:t xml:space="preserve">The Appellant submitted on grounds 1 and 2 together and ground 3 alone. </w:t>
      </w:r>
      <w:r w:rsidR="006A6F7F">
        <w:rPr>
          <w:rFonts w:ascii="Times New Roman" w:eastAsia="Calibri" w:hAnsi="Times New Roman" w:cs="Times New Roman"/>
          <w:sz w:val="24"/>
          <w:szCs w:val="24"/>
        </w:rPr>
        <w:t xml:space="preserve">In support of ground 1and 2, the appellant faulted the Trial Judge for dealing with the case as </w:t>
      </w:r>
      <w:r w:rsidR="00504A13">
        <w:rPr>
          <w:rFonts w:ascii="Times New Roman" w:eastAsia="Calibri" w:hAnsi="Times New Roman" w:cs="Times New Roman"/>
          <w:sz w:val="24"/>
          <w:szCs w:val="24"/>
        </w:rPr>
        <w:t>if the Plaintiffs were seeking f</w:t>
      </w:r>
      <w:r w:rsidR="006A6F7F">
        <w:rPr>
          <w:rFonts w:ascii="Times New Roman" w:eastAsia="Calibri" w:hAnsi="Times New Roman" w:cs="Times New Roman"/>
          <w:sz w:val="24"/>
          <w:szCs w:val="24"/>
        </w:rPr>
        <w:t>o</w:t>
      </w:r>
      <w:r w:rsidR="00504A13">
        <w:rPr>
          <w:rFonts w:ascii="Times New Roman" w:eastAsia="Calibri" w:hAnsi="Times New Roman" w:cs="Times New Roman"/>
          <w:sz w:val="24"/>
          <w:szCs w:val="24"/>
        </w:rPr>
        <w:t>r</w:t>
      </w:r>
      <w:r w:rsidR="006A6F7F">
        <w:rPr>
          <w:rFonts w:ascii="Times New Roman" w:eastAsia="Calibri" w:hAnsi="Times New Roman" w:cs="Times New Roman"/>
          <w:sz w:val="24"/>
          <w:szCs w:val="24"/>
        </w:rPr>
        <w:t xml:space="preserve"> enforce</w:t>
      </w:r>
      <w:r w:rsidR="00504A13">
        <w:rPr>
          <w:rFonts w:ascii="Times New Roman" w:eastAsia="Calibri" w:hAnsi="Times New Roman" w:cs="Times New Roman"/>
          <w:sz w:val="24"/>
          <w:szCs w:val="24"/>
        </w:rPr>
        <w:t>ment of</w:t>
      </w:r>
      <w:r w:rsidR="006A6F7F">
        <w:rPr>
          <w:rFonts w:ascii="Times New Roman" w:eastAsia="Calibri" w:hAnsi="Times New Roman" w:cs="Times New Roman"/>
          <w:sz w:val="24"/>
          <w:szCs w:val="24"/>
        </w:rPr>
        <w:t xml:space="preserve"> an agreement which was against public pol</w:t>
      </w:r>
      <w:r w:rsidR="00F12602">
        <w:rPr>
          <w:rFonts w:ascii="Times New Roman" w:eastAsia="Calibri" w:hAnsi="Times New Roman" w:cs="Times New Roman"/>
          <w:sz w:val="24"/>
          <w:szCs w:val="24"/>
        </w:rPr>
        <w:t xml:space="preserve">icy. </w:t>
      </w:r>
    </w:p>
    <w:p w:rsidR="008F2BCA" w:rsidRDefault="008F2BCA" w:rsidP="008F2BCA">
      <w:pPr>
        <w:pStyle w:val="ListParagraph"/>
        <w:spacing w:line="360" w:lineRule="auto"/>
        <w:ind w:left="644"/>
        <w:jc w:val="both"/>
        <w:rPr>
          <w:rFonts w:ascii="Times New Roman" w:eastAsia="Calibri" w:hAnsi="Times New Roman" w:cs="Times New Roman"/>
          <w:sz w:val="24"/>
          <w:szCs w:val="24"/>
        </w:rPr>
      </w:pPr>
    </w:p>
    <w:p w:rsidR="00D32EA6" w:rsidRDefault="004F0CF3"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Counsel argued t</w:t>
      </w:r>
      <w:r w:rsidR="00F12602">
        <w:rPr>
          <w:rFonts w:ascii="Times New Roman" w:eastAsia="Calibri" w:hAnsi="Times New Roman" w:cs="Times New Roman"/>
          <w:sz w:val="24"/>
          <w:szCs w:val="24"/>
        </w:rPr>
        <w:t xml:space="preserve">hat having averred in the plaint that the agreement was against public policy, </w:t>
      </w:r>
      <w:r w:rsidR="00726328">
        <w:rPr>
          <w:rFonts w:ascii="Times New Roman" w:eastAsia="Calibri" w:hAnsi="Times New Roman" w:cs="Times New Roman"/>
          <w:sz w:val="24"/>
          <w:szCs w:val="24"/>
        </w:rPr>
        <w:t>for contravening Section 3 of the Immovable Property (Transfer Restrictions) Act</w:t>
      </w:r>
      <w:r w:rsidR="00504A13">
        <w:rPr>
          <w:rFonts w:ascii="Times New Roman" w:eastAsia="Calibri" w:hAnsi="Times New Roman" w:cs="Times New Roman"/>
          <w:sz w:val="24"/>
          <w:szCs w:val="24"/>
        </w:rPr>
        <w:t>, what</w:t>
      </w:r>
      <w:r w:rsidR="00726328">
        <w:rPr>
          <w:rFonts w:ascii="Times New Roman" w:eastAsia="Calibri" w:hAnsi="Times New Roman" w:cs="Times New Roman"/>
          <w:sz w:val="24"/>
          <w:szCs w:val="24"/>
        </w:rPr>
        <w:t xml:space="preserve"> </w:t>
      </w:r>
      <w:r w:rsidR="00F12602">
        <w:rPr>
          <w:rFonts w:ascii="Times New Roman" w:eastAsia="Calibri" w:hAnsi="Times New Roman" w:cs="Times New Roman"/>
          <w:sz w:val="24"/>
          <w:szCs w:val="24"/>
        </w:rPr>
        <w:t xml:space="preserve">the Plaintiffs had sought for </w:t>
      </w:r>
      <w:r w:rsidR="00504A13">
        <w:rPr>
          <w:rFonts w:ascii="Times New Roman" w:eastAsia="Calibri" w:hAnsi="Times New Roman" w:cs="Times New Roman"/>
          <w:sz w:val="24"/>
          <w:szCs w:val="24"/>
        </w:rPr>
        <w:t xml:space="preserve">was </w:t>
      </w:r>
      <w:r w:rsidR="00F12602">
        <w:rPr>
          <w:rFonts w:ascii="Times New Roman" w:eastAsia="Calibri" w:hAnsi="Times New Roman" w:cs="Times New Roman"/>
          <w:sz w:val="24"/>
          <w:szCs w:val="24"/>
        </w:rPr>
        <w:t xml:space="preserve">that the agreement be declared as against public policy. </w:t>
      </w:r>
      <w:r w:rsidR="00504A13">
        <w:rPr>
          <w:rFonts w:ascii="Times New Roman" w:eastAsia="Calibri" w:hAnsi="Times New Roman" w:cs="Times New Roman"/>
          <w:sz w:val="24"/>
          <w:szCs w:val="24"/>
        </w:rPr>
        <w:t xml:space="preserve">And that </w:t>
      </w:r>
      <w:r w:rsidR="00F12602">
        <w:rPr>
          <w:rFonts w:ascii="Times New Roman" w:eastAsia="Calibri" w:hAnsi="Times New Roman" w:cs="Times New Roman"/>
          <w:sz w:val="24"/>
          <w:szCs w:val="24"/>
        </w:rPr>
        <w:t>the Plaintiffs</w:t>
      </w:r>
      <w:r w:rsidR="00504A13">
        <w:rPr>
          <w:rFonts w:ascii="Times New Roman" w:eastAsia="Calibri" w:hAnsi="Times New Roman" w:cs="Times New Roman"/>
          <w:sz w:val="24"/>
          <w:szCs w:val="24"/>
        </w:rPr>
        <w:t xml:space="preserve"> having </w:t>
      </w:r>
      <w:r w:rsidR="00F12602">
        <w:rPr>
          <w:rFonts w:ascii="Times New Roman" w:eastAsia="Calibri" w:hAnsi="Times New Roman" w:cs="Times New Roman"/>
          <w:sz w:val="24"/>
          <w:szCs w:val="24"/>
        </w:rPr>
        <w:t>suffered detriment without lawful cause whilst the Defendant had correspondingly been enriched without lawful cause</w:t>
      </w:r>
      <w:r w:rsidR="00504A13">
        <w:rPr>
          <w:rFonts w:ascii="Times New Roman" w:eastAsia="Calibri" w:hAnsi="Times New Roman" w:cs="Times New Roman"/>
          <w:sz w:val="24"/>
          <w:szCs w:val="24"/>
        </w:rPr>
        <w:t>,</w:t>
      </w:r>
      <w:r w:rsidR="00F12602">
        <w:rPr>
          <w:rFonts w:ascii="Times New Roman" w:eastAsia="Calibri" w:hAnsi="Times New Roman" w:cs="Times New Roman"/>
          <w:sz w:val="24"/>
          <w:szCs w:val="24"/>
        </w:rPr>
        <w:t xml:space="preserve"> </w:t>
      </w:r>
      <w:r w:rsidR="00504A13">
        <w:rPr>
          <w:rFonts w:ascii="Times New Roman" w:eastAsia="Calibri" w:hAnsi="Times New Roman" w:cs="Times New Roman"/>
          <w:sz w:val="24"/>
          <w:szCs w:val="24"/>
        </w:rPr>
        <w:t xml:space="preserve">a further </w:t>
      </w:r>
      <w:r w:rsidR="00F12602">
        <w:rPr>
          <w:rFonts w:ascii="Times New Roman" w:eastAsia="Calibri" w:hAnsi="Times New Roman" w:cs="Times New Roman"/>
          <w:sz w:val="24"/>
          <w:szCs w:val="24"/>
        </w:rPr>
        <w:t>praye</w:t>
      </w:r>
      <w:r w:rsidR="00504A13">
        <w:rPr>
          <w:rFonts w:ascii="Times New Roman" w:eastAsia="Calibri" w:hAnsi="Times New Roman" w:cs="Times New Roman"/>
          <w:sz w:val="24"/>
          <w:szCs w:val="24"/>
        </w:rPr>
        <w:t>r was</w:t>
      </w:r>
      <w:r w:rsidR="00F12602">
        <w:rPr>
          <w:rFonts w:ascii="Times New Roman" w:eastAsia="Calibri" w:hAnsi="Times New Roman" w:cs="Times New Roman"/>
          <w:sz w:val="24"/>
          <w:szCs w:val="24"/>
        </w:rPr>
        <w:t xml:space="preserve"> for refund of the money reflecting the value of the land and developments they had </w:t>
      </w:r>
      <w:r w:rsidR="00900853">
        <w:rPr>
          <w:rFonts w:ascii="Times New Roman" w:eastAsia="Calibri" w:hAnsi="Times New Roman" w:cs="Times New Roman"/>
          <w:sz w:val="24"/>
          <w:szCs w:val="24"/>
        </w:rPr>
        <w:t xml:space="preserve">made thereon. </w:t>
      </w:r>
    </w:p>
    <w:p w:rsidR="008F2BCA" w:rsidRPr="008F2BCA" w:rsidRDefault="008F2BCA" w:rsidP="008F2BCA">
      <w:pPr>
        <w:pStyle w:val="ListParagraph"/>
        <w:rPr>
          <w:rFonts w:ascii="Times New Roman" w:eastAsia="Calibri" w:hAnsi="Times New Roman" w:cs="Times New Roman"/>
          <w:sz w:val="24"/>
          <w:szCs w:val="24"/>
        </w:rPr>
      </w:pPr>
    </w:p>
    <w:p w:rsidR="004F0CF3" w:rsidRPr="009F2C16" w:rsidRDefault="004F0CF3" w:rsidP="008F2BCA">
      <w:pPr>
        <w:pStyle w:val="ListParagraph"/>
        <w:numPr>
          <w:ilvl w:val="0"/>
          <w:numId w:val="2"/>
        </w:numPr>
        <w:spacing w:line="360" w:lineRule="auto"/>
        <w:jc w:val="both"/>
        <w:rPr>
          <w:rFonts w:ascii="Times New Roman" w:eastAsia="Calibri" w:hAnsi="Times New Roman" w:cs="Times New Roman"/>
          <w:sz w:val="24"/>
          <w:szCs w:val="24"/>
        </w:rPr>
      </w:pPr>
      <w:r w:rsidRPr="00786BD5">
        <w:rPr>
          <w:rFonts w:ascii="Times New Roman" w:eastAsia="Calibri" w:hAnsi="Times New Roman" w:cs="Times New Roman"/>
          <w:sz w:val="24"/>
          <w:szCs w:val="24"/>
        </w:rPr>
        <w:t>Th</w:t>
      </w:r>
      <w:r>
        <w:rPr>
          <w:rFonts w:ascii="Times New Roman" w:eastAsia="Calibri" w:hAnsi="Times New Roman" w:cs="Times New Roman"/>
          <w:sz w:val="24"/>
          <w:szCs w:val="24"/>
        </w:rPr>
        <w:t>at th</w:t>
      </w:r>
      <w:r w:rsidRPr="00786BD5">
        <w:rPr>
          <w:rFonts w:ascii="Times New Roman" w:eastAsia="Calibri" w:hAnsi="Times New Roman" w:cs="Times New Roman"/>
          <w:sz w:val="24"/>
          <w:szCs w:val="24"/>
        </w:rPr>
        <w:t xml:space="preserve">e crux of the appellants' case was outlined in paragraphs 5-7 of the </w:t>
      </w:r>
      <w:r>
        <w:rPr>
          <w:rFonts w:ascii="Times New Roman" w:eastAsia="Calibri" w:hAnsi="Times New Roman" w:cs="Times New Roman"/>
          <w:sz w:val="24"/>
          <w:szCs w:val="24"/>
        </w:rPr>
        <w:t>plaint</w:t>
      </w:r>
      <w:r w:rsidRPr="00786BD5">
        <w:rPr>
          <w:rFonts w:ascii="Times New Roman" w:eastAsia="Calibri" w:hAnsi="Times New Roman" w:cs="Times New Roman"/>
          <w:sz w:val="24"/>
          <w:szCs w:val="24"/>
        </w:rPr>
        <w:t>, which stated</w:t>
      </w:r>
      <w:r>
        <w:rPr>
          <w:rFonts w:ascii="Times New Roman" w:eastAsia="Calibri" w:hAnsi="Times New Roman" w:cs="Times New Roman"/>
          <w:sz w:val="24"/>
          <w:szCs w:val="24"/>
        </w:rPr>
        <w:t xml:space="preserve"> that</w:t>
      </w:r>
      <w:r w:rsidRPr="00786BD5">
        <w:rPr>
          <w:rFonts w:ascii="Times New Roman" w:eastAsia="Calibri" w:hAnsi="Times New Roman" w:cs="Times New Roman"/>
          <w:sz w:val="24"/>
          <w:szCs w:val="24"/>
        </w:rPr>
        <w:t>:</w:t>
      </w:r>
    </w:p>
    <w:p w:rsidR="004F0CF3" w:rsidRPr="00A0097C" w:rsidRDefault="004F0CF3" w:rsidP="004F0CF3">
      <w:pPr>
        <w:pStyle w:val="ListParagraph"/>
        <w:spacing w:line="360" w:lineRule="auto"/>
        <w:jc w:val="both"/>
        <w:rPr>
          <w:rFonts w:ascii="Times New Roman" w:eastAsia="Calibri" w:hAnsi="Times New Roman" w:cs="Times New Roman"/>
          <w:i/>
          <w:sz w:val="24"/>
          <w:szCs w:val="24"/>
        </w:rPr>
      </w:pPr>
      <w:r w:rsidRPr="00A0097C">
        <w:rPr>
          <w:rFonts w:ascii="Times New Roman" w:eastAsia="Calibri" w:hAnsi="Times New Roman" w:cs="Times New Roman"/>
          <w:i/>
          <w:sz w:val="24"/>
          <w:szCs w:val="24"/>
        </w:rPr>
        <w:t>"5. … the agreement is in contravention of Section 3 of the Immovable Property (Transfer Restrictions) Act and is, therefore, against public policy.</w:t>
      </w:r>
    </w:p>
    <w:p w:rsidR="004F0CF3" w:rsidRPr="00A0097C" w:rsidRDefault="004F0CF3" w:rsidP="004F0CF3">
      <w:pPr>
        <w:pStyle w:val="ListParagraph"/>
        <w:spacing w:line="360" w:lineRule="auto"/>
        <w:jc w:val="both"/>
        <w:rPr>
          <w:rFonts w:ascii="Times New Roman" w:eastAsia="Calibri" w:hAnsi="Times New Roman" w:cs="Times New Roman"/>
          <w:i/>
          <w:sz w:val="24"/>
          <w:szCs w:val="24"/>
        </w:rPr>
      </w:pPr>
    </w:p>
    <w:p w:rsidR="004F0CF3" w:rsidRPr="00A0097C" w:rsidRDefault="004F0CF3" w:rsidP="004F0CF3">
      <w:pPr>
        <w:pStyle w:val="ListParagraph"/>
        <w:spacing w:line="360" w:lineRule="auto"/>
        <w:jc w:val="both"/>
        <w:rPr>
          <w:rFonts w:ascii="Times New Roman" w:eastAsia="Calibri" w:hAnsi="Times New Roman" w:cs="Times New Roman"/>
          <w:i/>
          <w:sz w:val="24"/>
          <w:szCs w:val="24"/>
        </w:rPr>
      </w:pPr>
      <w:r w:rsidRPr="00A0097C">
        <w:rPr>
          <w:rFonts w:ascii="Times New Roman" w:eastAsia="Calibri" w:hAnsi="Times New Roman" w:cs="Times New Roman"/>
          <w:i/>
          <w:sz w:val="24"/>
          <w:szCs w:val="24"/>
        </w:rPr>
        <w:t>6. The plaintiffs aver that the defendant has taken possession and control of parcel PR2465, the house situated thereon, and all other improvements made by the plaintiffs on the parcel, and has denied the plaintiffs access to and enjoyment of the said property.</w:t>
      </w:r>
    </w:p>
    <w:p w:rsidR="004F0CF3" w:rsidRPr="00A0097C" w:rsidRDefault="004F0CF3" w:rsidP="004F0CF3">
      <w:pPr>
        <w:pStyle w:val="ListParagraph"/>
        <w:spacing w:line="360" w:lineRule="auto"/>
        <w:jc w:val="both"/>
        <w:rPr>
          <w:rFonts w:ascii="Times New Roman" w:eastAsia="Calibri" w:hAnsi="Times New Roman" w:cs="Times New Roman"/>
          <w:i/>
          <w:sz w:val="24"/>
          <w:szCs w:val="24"/>
        </w:rPr>
      </w:pPr>
    </w:p>
    <w:p w:rsidR="004F0CF3" w:rsidRPr="00A0097C" w:rsidRDefault="004F0CF3" w:rsidP="004F0CF3">
      <w:pPr>
        <w:pStyle w:val="ListParagraph"/>
        <w:spacing w:line="360" w:lineRule="auto"/>
        <w:jc w:val="both"/>
        <w:rPr>
          <w:rFonts w:ascii="Times New Roman" w:eastAsia="Calibri" w:hAnsi="Times New Roman" w:cs="Times New Roman"/>
          <w:i/>
          <w:sz w:val="24"/>
          <w:szCs w:val="24"/>
        </w:rPr>
      </w:pPr>
      <w:r w:rsidRPr="00A0097C">
        <w:rPr>
          <w:rFonts w:ascii="Times New Roman" w:eastAsia="Calibri" w:hAnsi="Times New Roman" w:cs="Times New Roman"/>
          <w:i/>
          <w:sz w:val="24"/>
          <w:szCs w:val="24"/>
        </w:rPr>
        <w:t>7. On the basis of paragraphs 3, 4, 5, and 6 of the plaint, the plaintiffs have suffered detriment without lawful cause while the defendant has correspondingly been enriched without lawful cause …"</w:t>
      </w:r>
    </w:p>
    <w:p w:rsidR="004F0CF3" w:rsidRPr="00786BD5" w:rsidRDefault="004F0CF3" w:rsidP="004F0CF3">
      <w:pPr>
        <w:pStyle w:val="ListParagraph"/>
        <w:spacing w:line="360" w:lineRule="auto"/>
        <w:jc w:val="both"/>
        <w:rPr>
          <w:rFonts w:ascii="Times New Roman" w:eastAsia="Calibri" w:hAnsi="Times New Roman" w:cs="Times New Roman"/>
          <w:sz w:val="24"/>
          <w:szCs w:val="24"/>
        </w:rPr>
      </w:pPr>
    </w:p>
    <w:p w:rsidR="004F0CF3" w:rsidRDefault="004F0CF3" w:rsidP="00A856F0">
      <w:pPr>
        <w:pStyle w:val="ListParagraph"/>
        <w:spacing w:line="360" w:lineRule="auto"/>
        <w:ind w:left="644"/>
        <w:jc w:val="both"/>
        <w:rPr>
          <w:rFonts w:ascii="Times New Roman" w:eastAsia="Calibri" w:hAnsi="Times New Roman" w:cs="Times New Roman"/>
          <w:sz w:val="24"/>
          <w:szCs w:val="24"/>
        </w:rPr>
      </w:pPr>
    </w:p>
    <w:p w:rsidR="00872759" w:rsidRPr="008F2BCA" w:rsidRDefault="00900853" w:rsidP="008F2BCA">
      <w:pPr>
        <w:pStyle w:val="ListParagraph"/>
        <w:numPr>
          <w:ilvl w:val="0"/>
          <w:numId w:val="2"/>
        </w:numPr>
        <w:spacing w:line="360" w:lineRule="auto"/>
        <w:jc w:val="both"/>
        <w:rPr>
          <w:rFonts w:ascii="Times New Roman" w:eastAsia="Calibri" w:hAnsi="Times New Roman" w:cs="Times New Roman"/>
          <w:sz w:val="24"/>
          <w:szCs w:val="24"/>
        </w:rPr>
      </w:pPr>
      <w:r w:rsidRPr="008F2BCA">
        <w:rPr>
          <w:rFonts w:ascii="Times New Roman" w:eastAsia="Calibri" w:hAnsi="Times New Roman" w:cs="Times New Roman"/>
          <w:sz w:val="24"/>
          <w:szCs w:val="24"/>
        </w:rPr>
        <w:t xml:space="preserve">Counsel pointed out that the </w:t>
      </w:r>
      <w:r w:rsidR="00726328" w:rsidRPr="008F2BCA">
        <w:rPr>
          <w:rFonts w:ascii="Times New Roman" w:eastAsia="Calibri" w:hAnsi="Times New Roman" w:cs="Times New Roman"/>
          <w:sz w:val="24"/>
          <w:szCs w:val="24"/>
        </w:rPr>
        <w:t xml:space="preserve">cause of action </w:t>
      </w:r>
      <w:r w:rsidRPr="008F2BCA">
        <w:rPr>
          <w:rFonts w:ascii="Times New Roman" w:eastAsia="Calibri" w:hAnsi="Times New Roman" w:cs="Times New Roman"/>
          <w:sz w:val="24"/>
          <w:szCs w:val="24"/>
        </w:rPr>
        <w:t xml:space="preserve">had been brought under </w:t>
      </w:r>
      <w:r w:rsidR="00F12602" w:rsidRPr="008F2BCA">
        <w:rPr>
          <w:rFonts w:ascii="Times New Roman" w:eastAsia="Calibri" w:hAnsi="Times New Roman" w:cs="Times New Roman"/>
          <w:sz w:val="24"/>
          <w:szCs w:val="24"/>
        </w:rPr>
        <w:t xml:space="preserve">Article </w:t>
      </w:r>
      <w:r w:rsidR="00292EDA" w:rsidRPr="008F2BCA">
        <w:rPr>
          <w:rFonts w:ascii="Times New Roman" w:hAnsi="Times New Roman" w:cs="Times New Roman"/>
          <w:sz w:val="24"/>
          <w:szCs w:val="24"/>
        </w:rPr>
        <w:t>1381 (1)</w:t>
      </w:r>
      <w:r w:rsidR="00292EDA" w:rsidRPr="008F2BCA">
        <w:rPr>
          <w:rFonts w:ascii="Times New Roman" w:eastAsia="Calibri" w:hAnsi="Times New Roman" w:cs="Times New Roman"/>
          <w:sz w:val="24"/>
          <w:szCs w:val="24"/>
        </w:rPr>
        <w:t xml:space="preserve"> which provides that:</w:t>
      </w:r>
      <w:r w:rsidR="00292EDA" w:rsidRPr="008F2BCA">
        <w:rPr>
          <w:rFonts w:ascii="Times New Roman" w:hAnsi="Times New Roman" w:cs="Times New Roman"/>
          <w:sz w:val="24"/>
          <w:szCs w:val="24"/>
        </w:rPr>
        <w:t xml:space="preserve"> If a person suffers a detriment without there being a reason in law for that detriment, and another is correspondingly enriched, the former may recover from the latter the extent of the enrichment of the latter.</w:t>
      </w:r>
      <w:r w:rsidR="00726328" w:rsidRPr="008F2BCA">
        <w:rPr>
          <w:rFonts w:ascii="Times New Roman" w:hAnsi="Times New Roman" w:cs="Times New Roman"/>
          <w:sz w:val="24"/>
          <w:szCs w:val="24"/>
        </w:rPr>
        <w:t xml:space="preserve"> </w:t>
      </w:r>
    </w:p>
    <w:p w:rsidR="008F2BCA" w:rsidRPr="008F2BCA" w:rsidRDefault="008F2BCA" w:rsidP="008F2BCA">
      <w:pPr>
        <w:pStyle w:val="ListParagraph"/>
        <w:spacing w:line="360" w:lineRule="auto"/>
        <w:jc w:val="both"/>
        <w:rPr>
          <w:rFonts w:ascii="Times New Roman" w:eastAsia="Calibri" w:hAnsi="Times New Roman" w:cs="Times New Roman"/>
          <w:sz w:val="24"/>
          <w:szCs w:val="24"/>
        </w:rPr>
      </w:pPr>
    </w:p>
    <w:p w:rsidR="00292EDA" w:rsidRPr="008F2BCA" w:rsidRDefault="00726328" w:rsidP="008F2BCA">
      <w:pPr>
        <w:pStyle w:val="ListParagraph"/>
        <w:numPr>
          <w:ilvl w:val="0"/>
          <w:numId w:val="2"/>
        </w:numPr>
        <w:spacing w:line="360" w:lineRule="auto"/>
        <w:jc w:val="both"/>
        <w:rPr>
          <w:rFonts w:ascii="Times New Roman" w:eastAsia="Calibri" w:hAnsi="Times New Roman" w:cs="Times New Roman"/>
          <w:sz w:val="24"/>
          <w:szCs w:val="24"/>
        </w:rPr>
      </w:pPr>
      <w:r w:rsidRPr="008F2BCA">
        <w:rPr>
          <w:rFonts w:ascii="Times New Roman" w:hAnsi="Times New Roman" w:cs="Times New Roman"/>
          <w:sz w:val="24"/>
          <w:szCs w:val="24"/>
        </w:rPr>
        <w:t>The suit was not under Article 1142 of the Code</w:t>
      </w:r>
      <w:r w:rsidR="00D32EA6" w:rsidRPr="008F2BCA">
        <w:rPr>
          <w:rFonts w:ascii="Times New Roman" w:hAnsi="Times New Roman" w:cs="Times New Roman"/>
          <w:sz w:val="24"/>
          <w:szCs w:val="24"/>
        </w:rPr>
        <w:t xml:space="preserve"> which provides that every obligation to do or to refrain from doing something gives rise to damages if the debtor fails to perform it. Th</w:t>
      </w:r>
      <w:r w:rsidR="004F0CF3" w:rsidRPr="008F2BCA">
        <w:rPr>
          <w:rFonts w:ascii="Times New Roman" w:hAnsi="Times New Roman" w:cs="Times New Roman"/>
          <w:sz w:val="24"/>
          <w:szCs w:val="24"/>
        </w:rPr>
        <w:t>e latter</w:t>
      </w:r>
      <w:r w:rsidR="00D32EA6" w:rsidRPr="008F2BCA">
        <w:rPr>
          <w:rFonts w:ascii="Times New Roman" w:hAnsi="Times New Roman" w:cs="Times New Roman"/>
          <w:sz w:val="24"/>
          <w:szCs w:val="24"/>
        </w:rPr>
        <w:t xml:space="preserve"> would translate into a prayer that court</w:t>
      </w:r>
      <w:r w:rsidR="002B2EEF" w:rsidRPr="008F2BCA">
        <w:rPr>
          <w:rFonts w:ascii="Times New Roman" w:hAnsi="Times New Roman" w:cs="Times New Roman"/>
          <w:sz w:val="24"/>
          <w:szCs w:val="24"/>
        </w:rPr>
        <w:t xml:space="preserve"> awards dam</w:t>
      </w:r>
      <w:r w:rsidR="004F0CF3" w:rsidRPr="008F2BCA">
        <w:rPr>
          <w:rFonts w:ascii="Times New Roman" w:hAnsi="Times New Roman" w:cs="Times New Roman"/>
          <w:sz w:val="24"/>
          <w:szCs w:val="24"/>
        </w:rPr>
        <w:t>a</w:t>
      </w:r>
      <w:r w:rsidR="002B2EEF" w:rsidRPr="008F2BCA">
        <w:rPr>
          <w:rFonts w:ascii="Times New Roman" w:hAnsi="Times New Roman" w:cs="Times New Roman"/>
          <w:sz w:val="24"/>
          <w:szCs w:val="24"/>
        </w:rPr>
        <w:t>ges to the Plaintiff arising out a default by the Defendant</w:t>
      </w:r>
      <w:r w:rsidR="004F0CF3" w:rsidRPr="008F2BCA">
        <w:rPr>
          <w:rFonts w:ascii="Times New Roman" w:hAnsi="Times New Roman" w:cs="Times New Roman"/>
          <w:sz w:val="24"/>
          <w:szCs w:val="24"/>
        </w:rPr>
        <w:t xml:space="preserve"> – in essence enforcement of a contract</w:t>
      </w:r>
      <w:r w:rsidR="002B2EEF" w:rsidRPr="008F2BCA">
        <w:rPr>
          <w:rFonts w:ascii="Times New Roman" w:hAnsi="Times New Roman" w:cs="Times New Roman"/>
          <w:sz w:val="24"/>
          <w:szCs w:val="24"/>
        </w:rPr>
        <w:t>.</w:t>
      </w:r>
    </w:p>
    <w:p w:rsidR="00726328" w:rsidRDefault="00726328" w:rsidP="004F6383">
      <w:pPr>
        <w:pStyle w:val="ListParagraph"/>
        <w:spacing w:line="360" w:lineRule="auto"/>
        <w:jc w:val="both"/>
        <w:rPr>
          <w:rFonts w:ascii="Times New Roman" w:eastAsia="Calibri" w:hAnsi="Times New Roman" w:cs="Times New Roman"/>
          <w:sz w:val="24"/>
          <w:szCs w:val="24"/>
        </w:rPr>
      </w:pPr>
    </w:p>
    <w:p w:rsidR="006A6F7F" w:rsidRPr="00872759" w:rsidRDefault="00292EDA" w:rsidP="008F2BCA">
      <w:pPr>
        <w:pStyle w:val="ListParagraph"/>
        <w:numPr>
          <w:ilvl w:val="0"/>
          <w:numId w:val="2"/>
        </w:num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6A6F7F">
        <w:rPr>
          <w:rFonts w:ascii="Times New Roman" w:eastAsia="Calibri" w:hAnsi="Times New Roman" w:cs="Times New Roman"/>
          <w:sz w:val="24"/>
          <w:szCs w:val="24"/>
        </w:rPr>
        <w:t xml:space="preserve">The Appellant’s dissatisfaction </w:t>
      </w:r>
      <w:r w:rsidR="00504A13">
        <w:rPr>
          <w:rFonts w:ascii="Times New Roman" w:eastAsia="Calibri" w:hAnsi="Times New Roman" w:cs="Times New Roman"/>
          <w:sz w:val="24"/>
          <w:szCs w:val="24"/>
        </w:rPr>
        <w:t xml:space="preserve">with the decision of the Trial Court </w:t>
      </w:r>
      <w:r w:rsidR="006A6F7F">
        <w:rPr>
          <w:rFonts w:ascii="Times New Roman" w:eastAsia="Calibri" w:hAnsi="Times New Roman" w:cs="Times New Roman"/>
          <w:sz w:val="24"/>
          <w:szCs w:val="24"/>
        </w:rPr>
        <w:t xml:space="preserve">was based </w:t>
      </w:r>
      <w:r w:rsidR="00504A13">
        <w:rPr>
          <w:rFonts w:ascii="Times New Roman" w:eastAsia="Calibri" w:hAnsi="Times New Roman" w:cs="Times New Roman"/>
          <w:sz w:val="24"/>
          <w:szCs w:val="24"/>
        </w:rPr>
        <w:t xml:space="preserve">on </w:t>
      </w:r>
      <w:r w:rsidR="00F12602">
        <w:rPr>
          <w:rFonts w:ascii="Times New Roman" w:eastAsia="Calibri" w:hAnsi="Times New Roman" w:cs="Times New Roman"/>
          <w:sz w:val="24"/>
          <w:szCs w:val="24"/>
        </w:rPr>
        <w:t>the court fram</w:t>
      </w:r>
      <w:r w:rsidR="00504A13">
        <w:rPr>
          <w:rFonts w:ascii="Times New Roman" w:eastAsia="Calibri" w:hAnsi="Times New Roman" w:cs="Times New Roman"/>
          <w:sz w:val="24"/>
          <w:szCs w:val="24"/>
        </w:rPr>
        <w:t xml:space="preserve">ing </w:t>
      </w:r>
      <w:r w:rsidR="00F12602">
        <w:rPr>
          <w:rFonts w:ascii="Times New Roman" w:eastAsia="Calibri" w:hAnsi="Times New Roman" w:cs="Times New Roman"/>
          <w:sz w:val="24"/>
          <w:szCs w:val="24"/>
        </w:rPr>
        <w:t>the issue for determination</w:t>
      </w:r>
      <w:r w:rsidR="002B2EEF">
        <w:rPr>
          <w:rFonts w:ascii="Times New Roman" w:eastAsia="Calibri" w:hAnsi="Times New Roman" w:cs="Times New Roman"/>
          <w:sz w:val="24"/>
          <w:szCs w:val="24"/>
        </w:rPr>
        <w:t xml:space="preserve"> as follows: </w:t>
      </w:r>
      <w:r w:rsidR="006A6F7F" w:rsidRPr="007A7C30">
        <w:rPr>
          <w:rFonts w:ascii="Times New Roman" w:eastAsia="Calibri" w:hAnsi="Times New Roman" w:cs="Times New Roman"/>
          <w:i/>
          <w:sz w:val="24"/>
          <w:szCs w:val="24"/>
          <w:lang w:val="en-GB"/>
        </w:rPr>
        <w:t>essentially the issue for determination is</w:t>
      </w:r>
      <w:r w:rsidR="006A6F7F">
        <w:rPr>
          <w:rFonts w:ascii="Times New Roman" w:eastAsia="Calibri" w:hAnsi="Times New Roman" w:cs="Times New Roman"/>
          <w:sz w:val="24"/>
          <w:szCs w:val="24"/>
          <w:lang w:val="en-GB"/>
        </w:rPr>
        <w:t xml:space="preserve"> </w:t>
      </w:r>
      <w:r w:rsidR="006A6F7F" w:rsidRPr="007A7C30">
        <w:rPr>
          <w:rFonts w:ascii="Times New Roman" w:eastAsia="Calibri" w:hAnsi="Times New Roman" w:cs="Times New Roman"/>
          <w:i/>
          <w:sz w:val="24"/>
          <w:szCs w:val="24"/>
          <w:lang w:val="en-GB"/>
        </w:rPr>
        <w:t>whether a Court can enforce an agreement, the object of which is against public policy.</w:t>
      </w:r>
      <w:r w:rsidR="006A6F7F">
        <w:rPr>
          <w:rFonts w:ascii="Times New Roman" w:eastAsia="Calibri" w:hAnsi="Times New Roman" w:cs="Times New Roman"/>
          <w:sz w:val="24"/>
          <w:szCs w:val="24"/>
          <w:lang w:val="en-GB"/>
        </w:rPr>
        <w:t xml:space="preserve"> </w:t>
      </w:r>
      <w:r w:rsidR="002B2EEF">
        <w:rPr>
          <w:rFonts w:ascii="Times New Roman" w:eastAsia="Calibri" w:hAnsi="Times New Roman" w:cs="Times New Roman"/>
          <w:sz w:val="24"/>
          <w:szCs w:val="24"/>
          <w:lang w:val="en-GB"/>
        </w:rPr>
        <w:t xml:space="preserve">The court had gone ahead to pronounce itself as follows: … </w:t>
      </w:r>
      <w:r w:rsidR="002B2EEF" w:rsidRPr="00872759">
        <w:rPr>
          <w:rFonts w:ascii="Times New Roman" w:eastAsia="Calibri" w:hAnsi="Times New Roman" w:cs="Times New Roman"/>
          <w:i/>
          <w:sz w:val="24"/>
          <w:szCs w:val="24"/>
          <w:lang w:val="en-GB"/>
        </w:rPr>
        <w:t xml:space="preserve">the object of the arrangement was for the purpose of a purchase of … for the benefit of the Plaintiffs who as foreigners could not purchase property … without Seychelles government sanction. That … was against public policy. The courts cannot </w:t>
      </w:r>
      <w:r w:rsidR="00696188" w:rsidRPr="00872759">
        <w:rPr>
          <w:rFonts w:ascii="Times New Roman" w:eastAsia="Calibri" w:hAnsi="Times New Roman" w:cs="Times New Roman"/>
          <w:i/>
          <w:sz w:val="24"/>
          <w:szCs w:val="24"/>
          <w:lang w:val="en-GB"/>
        </w:rPr>
        <w:t>order the Defendant to make the payments prayed for by the Plaintiffs as the Plaintiffs knew that the transaction was illegal to start with.</w:t>
      </w:r>
      <w:r w:rsidR="002B2EEF" w:rsidRPr="00872759">
        <w:rPr>
          <w:rFonts w:ascii="Times New Roman" w:eastAsia="Calibri" w:hAnsi="Times New Roman" w:cs="Times New Roman"/>
          <w:i/>
          <w:sz w:val="24"/>
          <w:szCs w:val="24"/>
          <w:lang w:val="en-GB"/>
        </w:rPr>
        <w:t xml:space="preserve"> </w:t>
      </w:r>
    </w:p>
    <w:p w:rsidR="00504A13" w:rsidRPr="004F6383" w:rsidRDefault="00504A13" w:rsidP="004F6383">
      <w:pPr>
        <w:pStyle w:val="ListParagraph"/>
        <w:rPr>
          <w:rFonts w:ascii="Times New Roman" w:eastAsia="Calibri" w:hAnsi="Times New Roman" w:cs="Times New Roman"/>
          <w:sz w:val="24"/>
          <w:szCs w:val="24"/>
        </w:rPr>
      </w:pPr>
    </w:p>
    <w:p w:rsidR="00504A13" w:rsidRDefault="00504A13"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Appellants’</w:t>
      </w:r>
      <w:r w:rsidR="00FA3AED">
        <w:rPr>
          <w:rFonts w:ascii="Times New Roman" w:eastAsia="Calibri" w:hAnsi="Times New Roman" w:cs="Times New Roman"/>
          <w:sz w:val="24"/>
          <w:szCs w:val="24"/>
        </w:rPr>
        <w:t xml:space="preserve"> </w:t>
      </w:r>
      <w:r w:rsidR="00164A26">
        <w:rPr>
          <w:rFonts w:ascii="Times New Roman" w:eastAsia="Calibri" w:hAnsi="Times New Roman" w:cs="Times New Roman"/>
          <w:sz w:val="24"/>
          <w:szCs w:val="24"/>
        </w:rPr>
        <w:t>C</w:t>
      </w:r>
      <w:r w:rsidR="00FA3AED">
        <w:rPr>
          <w:rFonts w:ascii="Times New Roman" w:eastAsia="Calibri" w:hAnsi="Times New Roman" w:cs="Times New Roman"/>
          <w:sz w:val="24"/>
          <w:szCs w:val="24"/>
        </w:rPr>
        <w:t xml:space="preserve">ounsel further contested </w:t>
      </w:r>
      <w:r>
        <w:rPr>
          <w:rFonts w:ascii="Times New Roman" w:eastAsia="Calibri" w:hAnsi="Times New Roman" w:cs="Times New Roman"/>
          <w:sz w:val="24"/>
          <w:szCs w:val="24"/>
        </w:rPr>
        <w:t xml:space="preserve">the </w:t>
      </w:r>
      <w:r w:rsidR="00FA3AED">
        <w:rPr>
          <w:rFonts w:ascii="Times New Roman" w:eastAsia="Calibri" w:hAnsi="Times New Roman" w:cs="Times New Roman"/>
          <w:sz w:val="24"/>
          <w:szCs w:val="24"/>
        </w:rPr>
        <w:t xml:space="preserve">trial </w:t>
      </w:r>
      <w:r>
        <w:rPr>
          <w:rFonts w:ascii="Times New Roman" w:eastAsia="Calibri" w:hAnsi="Times New Roman" w:cs="Times New Roman"/>
          <w:sz w:val="24"/>
          <w:szCs w:val="24"/>
        </w:rPr>
        <w:t xml:space="preserve">court’s reliance on authorities of this Court which dealt with causes of action on </w:t>
      </w:r>
      <w:r w:rsidRPr="004F6383">
        <w:rPr>
          <w:rFonts w:ascii="Times New Roman" w:eastAsia="Calibri" w:hAnsi="Times New Roman" w:cs="Times New Roman"/>
          <w:i/>
          <w:sz w:val="24"/>
          <w:szCs w:val="24"/>
        </w:rPr>
        <w:t>enforceability of contracts</w:t>
      </w:r>
      <w:r>
        <w:rPr>
          <w:rFonts w:ascii="Times New Roman" w:eastAsia="Calibri" w:hAnsi="Times New Roman" w:cs="Times New Roman"/>
          <w:sz w:val="24"/>
          <w:szCs w:val="24"/>
        </w:rPr>
        <w:t xml:space="preserve"> which were against public policy</w:t>
      </w:r>
      <w:r w:rsidR="00FA3AED">
        <w:rPr>
          <w:rFonts w:ascii="Times New Roman" w:eastAsia="Calibri" w:hAnsi="Times New Roman" w:cs="Times New Roman"/>
          <w:sz w:val="24"/>
          <w:szCs w:val="24"/>
        </w:rPr>
        <w:t xml:space="preserve"> – cases which were not dealing with the principle of unjust enrichment.</w:t>
      </w:r>
      <w:r w:rsidR="00FA3AED">
        <w:rPr>
          <w:rStyle w:val="FootnoteReference"/>
          <w:rFonts w:ascii="Times New Roman" w:eastAsia="Calibri" w:hAnsi="Times New Roman" w:cs="Times New Roman"/>
          <w:sz w:val="24"/>
          <w:szCs w:val="24"/>
        </w:rPr>
        <w:footnoteReference w:id="1"/>
      </w:r>
      <w:r>
        <w:rPr>
          <w:rFonts w:ascii="Times New Roman" w:eastAsia="Calibri" w:hAnsi="Times New Roman" w:cs="Times New Roman"/>
          <w:sz w:val="24"/>
          <w:szCs w:val="24"/>
        </w:rPr>
        <w:t xml:space="preserve"> </w:t>
      </w:r>
    </w:p>
    <w:p w:rsidR="00FA3AED" w:rsidRPr="004F6383" w:rsidRDefault="00FA3AED" w:rsidP="004F6383">
      <w:pPr>
        <w:pStyle w:val="ListParagraph"/>
        <w:rPr>
          <w:rFonts w:ascii="Times New Roman" w:eastAsia="Calibri" w:hAnsi="Times New Roman" w:cs="Times New Roman"/>
          <w:sz w:val="24"/>
          <w:szCs w:val="24"/>
        </w:rPr>
      </w:pPr>
    </w:p>
    <w:p w:rsidR="00133122" w:rsidRDefault="00FA3AED"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support of ground 3, the Appellant</w:t>
      </w:r>
      <w:r w:rsidR="00567652">
        <w:rPr>
          <w:rFonts w:ascii="Times New Roman" w:eastAsia="Calibri" w:hAnsi="Times New Roman" w:cs="Times New Roman"/>
          <w:sz w:val="24"/>
          <w:szCs w:val="24"/>
        </w:rPr>
        <w:t>s</w:t>
      </w:r>
      <w:r w:rsidR="00C46AC7">
        <w:rPr>
          <w:rFonts w:ascii="Times New Roman" w:eastAsia="Calibri" w:hAnsi="Times New Roman" w:cs="Times New Roman"/>
          <w:sz w:val="24"/>
          <w:szCs w:val="24"/>
        </w:rPr>
        <w:t xml:space="preserve"> referred to statutory provisions that invalidate agreements that </w:t>
      </w:r>
      <w:r w:rsidR="00F77E90">
        <w:rPr>
          <w:rFonts w:ascii="Times New Roman" w:eastAsia="Calibri" w:hAnsi="Times New Roman" w:cs="Times New Roman"/>
          <w:sz w:val="24"/>
          <w:szCs w:val="24"/>
        </w:rPr>
        <w:t xml:space="preserve">go against </w:t>
      </w:r>
      <w:r w:rsidR="00C46AC7">
        <w:rPr>
          <w:rFonts w:ascii="Times New Roman" w:eastAsia="Calibri" w:hAnsi="Times New Roman" w:cs="Times New Roman"/>
          <w:sz w:val="24"/>
          <w:szCs w:val="24"/>
        </w:rPr>
        <w:t xml:space="preserve">public policy. </w:t>
      </w:r>
      <w:r w:rsidR="00567652">
        <w:rPr>
          <w:rFonts w:ascii="Times New Roman" w:eastAsia="Calibri" w:hAnsi="Times New Roman" w:cs="Times New Roman"/>
          <w:sz w:val="24"/>
          <w:szCs w:val="24"/>
        </w:rPr>
        <w:t>Counsel a</w:t>
      </w:r>
      <w:r w:rsidR="00F77E90">
        <w:rPr>
          <w:rFonts w:ascii="Times New Roman" w:eastAsia="Calibri" w:hAnsi="Times New Roman" w:cs="Times New Roman"/>
          <w:sz w:val="24"/>
          <w:szCs w:val="24"/>
        </w:rPr>
        <w:t xml:space="preserve">rgued that since the impugned agreement violated the </w:t>
      </w:r>
      <w:r w:rsidR="00F77E90" w:rsidRPr="00872759">
        <w:rPr>
          <w:rFonts w:ascii="Times New Roman" w:eastAsia="Calibri" w:hAnsi="Times New Roman" w:cs="Times New Roman"/>
          <w:b/>
          <w:sz w:val="24"/>
          <w:szCs w:val="24"/>
        </w:rPr>
        <w:t>Immovable Property (Transfer Restrictions) Act</w:t>
      </w:r>
      <w:r w:rsidR="00F77E90">
        <w:rPr>
          <w:rFonts w:ascii="Times New Roman" w:eastAsia="Calibri" w:hAnsi="Times New Roman" w:cs="Times New Roman"/>
          <w:sz w:val="24"/>
          <w:szCs w:val="24"/>
        </w:rPr>
        <w:t xml:space="preserve"> and the Appellants had suffered detriment without a lawful cause and the Respondent had </w:t>
      </w:r>
      <w:r w:rsidR="00567652">
        <w:rPr>
          <w:rFonts w:ascii="Times New Roman" w:eastAsia="Calibri" w:hAnsi="Times New Roman" w:cs="Times New Roman"/>
          <w:sz w:val="24"/>
          <w:szCs w:val="24"/>
        </w:rPr>
        <w:t xml:space="preserve">correspondingly </w:t>
      </w:r>
      <w:r w:rsidR="00F77E90">
        <w:rPr>
          <w:rFonts w:ascii="Times New Roman" w:eastAsia="Calibri" w:hAnsi="Times New Roman" w:cs="Times New Roman"/>
          <w:sz w:val="24"/>
          <w:szCs w:val="24"/>
        </w:rPr>
        <w:t xml:space="preserve">been enriched without lawful cause, the trial court should have </w:t>
      </w:r>
      <w:r w:rsidR="00133122">
        <w:rPr>
          <w:rFonts w:ascii="Times New Roman" w:eastAsia="Calibri" w:hAnsi="Times New Roman" w:cs="Times New Roman"/>
          <w:sz w:val="24"/>
          <w:szCs w:val="24"/>
        </w:rPr>
        <w:t xml:space="preserve">ordered </w:t>
      </w:r>
      <w:r w:rsidR="00133122">
        <w:rPr>
          <w:rFonts w:ascii="Times New Roman" w:eastAsia="Calibri" w:hAnsi="Times New Roman" w:cs="Times New Roman"/>
          <w:sz w:val="24"/>
          <w:szCs w:val="24"/>
        </w:rPr>
        <w:lastRenderedPageBreak/>
        <w:t xml:space="preserve">the Respondent to refund the Appellants various sums expended on acquisition of the property under </w:t>
      </w:r>
      <w:r w:rsidR="00F77E90">
        <w:rPr>
          <w:rFonts w:ascii="Times New Roman" w:eastAsia="Calibri" w:hAnsi="Times New Roman" w:cs="Times New Roman"/>
          <w:sz w:val="24"/>
          <w:szCs w:val="24"/>
        </w:rPr>
        <w:t>Article 1381</w:t>
      </w:r>
      <w:r w:rsidR="00133122">
        <w:rPr>
          <w:rFonts w:ascii="Times New Roman" w:eastAsia="Calibri" w:hAnsi="Times New Roman" w:cs="Times New Roman"/>
          <w:sz w:val="24"/>
          <w:szCs w:val="24"/>
        </w:rPr>
        <w:t>(</w:t>
      </w:r>
      <w:r w:rsidR="00F77E90">
        <w:rPr>
          <w:rFonts w:ascii="Times New Roman" w:eastAsia="Calibri" w:hAnsi="Times New Roman" w:cs="Times New Roman"/>
          <w:sz w:val="24"/>
          <w:szCs w:val="24"/>
        </w:rPr>
        <w:t>1</w:t>
      </w:r>
      <w:r w:rsidR="00133122">
        <w:rPr>
          <w:rFonts w:ascii="Times New Roman" w:eastAsia="Calibri" w:hAnsi="Times New Roman" w:cs="Times New Roman"/>
          <w:sz w:val="24"/>
          <w:szCs w:val="24"/>
        </w:rPr>
        <w:t>)</w:t>
      </w:r>
      <w:r w:rsidR="00F77E90">
        <w:rPr>
          <w:rFonts w:ascii="Times New Roman" w:eastAsia="Calibri" w:hAnsi="Times New Roman" w:cs="Times New Roman"/>
          <w:sz w:val="24"/>
          <w:szCs w:val="24"/>
        </w:rPr>
        <w:t xml:space="preserve"> </w:t>
      </w:r>
      <w:r w:rsidR="00133122" w:rsidRPr="009F2C16">
        <w:rPr>
          <w:rFonts w:ascii="Times New Roman" w:eastAsia="Calibri" w:hAnsi="Times New Roman" w:cs="Times New Roman"/>
          <w:sz w:val="24"/>
          <w:szCs w:val="24"/>
        </w:rPr>
        <w:t xml:space="preserve">of </w:t>
      </w:r>
      <w:r w:rsidR="00133122" w:rsidRPr="00A856F0">
        <w:rPr>
          <w:rFonts w:ascii="Times New Roman" w:eastAsia="Calibri" w:hAnsi="Times New Roman" w:cs="Times New Roman"/>
          <w:sz w:val="24"/>
          <w:szCs w:val="24"/>
        </w:rPr>
        <w:t>the</w:t>
      </w:r>
      <w:r w:rsidR="00133122" w:rsidRPr="00872759">
        <w:rPr>
          <w:rFonts w:ascii="Times New Roman" w:eastAsia="Calibri" w:hAnsi="Times New Roman" w:cs="Times New Roman"/>
          <w:b/>
          <w:sz w:val="24"/>
          <w:szCs w:val="24"/>
        </w:rPr>
        <w:t xml:space="preserve"> Civil Code of Seychelles Act</w:t>
      </w:r>
      <w:r w:rsidR="00133122">
        <w:rPr>
          <w:rFonts w:ascii="Times New Roman" w:eastAsia="Calibri" w:hAnsi="Times New Roman" w:cs="Times New Roman"/>
          <w:sz w:val="24"/>
          <w:szCs w:val="24"/>
        </w:rPr>
        <w:t xml:space="preserve">.  </w:t>
      </w:r>
      <w:r w:rsidR="00567652">
        <w:rPr>
          <w:rFonts w:ascii="Times New Roman" w:eastAsia="Calibri" w:hAnsi="Times New Roman" w:cs="Times New Roman"/>
          <w:sz w:val="24"/>
          <w:szCs w:val="24"/>
        </w:rPr>
        <w:t xml:space="preserve">That what the Appellants had brought to court was a claim of unjust enrichment. </w:t>
      </w:r>
      <w:r w:rsidR="00133122">
        <w:rPr>
          <w:rFonts w:ascii="Times New Roman" w:eastAsia="Calibri" w:hAnsi="Times New Roman" w:cs="Times New Roman"/>
          <w:sz w:val="24"/>
          <w:szCs w:val="24"/>
        </w:rPr>
        <w:t>The Article provides as follows:</w:t>
      </w:r>
    </w:p>
    <w:p w:rsidR="00133122" w:rsidRPr="004F6383" w:rsidRDefault="00133122" w:rsidP="004F6383">
      <w:pPr>
        <w:pStyle w:val="ListParagraph"/>
        <w:rPr>
          <w:rFonts w:ascii="Times New Roman" w:eastAsia="Calibri" w:hAnsi="Times New Roman" w:cs="Times New Roman"/>
          <w:sz w:val="24"/>
          <w:szCs w:val="24"/>
        </w:rPr>
      </w:pPr>
    </w:p>
    <w:p w:rsidR="00133122" w:rsidRPr="009F2C16" w:rsidRDefault="00133122" w:rsidP="00133122">
      <w:pPr>
        <w:pStyle w:val="ListParagraph"/>
        <w:spacing w:line="360" w:lineRule="auto"/>
        <w:ind w:left="1020" w:right="1020"/>
        <w:jc w:val="both"/>
        <w:rPr>
          <w:rFonts w:ascii="Times New Roman" w:eastAsia="Calibri" w:hAnsi="Times New Roman" w:cs="Times New Roman"/>
          <w:b/>
          <w:sz w:val="24"/>
          <w:szCs w:val="24"/>
        </w:rPr>
      </w:pPr>
      <w:r w:rsidRPr="009F2C16">
        <w:rPr>
          <w:rFonts w:ascii="Times New Roman" w:eastAsia="Calibri" w:hAnsi="Times New Roman" w:cs="Times New Roman"/>
          <w:b/>
          <w:sz w:val="24"/>
          <w:szCs w:val="24"/>
        </w:rPr>
        <w:t xml:space="preserve">If a person suffers some harm without just cause and another is correspondingly enriched without just cause, the former shall be entitled to recover what is due to him to the extent of the enrichment of the latter. Provided that this action for unjust enrichment shall only be admissible if </w:t>
      </w:r>
      <w:r w:rsidRPr="00872759">
        <w:rPr>
          <w:rFonts w:ascii="Times New Roman" w:eastAsia="Calibri" w:hAnsi="Times New Roman" w:cs="Times New Roman"/>
          <w:b/>
          <w:sz w:val="24"/>
          <w:szCs w:val="24"/>
          <w:u w:val="single"/>
        </w:rPr>
        <w:t>the person suffering the harm cannot avail himself of another action in contract, or quasi-contract, delict or quasi-delict,</w:t>
      </w:r>
      <w:r w:rsidRPr="009F2C16">
        <w:rPr>
          <w:rFonts w:ascii="Times New Roman" w:eastAsia="Calibri" w:hAnsi="Times New Roman" w:cs="Times New Roman"/>
          <w:b/>
          <w:sz w:val="24"/>
          <w:szCs w:val="24"/>
        </w:rPr>
        <w:t xml:space="preserve"> provided also that the harm has not been caused by the fault of the person suffering it.</w:t>
      </w:r>
    </w:p>
    <w:p w:rsidR="00133122" w:rsidRPr="009F2C16" w:rsidRDefault="00133122" w:rsidP="00133122">
      <w:pPr>
        <w:pStyle w:val="ListParagraph"/>
        <w:spacing w:line="360" w:lineRule="auto"/>
        <w:jc w:val="both"/>
        <w:rPr>
          <w:rFonts w:ascii="Times New Roman" w:eastAsia="Calibri" w:hAnsi="Times New Roman" w:cs="Times New Roman"/>
          <w:sz w:val="24"/>
          <w:szCs w:val="24"/>
        </w:rPr>
      </w:pPr>
    </w:p>
    <w:p w:rsidR="0010233C" w:rsidRDefault="00F77E90" w:rsidP="008F2BCA">
      <w:pPr>
        <w:pStyle w:val="ListParagraph"/>
        <w:numPr>
          <w:ilvl w:val="0"/>
          <w:numId w:val="2"/>
        </w:numPr>
        <w:spacing w:line="360" w:lineRule="auto"/>
        <w:jc w:val="both"/>
        <w:rPr>
          <w:rFonts w:ascii="Times New Roman" w:eastAsia="Calibri" w:hAnsi="Times New Roman" w:cs="Times New Roman"/>
          <w:sz w:val="24"/>
          <w:szCs w:val="24"/>
        </w:rPr>
      </w:pPr>
      <w:r w:rsidRPr="0010233C">
        <w:rPr>
          <w:rFonts w:ascii="Times New Roman" w:eastAsia="Calibri" w:hAnsi="Times New Roman" w:cs="Times New Roman"/>
          <w:sz w:val="24"/>
          <w:szCs w:val="24"/>
        </w:rPr>
        <w:t xml:space="preserve">Counsel inferred that since the Appellant could not </w:t>
      </w:r>
      <w:r w:rsidR="00DC6774" w:rsidRPr="0010233C">
        <w:rPr>
          <w:rFonts w:ascii="Times New Roman" w:eastAsia="Calibri" w:hAnsi="Times New Roman" w:cs="Times New Roman"/>
          <w:sz w:val="24"/>
          <w:szCs w:val="24"/>
        </w:rPr>
        <w:t>proceed under the law of contract</w:t>
      </w:r>
      <w:r w:rsidR="00E36C18" w:rsidRPr="0010233C">
        <w:rPr>
          <w:rFonts w:ascii="Times New Roman" w:eastAsia="Calibri" w:hAnsi="Times New Roman" w:cs="Times New Roman"/>
          <w:sz w:val="24"/>
          <w:szCs w:val="24"/>
        </w:rPr>
        <w:t xml:space="preserve"> (since the agreement was against public policy and thus null and void)</w:t>
      </w:r>
      <w:r w:rsidR="00133122" w:rsidRPr="0010233C">
        <w:rPr>
          <w:rFonts w:ascii="Times New Roman" w:eastAsia="Calibri" w:hAnsi="Times New Roman" w:cs="Times New Roman"/>
          <w:sz w:val="24"/>
          <w:szCs w:val="24"/>
        </w:rPr>
        <w:t>, the action had to be for unjust enrichment</w:t>
      </w:r>
      <w:r w:rsidR="00DC6774" w:rsidRPr="0010233C">
        <w:rPr>
          <w:rFonts w:ascii="Times New Roman" w:eastAsia="Calibri" w:hAnsi="Times New Roman" w:cs="Times New Roman"/>
          <w:sz w:val="24"/>
          <w:szCs w:val="24"/>
        </w:rPr>
        <w:t xml:space="preserve"> - the Appellant had no other remedy available</w:t>
      </w:r>
      <w:r w:rsidR="009F4E06">
        <w:rPr>
          <w:rFonts w:ascii="Times New Roman" w:eastAsia="Calibri" w:hAnsi="Times New Roman" w:cs="Times New Roman"/>
          <w:sz w:val="24"/>
          <w:szCs w:val="24"/>
        </w:rPr>
        <w:t>/</w:t>
      </w:r>
      <w:r w:rsidR="009F4E06" w:rsidRPr="00872759">
        <w:rPr>
          <w:rFonts w:ascii="Times New Roman" w:eastAsia="Calibri" w:hAnsi="Times New Roman" w:cs="Times New Roman"/>
          <w:sz w:val="24"/>
          <w:szCs w:val="24"/>
        </w:rPr>
        <w:t>cannot avail himself of another action</w:t>
      </w:r>
      <w:r w:rsidR="00DC6774" w:rsidRPr="0010233C">
        <w:rPr>
          <w:rFonts w:ascii="Times New Roman" w:eastAsia="Calibri" w:hAnsi="Times New Roman" w:cs="Times New Roman"/>
          <w:sz w:val="24"/>
          <w:szCs w:val="24"/>
        </w:rPr>
        <w:t>.</w:t>
      </w:r>
      <w:r w:rsidR="0010233C" w:rsidRPr="0010233C">
        <w:rPr>
          <w:rFonts w:ascii="Times New Roman" w:eastAsia="Calibri" w:hAnsi="Times New Roman" w:cs="Times New Roman"/>
          <w:sz w:val="24"/>
          <w:szCs w:val="24"/>
        </w:rPr>
        <w:t xml:space="preserve"> </w:t>
      </w:r>
      <w:r w:rsidR="0010233C">
        <w:rPr>
          <w:rFonts w:ascii="Times New Roman" w:eastAsia="Calibri" w:hAnsi="Times New Roman" w:cs="Times New Roman"/>
          <w:sz w:val="24"/>
          <w:szCs w:val="24"/>
        </w:rPr>
        <w:t>Counsel argued that</w:t>
      </w:r>
      <w:r w:rsidR="0010233C" w:rsidRPr="0010233C">
        <w:rPr>
          <w:rFonts w:ascii="Times New Roman" w:eastAsia="Calibri" w:hAnsi="Times New Roman" w:cs="Times New Roman"/>
          <w:sz w:val="24"/>
          <w:szCs w:val="24"/>
        </w:rPr>
        <w:t xml:space="preserve"> </w:t>
      </w:r>
      <w:r w:rsidR="0010233C">
        <w:rPr>
          <w:rFonts w:ascii="Times New Roman" w:eastAsia="Calibri" w:hAnsi="Times New Roman" w:cs="Times New Roman"/>
          <w:sz w:val="24"/>
          <w:szCs w:val="24"/>
        </w:rPr>
        <w:t>i</w:t>
      </w:r>
      <w:r w:rsidR="0010233C" w:rsidRPr="0010233C">
        <w:rPr>
          <w:rFonts w:ascii="Times New Roman" w:eastAsia="Calibri" w:hAnsi="Times New Roman" w:cs="Times New Roman"/>
          <w:sz w:val="24"/>
          <w:szCs w:val="24"/>
        </w:rPr>
        <w:t xml:space="preserve">n light of the above provision of law, the </w:t>
      </w:r>
      <w:r w:rsidR="0010233C">
        <w:rPr>
          <w:rFonts w:ascii="Times New Roman" w:eastAsia="Calibri" w:hAnsi="Times New Roman" w:cs="Times New Roman"/>
          <w:sz w:val="24"/>
          <w:szCs w:val="24"/>
        </w:rPr>
        <w:t>authorities</w:t>
      </w:r>
      <w:r w:rsidR="0010233C" w:rsidRPr="0010233C">
        <w:rPr>
          <w:rFonts w:ascii="Times New Roman" w:eastAsia="Calibri" w:hAnsi="Times New Roman" w:cs="Times New Roman"/>
          <w:sz w:val="24"/>
          <w:szCs w:val="24"/>
        </w:rPr>
        <w:t xml:space="preserve"> of </w:t>
      </w:r>
      <w:proofErr w:type="spellStart"/>
      <w:r w:rsidR="0010233C" w:rsidRPr="0010233C">
        <w:rPr>
          <w:rFonts w:ascii="Times New Roman" w:eastAsia="Calibri" w:hAnsi="Times New Roman" w:cs="Times New Roman"/>
          <w:b/>
          <w:sz w:val="24"/>
          <w:szCs w:val="24"/>
        </w:rPr>
        <w:t>Berard</w:t>
      </w:r>
      <w:proofErr w:type="spellEnd"/>
      <w:r w:rsidR="0010233C" w:rsidRPr="0010233C">
        <w:rPr>
          <w:rFonts w:ascii="Times New Roman" w:eastAsia="Calibri" w:hAnsi="Times New Roman" w:cs="Times New Roman"/>
          <w:b/>
          <w:sz w:val="24"/>
          <w:szCs w:val="24"/>
        </w:rPr>
        <w:t xml:space="preserve"> Monthy vs. Alex </w:t>
      </w:r>
      <w:proofErr w:type="spellStart"/>
      <w:proofErr w:type="gramStart"/>
      <w:r w:rsidR="00670711">
        <w:rPr>
          <w:rFonts w:ascii="Times New Roman" w:eastAsia="Calibri" w:hAnsi="Times New Roman" w:cs="Times New Roman"/>
          <w:b/>
          <w:sz w:val="24"/>
          <w:szCs w:val="24"/>
        </w:rPr>
        <w:t>Buron</w:t>
      </w:r>
      <w:proofErr w:type="spellEnd"/>
      <w:r w:rsidR="0010233C">
        <w:rPr>
          <w:rFonts w:ascii="Times New Roman" w:eastAsia="Calibri" w:hAnsi="Times New Roman" w:cs="Times New Roman"/>
          <w:b/>
          <w:sz w:val="24"/>
          <w:szCs w:val="24"/>
        </w:rPr>
        <w:t>(</w:t>
      </w:r>
      <w:proofErr w:type="gramEnd"/>
      <w:r w:rsidR="0010233C">
        <w:rPr>
          <w:rFonts w:ascii="Times New Roman" w:eastAsia="Calibri" w:hAnsi="Times New Roman" w:cs="Times New Roman"/>
          <w:b/>
          <w:sz w:val="24"/>
          <w:szCs w:val="24"/>
        </w:rPr>
        <w:t>Supra)</w:t>
      </w:r>
      <w:r w:rsidR="0010233C" w:rsidRPr="0010233C">
        <w:rPr>
          <w:rFonts w:ascii="Times New Roman" w:eastAsia="Calibri" w:hAnsi="Times New Roman" w:cs="Times New Roman"/>
          <w:sz w:val="24"/>
          <w:szCs w:val="24"/>
        </w:rPr>
        <w:t xml:space="preserve"> and </w:t>
      </w:r>
      <w:r w:rsidR="0010233C" w:rsidRPr="0010233C">
        <w:rPr>
          <w:rFonts w:ascii="Times New Roman" w:eastAsia="Calibri" w:hAnsi="Times New Roman" w:cs="Times New Roman"/>
          <w:b/>
          <w:sz w:val="24"/>
          <w:szCs w:val="24"/>
        </w:rPr>
        <w:t xml:space="preserve">DF Project Properties (Pty) Ltd vs. </w:t>
      </w:r>
      <w:proofErr w:type="spellStart"/>
      <w:r w:rsidR="0010233C" w:rsidRPr="0010233C">
        <w:rPr>
          <w:rFonts w:ascii="Times New Roman" w:eastAsia="Calibri" w:hAnsi="Times New Roman" w:cs="Times New Roman"/>
          <w:b/>
          <w:sz w:val="24"/>
          <w:szCs w:val="24"/>
        </w:rPr>
        <w:t>Fregate</w:t>
      </w:r>
      <w:proofErr w:type="spellEnd"/>
      <w:r w:rsidR="0010233C" w:rsidRPr="0010233C">
        <w:rPr>
          <w:rFonts w:ascii="Times New Roman" w:eastAsia="Calibri" w:hAnsi="Times New Roman" w:cs="Times New Roman"/>
          <w:b/>
          <w:sz w:val="24"/>
          <w:szCs w:val="24"/>
        </w:rPr>
        <w:t xml:space="preserve"> Island PVT Limited</w:t>
      </w:r>
      <w:r w:rsidR="0010233C">
        <w:rPr>
          <w:rFonts w:ascii="Times New Roman" w:eastAsia="Calibri" w:hAnsi="Times New Roman" w:cs="Times New Roman"/>
          <w:b/>
          <w:sz w:val="24"/>
          <w:szCs w:val="24"/>
        </w:rPr>
        <w:t xml:space="preserve"> (supra)</w:t>
      </w:r>
      <w:r w:rsidR="0010233C" w:rsidRPr="0010233C">
        <w:rPr>
          <w:rFonts w:ascii="Times New Roman" w:eastAsia="Calibri" w:hAnsi="Times New Roman" w:cs="Times New Roman"/>
          <w:sz w:val="24"/>
          <w:szCs w:val="24"/>
        </w:rPr>
        <w:t xml:space="preserve"> were distinguishable from the present matter in that the causes of action in the aforementioned cases </w:t>
      </w:r>
      <w:r w:rsidR="002A40B3" w:rsidRPr="002A40B3">
        <w:rPr>
          <w:rFonts w:ascii="Times New Roman" w:eastAsia="Calibri" w:hAnsi="Times New Roman" w:cs="Times New Roman"/>
          <w:sz w:val="24"/>
          <w:szCs w:val="24"/>
        </w:rPr>
        <w:t>were not based on Article 1381-1 of the Civil Code</w:t>
      </w:r>
      <w:r w:rsidR="002A40B3">
        <w:rPr>
          <w:rFonts w:ascii="Times New Roman" w:eastAsia="Calibri" w:hAnsi="Times New Roman" w:cs="Times New Roman"/>
          <w:sz w:val="24"/>
          <w:szCs w:val="24"/>
        </w:rPr>
        <w:t>, the cases</w:t>
      </w:r>
      <w:r w:rsidR="002A40B3" w:rsidRPr="0010233C">
        <w:rPr>
          <w:rFonts w:ascii="Times New Roman" w:eastAsia="Calibri" w:hAnsi="Times New Roman" w:cs="Times New Roman"/>
          <w:sz w:val="24"/>
          <w:szCs w:val="24"/>
        </w:rPr>
        <w:t xml:space="preserve"> </w:t>
      </w:r>
      <w:r w:rsidR="0010233C" w:rsidRPr="0010233C">
        <w:rPr>
          <w:rFonts w:ascii="Times New Roman" w:eastAsia="Calibri" w:hAnsi="Times New Roman" w:cs="Times New Roman"/>
          <w:sz w:val="24"/>
          <w:szCs w:val="24"/>
        </w:rPr>
        <w:t xml:space="preserve">were based on the enforceability of contracts that were against public policy. </w:t>
      </w:r>
      <w:r w:rsidR="0010233C">
        <w:rPr>
          <w:rFonts w:ascii="Times New Roman" w:eastAsia="Calibri" w:hAnsi="Times New Roman" w:cs="Times New Roman"/>
          <w:sz w:val="24"/>
          <w:szCs w:val="24"/>
        </w:rPr>
        <w:t xml:space="preserve"> </w:t>
      </w:r>
    </w:p>
    <w:p w:rsidR="008F2BCA" w:rsidRPr="0010233C" w:rsidRDefault="008F2BCA" w:rsidP="008F2BCA">
      <w:pPr>
        <w:pStyle w:val="ListParagraph"/>
        <w:spacing w:line="360" w:lineRule="auto"/>
        <w:jc w:val="both"/>
        <w:rPr>
          <w:rFonts w:ascii="Times New Roman" w:eastAsia="Calibri" w:hAnsi="Times New Roman" w:cs="Times New Roman"/>
          <w:sz w:val="24"/>
          <w:szCs w:val="24"/>
        </w:rPr>
      </w:pPr>
    </w:p>
    <w:p w:rsidR="00B50863" w:rsidRDefault="00B50863" w:rsidP="008F2BCA">
      <w:pPr>
        <w:pStyle w:val="ListParagraph"/>
        <w:spacing w:line="360" w:lineRule="auto"/>
        <w:jc w:val="both"/>
        <w:rPr>
          <w:rFonts w:ascii="Times New Roman" w:eastAsia="Calibri" w:hAnsi="Times New Roman" w:cs="Times New Roman"/>
          <w:b/>
          <w:sz w:val="24"/>
          <w:szCs w:val="24"/>
        </w:rPr>
      </w:pPr>
      <w:r w:rsidRPr="00B50863">
        <w:rPr>
          <w:rFonts w:ascii="Times New Roman" w:eastAsia="Calibri" w:hAnsi="Times New Roman" w:cs="Times New Roman"/>
          <w:b/>
          <w:sz w:val="24"/>
          <w:szCs w:val="24"/>
        </w:rPr>
        <w:t>Respondent’s reply</w:t>
      </w:r>
    </w:p>
    <w:p w:rsidR="008F2BCA" w:rsidRPr="008F2BCA" w:rsidRDefault="008F2BCA" w:rsidP="008F2BCA">
      <w:pPr>
        <w:pStyle w:val="NoSpacing"/>
        <w:rPr>
          <w:sz w:val="6"/>
          <w:szCs w:val="6"/>
        </w:rPr>
      </w:pPr>
    </w:p>
    <w:p w:rsidR="001F39C3" w:rsidRPr="008F2BCA" w:rsidRDefault="001F39C3" w:rsidP="008F2BCA">
      <w:pPr>
        <w:pStyle w:val="ListParagraph"/>
        <w:numPr>
          <w:ilvl w:val="0"/>
          <w:numId w:val="2"/>
        </w:numPr>
        <w:spacing w:line="360" w:lineRule="auto"/>
        <w:jc w:val="both"/>
        <w:rPr>
          <w:rFonts w:ascii="Times New Roman" w:eastAsia="Calibri" w:hAnsi="Times New Roman" w:cs="Times New Roman"/>
          <w:sz w:val="24"/>
          <w:szCs w:val="24"/>
        </w:rPr>
      </w:pPr>
      <w:r w:rsidRPr="008F2BCA">
        <w:rPr>
          <w:rFonts w:ascii="Times New Roman" w:eastAsia="Calibri" w:hAnsi="Times New Roman" w:cs="Times New Roman"/>
          <w:sz w:val="24"/>
          <w:szCs w:val="24"/>
        </w:rPr>
        <w:t xml:space="preserve">The </w:t>
      </w:r>
      <w:r w:rsidR="008B2DFC" w:rsidRPr="008F2BCA">
        <w:rPr>
          <w:rFonts w:ascii="Times New Roman" w:eastAsia="Calibri" w:hAnsi="Times New Roman" w:cs="Times New Roman"/>
          <w:sz w:val="24"/>
          <w:szCs w:val="24"/>
        </w:rPr>
        <w:t>Respondent</w:t>
      </w:r>
      <w:r w:rsidRPr="008F2BCA">
        <w:rPr>
          <w:rFonts w:ascii="Times New Roman" w:eastAsia="Calibri" w:hAnsi="Times New Roman" w:cs="Times New Roman"/>
          <w:sz w:val="24"/>
          <w:szCs w:val="24"/>
        </w:rPr>
        <w:t xml:space="preserve"> argued all the 3 grounds of appeal together.</w:t>
      </w:r>
    </w:p>
    <w:p w:rsidR="00786BD5" w:rsidRPr="00786BD5" w:rsidRDefault="00786BD5" w:rsidP="008C13CD">
      <w:pPr>
        <w:pStyle w:val="ListParagraph"/>
        <w:spacing w:line="360" w:lineRule="auto"/>
        <w:jc w:val="both"/>
        <w:rPr>
          <w:rFonts w:ascii="Times New Roman" w:eastAsia="Calibri" w:hAnsi="Times New Roman" w:cs="Times New Roman"/>
          <w:sz w:val="24"/>
          <w:szCs w:val="24"/>
        </w:rPr>
      </w:pPr>
    </w:p>
    <w:p w:rsidR="000F1BA0" w:rsidRPr="004F6383" w:rsidRDefault="00164A26"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1F39C3">
        <w:rPr>
          <w:rFonts w:ascii="Times New Roman" w:eastAsia="Calibri" w:hAnsi="Times New Roman" w:cs="Times New Roman"/>
          <w:sz w:val="24"/>
          <w:szCs w:val="24"/>
        </w:rPr>
        <w:t>he</w:t>
      </w:r>
      <w:r w:rsidR="00BA1B75">
        <w:rPr>
          <w:rFonts w:ascii="Times New Roman" w:eastAsia="Calibri" w:hAnsi="Times New Roman" w:cs="Times New Roman"/>
          <w:sz w:val="24"/>
          <w:szCs w:val="24"/>
        </w:rPr>
        <w:t xml:space="preserve"> </w:t>
      </w:r>
      <w:r w:rsidR="008B2DFC">
        <w:rPr>
          <w:rFonts w:ascii="Times New Roman" w:eastAsia="Calibri" w:hAnsi="Times New Roman" w:cs="Times New Roman"/>
          <w:sz w:val="24"/>
          <w:szCs w:val="24"/>
        </w:rPr>
        <w:t>Respondent</w:t>
      </w:r>
      <w:r w:rsidR="00BA1B75">
        <w:rPr>
          <w:rFonts w:ascii="Times New Roman" w:eastAsia="Calibri" w:hAnsi="Times New Roman" w:cs="Times New Roman"/>
          <w:sz w:val="24"/>
          <w:szCs w:val="24"/>
        </w:rPr>
        <w:t xml:space="preserve"> submitted </w:t>
      </w:r>
      <w:r w:rsidR="008D7A32">
        <w:rPr>
          <w:rFonts w:ascii="Times New Roman" w:eastAsia="Calibri" w:hAnsi="Times New Roman" w:cs="Times New Roman"/>
          <w:sz w:val="24"/>
          <w:szCs w:val="24"/>
        </w:rPr>
        <w:t>that</w:t>
      </w:r>
      <w:r w:rsidR="008529A3" w:rsidRPr="008529A3">
        <w:rPr>
          <w:rFonts w:ascii="Times New Roman" w:eastAsia="Calibri" w:hAnsi="Times New Roman" w:cs="Times New Roman"/>
          <w:sz w:val="24"/>
          <w:szCs w:val="24"/>
        </w:rPr>
        <w:t xml:space="preserve"> the learned </w:t>
      </w:r>
      <w:r w:rsidR="008B2DFC">
        <w:rPr>
          <w:rFonts w:ascii="Times New Roman" w:eastAsia="Calibri" w:hAnsi="Times New Roman" w:cs="Times New Roman"/>
          <w:sz w:val="24"/>
          <w:szCs w:val="24"/>
        </w:rPr>
        <w:t>Trial Judge</w:t>
      </w:r>
      <w:r w:rsidR="008529A3" w:rsidRPr="008529A3">
        <w:rPr>
          <w:rFonts w:ascii="Times New Roman" w:eastAsia="Calibri" w:hAnsi="Times New Roman" w:cs="Times New Roman"/>
          <w:sz w:val="24"/>
          <w:szCs w:val="24"/>
        </w:rPr>
        <w:t xml:space="preserve"> was correct to </w:t>
      </w:r>
      <w:r w:rsidR="00E01479">
        <w:rPr>
          <w:rFonts w:ascii="Times New Roman" w:eastAsia="Calibri" w:hAnsi="Times New Roman" w:cs="Times New Roman"/>
          <w:sz w:val="24"/>
          <w:szCs w:val="24"/>
        </w:rPr>
        <w:t xml:space="preserve">address the issue of whether the court can enforce an agreement the object of which was against public policy. Counsel argued that this was </w:t>
      </w:r>
      <w:r w:rsidR="000F1BA0">
        <w:rPr>
          <w:rFonts w:ascii="Times New Roman" w:eastAsia="Calibri" w:hAnsi="Times New Roman" w:cs="Times New Roman"/>
          <w:sz w:val="24"/>
          <w:szCs w:val="24"/>
        </w:rPr>
        <w:t xml:space="preserve">firstly, </w:t>
      </w:r>
      <w:r w:rsidR="00E01479">
        <w:rPr>
          <w:rFonts w:ascii="Times New Roman" w:eastAsia="Calibri" w:hAnsi="Times New Roman" w:cs="Times New Roman"/>
          <w:sz w:val="24"/>
          <w:szCs w:val="24"/>
        </w:rPr>
        <w:t>because the Plaintiffs specifically pleaded the illegality of the contract</w:t>
      </w:r>
      <w:r w:rsidR="000F1BA0">
        <w:rPr>
          <w:rFonts w:ascii="Times New Roman" w:eastAsia="Calibri" w:hAnsi="Times New Roman" w:cs="Times New Roman"/>
          <w:sz w:val="24"/>
          <w:szCs w:val="24"/>
        </w:rPr>
        <w:t xml:space="preserve">. Secondly the Plaintiff had </w:t>
      </w:r>
      <w:r w:rsidR="000F1BA0" w:rsidRPr="008529A3">
        <w:rPr>
          <w:rFonts w:ascii="Times New Roman" w:eastAsia="Calibri" w:hAnsi="Times New Roman" w:cs="Times New Roman"/>
          <w:sz w:val="24"/>
          <w:szCs w:val="24"/>
        </w:rPr>
        <w:t>unequivocal</w:t>
      </w:r>
      <w:r w:rsidR="000F1BA0">
        <w:rPr>
          <w:rFonts w:ascii="Times New Roman" w:eastAsia="Calibri" w:hAnsi="Times New Roman" w:cs="Times New Roman"/>
          <w:sz w:val="24"/>
          <w:szCs w:val="24"/>
        </w:rPr>
        <w:t>ly</w:t>
      </w:r>
      <w:r w:rsidR="000F1BA0" w:rsidRPr="008529A3">
        <w:rPr>
          <w:rFonts w:ascii="Times New Roman" w:eastAsia="Calibri" w:hAnsi="Times New Roman" w:cs="Times New Roman"/>
          <w:sz w:val="24"/>
          <w:szCs w:val="24"/>
        </w:rPr>
        <w:t xml:space="preserve"> </w:t>
      </w:r>
      <w:r w:rsidR="00E01479">
        <w:rPr>
          <w:rFonts w:ascii="Times New Roman" w:eastAsia="Calibri" w:hAnsi="Times New Roman" w:cs="Times New Roman"/>
          <w:sz w:val="24"/>
          <w:szCs w:val="24"/>
        </w:rPr>
        <w:t xml:space="preserve">prayed </w:t>
      </w:r>
      <w:r w:rsidR="000F1BA0">
        <w:rPr>
          <w:rFonts w:ascii="Times New Roman" w:eastAsia="Calibri" w:hAnsi="Times New Roman" w:cs="Times New Roman"/>
          <w:sz w:val="24"/>
          <w:szCs w:val="24"/>
        </w:rPr>
        <w:t>for a declaration by the court that the agreement was against public policy and for the judge to thereafter grant a monetary relief upon such declaration.</w:t>
      </w:r>
    </w:p>
    <w:p w:rsidR="008529A3" w:rsidRPr="005C692C" w:rsidRDefault="005C692C" w:rsidP="008F2BCA">
      <w:pPr>
        <w:pStyle w:val="ListParagraph"/>
        <w:numPr>
          <w:ilvl w:val="0"/>
          <w:numId w:val="2"/>
        </w:numPr>
        <w:spacing w:line="360" w:lineRule="auto"/>
        <w:jc w:val="both"/>
        <w:rPr>
          <w:rFonts w:ascii="Times New Roman" w:eastAsia="Calibri" w:hAnsi="Times New Roman" w:cs="Times New Roman"/>
          <w:sz w:val="24"/>
          <w:szCs w:val="24"/>
        </w:rPr>
      </w:pPr>
      <w:r w:rsidRPr="005C692C">
        <w:rPr>
          <w:rFonts w:ascii="Times New Roman" w:eastAsia="Calibri" w:hAnsi="Times New Roman" w:cs="Times New Roman"/>
          <w:sz w:val="24"/>
          <w:szCs w:val="24"/>
        </w:rPr>
        <w:lastRenderedPageBreak/>
        <w:t xml:space="preserve">In counsel’s view, the Appellants' </w:t>
      </w:r>
      <w:r>
        <w:rPr>
          <w:rFonts w:ascii="Times New Roman" w:eastAsia="Calibri" w:hAnsi="Times New Roman" w:cs="Times New Roman"/>
          <w:sz w:val="24"/>
          <w:szCs w:val="24"/>
        </w:rPr>
        <w:t>p</w:t>
      </w:r>
      <w:r w:rsidR="008529A3" w:rsidRPr="005C692C">
        <w:rPr>
          <w:rFonts w:ascii="Times New Roman" w:eastAsia="Calibri" w:hAnsi="Times New Roman" w:cs="Times New Roman"/>
          <w:sz w:val="24"/>
          <w:szCs w:val="24"/>
        </w:rPr>
        <w:t xml:space="preserve">rayer meant that </w:t>
      </w:r>
      <w:r>
        <w:rPr>
          <w:rFonts w:ascii="Times New Roman" w:eastAsia="Calibri" w:hAnsi="Times New Roman" w:cs="Times New Roman"/>
          <w:sz w:val="24"/>
          <w:szCs w:val="24"/>
        </w:rPr>
        <w:t xml:space="preserve">the learned </w:t>
      </w:r>
      <w:r w:rsidR="008B2DFC">
        <w:rPr>
          <w:rFonts w:ascii="Times New Roman" w:eastAsia="Calibri" w:hAnsi="Times New Roman" w:cs="Times New Roman"/>
          <w:sz w:val="24"/>
          <w:szCs w:val="24"/>
        </w:rPr>
        <w:t>Trial Judge</w:t>
      </w:r>
      <w:r w:rsidR="008529A3" w:rsidRPr="005C692C">
        <w:rPr>
          <w:rFonts w:ascii="Times New Roman" w:eastAsia="Calibri" w:hAnsi="Times New Roman" w:cs="Times New Roman"/>
          <w:sz w:val="24"/>
          <w:szCs w:val="24"/>
        </w:rPr>
        <w:t xml:space="preserve"> was correct </w:t>
      </w:r>
      <w:r>
        <w:rPr>
          <w:rFonts w:ascii="Times New Roman" w:eastAsia="Calibri" w:hAnsi="Times New Roman" w:cs="Times New Roman"/>
          <w:sz w:val="24"/>
          <w:szCs w:val="24"/>
        </w:rPr>
        <w:t>to</w:t>
      </w:r>
      <w:r w:rsidR="008529A3" w:rsidRPr="005C692C">
        <w:rPr>
          <w:rFonts w:ascii="Times New Roman" w:eastAsia="Calibri" w:hAnsi="Times New Roman" w:cs="Times New Roman"/>
          <w:sz w:val="24"/>
          <w:szCs w:val="24"/>
        </w:rPr>
        <w:t xml:space="preserve"> embark on the exercise of determining w</w:t>
      </w:r>
      <w:r>
        <w:rPr>
          <w:rFonts w:ascii="Times New Roman" w:eastAsia="Calibri" w:hAnsi="Times New Roman" w:cs="Times New Roman"/>
          <w:sz w:val="24"/>
          <w:szCs w:val="24"/>
        </w:rPr>
        <w:t>hether the Court</w:t>
      </w:r>
      <w:r w:rsidR="008529A3" w:rsidRPr="005C692C">
        <w:rPr>
          <w:rFonts w:ascii="Times New Roman" w:eastAsia="Calibri" w:hAnsi="Times New Roman" w:cs="Times New Roman"/>
          <w:sz w:val="24"/>
          <w:szCs w:val="24"/>
        </w:rPr>
        <w:t xml:space="preserve"> was empowered to make </w:t>
      </w:r>
      <w:r>
        <w:rPr>
          <w:rFonts w:ascii="Times New Roman" w:eastAsia="Calibri" w:hAnsi="Times New Roman" w:cs="Times New Roman"/>
          <w:sz w:val="24"/>
          <w:szCs w:val="24"/>
        </w:rPr>
        <w:t>the declaration sought by the Appellants.</w:t>
      </w:r>
    </w:p>
    <w:p w:rsidR="00FB0B92" w:rsidRPr="008529A3" w:rsidRDefault="00FB0B92" w:rsidP="00FB0B92">
      <w:pPr>
        <w:pStyle w:val="ListParagraph"/>
        <w:spacing w:line="360" w:lineRule="auto"/>
        <w:jc w:val="both"/>
        <w:rPr>
          <w:rFonts w:ascii="Times New Roman" w:eastAsia="Calibri" w:hAnsi="Times New Roman" w:cs="Times New Roman"/>
          <w:sz w:val="24"/>
          <w:szCs w:val="24"/>
        </w:rPr>
      </w:pPr>
    </w:p>
    <w:p w:rsidR="008529A3" w:rsidRDefault="00A41633"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Counsel further </w:t>
      </w:r>
      <w:r w:rsidR="008529A3" w:rsidRPr="008529A3">
        <w:rPr>
          <w:rFonts w:ascii="Times New Roman" w:eastAsia="Calibri" w:hAnsi="Times New Roman" w:cs="Times New Roman"/>
          <w:sz w:val="24"/>
          <w:szCs w:val="24"/>
        </w:rPr>
        <w:t xml:space="preserve">submitted that the </w:t>
      </w:r>
      <w:proofErr w:type="spellStart"/>
      <w:r w:rsidR="008529A3" w:rsidRPr="008529A3">
        <w:rPr>
          <w:rFonts w:ascii="Times New Roman" w:eastAsia="Calibri" w:hAnsi="Times New Roman" w:cs="Times New Roman"/>
          <w:sz w:val="24"/>
          <w:szCs w:val="24"/>
        </w:rPr>
        <w:t>defence</w:t>
      </w:r>
      <w:proofErr w:type="spellEnd"/>
      <w:r w:rsidR="00A0305F">
        <w:rPr>
          <w:rFonts w:ascii="Times New Roman" w:eastAsia="Calibri" w:hAnsi="Times New Roman" w:cs="Times New Roman"/>
          <w:sz w:val="24"/>
          <w:szCs w:val="24"/>
        </w:rPr>
        <w:t xml:space="preserve"> of ‘illegality’</w:t>
      </w:r>
      <w:r w:rsidR="008529A3" w:rsidRPr="008529A3">
        <w:rPr>
          <w:rFonts w:ascii="Times New Roman" w:eastAsia="Calibri" w:hAnsi="Times New Roman" w:cs="Times New Roman"/>
          <w:sz w:val="24"/>
          <w:szCs w:val="24"/>
        </w:rPr>
        <w:t xml:space="preserve"> may apply even where neither party </w:t>
      </w:r>
      <w:r w:rsidR="00A0097C">
        <w:rPr>
          <w:rFonts w:ascii="Times New Roman" w:eastAsia="Calibri" w:hAnsi="Times New Roman" w:cs="Times New Roman"/>
          <w:sz w:val="24"/>
          <w:szCs w:val="24"/>
        </w:rPr>
        <w:t xml:space="preserve">submitted </w:t>
      </w:r>
      <w:r w:rsidR="008529A3" w:rsidRPr="008529A3">
        <w:rPr>
          <w:rFonts w:ascii="Times New Roman" w:eastAsia="Calibri" w:hAnsi="Times New Roman" w:cs="Times New Roman"/>
          <w:sz w:val="24"/>
          <w:szCs w:val="24"/>
        </w:rPr>
        <w:t>p</w:t>
      </w:r>
      <w:r w:rsidR="00FB0B92">
        <w:rPr>
          <w:rFonts w:ascii="Times New Roman" w:eastAsia="Calibri" w:hAnsi="Times New Roman" w:cs="Times New Roman"/>
          <w:sz w:val="24"/>
          <w:szCs w:val="24"/>
        </w:rPr>
        <w:t>lead</w:t>
      </w:r>
      <w:r w:rsidR="00A0097C">
        <w:rPr>
          <w:rFonts w:ascii="Times New Roman" w:eastAsia="Calibri" w:hAnsi="Times New Roman" w:cs="Times New Roman"/>
          <w:sz w:val="24"/>
          <w:szCs w:val="24"/>
        </w:rPr>
        <w:t>ings. This is</w:t>
      </w:r>
      <w:r w:rsidR="008529A3" w:rsidRPr="008529A3">
        <w:rPr>
          <w:rFonts w:ascii="Times New Roman" w:eastAsia="Calibri" w:hAnsi="Times New Roman" w:cs="Times New Roman"/>
          <w:sz w:val="24"/>
          <w:szCs w:val="24"/>
        </w:rPr>
        <w:t xml:space="preserve"> because </w:t>
      </w:r>
      <w:r w:rsidR="00A0097C">
        <w:rPr>
          <w:rFonts w:ascii="Times New Roman" w:eastAsia="Calibri" w:hAnsi="Times New Roman" w:cs="Times New Roman"/>
          <w:sz w:val="24"/>
          <w:szCs w:val="24"/>
        </w:rPr>
        <w:t>once</w:t>
      </w:r>
      <w:r w:rsidR="00625D8E">
        <w:rPr>
          <w:rFonts w:ascii="Times New Roman" w:eastAsia="Calibri" w:hAnsi="Times New Roman" w:cs="Times New Roman"/>
          <w:sz w:val="24"/>
          <w:szCs w:val="24"/>
        </w:rPr>
        <w:t xml:space="preserve"> the</w:t>
      </w:r>
      <w:r w:rsidR="00A0097C">
        <w:rPr>
          <w:rFonts w:ascii="Times New Roman" w:eastAsia="Calibri" w:hAnsi="Times New Roman" w:cs="Times New Roman"/>
          <w:sz w:val="24"/>
          <w:szCs w:val="24"/>
        </w:rPr>
        <w:t xml:space="preserve"> illegality is brought to the attention of court, it cannot be ignored</w:t>
      </w:r>
      <w:r w:rsidR="008529A3" w:rsidRPr="008529A3">
        <w:rPr>
          <w:rFonts w:ascii="Times New Roman" w:eastAsia="Calibri" w:hAnsi="Times New Roman" w:cs="Times New Roman"/>
          <w:sz w:val="24"/>
          <w:szCs w:val="24"/>
        </w:rPr>
        <w:t xml:space="preserve">. </w:t>
      </w:r>
      <w:r w:rsidR="00A0097C">
        <w:rPr>
          <w:rFonts w:ascii="Times New Roman" w:eastAsia="Calibri" w:hAnsi="Times New Roman" w:cs="Times New Roman"/>
          <w:sz w:val="24"/>
          <w:szCs w:val="24"/>
        </w:rPr>
        <w:t xml:space="preserve">In support of this submission, </w:t>
      </w:r>
      <w:r w:rsidR="00425ADC">
        <w:rPr>
          <w:rFonts w:ascii="Times New Roman" w:eastAsia="Calibri" w:hAnsi="Times New Roman" w:cs="Times New Roman"/>
          <w:sz w:val="24"/>
          <w:szCs w:val="24"/>
        </w:rPr>
        <w:t>C</w:t>
      </w:r>
      <w:r w:rsidR="00A0097C">
        <w:rPr>
          <w:rFonts w:ascii="Times New Roman" w:eastAsia="Calibri" w:hAnsi="Times New Roman" w:cs="Times New Roman"/>
          <w:sz w:val="24"/>
          <w:szCs w:val="24"/>
        </w:rPr>
        <w:t>ounsel relied on the persuasive English decision of</w:t>
      </w:r>
      <w:r w:rsidR="008529A3" w:rsidRPr="008529A3">
        <w:rPr>
          <w:rFonts w:ascii="Times New Roman" w:eastAsia="Calibri" w:hAnsi="Times New Roman" w:cs="Times New Roman"/>
          <w:sz w:val="24"/>
          <w:szCs w:val="24"/>
        </w:rPr>
        <w:t xml:space="preserve"> </w:t>
      </w:r>
      <w:r w:rsidR="008529A3" w:rsidRPr="008529A3">
        <w:rPr>
          <w:rFonts w:ascii="Times New Roman" w:eastAsia="Calibri" w:hAnsi="Times New Roman" w:cs="Times New Roman"/>
          <w:b/>
          <w:sz w:val="24"/>
          <w:szCs w:val="24"/>
        </w:rPr>
        <w:t>Birkett v</w:t>
      </w:r>
      <w:r>
        <w:rPr>
          <w:rFonts w:ascii="Times New Roman" w:eastAsia="Calibri" w:hAnsi="Times New Roman" w:cs="Times New Roman"/>
          <w:b/>
          <w:sz w:val="24"/>
          <w:szCs w:val="24"/>
        </w:rPr>
        <w:t>s.</w:t>
      </w:r>
      <w:r w:rsidR="008529A3" w:rsidRPr="008529A3">
        <w:rPr>
          <w:rFonts w:ascii="Times New Roman" w:eastAsia="Calibri" w:hAnsi="Times New Roman" w:cs="Times New Roman"/>
          <w:b/>
          <w:sz w:val="24"/>
          <w:szCs w:val="24"/>
        </w:rPr>
        <w:t xml:space="preserve"> Acorn Business Machines Ltd</w:t>
      </w:r>
      <w:r w:rsidR="00A0097C">
        <w:rPr>
          <w:rStyle w:val="FootnoteReference"/>
          <w:rFonts w:ascii="Times New Roman" w:eastAsia="Calibri" w:hAnsi="Times New Roman" w:cs="Times New Roman"/>
          <w:b/>
          <w:sz w:val="24"/>
          <w:szCs w:val="24"/>
        </w:rPr>
        <w:footnoteReference w:id="2"/>
      </w:r>
      <w:r w:rsidR="008529A3" w:rsidRPr="008529A3">
        <w:rPr>
          <w:rFonts w:ascii="Times New Roman" w:eastAsia="Calibri" w:hAnsi="Times New Roman" w:cs="Times New Roman"/>
          <w:b/>
          <w:sz w:val="24"/>
          <w:szCs w:val="24"/>
        </w:rPr>
        <w:t xml:space="preserve"> </w:t>
      </w:r>
      <w:r w:rsidR="008529A3" w:rsidRPr="008529A3">
        <w:rPr>
          <w:rFonts w:ascii="Times New Roman" w:eastAsia="Calibri" w:hAnsi="Times New Roman" w:cs="Times New Roman"/>
          <w:sz w:val="24"/>
          <w:szCs w:val="24"/>
        </w:rPr>
        <w:t xml:space="preserve">wherein Justice Colman stated </w:t>
      </w:r>
      <w:r w:rsidR="008529A3">
        <w:rPr>
          <w:rFonts w:ascii="Times New Roman" w:eastAsia="Calibri" w:hAnsi="Times New Roman" w:cs="Times New Roman"/>
          <w:sz w:val="24"/>
          <w:szCs w:val="24"/>
        </w:rPr>
        <w:t>that:</w:t>
      </w:r>
    </w:p>
    <w:p w:rsidR="00625D8E" w:rsidRPr="00625D8E" w:rsidRDefault="00625D8E" w:rsidP="00625D8E">
      <w:pPr>
        <w:pStyle w:val="ListParagraph"/>
        <w:spacing w:line="360" w:lineRule="auto"/>
        <w:jc w:val="both"/>
        <w:rPr>
          <w:rFonts w:ascii="Times New Roman" w:eastAsia="Calibri" w:hAnsi="Times New Roman" w:cs="Times New Roman"/>
          <w:i/>
          <w:sz w:val="24"/>
          <w:szCs w:val="24"/>
        </w:rPr>
      </w:pPr>
      <w:r w:rsidRPr="00625D8E">
        <w:rPr>
          <w:rFonts w:ascii="Times New Roman" w:eastAsia="Calibri" w:hAnsi="Times New Roman" w:cs="Times New Roman"/>
          <w:i/>
          <w:sz w:val="24"/>
          <w:szCs w:val="24"/>
        </w:rPr>
        <w:t>"If a transaction is on its face</w:t>
      </w:r>
      <w:r>
        <w:rPr>
          <w:rFonts w:ascii="Times New Roman" w:eastAsia="Calibri" w:hAnsi="Times New Roman" w:cs="Times New Roman"/>
          <w:i/>
          <w:sz w:val="24"/>
          <w:szCs w:val="24"/>
        </w:rPr>
        <w:t>,</w:t>
      </w:r>
      <w:r w:rsidR="008529A3" w:rsidRPr="00625D8E">
        <w:rPr>
          <w:rFonts w:ascii="Times New Roman" w:eastAsia="Calibri" w:hAnsi="Times New Roman" w:cs="Times New Roman"/>
          <w:i/>
          <w:sz w:val="24"/>
          <w:szCs w:val="24"/>
        </w:rPr>
        <w:t xml:space="preserve"> that is to say merely by looking at its terms and withou</w:t>
      </w:r>
      <w:r w:rsidRPr="00625D8E">
        <w:rPr>
          <w:rFonts w:ascii="Times New Roman" w:eastAsia="Calibri" w:hAnsi="Times New Roman" w:cs="Times New Roman"/>
          <w:i/>
          <w:sz w:val="24"/>
          <w:szCs w:val="24"/>
        </w:rPr>
        <w:t>t additional evidence, manifest</w:t>
      </w:r>
      <w:r w:rsidR="008529A3" w:rsidRPr="00625D8E">
        <w:rPr>
          <w:rFonts w:ascii="Times New Roman" w:eastAsia="Calibri" w:hAnsi="Times New Roman" w:cs="Times New Roman"/>
          <w:i/>
          <w:sz w:val="24"/>
          <w:szCs w:val="24"/>
        </w:rPr>
        <w:t>ly illegal, the Court will refuse to enforce it, whether or not either party alleges illegality. "</w:t>
      </w:r>
    </w:p>
    <w:p w:rsidR="00625D8E" w:rsidRDefault="00625D8E" w:rsidP="00625D8E">
      <w:pPr>
        <w:pStyle w:val="ListParagraph"/>
        <w:spacing w:line="360" w:lineRule="auto"/>
        <w:jc w:val="both"/>
        <w:rPr>
          <w:rFonts w:ascii="Times New Roman" w:eastAsia="Calibri" w:hAnsi="Times New Roman" w:cs="Times New Roman"/>
          <w:sz w:val="24"/>
          <w:szCs w:val="24"/>
        </w:rPr>
      </w:pPr>
    </w:p>
    <w:p w:rsidR="008C13CD" w:rsidRDefault="0012652B" w:rsidP="008F2BCA">
      <w:pPr>
        <w:pStyle w:val="ListParagraph"/>
        <w:numPr>
          <w:ilvl w:val="0"/>
          <w:numId w:val="2"/>
        </w:num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T</w:t>
      </w:r>
      <w:r w:rsidR="00625D8E">
        <w:rPr>
          <w:rFonts w:ascii="Times New Roman" w:eastAsia="Calibri" w:hAnsi="Times New Roman" w:cs="Times New Roman"/>
          <w:sz w:val="24"/>
          <w:szCs w:val="24"/>
        </w:rPr>
        <w:t xml:space="preserve">he </w:t>
      </w:r>
      <w:r w:rsidR="008B2DFC">
        <w:rPr>
          <w:rFonts w:ascii="Times New Roman" w:eastAsia="Calibri" w:hAnsi="Times New Roman" w:cs="Times New Roman"/>
          <w:sz w:val="24"/>
          <w:szCs w:val="24"/>
        </w:rPr>
        <w:t>Respondent</w:t>
      </w:r>
      <w:r w:rsidR="00625D8E">
        <w:rPr>
          <w:rFonts w:ascii="Times New Roman" w:eastAsia="Calibri" w:hAnsi="Times New Roman" w:cs="Times New Roman"/>
          <w:sz w:val="24"/>
          <w:szCs w:val="24"/>
        </w:rPr>
        <w:t xml:space="preserve">’s counsel </w:t>
      </w:r>
      <w:r>
        <w:rPr>
          <w:rFonts w:ascii="Times New Roman" w:eastAsia="Calibri" w:hAnsi="Times New Roman" w:cs="Times New Roman"/>
          <w:sz w:val="24"/>
          <w:szCs w:val="24"/>
        </w:rPr>
        <w:t xml:space="preserve">also </w:t>
      </w:r>
      <w:r w:rsidR="00625D8E" w:rsidRPr="00625D8E">
        <w:rPr>
          <w:rFonts w:ascii="Times New Roman" w:eastAsia="Calibri" w:hAnsi="Times New Roman" w:cs="Times New Roman"/>
          <w:sz w:val="24"/>
          <w:szCs w:val="24"/>
        </w:rPr>
        <w:t>submitted that the Appellants having admitted t</w:t>
      </w:r>
      <w:r w:rsidR="00625D8E">
        <w:rPr>
          <w:rFonts w:ascii="Times New Roman" w:eastAsia="Calibri" w:hAnsi="Times New Roman" w:cs="Times New Roman"/>
          <w:sz w:val="24"/>
          <w:szCs w:val="24"/>
        </w:rPr>
        <w:t xml:space="preserve">hat the contract was illegal for going against public policy, they </w:t>
      </w:r>
      <w:r w:rsidR="00625D8E" w:rsidRPr="00625D8E">
        <w:rPr>
          <w:rFonts w:ascii="Times New Roman" w:eastAsia="Calibri" w:hAnsi="Times New Roman" w:cs="Times New Roman"/>
          <w:sz w:val="24"/>
          <w:szCs w:val="24"/>
        </w:rPr>
        <w:t xml:space="preserve">cannot </w:t>
      </w:r>
      <w:r w:rsidR="00625D8E">
        <w:rPr>
          <w:rFonts w:ascii="Times New Roman" w:eastAsia="Calibri" w:hAnsi="Times New Roman" w:cs="Times New Roman"/>
          <w:sz w:val="24"/>
          <w:szCs w:val="24"/>
        </w:rPr>
        <w:t>turn around</w:t>
      </w:r>
      <w:r w:rsidR="00625D8E" w:rsidRPr="00625D8E">
        <w:rPr>
          <w:rFonts w:ascii="Times New Roman" w:eastAsia="Calibri" w:hAnsi="Times New Roman" w:cs="Times New Roman"/>
          <w:sz w:val="24"/>
          <w:szCs w:val="24"/>
        </w:rPr>
        <w:t xml:space="preserve"> to vitiate the contract </w:t>
      </w:r>
      <w:r w:rsidR="00625D8E">
        <w:rPr>
          <w:rFonts w:ascii="Times New Roman" w:eastAsia="Calibri" w:hAnsi="Times New Roman" w:cs="Times New Roman"/>
          <w:sz w:val="24"/>
          <w:szCs w:val="24"/>
        </w:rPr>
        <w:t>and at the same time seek a</w:t>
      </w:r>
      <w:r w:rsidR="00625D8E" w:rsidRPr="00625D8E">
        <w:rPr>
          <w:rFonts w:ascii="Times New Roman" w:eastAsia="Calibri" w:hAnsi="Times New Roman" w:cs="Times New Roman"/>
          <w:sz w:val="24"/>
          <w:szCs w:val="24"/>
        </w:rPr>
        <w:t xml:space="preserve"> relief f</w:t>
      </w:r>
      <w:r w:rsidR="00606681">
        <w:rPr>
          <w:rFonts w:ascii="Times New Roman" w:eastAsia="Calibri" w:hAnsi="Times New Roman" w:cs="Times New Roman"/>
          <w:sz w:val="24"/>
          <w:szCs w:val="24"/>
        </w:rPr>
        <w:t>rom</w:t>
      </w:r>
      <w:r w:rsidR="00625D8E" w:rsidRPr="00625D8E">
        <w:rPr>
          <w:rFonts w:ascii="Times New Roman" w:eastAsia="Calibri" w:hAnsi="Times New Roman" w:cs="Times New Roman"/>
          <w:sz w:val="24"/>
          <w:szCs w:val="24"/>
        </w:rPr>
        <w:t xml:space="preserve"> the </w:t>
      </w:r>
      <w:r w:rsidR="00606681">
        <w:rPr>
          <w:rFonts w:ascii="Times New Roman" w:eastAsia="Calibri" w:hAnsi="Times New Roman" w:cs="Times New Roman"/>
          <w:sz w:val="24"/>
          <w:szCs w:val="24"/>
        </w:rPr>
        <w:t>said illegal transaction</w:t>
      </w:r>
      <w:r w:rsidR="00625D8E" w:rsidRPr="00625D8E">
        <w:rPr>
          <w:rFonts w:ascii="Times New Roman" w:eastAsia="Calibri" w:hAnsi="Times New Roman" w:cs="Times New Roman"/>
          <w:sz w:val="24"/>
          <w:szCs w:val="24"/>
        </w:rPr>
        <w:t xml:space="preserve">. </w:t>
      </w:r>
      <w:r w:rsidR="00606681">
        <w:rPr>
          <w:rFonts w:ascii="Times New Roman" w:eastAsia="Calibri" w:hAnsi="Times New Roman" w:cs="Times New Roman"/>
          <w:sz w:val="24"/>
          <w:szCs w:val="24"/>
        </w:rPr>
        <w:t>Counsel argued that t</w:t>
      </w:r>
      <w:r w:rsidR="00625D8E" w:rsidRPr="00625D8E">
        <w:rPr>
          <w:rFonts w:ascii="Times New Roman" w:eastAsia="Calibri" w:hAnsi="Times New Roman" w:cs="Times New Roman"/>
          <w:sz w:val="24"/>
          <w:szCs w:val="24"/>
        </w:rPr>
        <w:t xml:space="preserve">he Appellants seek </w:t>
      </w:r>
      <w:r w:rsidR="00606681">
        <w:rPr>
          <w:rFonts w:ascii="Times New Roman" w:eastAsia="Calibri" w:hAnsi="Times New Roman" w:cs="Times New Roman"/>
          <w:sz w:val="24"/>
          <w:szCs w:val="24"/>
        </w:rPr>
        <w:t xml:space="preserve">an equitable </w:t>
      </w:r>
      <w:r w:rsidR="00625D8E" w:rsidRPr="00625D8E">
        <w:rPr>
          <w:rFonts w:ascii="Times New Roman" w:eastAsia="Calibri" w:hAnsi="Times New Roman" w:cs="Times New Roman"/>
          <w:sz w:val="24"/>
          <w:szCs w:val="24"/>
        </w:rPr>
        <w:t>reli</w:t>
      </w:r>
      <w:r w:rsidR="00606681">
        <w:rPr>
          <w:rFonts w:ascii="Times New Roman" w:eastAsia="Calibri" w:hAnsi="Times New Roman" w:cs="Times New Roman"/>
          <w:sz w:val="24"/>
          <w:szCs w:val="24"/>
        </w:rPr>
        <w:t>ef from this Court but with "unclean</w:t>
      </w:r>
      <w:r w:rsidR="00625D8E" w:rsidRPr="00625D8E">
        <w:rPr>
          <w:rFonts w:ascii="Times New Roman" w:eastAsia="Calibri" w:hAnsi="Times New Roman" w:cs="Times New Roman"/>
          <w:sz w:val="24"/>
          <w:szCs w:val="24"/>
        </w:rPr>
        <w:t xml:space="preserve"> hands.</w:t>
      </w:r>
      <w:r w:rsidR="00606681">
        <w:rPr>
          <w:rFonts w:ascii="Times New Roman" w:eastAsia="Calibri" w:hAnsi="Times New Roman" w:cs="Times New Roman"/>
          <w:sz w:val="24"/>
          <w:szCs w:val="24"/>
        </w:rPr>
        <w:t xml:space="preserve">” </w:t>
      </w:r>
      <w:r w:rsidR="008529A3" w:rsidRPr="00625D8E">
        <w:rPr>
          <w:rFonts w:ascii="Times New Roman" w:eastAsia="Calibri" w:hAnsi="Times New Roman" w:cs="Times New Roman"/>
          <w:sz w:val="24"/>
          <w:szCs w:val="24"/>
        </w:rPr>
        <w:t xml:space="preserve">This </w:t>
      </w:r>
      <w:r w:rsidR="00606681">
        <w:rPr>
          <w:rFonts w:ascii="Times New Roman" w:eastAsia="Calibri" w:hAnsi="Times New Roman" w:cs="Times New Roman"/>
          <w:sz w:val="24"/>
          <w:szCs w:val="24"/>
        </w:rPr>
        <w:t xml:space="preserve">offends the equity maxim that, </w:t>
      </w:r>
      <w:r w:rsidR="00606681" w:rsidRPr="00606681">
        <w:rPr>
          <w:rFonts w:ascii="Times New Roman" w:eastAsia="Calibri" w:hAnsi="Times New Roman" w:cs="Times New Roman"/>
          <w:i/>
          <w:sz w:val="24"/>
          <w:szCs w:val="24"/>
        </w:rPr>
        <w:t>h</w:t>
      </w:r>
      <w:r w:rsidR="008529A3" w:rsidRPr="00606681">
        <w:rPr>
          <w:rFonts w:ascii="Times New Roman" w:eastAsia="Calibri" w:hAnsi="Times New Roman" w:cs="Times New Roman"/>
          <w:i/>
          <w:sz w:val="24"/>
          <w:szCs w:val="24"/>
        </w:rPr>
        <w:t>e who comes</w:t>
      </w:r>
      <w:r w:rsidR="00606681" w:rsidRPr="00606681">
        <w:rPr>
          <w:rFonts w:ascii="Times New Roman" w:eastAsia="Calibri" w:hAnsi="Times New Roman" w:cs="Times New Roman"/>
          <w:i/>
          <w:sz w:val="24"/>
          <w:szCs w:val="24"/>
        </w:rPr>
        <w:t xml:space="preserve"> to equity</w:t>
      </w:r>
      <w:r w:rsidR="00606681">
        <w:rPr>
          <w:rFonts w:ascii="Times New Roman" w:eastAsia="Calibri" w:hAnsi="Times New Roman" w:cs="Times New Roman"/>
          <w:i/>
          <w:sz w:val="24"/>
          <w:szCs w:val="24"/>
        </w:rPr>
        <w:t>,</w:t>
      </w:r>
      <w:r w:rsidR="00606681" w:rsidRPr="00606681">
        <w:rPr>
          <w:rFonts w:ascii="Times New Roman" w:eastAsia="Calibri" w:hAnsi="Times New Roman" w:cs="Times New Roman"/>
          <w:i/>
          <w:sz w:val="24"/>
          <w:szCs w:val="24"/>
        </w:rPr>
        <w:t xml:space="preserve"> must come with clean</w:t>
      </w:r>
      <w:r w:rsidR="008529A3" w:rsidRPr="00606681">
        <w:rPr>
          <w:rFonts w:ascii="Times New Roman" w:eastAsia="Calibri" w:hAnsi="Times New Roman" w:cs="Times New Roman"/>
          <w:i/>
          <w:sz w:val="24"/>
          <w:szCs w:val="24"/>
        </w:rPr>
        <w:t xml:space="preserve"> h</w:t>
      </w:r>
      <w:r w:rsidR="00606681" w:rsidRPr="00606681">
        <w:rPr>
          <w:rFonts w:ascii="Times New Roman" w:eastAsia="Calibri" w:hAnsi="Times New Roman" w:cs="Times New Roman"/>
          <w:i/>
          <w:sz w:val="24"/>
          <w:szCs w:val="24"/>
        </w:rPr>
        <w:t xml:space="preserve">ands. </w:t>
      </w:r>
    </w:p>
    <w:p w:rsidR="008F2BCA" w:rsidRDefault="008F2BCA" w:rsidP="008F2BCA">
      <w:pPr>
        <w:pStyle w:val="ListParagraph"/>
        <w:spacing w:line="360" w:lineRule="auto"/>
        <w:jc w:val="both"/>
        <w:rPr>
          <w:rFonts w:ascii="Times New Roman" w:eastAsia="Calibri" w:hAnsi="Times New Roman" w:cs="Times New Roman"/>
          <w:i/>
          <w:sz w:val="24"/>
          <w:szCs w:val="24"/>
        </w:rPr>
      </w:pPr>
    </w:p>
    <w:p w:rsidR="00AC4667" w:rsidRDefault="00443B29"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It was also the submission of the Respondent that the Defendant had failed to file any written</w:t>
      </w:r>
      <w:r w:rsidR="00AC4667">
        <w:rPr>
          <w:rFonts w:ascii="Times New Roman" w:eastAsia="Calibri" w:hAnsi="Times New Roman" w:cs="Times New Roman"/>
          <w:sz w:val="24"/>
          <w:szCs w:val="24"/>
        </w:rPr>
        <w:t xml:space="preserve"> submissions which would </w:t>
      </w:r>
      <w:r w:rsidR="00AC4667" w:rsidRPr="00C83D23">
        <w:rPr>
          <w:rFonts w:ascii="Times New Roman" w:eastAsia="Calibri" w:hAnsi="Times New Roman" w:cs="Times New Roman"/>
          <w:sz w:val="24"/>
          <w:szCs w:val="24"/>
        </w:rPr>
        <w:t>substantiate their contention that the cause of action was based on unjust enrich</w:t>
      </w:r>
      <w:r w:rsidR="00AC4667">
        <w:rPr>
          <w:rFonts w:ascii="Times New Roman" w:eastAsia="Calibri" w:hAnsi="Times New Roman" w:cs="Times New Roman"/>
          <w:sz w:val="24"/>
          <w:szCs w:val="24"/>
        </w:rPr>
        <w:t>ment.</w:t>
      </w:r>
      <w:r w:rsidR="00402746">
        <w:rPr>
          <w:rFonts w:ascii="Times New Roman" w:eastAsia="Calibri" w:hAnsi="Times New Roman" w:cs="Times New Roman"/>
          <w:sz w:val="24"/>
          <w:szCs w:val="24"/>
        </w:rPr>
        <w:t xml:space="preserve"> T</w:t>
      </w:r>
      <w:r w:rsidR="00AC4667">
        <w:rPr>
          <w:rFonts w:ascii="Times New Roman" w:eastAsia="Calibri" w:hAnsi="Times New Roman" w:cs="Times New Roman"/>
          <w:sz w:val="24"/>
          <w:szCs w:val="24"/>
        </w:rPr>
        <w:t xml:space="preserve">hat the Appellants’ </w:t>
      </w:r>
      <w:r w:rsidR="00AC4667" w:rsidRPr="00D13DD5">
        <w:rPr>
          <w:rFonts w:ascii="Times New Roman" w:eastAsia="Calibri" w:hAnsi="Times New Roman" w:cs="Times New Roman"/>
          <w:sz w:val="24"/>
          <w:szCs w:val="24"/>
        </w:rPr>
        <w:t xml:space="preserve">pleadings were </w:t>
      </w:r>
      <w:r w:rsidR="00402746">
        <w:rPr>
          <w:rFonts w:ascii="Times New Roman" w:eastAsia="Calibri" w:hAnsi="Times New Roman" w:cs="Times New Roman"/>
          <w:sz w:val="24"/>
          <w:szCs w:val="24"/>
        </w:rPr>
        <w:t xml:space="preserve">derived from a cause of action namely contract and praying for nullity of the contract with no specific pleading in relation to a relief on unjust enrichment. That therefore the basis of the monetary relief sought is a money provided under a contract whose objective was admittedly against public policy. </w:t>
      </w:r>
      <w:r w:rsidR="00AC4667">
        <w:rPr>
          <w:rFonts w:ascii="Times New Roman" w:eastAsia="Calibri" w:hAnsi="Times New Roman" w:cs="Times New Roman"/>
          <w:sz w:val="24"/>
          <w:szCs w:val="24"/>
        </w:rPr>
        <w:t xml:space="preserve"> </w:t>
      </w:r>
    </w:p>
    <w:p w:rsidR="00AC4667" w:rsidRPr="00D13DD5" w:rsidRDefault="00AC4667" w:rsidP="00AC4667">
      <w:pPr>
        <w:pStyle w:val="ListParagraph"/>
        <w:spacing w:line="360" w:lineRule="auto"/>
        <w:jc w:val="both"/>
        <w:rPr>
          <w:rFonts w:ascii="Times New Roman" w:eastAsia="Calibri" w:hAnsi="Times New Roman" w:cs="Times New Roman"/>
          <w:sz w:val="24"/>
          <w:szCs w:val="24"/>
        </w:rPr>
      </w:pPr>
    </w:p>
    <w:p w:rsidR="00AC4667" w:rsidRPr="008F09AA" w:rsidRDefault="00AC4667"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Counsel further</w:t>
      </w:r>
      <w:r w:rsidRPr="00F14B79">
        <w:rPr>
          <w:rFonts w:ascii="Times New Roman" w:eastAsia="Calibri" w:hAnsi="Times New Roman" w:cs="Times New Roman"/>
          <w:sz w:val="24"/>
          <w:szCs w:val="24"/>
        </w:rPr>
        <w:t xml:space="preserve"> submitted that even </w:t>
      </w:r>
      <w:r w:rsidR="00402746">
        <w:rPr>
          <w:rFonts w:ascii="Times New Roman" w:eastAsia="Calibri" w:hAnsi="Times New Roman" w:cs="Times New Roman"/>
          <w:sz w:val="24"/>
          <w:szCs w:val="24"/>
        </w:rPr>
        <w:t xml:space="preserve">if the </w:t>
      </w:r>
      <w:r w:rsidRPr="00F14B79">
        <w:rPr>
          <w:rFonts w:ascii="Times New Roman" w:eastAsia="Calibri" w:hAnsi="Times New Roman" w:cs="Times New Roman"/>
          <w:sz w:val="24"/>
          <w:szCs w:val="24"/>
        </w:rPr>
        <w:t>cause of action was</w:t>
      </w:r>
      <w:r>
        <w:rPr>
          <w:rFonts w:ascii="Times New Roman" w:eastAsia="Calibri" w:hAnsi="Times New Roman" w:cs="Times New Roman"/>
          <w:sz w:val="24"/>
          <w:szCs w:val="24"/>
        </w:rPr>
        <w:t xml:space="preserve"> </w:t>
      </w:r>
      <w:r w:rsidR="00402746">
        <w:rPr>
          <w:rFonts w:ascii="Times New Roman" w:eastAsia="Calibri" w:hAnsi="Times New Roman" w:cs="Times New Roman"/>
          <w:sz w:val="24"/>
          <w:szCs w:val="24"/>
        </w:rPr>
        <w:t xml:space="preserve">to be </w:t>
      </w:r>
      <w:r>
        <w:rPr>
          <w:rFonts w:ascii="Times New Roman" w:eastAsia="Calibri" w:hAnsi="Times New Roman" w:cs="Times New Roman"/>
          <w:sz w:val="24"/>
          <w:szCs w:val="24"/>
        </w:rPr>
        <w:t>premised</w:t>
      </w:r>
      <w:r w:rsidRPr="00F14B79">
        <w:rPr>
          <w:rFonts w:ascii="Times New Roman" w:eastAsia="Calibri" w:hAnsi="Times New Roman" w:cs="Times New Roman"/>
          <w:sz w:val="24"/>
          <w:szCs w:val="24"/>
        </w:rPr>
        <w:t xml:space="preserve"> under Article 1381-1</w:t>
      </w:r>
      <w:r>
        <w:rPr>
          <w:rFonts w:ascii="Times New Roman" w:eastAsia="Calibri" w:hAnsi="Times New Roman" w:cs="Times New Roman"/>
          <w:sz w:val="24"/>
          <w:szCs w:val="24"/>
        </w:rPr>
        <w:t xml:space="preserve"> of the Civil Code</w:t>
      </w:r>
      <w:r w:rsidRPr="00F14B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provides for a remedy for unjust enrichment, the said action would only be enforceable where there is a lawful cause. That in the instant matter however, there was no lawful cause since the agreement went against public policy. Thus, </w:t>
      </w:r>
      <w:r w:rsidR="00425ADC">
        <w:rPr>
          <w:rFonts w:ascii="Times New Roman" w:eastAsia="Calibri" w:hAnsi="Times New Roman" w:cs="Times New Roman"/>
          <w:sz w:val="24"/>
          <w:szCs w:val="24"/>
        </w:rPr>
        <w:lastRenderedPageBreak/>
        <w:t>C</w:t>
      </w:r>
      <w:r>
        <w:rPr>
          <w:rFonts w:ascii="Times New Roman" w:eastAsia="Calibri" w:hAnsi="Times New Roman" w:cs="Times New Roman"/>
          <w:sz w:val="24"/>
          <w:szCs w:val="24"/>
        </w:rPr>
        <w:t xml:space="preserve">ounsel submitted that </w:t>
      </w:r>
      <w:r w:rsidRPr="008156F1">
        <w:rPr>
          <w:rFonts w:ascii="Times New Roman" w:eastAsia="Calibri" w:hAnsi="Times New Roman" w:cs="Times New Roman"/>
          <w:sz w:val="24"/>
          <w:szCs w:val="24"/>
        </w:rPr>
        <w:t xml:space="preserve">unjust enrichment claims should be denied if they are predicated on actions or agreements that the law considers to be </w:t>
      </w:r>
      <w:proofErr w:type="spellStart"/>
      <w:r w:rsidRPr="008156F1">
        <w:rPr>
          <w:rFonts w:ascii="Times New Roman" w:eastAsia="Calibri" w:hAnsi="Times New Roman" w:cs="Times New Roman"/>
          <w:sz w:val="24"/>
          <w:szCs w:val="24"/>
        </w:rPr>
        <w:t>dishonourable</w:t>
      </w:r>
      <w:proofErr w:type="spellEnd"/>
      <w:r w:rsidRPr="008156F1">
        <w:rPr>
          <w:rFonts w:ascii="Times New Roman" w:eastAsia="Calibri" w:hAnsi="Times New Roman" w:cs="Times New Roman"/>
          <w:sz w:val="24"/>
          <w:szCs w:val="24"/>
        </w:rPr>
        <w:t>, illegal, or contrary to public policy.</w:t>
      </w:r>
      <w:r>
        <w:rPr>
          <w:rFonts w:ascii="Times New Roman" w:eastAsia="Calibri" w:hAnsi="Times New Roman" w:cs="Times New Roman"/>
          <w:sz w:val="24"/>
          <w:szCs w:val="24"/>
        </w:rPr>
        <w:t xml:space="preserve"> </w:t>
      </w:r>
      <w:r w:rsidRPr="008F09AA">
        <w:rPr>
          <w:rFonts w:ascii="Times New Roman" w:eastAsia="Calibri" w:hAnsi="Times New Roman" w:cs="Times New Roman"/>
          <w:sz w:val="24"/>
          <w:szCs w:val="24"/>
        </w:rPr>
        <w:t>To buttress the</w:t>
      </w:r>
      <w:r>
        <w:rPr>
          <w:rFonts w:ascii="Times New Roman" w:eastAsia="Calibri" w:hAnsi="Times New Roman" w:cs="Times New Roman"/>
          <w:sz w:val="24"/>
          <w:szCs w:val="24"/>
        </w:rPr>
        <w:t xml:space="preserve"> foregoing</w:t>
      </w:r>
      <w:r w:rsidRPr="008F09AA">
        <w:rPr>
          <w:rFonts w:ascii="Times New Roman" w:eastAsia="Calibri" w:hAnsi="Times New Roman" w:cs="Times New Roman"/>
          <w:sz w:val="24"/>
          <w:szCs w:val="24"/>
        </w:rPr>
        <w:t xml:space="preserve"> argument, </w:t>
      </w:r>
      <w:r w:rsidR="00425ADC">
        <w:rPr>
          <w:rFonts w:ascii="Times New Roman" w:eastAsia="Calibri" w:hAnsi="Times New Roman" w:cs="Times New Roman"/>
          <w:sz w:val="24"/>
          <w:szCs w:val="24"/>
        </w:rPr>
        <w:t>C</w:t>
      </w:r>
      <w:r w:rsidRPr="008F09AA">
        <w:rPr>
          <w:rFonts w:ascii="Times New Roman" w:eastAsia="Calibri" w:hAnsi="Times New Roman" w:cs="Times New Roman"/>
          <w:sz w:val="24"/>
          <w:szCs w:val="24"/>
        </w:rPr>
        <w:t xml:space="preserve">ounsel cited the following </w:t>
      </w:r>
      <w:r>
        <w:rPr>
          <w:rFonts w:ascii="Times New Roman" w:eastAsia="Calibri" w:hAnsi="Times New Roman" w:cs="Times New Roman"/>
          <w:sz w:val="24"/>
          <w:szCs w:val="24"/>
        </w:rPr>
        <w:t>legal provisions:</w:t>
      </w:r>
    </w:p>
    <w:p w:rsidR="00AC4667" w:rsidRPr="008F09AA" w:rsidRDefault="00AC4667" w:rsidP="00AC4667">
      <w:pPr>
        <w:pStyle w:val="ListParagraph"/>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w:t>
      </w:r>
      <w:r w:rsidRPr="008F09AA">
        <w:rPr>
          <w:rFonts w:ascii="Times New Roman" w:eastAsia="Calibri" w:hAnsi="Times New Roman" w:cs="Times New Roman"/>
          <w:sz w:val="24"/>
          <w:szCs w:val="24"/>
        </w:rPr>
        <w:t xml:space="preserve">Article 1108 of the Civil Code which stipulates the conditions which are essential for validity of an agreement. One of those conditions is that the agreement should not be against the law or </w:t>
      </w:r>
      <w:r>
        <w:rPr>
          <w:rFonts w:ascii="Times New Roman" w:eastAsia="Calibri" w:hAnsi="Times New Roman" w:cs="Times New Roman"/>
          <w:sz w:val="24"/>
          <w:szCs w:val="24"/>
        </w:rPr>
        <w:t>public policy.</w:t>
      </w:r>
    </w:p>
    <w:p w:rsidR="00AC4667" w:rsidRPr="00F14B79" w:rsidRDefault="00AC4667" w:rsidP="00AC4667">
      <w:pPr>
        <w:pStyle w:val="ListParagraph"/>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 Articles 6, 1131 </w:t>
      </w:r>
      <w:r w:rsidRPr="00F14B79">
        <w:rPr>
          <w:rFonts w:ascii="Times New Roman" w:eastAsia="Calibri" w:hAnsi="Times New Roman" w:cs="Times New Roman"/>
          <w:sz w:val="24"/>
          <w:szCs w:val="24"/>
        </w:rPr>
        <w:t>and 1133 of the Civil Code, which state</w:t>
      </w:r>
      <w:r>
        <w:rPr>
          <w:rFonts w:ascii="Times New Roman" w:eastAsia="Calibri" w:hAnsi="Times New Roman" w:cs="Times New Roman"/>
          <w:sz w:val="24"/>
          <w:szCs w:val="24"/>
        </w:rPr>
        <w:t xml:space="preserve"> that: -</w:t>
      </w:r>
    </w:p>
    <w:p w:rsidR="00AC4667" w:rsidRPr="00F14B79" w:rsidRDefault="00AC4667" w:rsidP="00AC4667">
      <w:pPr>
        <w:pStyle w:val="ListParagraph"/>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Article 6</w:t>
      </w:r>
      <w:r w:rsidR="00B46E5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14B79">
        <w:rPr>
          <w:rFonts w:ascii="Times New Roman" w:eastAsia="Calibri" w:hAnsi="Times New Roman" w:cs="Times New Roman"/>
          <w:sz w:val="24"/>
          <w:szCs w:val="24"/>
        </w:rPr>
        <w:t xml:space="preserve"> It shall be forbidden to exclude the rules of</w:t>
      </w:r>
      <w:r>
        <w:rPr>
          <w:rFonts w:ascii="Times New Roman" w:eastAsia="Calibri" w:hAnsi="Times New Roman" w:cs="Times New Roman"/>
          <w:sz w:val="24"/>
          <w:szCs w:val="24"/>
        </w:rPr>
        <w:t xml:space="preserve"> </w:t>
      </w:r>
      <w:r w:rsidRPr="00F14B79">
        <w:rPr>
          <w:rFonts w:ascii="Times New Roman" w:eastAsia="Calibri" w:hAnsi="Times New Roman" w:cs="Times New Roman"/>
          <w:sz w:val="24"/>
          <w:szCs w:val="24"/>
        </w:rPr>
        <w:t>public</w:t>
      </w:r>
      <w:r>
        <w:rPr>
          <w:rFonts w:ascii="Times New Roman" w:eastAsia="Calibri" w:hAnsi="Times New Roman" w:cs="Times New Roman"/>
          <w:sz w:val="24"/>
          <w:szCs w:val="24"/>
        </w:rPr>
        <w:t xml:space="preserve"> </w:t>
      </w:r>
      <w:r w:rsidRPr="00F14B79">
        <w:rPr>
          <w:rFonts w:ascii="Times New Roman" w:eastAsia="Calibri" w:hAnsi="Times New Roman" w:cs="Times New Roman"/>
          <w:sz w:val="24"/>
          <w:szCs w:val="24"/>
        </w:rPr>
        <w:t xml:space="preserve">policy by private </w:t>
      </w:r>
      <w:r>
        <w:rPr>
          <w:rFonts w:ascii="Times New Roman" w:eastAsia="Calibri" w:hAnsi="Times New Roman" w:cs="Times New Roman"/>
          <w:sz w:val="24"/>
          <w:szCs w:val="24"/>
        </w:rPr>
        <w:t xml:space="preserve">agreement. </w:t>
      </w:r>
    </w:p>
    <w:p w:rsidR="00AC4667" w:rsidRPr="00F14B79" w:rsidRDefault="00AC4667" w:rsidP="00AC4667">
      <w:pPr>
        <w:pStyle w:val="ListParagraph"/>
        <w:spacing w:line="360" w:lineRule="auto"/>
        <w:jc w:val="both"/>
        <w:rPr>
          <w:rFonts w:ascii="Times New Roman" w:eastAsia="Calibri" w:hAnsi="Times New Roman" w:cs="Times New Roman"/>
          <w:sz w:val="24"/>
          <w:szCs w:val="24"/>
        </w:rPr>
      </w:pPr>
      <w:r w:rsidRPr="00F14B79">
        <w:rPr>
          <w:rFonts w:ascii="Times New Roman" w:eastAsia="Calibri" w:hAnsi="Times New Roman" w:cs="Times New Roman"/>
          <w:sz w:val="24"/>
          <w:szCs w:val="24"/>
        </w:rPr>
        <w:t>Articl</w:t>
      </w:r>
      <w:r>
        <w:rPr>
          <w:rFonts w:ascii="Times New Roman" w:eastAsia="Calibri" w:hAnsi="Times New Roman" w:cs="Times New Roman"/>
          <w:sz w:val="24"/>
          <w:szCs w:val="24"/>
        </w:rPr>
        <w:t>e 1131</w:t>
      </w:r>
      <w:r w:rsidR="00B46E5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14B79">
        <w:rPr>
          <w:rFonts w:ascii="Times New Roman" w:eastAsia="Calibri" w:hAnsi="Times New Roman" w:cs="Times New Roman"/>
          <w:sz w:val="24"/>
          <w:szCs w:val="24"/>
        </w:rPr>
        <w:t xml:space="preserve"> An obligation which is</w:t>
      </w:r>
      <w:r>
        <w:rPr>
          <w:rFonts w:ascii="Times New Roman" w:eastAsia="Calibri" w:hAnsi="Times New Roman" w:cs="Times New Roman"/>
          <w:sz w:val="24"/>
          <w:szCs w:val="24"/>
        </w:rPr>
        <w:t xml:space="preserve"> against public policy shall hav</w:t>
      </w:r>
      <w:r w:rsidRPr="00F14B79">
        <w:rPr>
          <w:rFonts w:ascii="Times New Roman" w:eastAsia="Calibri" w:hAnsi="Times New Roman" w:cs="Times New Roman"/>
          <w:sz w:val="24"/>
          <w:szCs w:val="24"/>
        </w:rPr>
        <w:t>e no legal</w:t>
      </w:r>
      <w:r>
        <w:rPr>
          <w:rFonts w:ascii="Times New Roman" w:eastAsia="Calibri" w:hAnsi="Times New Roman" w:cs="Times New Roman"/>
          <w:sz w:val="24"/>
          <w:szCs w:val="24"/>
        </w:rPr>
        <w:t xml:space="preserve"> effect.</w:t>
      </w:r>
    </w:p>
    <w:p w:rsidR="00AC4667" w:rsidRPr="008F09AA" w:rsidRDefault="00AC4667" w:rsidP="00AC4667">
      <w:pPr>
        <w:pStyle w:val="ListParagraph"/>
        <w:spacing w:line="360" w:lineRule="auto"/>
        <w:jc w:val="both"/>
        <w:rPr>
          <w:rFonts w:ascii="Times New Roman" w:eastAsia="Calibri" w:hAnsi="Times New Roman" w:cs="Times New Roman"/>
          <w:sz w:val="24"/>
          <w:szCs w:val="24"/>
        </w:rPr>
      </w:pPr>
      <w:r w:rsidRPr="008F09AA">
        <w:rPr>
          <w:rFonts w:ascii="Times New Roman" w:eastAsia="Calibri" w:hAnsi="Times New Roman" w:cs="Times New Roman"/>
          <w:sz w:val="24"/>
          <w:szCs w:val="24"/>
        </w:rPr>
        <w:t>Article 1133</w:t>
      </w:r>
      <w:r w:rsidR="00B46E5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F09AA">
        <w:rPr>
          <w:rFonts w:ascii="Times New Roman" w:eastAsia="Calibri" w:hAnsi="Times New Roman" w:cs="Times New Roman"/>
          <w:sz w:val="24"/>
          <w:szCs w:val="24"/>
        </w:rPr>
        <w:t xml:space="preserve"> The object of</w:t>
      </w:r>
      <w:r>
        <w:rPr>
          <w:rFonts w:ascii="Times New Roman" w:eastAsia="Calibri" w:hAnsi="Times New Roman" w:cs="Times New Roman"/>
          <w:sz w:val="24"/>
          <w:szCs w:val="24"/>
        </w:rPr>
        <w:t xml:space="preserve"> </w:t>
      </w:r>
      <w:r w:rsidRPr="008F09AA">
        <w:rPr>
          <w:rFonts w:ascii="Times New Roman" w:eastAsia="Calibri" w:hAnsi="Times New Roman" w:cs="Times New Roman"/>
          <w:sz w:val="24"/>
          <w:szCs w:val="24"/>
        </w:rPr>
        <w:t>an agreement is unlawful when it is prohibited by law or when it infringes the principles of</w:t>
      </w:r>
      <w:r>
        <w:rPr>
          <w:rFonts w:ascii="Times New Roman" w:eastAsia="Calibri" w:hAnsi="Times New Roman" w:cs="Times New Roman"/>
          <w:sz w:val="24"/>
          <w:szCs w:val="24"/>
        </w:rPr>
        <w:t xml:space="preserve"> public policy</w:t>
      </w:r>
      <w:r w:rsidRPr="008F09AA">
        <w:rPr>
          <w:rFonts w:ascii="Times New Roman" w:eastAsia="Calibri" w:hAnsi="Times New Roman" w:cs="Times New Roman"/>
          <w:sz w:val="24"/>
          <w:szCs w:val="24"/>
        </w:rPr>
        <w:t xml:space="preserve">.  </w:t>
      </w:r>
    </w:p>
    <w:p w:rsidR="00AC4667" w:rsidRPr="00F14B79" w:rsidRDefault="00AC4667" w:rsidP="00AC4667">
      <w:pPr>
        <w:pStyle w:val="ListParagraph"/>
        <w:spacing w:line="360" w:lineRule="auto"/>
        <w:jc w:val="both"/>
        <w:rPr>
          <w:rFonts w:ascii="Times New Roman" w:eastAsia="Calibri" w:hAnsi="Times New Roman" w:cs="Times New Roman"/>
          <w:sz w:val="24"/>
          <w:szCs w:val="24"/>
        </w:rPr>
      </w:pPr>
      <w:r w:rsidRPr="00F14B79">
        <w:rPr>
          <w:rFonts w:ascii="Times New Roman" w:eastAsia="Calibri" w:hAnsi="Times New Roman" w:cs="Times New Roman"/>
          <w:sz w:val="24"/>
          <w:szCs w:val="24"/>
        </w:rPr>
        <w:t xml:space="preserve"> </w:t>
      </w:r>
    </w:p>
    <w:p w:rsidR="00AC4667" w:rsidRDefault="00AC4667"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425ADC">
        <w:rPr>
          <w:rFonts w:ascii="Times New Roman" w:eastAsia="Calibri" w:hAnsi="Times New Roman" w:cs="Times New Roman"/>
          <w:sz w:val="24"/>
          <w:szCs w:val="24"/>
        </w:rPr>
        <w:t>C</w:t>
      </w:r>
      <w:r>
        <w:rPr>
          <w:rFonts w:ascii="Times New Roman" w:eastAsia="Calibri" w:hAnsi="Times New Roman" w:cs="Times New Roman"/>
          <w:sz w:val="24"/>
          <w:szCs w:val="24"/>
        </w:rPr>
        <w:t>ounsel’s view,</w:t>
      </w:r>
      <w:r w:rsidRPr="00F14B79">
        <w:rPr>
          <w:rFonts w:ascii="Times New Roman" w:eastAsia="Calibri" w:hAnsi="Times New Roman" w:cs="Times New Roman"/>
          <w:sz w:val="24"/>
          <w:szCs w:val="24"/>
        </w:rPr>
        <w:t xml:space="preserve"> the principle of unjust enrichment applies where money </w:t>
      </w:r>
      <w:r>
        <w:rPr>
          <w:rFonts w:ascii="Times New Roman" w:eastAsia="Calibri" w:hAnsi="Times New Roman" w:cs="Times New Roman"/>
          <w:sz w:val="24"/>
          <w:szCs w:val="24"/>
        </w:rPr>
        <w:t>is given for the benefit of</w:t>
      </w:r>
      <w:r w:rsidRPr="00F14B79">
        <w:rPr>
          <w:rFonts w:ascii="Times New Roman" w:eastAsia="Calibri" w:hAnsi="Times New Roman" w:cs="Times New Roman"/>
          <w:sz w:val="24"/>
          <w:szCs w:val="24"/>
        </w:rPr>
        <w:t xml:space="preserve"> someon</w:t>
      </w:r>
      <w:r>
        <w:rPr>
          <w:rFonts w:ascii="Times New Roman" w:eastAsia="Calibri" w:hAnsi="Times New Roman" w:cs="Times New Roman"/>
          <w:sz w:val="24"/>
          <w:szCs w:val="24"/>
        </w:rPr>
        <w:t xml:space="preserve">e under, or in anticipation of a contract </w:t>
      </w:r>
      <w:r w:rsidRPr="00F14B79">
        <w:rPr>
          <w:rFonts w:ascii="Times New Roman" w:eastAsia="Calibri" w:hAnsi="Times New Roman" w:cs="Times New Roman"/>
          <w:sz w:val="24"/>
          <w:szCs w:val="24"/>
        </w:rPr>
        <w:t>and the bas</w:t>
      </w:r>
      <w:r>
        <w:rPr>
          <w:rFonts w:ascii="Times New Roman" w:eastAsia="Calibri" w:hAnsi="Times New Roman" w:cs="Times New Roman"/>
          <w:sz w:val="24"/>
          <w:szCs w:val="24"/>
        </w:rPr>
        <w:t>is for that transfer has failed.</w:t>
      </w:r>
      <w:r w:rsidRPr="00F14B79">
        <w:rPr>
          <w:rFonts w:ascii="Times New Roman" w:eastAsia="Calibri" w:hAnsi="Times New Roman" w:cs="Times New Roman"/>
          <w:sz w:val="24"/>
          <w:szCs w:val="24"/>
        </w:rPr>
        <w:t xml:space="preserve"> This could </w:t>
      </w:r>
      <w:r>
        <w:rPr>
          <w:rFonts w:ascii="Times New Roman" w:eastAsia="Calibri" w:hAnsi="Times New Roman" w:cs="Times New Roman"/>
          <w:sz w:val="24"/>
          <w:szCs w:val="24"/>
        </w:rPr>
        <w:t xml:space="preserve">be as a </w:t>
      </w:r>
      <w:r w:rsidRPr="00F14B79">
        <w:rPr>
          <w:rFonts w:ascii="Times New Roman" w:eastAsia="Calibri" w:hAnsi="Times New Roman" w:cs="Times New Roman"/>
          <w:sz w:val="24"/>
          <w:szCs w:val="24"/>
        </w:rPr>
        <w:t>result</w:t>
      </w:r>
      <w:r>
        <w:rPr>
          <w:rFonts w:ascii="Times New Roman" w:eastAsia="Calibri" w:hAnsi="Times New Roman" w:cs="Times New Roman"/>
          <w:sz w:val="24"/>
          <w:szCs w:val="24"/>
        </w:rPr>
        <w:t xml:space="preserve"> of frustration, total</w:t>
      </w:r>
      <w:r w:rsidRPr="00F14B79">
        <w:rPr>
          <w:rFonts w:ascii="Times New Roman" w:eastAsia="Calibri" w:hAnsi="Times New Roman" w:cs="Times New Roman"/>
          <w:sz w:val="24"/>
          <w:szCs w:val="24"/>
        </w:rPr>
        <w:t xml:space="preserve"> failure of consideration or want of contractual ca</w:t>
      </w:r>
      <w:r>
        <w:rPr>
          <w:rFonts w:ascii="Times New Roman" w:eastAsia="Calibri" w:hAnsi="Times New Roman" w:cs="Times New Roman"/>
          <w:sz w:val="24"/>
          <w:szCs w:val="24"/>
        </w:rPr>
        <w:t>pacity by</w:t>
      </w:r>
      <w:r w:rsidRPr="00F14B79">
        <w:rPr>
          <w:rFonts w:ascii="Times New Roman" w:eastAsia="Calibri" w:hAnsi="Times New Roman" w:cs="Times New Roman"/>
          <w:sz w:val="24"/>
          <w:szCs w:val="24"/>
        </w:rPr>
        <w:t xml:space="preserve"> one of the parties</w:t>
      </w:r>
      <w:r>
        <w:rPr>
          <w:rFonts w:ascii="Times New Roman" w:eastAsia="Calibri" w:hAnsi="Times New Roman" w:cs="Times New Roman"/>
          <w:sz w:val="24"/>
          <w:szCs w:val="24"/>
        </w:rPr>
        <w:t xml:space="preserve"> to the contract</w:t>
      </w:r>
      <w:r w:rsidRPr="00F14B79">
        <w:rPr>
          <w:rFonts w:ascii="Times New Roman" w:eastAsia="Calibri" w:hAnsi="Times New Roman" w:cs="Times New Roman"/>
          <w:sz w:val="24"/>
          <w:szCs w:val="24"/>
        </w:rPr>
        <w:t>.</w:t>
      </w:r>
    </w:p>
    <w:p w:rsidR="00AC4667" w:rsidRDefault="00AC4667" w:rsidP="00AC4667">
      <w:pPr>
        <w:pStyle w:val="ListParagraph"/>
        <w:spacing w:line="360" w:lineRule="auto"/>
        <w:jc w:val="both"/>
        <w:rPr>
          <w:rFonts w:ascii="Times New Roman" w:eastAsia="Calibri" w:hAnsi="Times New Roman" w:cs="Times New Roman"/>
          <w:sz w:val="24"/>
          <w:szCs w:val="24"/>
        </w:rPr>
      </w:pPr>
      <w:r w:rsidRPr="00F14B79">
        <w:rPr>
          <w:rFonts w:ascii="Times New Roman" w:eastAsia="Calibri" w:hAnsi="Times New Roman" w:cs="Times New Roman"/>
          <w:sz w:val="24"/>
          <w:szCs w:val="24"/>
        </w:rPr>
        <w:t xml:space="preserve"> </w:t>
      </w:r>
    </w:p>
    <w:p w:rsidR="00AC4667" w:rsidRDefault="00AC4667" w:rsidP="008F2BCA">
      <w:pPr>
        <w:pStyle w:val="ListParagraph"/>
        <w:numPr>
          <w:ilvl w:val="0"/>
          <w:numId w:val="2"/>
        </w:numPr>
        <w:spacing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Regarding the authorities of </w:t>
      </w:r>
      <w:proofErr w:type="spellStart"/>
      <w:r w:rsidRPr="005A19AD">
        <w:rPr>
          <w:rFonts w:ascii="Times New Roman" w:eastAsia="Calibri" w:hAnsi="Times New Roman" w:cs="Times New Roman"/>
          <w:b/>
          <w:sz w:val="24"/>
          <w:szCs w:val="24"/>
        </w:rPr>
        <w:t>Berard</w:t>
      </w:r>
      <w:proofErr w:type="spellEnd"/>
      <w:r w:rsidRPr="005A19AD">
        <w:rPr>
          <w:rFonts w:ascii="Times New Roman" w:eastAsia="Calibri" w:hAnsi="Times New Roman" w:cs="Times New Roman"/>
          <w:b/>
          <w:sz w:val="24"/>
          <w:szCs w:val="24"/>
        </w:rPr>
        <w:t xml:space="preserve"> Monthy vs. Alex </w:t>
      </w:r>
      <w:proofErr w:type="spellStart"/>
      <w:r w:rsidR="00670711">
        <w:rPr>
          <w:rFonts w:ascii="Times New Roman" w:eastAsia="Calibri" w:hAnsi="Times New Roman" w:cs="Times New Roman"/>
          <w:b/>
          <w:sz w:val="24"/>
          <w:szCs w:val="24"/>
        </w:rPr>
        <w:t>Buron</w:t>
      </w:r>
      <w:proofErr w:type="spellEnd"/>
      <w:r w:rsidRPr="005A19AD">
        <w:rPr>
          <w:rFonts w:ascii="Times New Roman" w:eastAsia="Calibri" w:hAnsi="Times New Roman" w:cs="Times New Roman"/>
          <w:b/>
          <w:sz w:val="24"/>
          <w:szCs w:val="24"/>
        </w:rPr>
        <w:t xml:space="preserve"> (supra) </w:t>
      </w:r>
      <w:r w:rsidRPr="005A19AD">
        <w:rPr>
          <w:rFonts w:ascii="Times New Roman" w:eastAsia="Calibri" w:hAnsi="Times New Roman" w:cs="Times New Roman"/>
          <w:sz w:val="24"/>
          <w:szCs w:val="24"/>
        </w:rPr>
        <w:t>and</w:t>
      </w:r>
      <w:r w:rsidRPr="005A19AD">
        <w:rPr>
          <w:rFonts w:ascii="Times New Roman" w:eastAsia="Calibri" w:hAnsi="Times New Roman" w:cs="Times New Roman"/>
          <w:b/>
          <w:sz w:val="24"/>
          <w:szCs w:val="24"/>
        </w:rPr>
        <w:t xml:space="preserve"> Project Properties Ltd vs. </w:t>
      </w:r>
      <w:proofErr w:type="spellStart"/>
      <w:r w:rsidRPr="005A19AD">
        <w:rPr>
          <w:rFonts w:ascii="Times New Roman" w:eastAsia="Calibri" w:hAnsi="Times New Roman" w:cs="Times New Roman"/>
          <w:b/>
          <w:sz w:val="24"/>
          <w:szCs w:val="24"/>
        </w:rPr>
        <w:t>Fregate</w:t>
      </w:r>
      <w:proofErr w:type="spellEnd"/>
      <w:r w:rsidRPr="005A19AD">
        <w:rPr>
          <w:rFonts w:ascii="Times New Roman" w:eastAsia="Calibri" w:hAnsi="Times New Roman" w:cs="Times New Roman"/>
          <w:b/>
          <w:sz w:val="24"/>
          <w:szCs w:val="24"/>
        </w:rPr>
        <w:t xml:space="preserve"> Island (supra)</w:t>
      </w:r>
      <w:r>
        <w:rPr>
          <w:rFonts w:ascii="Times New Roman" w:eastAsia="Calibri" w:hAnsi="Times New Roman" w:cs="Times New Roman"/>
          <w:sz w:val="24"/>
          <w:szCs w:val="24"/>
        </w:rPr>
        <w:t xml:space="preserve"> which the Appellant attempted to distinguish from the present appeal, the Respondent’s counsel submitted that the Appellant’s analysis of the authorities was erroneous </w:t>
      </w:r>
      <w:r w:rsidR="004D42FD">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aimed at </w:t>
      </w:r>
      <w:r w:rsidRPr="005A19AD">
        <w:rPr>
          <w:rFonts w:ascii="Times New Roman" w:eastAsia="Calibri" w:hAnsi="Times New Roman" w:cs="Times New Roman"/>
          <w:sz w:val="24"/>
          <w:szCs w:val="24"/>
        </w:rPr>
        <w:t>circumvent</w:t>
      </w:r>
      <w:r>
        <w:rPr>
          <w:rFonts w:ascii="Times New Roman" w:eastAsia="Calibri" w:hAnsi="Times New Roman" w:cs="Times New Roman"/>
          <w:sz w:val="24"/>
          <w:szCs w:val="24"/>
        </w:rPr>
        <w:t>ing</w:t>
      </w:r>
      <w:r w:rsidRPr="005A19AD">
        <w:rPr>
          <w:rFonts w:ascii="Times New Roman" w:eastAsia="Calibri" w:hAnsi="Times New Roman" w:cs="Times New Roman"/>
          <w:sz w:val="24"/>
          <w:szCs w:val="24"/>
        </w:rPr>
        <w:t xml:space="preserve"> the </w:t>
      </w:r>
      <w:r w:rsidR="004D42FD">
        <w:rPr>
          <w:rFonts w:ascii="Times New Roman" w:eastAsia="Calibri" w:hAnsi="Times New Roman" w:cs="Times New Roman"/>
          <w:sz w:val="24"/>
          <w:szCs w:val="24"/>
        </w:rPr>
        <w:t xml:space="preserve">fact that the </w:t>
      </w:r>
      <w:r w:rsidR="004D42FD" w:rsidRPr="005A19AD">
        <w:rPr>
          <w:rFonts w:ascii="Times New Roman" w:eastAsia="Calibri" w:hAnsi="Times New Roman" w:cs="Times New Roman"/>
          <w:sz w:val="24"/>
          <w:szCs w:val="24"/>
        </w:rPr>
        <w:t xml:space="preserve">Appellants </w:t>
      </w:r>
      <w:r w:rsidR="004D42FD">
        <w:rPr>
          <w:rFonts w:ascii="Times New Roman" w:eastAsia="Calibri" w:hAnsi="Times New Roman" w:cs="Times New Roman"/>
          <w:sz w:val="24"/>
          <w:szCs w:val="24"/>
        </w:rPr>
        <w:t>knowingly</w:t>
      </w:r>
      <w:r w:rsidR="004D42FD" w:rsidRPr="005A19AD">
        <w:rPr>
          <w:rFonts w:ascii="Times New Roman" w:eastAsia="Calibri" w:hAnsi="Times New Roman" w:cs="Times New Roman"/>
          <w:sz w:val="24"/>
          <w:szCs w:val="24"/>
        </w:rPr>
        <w:t xml:space="preserve"> executed a contract </w:t>
      </w:r>
      <w:r w:rsidR="004D42FD">
        <w:rPr>
          <w:rFonts w:ascii="Times New Roman" w:eastAsia="Calibri" w:hAnsi="Times New Roman" w:cs="Times New Roman"/>
          <w:sz w:val="24"/>
          <w:szCs w:val="24"/>
        </w:rPr>
        <w:t xml:space="preserve">which was against public policy </w:t>
      </w:r>
      <w:r>
        <w:rPr>
          <w:rFonts w:ascii="Times New Roman" w:eastAsia="Calibri" w:hAnsi="Times New Roman" w:cs="Times New Roman"/>
          <w:sz w:val="24"/>
          <w:szCs w:val="24"/>
        </w:rPr>
        <w:t xml:space="preserve">law. </w:t>
      </w:r>
      <w:r w:rsidR="004D42FD">
        <w:rPr>
          <w:rFonts w:ascii="Times New Roman" w:eastAsia="Calibri" w:hAnsi="Times New Roman" w:cs="Times New Roman"/>
          <w:sz w:val="24"/>
          <w:szCs w:val="24"/>
        </w:rPr>
        <w:t xml:space="preserve">That the trial court was correct in </w:t>
      </w:r>
      <w:r w:rsidR="00FA1B95">
        <w:rPr>
          <w:rFonts w:ascii="Times New Roman" w:eastAsia="Calibri" w:hAnsi="Times New Roman" w:cs="Times New Roman"/>
          <w:sz w:val="24"/>
          <w:szCs w:val="24"/>
        </w:rPr>
        <w:t xml:space="preserve">applying the </w:t>
      </w:r>
      <w:proofErr w:type="spellStart"/>
      <w:r w:rsidR="00FA1B95" w:rsidRPr="00872759">
        <w:rPr>
          <w:rFonts w:ascii="Times New Roman" w:eastAsia="Calibri" w:hAnsi="Times New Roman" w:cs="Times New Roman"/>
          <w:b/>
          <w:sz w:val="24"/>
          <w:szCs w:val="24"/>
        </w:rPr>
        <w:t>Berard</w:t>
      </w:r>
      <w:proofErr w:type="spellEnd"/>
      <w:r w:rsidR="00FA1B95" w:rsidRPr="00872759">
        <w:rPr>
          <w:rFonts w:ascii="Times New Roman" w:eastAsia="Calibri" w:hAnsi="Times New Roman" w:cs="Times New Roman"/>
          <w:b/>
          <w:sz w:val="24"/>
          <w:szCs w:val="24"/>
        </w:rPr>
        <w:t xml:space="preserve"> Monthy</w:t>
      </w:r>
      <w:r w:rsidR="00FA1B95">
        <w:rPr>
          <w:rFonts w:ascii="Times New Roman" w:eastAsia="Calibri" w:hAnsi="Times New Roman" w:cs="Times New Roman"/>
          <w:sz w:val="24"/>
          <w:szCs w:val="24"/>
        </w:rPr>
        <w:t xml:space="preserve"> principle and </w:t>
      </w:r>
      <w:r w:rsidR="004D42FD">
        <w:rPr>
          <w:rFonts w:ascii="Times New Roman" w:eastAsia="Calibri" w:hAnsi="Times New Roman" w:cs="Times New Roman"/>
          <w:sz w:val="24"/>
          <w:szCs w:val="24"/>
        </w:rPr>
        <w:t xml:space="preserve">finding that </w:t>
      </w:r>
      <w:r w:rsidR="00FA1B95">
        <w:rPr>
          <w:rFonts w:ascii="Times New Roman" w:eastAsia="Calibri" w:hAnsi="Times New Roman" w:cs="Times New Roman"/>
          <w:sz w:val="24"/>
          <w:szCs w:val="24"/>
        </w:rPr>
        <w:t>“</w:t>
      </w:r>
      <w:r w:rsidR="004D42FD">
        <w:rPr>
          <w:rFonts w:ascii="Times New Roman" w:eastAsia="Calibri" w:hAnsi="Times New Roman" w:cs="Times New Roman"/>
          <w:sz w:val="24"/>
          <w:szCs w:val="24"/>
        </w:rPr>
        <w:t>because of the illegality of the contract</w:t>
      </w:r>
      <w:r w:rsidR="00FA1B95">
        <w:rPr>
          <w:rFonts w:ascii="Times New Roman" w:eastAsia="Calibri" w:hAnsi="Times New Roman" w:cs="Times New Roman"/>
          <w:sz w:val="24"/>
          <w:szCs w:val="24"/>
        </w:rPr>
        <w:t xml:space="preserve"> and its being contrary to public policy, the court is unable to make a determination of the plaint”.</w:t>
      </w:r>
      <w:r w:rsidR="00FA1B95" w:rsidRPr="00B66FC3">
        <w:rPr>
          <w:rFonts w:ascii="Times New Roman" w:eastAsia="Calibri" w:hAnsi="Times New Roman" w:cs="Times New Roman"/>
          <w:i/>
          <w:sz w:val="24"/>
          <w:szCs w:val="24"/>
        </w:rPr>
        <w:t xml:space="preserve"> </w:t>
      </w:r>
    </w:p>
    <w:p w:rsidR="00FA1B95" w:rsidRPr="004F6383" w:rsidRDefault="00FA1B95" w:rsidP="004F6383">
      <w:pPr>
        <w:pStyle w:val="ListParagraph"/>
        <w:rPr>
          <w:rFonts w:ascii="Times New Roman" w:eastAsia="Calibri" w:hAnsi="Times New Roman" w:cs="Times New Roman"/>
          <w:i/>
          <w:sz w:val="24"/>
          <w:szCs w:val="24"/>
        </w:rPr>
      </w:pPr>
    </w:p>
    <w:p w:rsidR="00EA51AF" w:rsidRPr="008F2BCA" w:rsidRDefault="00FA1B95" w:rsidP="008F2BCA">
      <w:pPr>
        <w:pStyle w:val="ListParagraph"/>
        <w:numPr>
          <w:ilvl w:val="0"/>
          <w:numId w:val="2"/>
        </w:numPr>
        <w:spacing w:line="360" w:lineRule="auto"/>
        <w:jc w:val="both"/>
        <w:rPr>
          <w:rFonts w:ascii="Times New Roman" w:eastAsia="Calibri" w:hAnsi="Times New Roman" w:cs="Times New Roman"/>
          <w:sz w:val="24"/>
          <w:szCs w:val="24"/>
        </w:rPr>
      </w:pPr>
      <w:r w:rsidRPr="008F2BCA">
        <w:rPr>
          <w:rFonts w:ascii="Times New Roman" w:eastAsia="Calibri" w:hAnsi="Times New Roman" w:cs="Times New Roman"/>
          <w:sz w:val="24"/>
          <w:szCs w:val="24"/>
        </w:rPr>
        <w:t>Counsel for the Respondent argued further that the Appellants could not rely on Article 1381-1 because of the proviso therein that an individual cannot avail themselves of the remedy contained in the article if the detriment</w:t>
      </w:r>
      <w:r w:rsidR="00EA51AF" w:rsidRPr="008F2BCA">
        <w:rPr>
          <w:rFonts w:ascii="Times New Roman" w:eastAsia="Calibri" w:hAnsi="Times New Roman" w:cs="Times New Roman"/>
          <w:sz w:val="24"/>
          <w:szCs w:val="24"/>
        </w:rPr>
        <w:t xml:space="preserve">/suffering </w:t>
      </w:r>
      <w:r w:rsidRPr="008F2BCA">
        <w:rPr>
          <w:rFonts w:ascii="Times New Roman" w:eastAsia="Calibri" w:hAnsi="Times New Roman" w:cs="Times New Roman"/>
          <w:sz w:val="24"/>
          <w:szCs w:val="24"/>
        </w:rPr>
        <w:t>caused to them was caused by their fault</w:t>
      </w:r>
      <w:r w:rsidR="00EA51AF" w:rsidRPr="008F2BCA">
        <w:rPr>
          <w:rFonts w:ascii="Times New Roman" w:eastAsia="Calibri" w:hAnsi="Times New Roman" w:cs="Times New Roman"/>
          <w:b/>
          <w:sz w:val="24"/>
          <w:szCs w:val="24"/>
        </w:rPr>
        <w:t xml:space="preserve">. </w:t>
      </w:r>
      <w:r w:rsidR="00EA51AF" w:rsidRPr="008F2BCA">
        <w:rPr>
          <w:rFonts w:ascii="Times New Roman" w:eastAsia="Calibri" w:hAnsi="Times New Roman" w:cs="Times New Roman"/>
          <w:sz w:val="24"/>
          <w:szCs w:val="24"/>
        </w:rPr>
        <w:t>Th</w:t>
      </w:r>
      <w:r w:rsidR="00910CB2" w:rsidRPr="008F2BCA">
        <w:rPr>
          <w:rFonts w:ascii="Times New Roman" w:eastAsia="Calibri" w:hAnsi="Times New Roman" w:cs="Times New Roman"/>
          <w:sz w:val="24"/>
          <w:szCs w:val="24"/>
        </w:rPr>
        <w:t>at th</w:t>
      </w:r>
      <w:r w:rsidR="00EA51AF" w:rsidRPr="008F2BCA">
        <w:rPr>
          <w:rFonts w:ascii="Times New Roman" w:eastAsia="Calibri" w:hAnsi="Times New Roman" w:cs="Times New Roman"/>
          <w:sz w:val="24"/>
          <w:szCs w:val="24"/>
        </w:rPr>
        <w:t>e Appellant had knowingly entered into a contract that was against public policy.</w:t>
      </w:r>
    </w:p>
    <w:p w:rsidR="00FA1B95" w:rsidRPr="00B66FC3" w:rsidRDefault="00FA1B95" w:rsidP="008F2BCA">
      <w:pPr>
        <w:pStyle w:val="ListParagraph"/>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AC4667" w:rsidRPr="00A856F0" w:rsidRDefault="00AC4667" w:rsidP="008F2BCA">
      <w:pPr>
        <w:pStyle w:val="ListParagraph"/>
        <w:numPr>
          <w:ilvl w:val="0"/>
          <w:numId w:val="2"/>
        </w:numPr>
        <w:spacing w:line="360" w:lineRule="auto"/>
        <w:jc w:val="both"/>
        <w:rPr>
          <w:rFonts w:ascii="Times New Roman" w:eastAsia="Calibri" w:hAnsi="Times New Roman" w:cs="Times New Roman"/>
          <w:sz w:val="24"/>
          <w:szCs w:val="24"/>
        </w:rPr>
      </w:pPr>
      <w:r w:rsidRPr="00A856F0">
        <w:rPr>
          <w:rFonts w:ascii="Times New Roman" w:eastAsia="Calibri" w:hAnsi="Times New Roman" w:cs="Times New Roman"/>
          <w:sz w:val="24"/>
          <w:szCs w:val="24"/>
        </w:rPr>
        <w:lastRenderedPageBreak/>
        <w:t>Counsel also submitted that French jurisprudence</w:t>
      </w:r>
      <w:r w:rsidRPr="00A856F0">
        <w:rPr>
          <w:rStyle w:val="FootnoteReference"/>
          <w:rFonts w:ascii="Times New Roman" w:eastAsia="Calibri" w:hAnsi="Times New Roman" w:cs="Times New Roman"/>
          <w:sz w:val="24"/>
          <w:szCs w:val="24"/>
        </w:rPr>
        <w:footnoteReference w:id="3"/>
      </w:r>
      <w:r w:rsidRPr="00A856F0">
        <w:rPr>
          <w:rFonts w:ascii="Times New Roman" w:eastAsia="Calibri" w:hAnsi="Times New Roman" w:cs="Times New Roman"/>
          <w:sz w:val="24"/>
          <w:szCs w:val="24"/>
        </w:rPr>
        <w:t xml:space="preserve"> follows the rule that the remedy of </w:t>
      </w:r>
      <w:r w:rsidRPr="00A856F0">
        <w:rPr>
          <w:rFonts w:ascii="Times New Roman" w:eastAsia="Calibri" w:hAnsi="Times New Roman" w:cs="Times New Roman"/>
          <w:sz w:val="24"/>
          <w:szCs w:val="24"/>
          <w:lang w:val="en"/>
        </w:rPr>
        <w:t xml:space="preserve">unjust enrichment cannot be invoked by those who have carried out work at their own risk and in their own interest. </w:t>
      </w:r>
    </w:p>
    <w:p w:rsidR="00AC4667" w:rsidRPr="00886470" w:rsidRDefault="00AC4667" w:rsidP="008F2BCA">
      <w:pPr>
        <w:pStyle w:val="ListParagraph"/>
        <w:jc w:val="both"/>
        <w:rPr>
          <w:rFonts w:ascii="Times New Roman" w:eastAsia="Calibri" w:hAnsi="Times New Roman" w:cs="Times New Roman"/>
          <w:sz w:val="24"/>
          <w:szCs w:val="24"/>
        </w:rPr>
      </w:pPr>
    </w:p>
    <w:p w:rsidR="00AC4667" w:rsidRDefault="00AC4667" w:rsidP="008F2BCA">
      <w:pPr>
        <w:pStyle w:val="ListParagraph"/>
        <w:numPr>
          <w:ilvl w:val="0"/>
          <w:numId w:val="2"/>
        </w:numPr>
        <w:spacing w:line="360" w:lineRule="auto"/>
        <w:jc w:val="both"/>
        <w:rPr>
          <w:rFonts w:ascii="Times New Roman" w:eastAsia="Calibri" w:hAnsi="Times New Roman" w:cs="Times New Roman"/>
          <w:sz w:val="24"/>
          <w:szCs w:val="24"/>
        </w:rPr>
      </w:pPr>
      <w:r w:rsidRPr="00886470">
        <w:rPr>
          <w:rFonts w:ascii="Times New Roman" w:eastAsia="Calibri" w:hAnsi="Times New Roman" w:cs="Times New Roman"/>
          <w:sz w:val="24"/>
          <w:szCs w:val="24"/>
        </w:rPr>
        <w:t xml:space="preserve">In conclusion, the </w:t>
      </w:r>
      <w:r>
        <w:rPr>
          <w:rFonts w:ascii="Times New Roman" w:eastAsia="Calibri" w:hAnsi="Times New Roman" w:cs="Times New Roman"/>
          <w:sz w:val="24"/>
          <w:szCs w:val="24"/>
        </w:rPr>
        <w:t>Respondent</w:t>
      </w:r>
      <w:r w:rsidRPr="00886470">
        <w:rPr>
          <w:rFonts w:ascii="Times New Roman" w:eastAsia="Calibri" w:hAnsi="Times New Roman" w:cs="Times New Roman"/>
          <w:sz w:val="24"/>
          <w:szCs w:val="24"/>
        </w:rPr>
        <w:t xml:space="preserve"> prayed that this Court dismisses the appeal with costs.</w:t>
      </w:r>
    </w:p>
    <w:p w:rsidR="00BD31CD" w:rsidRPr="00DC142D" w:rsidRDefault="001F39C3" w:rsidP="008F2BCA">
      <w:pPr>
        <w:spacing w:line="360" w:lineRule="auto"/>
        <w:jc w:val="both"/>
        <w:rPr>
          <w:rFonts w:ascii="Times New Roman" w:eastAsia="Calibri" w:hAnsi="Times New Roman" w:cs="Times New Roman"/>
          <w:b/>
          <w:sz w:val="24"/>
          <w:szCs w:val="24"/>
        </w:rPr>
      </w:pPr>
      <w:r w:rsidRPr="001F39C3">
        <w:rPr>
          <w:rFonts w:ascii="Times New Roman" w:eastAsia="Calibri" w:hAnsi="Times New Roman" w:cs="Times New Roman"/>
          <w:b/>
          <w:sz w:val="24"/>
          <w:szCs w:val="24"/>
        </w:rPr>
        <w:t>Court’s consideration</w:t>
      </w:r>
    </w:p>
    <w:p w:rsidR="00CA2D10" w:rsidRPr="00164A26" w:rsidRDefault="00B31571"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essence of </w:t>
      </w:r>
      <w:r w:rsidR="00897B38">
        <w:rPr>
          <w:rFonts w:ascii="Times New Roman" w:eastAsia="Calibri" w:hAnsi="Times New Roman" w:cs="Times New Roman"/>
          <w:sz w:val="24"/>
          <w:szCs w:val="24"/>
        </w:rPr>
        <w:t xml:space="preserve">ground 1 </w:t>
      </w:r>
      <w:r>
        <w:rPr>
          <w:rFonts w:ascii="Times New Roman" w:eastAsia="Calibri" w:hAnsi="Times New Roman" w:cs="Times New Roman"/>
          <w:sz w:val="24"/>
          <w:szCs w:val="24"/>
        </w:rPr>
        <w:t>is that t</w:t>
      </w:r>
      <w:r w:rsidRPr="00B31571">
        <w:rPr>
          <w:rFonts w:ascii="Times New Roman" w:eastAsia="Calibri" w:hAnsi="Times New Roman" w:cs="Times New Roman"/>
          <w:sz w:val="24"/>
          <w:szCs w:val="24"/>
        </w:rPr>
        <w:t>he</w:t>
      </w:r>
      <w:r>
        <w:rPr>
          <w:rFonts w:ascii="Times New Roman" w:eastAsia="Calibri" w:hAnsi="Times New Roman" w:cs="Times New Roman"/>
          <w:sz w:val="24"/>
          <w:szCs w:val="24"/>
          <w:lang w:val="en-GB"/>
        </w:rPr>
        <w:t xml:space="preserve"> learned</w:t>
      </w:r>
      <w:r>
        <w:rPr>
          <w:rFonts w:ascii="Times New Roman" w:eastAsia="Calibri" w:hAnsi="Times New Roman" w:cs="Times New Roman"/>
          <w:sz w:val="24"/>
          <w:szCs w:val="24"/>
        </w:rPr>
        <w:t xml:space="preserve"> </w:t>
      </w:r>
      <w:r w:rsidR="008B2DFC">
        <w:rPr>
          <w:rFonts w:ascii="Times New Roman" w:eastAsia="Calibri" w:hAnsi="Times New Roman" w:cs="Times New Roman"/>
          <w:sz w:val="24"/>
          <w:szCs w:val="24"/>
        </w:rPr>
        <w:t>Trial Judge</w:t>
      </w:r>
      <w:r w:rsidRPr="00B3157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GB"/>
        </w:rPr>
        <w:t>erred</w:t>
      </w:r>
      <w:r w:rsidRPr="00B31571">
        <w:rPr>
          <w:rFonts w:ascii="Times New Roman" w:eastAsia="Calibri" w:hAnsi="Times New Roman" w:cs="Times New Roman"/>
          <w:sz w:val="24"/>
          <w:szCs w:val="24"/>
        </w:rPr>
        <w:t xml:space="preserve"> by focusing on </w:t>
      </w:r>
      <w:r w:rsidR="00AA11D4">
        <w:rPr>
          <w:rFonts w:ascii="Times New Roman" w:eastAsia="Calibri" w:hAnsi="Times New Roman" w:cs="Times New Roman"/>
          <w:sz w:val="24"/>
          <w:szCs w:val="24"/>
          <w:lang w:val="en-GB"/>
        </w:rPr>
        <w:t xml:space="preserve">the issue - </w:t>
      </w:r>
      <w:r w:rsidRPr="00B31571">
        <w:rPr>
          <w:rFonts w:ascii="Times New Roman" w:eastAsia="Calibri" w:hAnsi="Times New Roman" w:cs="Times New Roman"/>
          <w:sz w:val="24"/>
          <w:szCs w:val="24"/>
        </w:rPr>
        <w:t>whether a court can enforce an a</w:t>
      </w:r>
      <w:r w:rsidR="00AA11D4">
        <w:rPr>
          <w:rFonts w:ascii="Times New Roman" w:eastAsia="Calibri" w:hAnsi="Times New Roman" w:cs="Times New Roman"/>
          <w:sz w:val="24"/>
          <w:szCs w:val="24"/>
        </w:rPr>
        <w:t xml:space="preserve">greement against public policy - </w:t>
      </w:r>
      <w:r w:rsidR="00DC142D">
        <w:rPr>
          <w:rFonts w:ascii="Times New Roman" w:eastAsia="Calibri" w:hAnsi="Times New Roman" w:cs="Times New Roman"/>
          <w:sz w:val="24"/>
          <w:szCs w:val="24"/>
        </w:rPr>
        <w:t xml:space="preserve"> </w:t>
      </w:r>
      <w:r w:rsidRPr="00B31571">
        <w:rPr>
          <w:rFonts w:ascii="Times New Roman" w:eastAsia="Calibri" w:hAnsi="Times New Roman" w:cs="Times New Roman"/>
          <w:sz w:val="24"/>
          <w:szCs w:val="24"/>
        </w:rPr>
        <w:t>despite the fact that the Appellants</w:t>
      </w:r>
      <w:r w:rsidR="008D4C6B">
        <w:rPr>
          <w:rFonts w:ascii="Times New Roman" w:eastAsia="Calibri" w:hAnsi="Times New Roman" w:cs="Times New Roman"/>
          <w:sz w:val="24"/>
          <w:szCs w:val="24"/>
          <w:lang w:val="en-GB"/>
        </w:rPr>
        <w:t xml:space="preserve">’ </w:t>
      </w:r>
      <w:r w:rsidR="00AB6745">
        <w:rPr>
          <w:rFonts w:ascii="Times New Roman" w:eastAsia="Calibri" w:hAnsi="Times New Roman" w:cs="Times New Roman"/>
          <w:sz w:val="24"/>
          <w:szCs w:val="24"/>
          <w:lang w:val="en-GB"/>
        </w:rPr>
        <w:t>suit was for purposes of declaring</w:t>
      </w:r>
      <w:r w:rsidR="008D4C6B">
        <w:rPr>
          <w:rFonts w:ascii="Times New Roman" w:eastAsia="Calibri" w:hAnsi="Times New Roman" w:cs="Times New Roman"/>
          <w:sz w:val="24"/>
          <w:szCs w:val="24"/>
          <w:lang w:val="en-GB"/>
        </w:rPr>
        <w:t xml:space="preserve"> th</w:t>
      </w:r>
      <w:r w:rsidR="00897B38">
        <w:rPr>
          <w:rFonts w:ascii="Times New Roman" w:eastAsia="Calibri" w:hAnsi="Times New Roman" w:cs="Times New Roman"/>
          <w:sz w:val="24"/>
          <w:szCs w:val="24"/>
          <w:lang w:val="en-GB"/>
        </w:rPr>
        <w:t>at th</w:t>
      </w:r>
      <w:r w:rsidR="008D4C6B">
        <w:rPr>
          <w:rFonts w:ascii="Times New Roman" w:eastAsia="Calibri" w:hAnsi="Times New Roman" w:cs="Times New Roman"/>
          <w:sz w:val="24"/>
          <w:szCs w:val="24"/>
          <w:lang w:val="en-GB"/>
        </w:rPr>
        <w:t xml:space="preserve">e agreement </w:t>
      </w:r>
      <w:r w:rsidR="00AB6745">
        <w:rPr>
          <w:rFonts w:ascii="Times New Roman" w:eastAsia="Calibri" w:hAnsi="Times New Roman" w:cs="Times New Roman"/>
          <w:sz w:val="24"/>
          <w:szCs w:val="24"/>
          <w:lang w:val="en-GB"/>
        </w:rPr>
        <w:t xml:space="preserve">reached between the parties </w:t>
      </w:r>
      <w:r w:rsidR="00897B38">
        <w:rPr>
          <w:rFonts w:ascii="Times New Roman" w:eastAsia="Calibri" w:hAnsi="Times New Roman" w:cs="Times New Roman"/>
          <w:sz w:val="24"/>
          <w:szCs w:val="24"/>
          <w:lang w:val="en-GB"/>
        </w:rPr>
        <w:t xml:space="preserve">was </w:t>
      </w:r>
      <w:r w:rsidR="008D4C6B">
        <w:rPr>
          <w:rFonts w:ascii="Times New Roman" w:eastAsia="Calibri" w:hAnsi="Times New Roman" w:cs="Times New Roman"/>
          <w:sz w:val="24"/>
          <w:szCs w:val="24"/>
          <w:lang w:val="en-GB"/>
        </w:rPr>
        <w:t>void for going against public policy</w:t>
      </w:r>
      <w:r>
        <w:rPr>
          <w:rFonts w:ascii="Times New Roman" w:eastAsia="Calibri" w:hAnsi="Times New Roman" w:cs="Times New Roman"/>
          <w:sz w:val="24"/>
          <w:szCs w:val="24"/>
          <w:lang w:val="en-GB"/>
        </w:rPr>
        <w:t>.</w:t>
      </w:r>
    </w:p>
    <w:p w:rsidR="00C16441" w:rsidRPr="004F6383" w:rsidRDefault="00C16441" w:rsidP="008F2BCA">
      <w:pPr>
        <w:pStyle w:val="ListParagraph"/>
        <w:spacing w:line="360" w:lineRule="auto"/>
        <w:jc w:val="both"/>
        <w:rPr>
          <w:rFonts w:ascii="Times New Roman" w:eastAsia="Calibri" w:hAnsi="Times New Roman" w:cs="Times New Roman"/>
          <w:sz w:val="24"/>
          <w:szCs w:val="24"/>
        </w:rPr>
      </w:pPr>
    </w:p>
    <w:p w:rsidR="00B0339D" w:rsidRPr="00B31571" w:rsidRDefault="007C1076"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To arrive at her decision, </w:t>
      </w:r>
      <w:r w:rsidR="00B0339D">
        <w:rPr>
          <w:rFonts w:ascii="Times New Roman" w:eastAsia="Calibri" w:hAnsi="Times New Roman" w:cs="Times New Roman"/>
          <w:sz w:val="24"/>
          <w:szCs w:val="24"/>
          <w:lang w:val="en-GB"/>
        </w:rPr>
        <w:t xml:space="preserve">the Trial Judge framed the issue </w:t>
      </w:r>
      <w:r w:rsidR="00BA1E7A">
        <w:rPr>
          <w:rFonts w:ascii="Times New Roman" w:eastAsia="Calibri" w:hAnsi="Times New Roman" w:cs="Times New Roman"/>
          <w:sz w:val="24"/>
          <w:szCs w:val="24"/>
          <w:lang w:val="en-GB"/>
        </w:rPr>
        <w:t xml:space="preserve">to be resolved </w:t>
      </w:r>
      <w:r w:rsidR="00B0339D">
        <w:rPr>
          <w:rFonts w:ascii="Times New Roman" w:eastAsia="Calibri" w:hAnsi="Times New Roman" w:cs="Times New Roman"/>
          <w:sz w:val="24"/>
          <w:szCs w:val="24"/>
          <w:lang w:val="en-GB"/>
        </w:rPr>
        <w:t>as f</w:t>
      </w:r>
      <w:r w:rsidR="00BA1E7A">
        <w:rPr>
          <w:rFonts w:ascii="Times New Roman" w:eastAsia="Calibri" w:hAnsi="Times New Roman" w:cs="Times New Roman"/>
          <w:sz w:val="24"/>
          <w:szCs w:val="24"/>
          <w:lang w:val="en-GB"/>
        </w:rPr>
        <w:t>ollows:</w:t>
      </w:r>
      <w:r w:rsidR="00B0339D">
        <w:rPr>
          <w:rFonts w:ascii="Times New Roman" w:eastAsia="Calibri" w:hAnsi="Times New Roman" w:cs="Times New Roman"/>
          <w:sz w:val="24"/>
          <w:szCs w:val="24"/>
          <w:lang w:val="en-GB"/>
        </w:rPr>
        <w:t xml:space="preserve"> </w:t>
      </w:r>
      <w:r w:rsidR="00A856F0">
        <w:rPr>
          <w:rFonts w:ascii="Times New Roman" w:eastAsia="Calibri" w:hAnsi="Times New Roman" w:cs="Times New Roman"/>
          <w:sz w:val="24"/>
          <w:szCs w:val="24"/>
          <w:lang w:val="en-GB"/>
        </w:rPr>
        <w:t>“</w:t>
      </w:r>
      <w:r w:rsidR="00BA1E7A" w:rsidRPr="004F6383">
        <w:rPr>
          <w:rFonts w:ascii="Times New Roman" w:eastAsia="Calibri" w:hAnsi="Times New Roman" w:cs="Times New Roman"/>
          <w:i/>
          <w:sz w:val="24"/>
          <w:szCs w:val="24"/>
          <w:lang w:val="en-GB"/>
        </w:rPr>
        <w:t>essentially the issue for determination is</w:t>
      </w:r>
      <w:r w:rsidR="00BA1E7A">
        <w:rPr>
          <w:rFonts w:ascii="Times New Roman" w:eastAsia="Calibri" w:hAnsi="Times New Roman" w:cs="Times New Roman"/>
          <w:sz w:val="24"/>
          <w:szCs w:val="24"/>
          <w:lang w:val="en-GB"/>
        </w:rPr>
        <w:t xml:space="preserve"> </w:t>
      </w:r>
      <w:r w:rsidR="00B0339D" w:rsidRPr="004F6383">
        <w:rPr>
          <w:rFonts w:ascii="Times New Roman" w:eastAsia="Calibri" w:hAnsi="Times New Roman" w:cs="Times New Roman"/>
          <w:i/>
          <w:sz w:val="24"/>
          <w:szCs w:val="24"/>
          <w:lang w:val="en-GB"/>
        </w:rPr>
        <w:t>whether a Court can enforce an agreement, the object of which is</w:t>
      </w:r>
      <w:r w:rsidR="00BA1E7A" w:rsidRPr="004F6383">
        <w:rPr>
          <w:rFonts w:ascii="Times New Roman" w:eastAsia="Calibri" w:hAnsi="Times New Roman" w:cs="Times New Roman"/>
          <w:i/>
          <w:sz w:val="24"/>
          <w:szCs w:val="24"/>
          <w:lang w:val="en-GB"/>
        </w:rPr>
        <w:t xml:space="preserve"> a</w:t>
      </w:r>
      <w:r w:rsidR="00B0339D" w:rsidRPr="004F6383">
        <w:rPr>
          <w:rFonts w:ascii="Times New Roman" w:eastAsia="Calibri" w:hAnsi="Times New Roman" w:cs="Times New Roman"/>
          <w:i/>
          <w:sz w:val="24"/>
          <w:szCs w:val="24"/>
          <w:lang w:val="en-GB"/>
        </w:rPr>
        <w:t>gainst public policy.</w:t>
      </w:r>
      <w:r w:rsidR="00A856F0">
        <w:rPr>
          <w:rFonts w:ascii="Times New Roman" w:eastAsia="Calibri" w:hAnsi="Times New Roman" w:cs="Times New Roman"/>
          <w:i/>
          <w:sz w:val="24"/>
          <w:szCs w:val="24"/>
          <w:lang w:val="en-GB"/>
        </w:rPr>
        <w:t>”</w:t>
      </w:r>
      <w:r w:rsidR="00B0339D">
        <w:rPr>
          <w:rFonts w:ascii="Times New Roman" w:eastAsia="Calibri" w:hAnsi="Times New Roman" w:cs="Times New Roman"/>
          <w:sz w:val="24"/>
          <w:szCs w:val="24"/>
          <w:lang w:val="en-GB"/>
        </w:rPr>
        <w:t xml:space="preserve"> </w:t>
      </w:r>
    </w:p>
    <w:p w:rsidR="00B31571" w:rsidRDefault="00B31571" w:rsidP="00B31571">
      <w:pPr>
        <w:pStyle w:val="ListParagraph"/>
        <w:spacing w:line="360" w:lineRule="auto"/>
        <w:jc w:val="both"/>
        <w:rPr>
          <w:rFonts w:ascii="Times New Roman" w:eastAsia="Calibri" w:hAnsi="Times New Roman" w:cs="Times New Roman"/>
          <w:sz w:val="24"/>
          <w:szCs w:val="24"/>
        </w:rPr>
      </w:pPr>
    </w:p>
    <w:p w:rsidR="007C1076" w:rsidRPr="008F2BCA" w:rsidRDefault="00E27BB3"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B16C19">
        <w:rPr>
          <w:rFonts w:ascii="Times New Roman" w:eastAsia="Calibri" w:hAnsi="Times New Roman" w:cs="Times New Roman"/>
          <w:sz w:val="24"/>
          <w:szCs w:val="24"/>
        </w:rPr>
        <w:t xml:space="preserve">reafter, </w:t>
      </w:r>
      <w:r w:rsidR="007C1076">
        <w:rPr>
          <w:rFonts w:ascii="Times New Roman" w:eastAsia="Calibri" w:hAnsi="Times New Roman" w:cs="Times New Roman"/>
          <w:sz w:val="24"/>
          <w:szCs w:val="24"/>
        </w:rPr>
        <w:t>the J</w:t>
      </w:r>
      <w:r>
        <w:rPr>
          <w:rFonts w:ascii="Times New Roman" w:eastAsia="Calibri" w:hAnsi="Times New Roman" w:cs="Times New Roman"/>
          <w:sz w:val="24"/>
          <w:szCs w:val="24"/>
        </w:rPr>
        <w:t xml:space="preserve">udge went on to cite </w:t>
      </w:r>
      <w:r w:rsidR="007C1076">
        <w:rPr>
          <w:rFonts w:ascii="Times New Roman" w:eastAsia="Calibri" w:hAnsi="Times New Roman" w:cs="Times New Roman"/>
          <w:sz w:val="24"/>
          <w:szCs w:val="24"/>
        </w:rPr>
        <w:t xml:space="preserve">three </w:t>
      </w:r>
      <w:r>
        <w:rPr>
          <w:rFonts w:ascii="Times New Roman" w:eastAsia="Calibri" w:hAnsi="Times New Roman" w:cs="Times New Roman"/>
          <w:sz w:val="24"/>
          <w:szCs w:val="24"/>
        </w:rPr>
        <w:t>authorities of this Court</w:t>
      </w:r>
      <w:r w:rsidR="004C1A13">
        <w:rPr>
          <w:rStyle w:val="FootnoteReference"/>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wh</w:t>
      </w:r>
      <w:r w:rsidR="007C1076">
        <w:rPr>
          <w:rFonts w:ascii="Times New Roman" w:eastAsia="Calibri" w:hAnsi="Times New Roman" w:cs="Times New Roman"/>
          <w:sz w:val="24"/>
          <w:szCs w:val="24"/>
        </w:rPr>
        <w:t xml:space="preserve">ose </w:t>
      </w:r>
      <w:r w:rsidR="007C1076" w:rsidRPr="004F6383">
        <w:rPr>
          <w:rFonts w:ascii="Times New Roman" w:eastAsia="Calibri" w:hAnsi="Times New Roman" w:cs="Times New Roman"/>
          <w:i/>
          <w:sz w:val="24"/>
          <w:szCs w:val="24"/>
        </w:rPr>
        <w:t xml:space="preserve">ratio </w:t>
      </w:r>
      <w:proofErr w:type="spellStart"/>
      <w:r w:rsidR="007C1076" w:rsidRPr="004F6383">
        <w:rPr>
          <w:rFonts w:ascii="Times New Roman" w:eastAsia="Calibri" w:hAnsi="Times New Roman" w:cs="Times New Roman"/>
          <w:i/>
          <w:sz w:val="24"/>
          <w:szCs w:val="24"/>
        </w:rPr>
        <w:t>decidendi</w:t>
      </w:r>
      <w:proofErr w:type="spellEnd"/>
      <w:r w:rsidR="007C1076">
        <w:rPr>
          <w:rFonts w:ascii="Times New Roman" w:eastAsia="Calibri" w:hAnsi="Times New Roman" w:cs="Times New Roman"/>
          <w:sz w:val="24"/>
          <w:szCs w:val="24"/>
        </w:rPr>
        <w:t xml:space="preserve"> is that: a</w:t>
      </w:r>
      <w:r w:rsidR="007C1076" w:rsidRPr="00B66FC3">
        <w:rPr>
          <w:rFonts w:ascii="Times New Roman" w:eastAsia="Calibri" w:hAnsi="Times New Roman" w:cs="Times New Roman"/>
          <w:i/>
          <w:sz w:val="24"/>
          <w:szCs w:val="24"/>
        </w:rPr>
        <w:t xml:space="preserve"> court cannot endorse an agreement which is against public</w:t>
      </w:r>
      <w:r w:rsidR="007C1076">
        <w:rPr>
          <w:rFonts w:ascii="Times New Roman" w:eastAsia="Calibri" w:hAnsi="Times New Roman" w:cs="Times New Roman"/>
          <w:i/>
          <w:sz w:val="24"/>
          <w:szCs w:val="24"/>
        </w:rPr>
        <w:t xml:space="preserve"> policy</w:t>
      </w:r>
      <w:r w:rsidR="004C1A13">
        <w:rPr>
          <w:rFonts w:ascii="Times New Roman" w:eastAsia="Calibri" w:hAnsi="Times New Roman" w:cs="Times New Roman"/>
          <w:i/>
          <w:sz w:val="24"/>
          <w:szCs w:val="24"/>
        </w:rPr>
        <w:t>.</w:t>
      </w:r>
      <w:r w:rsidR="004C1A13" w:rsidRPr="004C1A13">
        <w:rPr>
          <w:rFonts w:ascii="Times New Roman" w:eastAsia="Calibri" w:hAnsi="Times New Roman" w:cs="Times New Roman"/>
          <w:sz w:val="24"/>
          <w:szCs w:val="24"/>
        </w:rPr>
        <w:t xml:space="preserve"> </w:t>
      </w:r>
      <w:r w:rsidR="004C1A13">
        <w:rPr>
          <w:rFonts w:ascii="Times New Roman" w:eastAsia="Calibri" w:hAnsi="Times New Roman" w:cs="Times New Roman"/>
          <w:sz w:val="24"/>
          <w:szCs w:val="24"/>
        </w:rPr>
        <w:t xml:space="preserve">It is to be noted that each of the said authorities were based on disputes arising from breach of contract. I will set out </w:t>
      </w:r>
      <w:proofErr w:type="spellStart"/>
      <w:r w:rsidR="004C1A13" w:rsidRPr="005A19AD">
        <w:rPr>
          <w:rFonts w:ascii="Times New Roman" w:eastAsia="Calibri" w:hAnsi="Times New Roman" w:cs="Times New Roman"/>
          <w:b/>
          <w:sz w:val="24"/>
          <w:szCs w:val="24"/>
        </w:rPr>
        <w:t>Berard</w:t>
      </w:r>
      <w:proofErr w:type="spellEnd"/>
      <w:r w:rsidR="004C1A13" w:rsidRPr="005A19AD">
        <w:rPr>
          <w:rFonts w:ascii="Times New Roman" w:eastAsia="Calibri" w:hAnsi="Times New Roman" w:cs="Times New Roman"/>
          <w:b/>
          <w:sz w:val="24"/>
          <w:szCs w:val="24"/>
        </w:rPr>
        <w:t xml:space="preserve"> Monthy vs. Alex </w:t>
      </w:r>
      <w:proofErr w:type="spellStart"/>
      <w:r w:rsidR="00670711">
        <w:rPr>
          <w:rFonts w:ascii="Times New Roman" w:eastAsia="Calibri" w:hAnsi="Times New Roman" w:cs="Times New Roman"/>
          <w:b/>
          <w:sz w:val="24"/>
          <w:szCs w:val="24"/>
        </w:rPr>
        <w:t>Buron</w:t>
      </w:r>
      <w:proofErr w:type="spellEnd"/>
      <w:r w:rsidR="004C1A13">
        <w:rPr>
          <w:rFonts w:ascii="Times New Roman" w:eastAsia="Calibri" w:hAnsi="Times New Roman" w:cs="Times New Roman"/>
          <w:b/>
          <w:sz w:val="24"/>
          <w:szCs w:val="24"/>
        </w:rPr>
        <w:t xml:space="preserve"> </w:t>
      </w:r>
      <w:r w:rsidR="004C1A13" w:rsidRPr="00164A26">
        <w:rPr>
          <w:rFonts w:ascii="Times New Roman" w:eastAsia="Calibri" w:hAnsi="Times New Roman" w:cs="Times New Roman"/>
          <w:sz w:val="24"/>
          <w:szCs w:val="24"/>
        </w:rPr>
        <w:t xml:space="preserve">in more detail because I consider it the </w:t>
      </w:r>
      <w:r w:rsidR="00900853" w:rsidRPr="00A856F0">
        <w:rPr>
          <w:rFonts w:ascii="Times New Roman" w:eastAsia="Calibri" w:hAnsi="Times New Roman" w:cs="Times New Roman"/>
          <w:i/>
          <w:sz w:val="24"/>
          <w:szCs w:val="24"/>
        </w:rPr>
        <w:t>locus</w:t>
      </w:r>
      <w:r w:rsidR="00900853" w:rsidRPr="00164A26">
        <w:rPr>
          <w:rFonts w:ascii="Times New Roman" w:eastAsia="Calibri" w:hAnsi="Times New Roman" w:cs="Times New Roman"/>
          <w:sz w:val="24"/>
          <w:szCs w:val="24"/>
        </w:rPr>
        <w:t xml:space="preserve"> </w:t>
      </w:r>
      <w:proofErr w:type="spellStart"/>
      <w:r w:rsidR="004C1A13" w:rsidRPr="00A856F0">
        <w:rPr>
          <w:rFonts w:ascii="Times New Roman" w:eastAsia="Calibri" w:hAnsi="Times New Roman" w:cs="Times New Roman"/>
          <w:i/>
          <w:sz w:val="24"/>
          <w:szCs w:val="24"/>
        </w:rPr>
        <w:t>classicus</w:t>
      </w:r>
      <w:proofErr w:type="spellEnd"/>
      <w:r w:rsidR="004C1A13" w:rsidRPr="00A856F0">
        <w:rPr>
          <w:rFonts w:ascii="Times New Roman" w:eastAsia="Calibri" w:hAnsi="Times New Roman" w:cs="Times New Roman"/>
          <w:i/>
          <w:sz w:val="24"/>
          <w:szCs w:val="24"/>
        </w:rPr>
        <w:t xml:space="preserve"> </w:t>
      </w:r>
      <w:r w:rsidR="00CC332F" w:rsidRPr="00164A26">
        <w:rPr>
          <w:rFonts w:ascii="Times New Roman" w:eastAsia="Calibri" w:hAnsi="Times New Roman" w:cs="Times New Roman"/>
          <w:sz w:val="24"/>
          <w:szCs w:val="24"/>
        </w:rPr>
        <w:t>in Seychelles in regard to this principle</w:t>
      </w:r>
      <w:r w:rsidR="00CC332F">
        <w:rPr>
          <w:rFonts w:ascii="Times New Roman" w:eastAsia="Calibri" w:hAnsi="Times New Roman" w:cs="Times New Roman"/>
          <w:b/>
          <w:sz w:val="24"/>
          <w:szCs w:val="24"/>
        </w:rPr>
        <w:t>.</w:t>
      </w:r>
    </w:p>
    <w:p w:rsidR="008F2BCA" w:rsidRPr="008F2BCA" w:rsidRDefault="008F2BCA" w:rsidP="008F2BCA">
      <w:pPr>
        <w:pStyle w:val="ListParagraph"/>
        <w:rPr>
          <w:rFonts w:ascii="Times New Roman" w:eastAsia="Calibri" w:hAnsi="Times New Roman" w:cs="Times New Roman"/>
          <w:sz w:val="24"/>
          <w:szCs w:val="24"/>
        </w:rPr>
      </w:pPr>
    </w:p>
    <w:p w:rsidR="00BF0868" w:rsidRPr="008F2BCA" w:rsidRDefault="00CC332F" w:rsidP="008F2BCA">
      <w:pPr>
        <w:pStyle w:val="ListParagraph"/>
        <w:numPr>
          <w:ilvl w:val="0"/>
          <w:numId w:val="2"/>
        </w:numPr>
        <w:shd w:val="clear" w:color="auto" w:fill="FFFFFF"/>
        <w:spacing w:after="245" w:line="360" w:lineRule="auto"/>
        <w:jc w:val="both"/>
        <w:rPr>
          <w:rFonts w:ascii="Times New Roman" w:eastAsia="Times New Roman" w:hAnsi="Times New Roman" w:cs="Times New Roman"/>
          <w:color w:val="212529"/>
          <w:sz w:val="24"/>
          <w:szCs w:val="24"/>
          <w:lang w:val="en-GB"/>
        </w:rPr>
      </w:pPr>
      <w:r w:rsidRPr="008F2BCA">
        <w:rPr>
          <w:rFonts w:ascii="Times New Roman" w:eastAsia="Calibri" w:hAnsi="Times New Roman" w:cs="Times New Roman"/>
          <w:b/>
          <w:sz w:val="24"/>
          <w:szCs w:val="24"/>
        </w:rPr>
        <w:t xml:space="preserve">In </w:t>
      </w:r>
      <w:proofErr w:type="spellStart"/>
      <w:r w:rsidR="005826E3" w:rsidRPr="008F2BCA">
        <w:rPr>
          <w:rFonts w:ascii="Times New Roman" w:eastAsia="Calibri" w:hAnsi="Times New Roman" w:cs="Times New Roman"/>
          <w:b/>
          <w:sz w:val="24"/>
          <w:szCs w:val="24"/>
        </w:rPr>
        <w:t>Berard</w:t>
      </w:r>
      <w:proofErr w:type="spellEnd"/>
      <w:r w:rsidR="005826E3" w:rsidRPr="008F2BCA">
        <w:rPr>
          <w:rFonts w:ascii="Times New Roman" w:eastAsia="Calibri" w:hAnsi="Times New Roman" w:cs="Times New Roman"/>
          <w:b/>
          <w:sz w:val="24"/>
          <w:szCs w:val="24"/>
        </w:rPr>
        <w:t xml:space="preserve"> Monthy vs. Alex </w:t>
      </w:r>
      <w:proofErr w:type="spellStart"/>
      <w:r w:rsidR="00670711">
        <w:rPr>
          <w:rFonts w:ascii="Times New Roman" w:eastAsia="Calibri" w:hAnsi="Times New Roman" w:cs="Times New Roman"/>
          <w:b/>
          <w:sz w:val="24"/>
          <w:szCs w:val="24"/>
        </w:rPr>
        <w:t>Buron</w:t>
      </w:r>
      <w:proofErr w:type="spellEnd"/>
      <w:r w:rsidR="005826E3" w:rsidRPr="008F2BCA">
        <w:rPr>
          <w:rFonts w:ascii="Times New Roman" w:eastAsia="Calibri" w:hAnsi="Times New Roman" w:cs="Times New Roman"/>
          <w:b/>
          <w:sz w:val="24"/>
          <w:szCs w:val="24"/>
        </w:rPr>
        <w:t xml:space="preserve"> </w:t>
      </w:r>
      <w:r w:rsidRPr="008F2BCA">
        <w:rPr>
          <w:rFonts w:ascii="Times New Roman" w:eastAsia="Calibri" w:hAnsi="Times New Roman" w:cs="Times New Roman"/>
          <w:sz w:val="24"/>
          <w:szCs w:val="24"/>
        </w:rPr>
        <w:t xml:space="preserve">the </w:t>
      </w:r>
      <w:r w:rsidR="005826E3" w:rsidRPr="008F2BCA">
        <w:rPr>
          <w:rFonts w:ascii="Times New Roman" w:eastAsia="Calibri" w:hAnsi="Times New Roman" w:cs="Times New Roman"/>
          <w:sz w:val="24"/>
          <w:szCs w:val="24"/>
        </w:rPr>
        <w:t xml:space="preserve">parties entered a contract whose objective was the construction of a house for the Respondent by the Appellant. One of the terms of the contract was that </w:t>
      </w:r>
      <w:r w:rsidR="005826E3" w:rsidRPr="008F2BCA">
        <w:rPr>
          <w:rFonts w:ascii="Times New Roman" w:eastAsia="Times New Roman" w:hAnsi="Times New Roman" w:cs="Times New Roman"/>
          <w:color w:val="212529"/>
          <w:sz w:val="24"/>
          <w:szCs w:val="24"/>
          <w:lang w:val="en-GB"/>
        </w:rPr>
        <w:t xml:space="preserve">the contract price would be paid in pound sterling </w:t>
      </w:r>
      <w:r w:rsidR="005826E3" w:rsidRPr="008F2BCA">
        <w:rPr>
          <w:rFonts w:ascii="Times New Roman" w:hAnsi="Times New Roman" w:cs="Times New Roman"/>
          <w:color w:val="212529"/>
          <w:sz w:val="24"/>
          <w:szCs w:val="24"/>
          <w:lang w:val="en-GB"/>
        </w:rPr>
        <w:t>and that the r</w:t>
      </w:r>
      <w:r w:rsidR="005826E3" w:rsidRPr="008F2BCA">
        <w:rPr>
          <w:rFonts w:ascii="Times New Roman" w:eastAsia="Times New Roman" w:hAnsi="Times New Roman" w:cs="Times New Roman"/>
          <w:color w:val="212529"/>
          <w:sz w:val="24"/>
          <w:szCs w:val="24"/>
          <w:lang w:val="en-GB"/>
        </w:rPr>
        <w:t>ate would be the one obtaining on the black market at the time and not the legal bank rate.</w:t>
      </w:r>
      <w:r w:rsidR="005826E3" w:rsidRPr="008F2BCA">
        <w:rPr>
          <w:rFonts w:ascii="Times New Roman" w:hAnsi="Times New Roman" w:cs="Times New Roman"/>
          <w:color w:val="212529"/>
          <w:sz w:val="24"/>
          <w:szCs w:val="24"/>
          <w:lang w:val="en-GB"/>
        </w:rPr>
        <w:t xml:space="preserve"> </w:t>
      </w:r>
    </w:p>
    <w:p w:rsidR="00BF0868" w:rsidRPr="00494953" w:rsidRDefault="00BF0868" w:rsidP="00494953">
      <w:pPr>
        <w:numPr>
          <w:ilvl w:val="0"/>
          <w:numId w:val="2"/>
        </w:numPr>
        <w:shd w:val="clear" w:color="auto" w:fill="FFFFFF"/>
        <w:spacing w:after="245" w:line="360" w:lineRule="auto"/>
        <w:jc w:val="both"/>
        <w:rPr>
          <w:rFonts w:ascii="Times New Roman" w:eastAsia="Times New Roman" w:hAnsi="Times New Roman" w:cs="Times New Roman"/>
          <w:color w:val="212529"/>
          <w:sz w:val="24"/>
          <w:szCs w:val="24"/>
          <w:lang w:val="en-GB"/>
        </w:rPr>
      </w:pPr>
      <w:r w:rsidRPr="00494953">
        <w:rPr>
          <w:rFonts w:ascii="Times New Roman" w:hAnsi="Times New Roman" w:cs="Times New Roman"/>
          <w:color w:val="212529"/>
          <w:sz w:val="24"/>
          <w:szCs w:val="24"/>
          <w:shd w:val="clear" w:color="auto" w:fill="FFFFFF"/>
        </w:rPr>
        <w:lastRenderedPageBreak/>
        <w:t>Along the way the Respondent terminated the contract. The Respondent had by that time transferred money at various times to the account of the Appellant and some work had been done although the house had not been completed.  </w:t>
      </w:r>
    </w:p>
    <w:p w:rsidR="00BF0868" w:rsidRPr="00494953" w:rsidRDefault="005826E3" w:rsidP="00494953">
      <w:pPr>
        <w:numPr>
          <w:ilvl w:val="0"/>
          <w:numId w:val="2"/>
        </w:numPr>
        <w:shd w:val="clear" w:color="auto" w:fill="FFFFFF"/>
        <w:spacing w:after="245" w:line="360" w:lineRule="auto"/>
        <w:jc w:val="both"/>
        <w:rPr>
          <w:rFonts w:ascii="Times New Roman" w:eastAsia="Times New Roman" w:hAnsi="Times New Roman" w:cs="Times New Roman"/>
          <w:color w:val="212529"/>
          <w:sz w:val="24"/>
          <w:szCs w:val="24"/>
          <w:lang w:val="en-GB"/>
        </w:rPr>
      </w:pPr>
      <w:r w:rsidRPr="00494953">
        <w:rPr>
          <w:rFonts w:ascii="Times New Roman" w:hAnsi="Times New Roman" w:cs="Times New Roman"/>
          <w:color w:val="212529"/>
          <w:sz w:val="24"/>
          <w:szCs w:val="24"/>
          <w:lang w:val="en-GB"/>
        </w:rPr>
        <w:t xml:space="preserve">A dispute arose as to what the pound sterling vs Seychelles Rupee rate was at the relevant times of the money being deposited on the account of the Appellant, </w:t>
      </w:r>
      <w:r w:rsidRPr="00494953">
        <w:rPr>
          <w:rFonts w:ascii="Times New Roman" w:hAnsi="Times New Roman" w:cs="Times New Roman"/>
          <w:color w:val="212529"/>
          <w:sz w:val="24"/>
          <w:szCs w:val="24"/>
          <w:shd w:val="clear" w:color="auto" w:fill="FFFFFF"/>
        </w:rPr>
        <w:t xml:space="preserve">The Appellant </w:t>
      </w:r>
      <w:proofErr w:type="spellStart"/>
      <w:r w:rsidRPr="00494953">
        <w:rPr>
          <w:rFonts w:ascii="Times New Roman" w:hAnsi="Times New Roman" w:cs="Times New Roman"/>
          <w:color w:val="212529"/>
          <w:sz w:val="24"/>
          <w:szCs w:val="24"/>
          <w:shd w:val="clear" w:color="auto" w:fill="FFFFFF"/>
        </w:rPr>
        <w:t>deponed</w:t>
      </w:r>
      <w:proofErr w:type="spellEnd"/>
      <w:r w:rsidRPr="00494953">
        <w:rPr>
          <w:rFonts w:ascii="Times New Roman" w:hAnsi="Times New Roman" w:cs="Times New Roman"/>
          <w:color w:val="212529"/>
          <w:sz w:val="24"/>
          <w:szCs w:val="24"/>
          <w:shd w:val="clear" w:color="auto" w:fill="FFFFFF"/>
        </w:rPr>
        <w:t xml:space="preserve"> that the rate of the rupee against the pound sterling agreed by the parties in 2005 was SCR23 whilst the Appellant maintain</w:t>
      </w:r>
      <w:r w:rsidR="00993011" w:rsidRPr="00494953">
        <w:rPr>
          <w:rFonts w:ascii="Times New Roman" w:hAnsi="Times New Roman" w:cs="Times New Roman"/>
          <w:color w:val="212529"/>
          <w:sz w:val="24"/>
          <w:szCs w:val="24"/>
          <w:shd w:val="clear" w:color="auto" w:fill="FFFFFF"/>
        </w:rPr>
        <w:t xml:space="preserve">ed </w:t>
      </w:r>
      <w:r w:rsidRPr="00494953">
        <w:rPr>
          <w:rFonts w:ascii="Times New Roman" w:hAnsi="Times New Roman" w:cs="Times New Roman"/>
          <w:color w:val="212529"/>
          <w:sz w:val="24"/>
          <w:szCs w:val="24"/>
          <w:shd w:val="clear" w:color="auto" w:fill="FFFFFF"/>
        </w:rPr>
        <w:t>that it was SR12 or SR 14. The Central Bank confirmed to th</w:t>
      </w:r>
      <w:r w:rsidR="00993011" w:rsidRPr="00494953">
        <w:rPr>
          <w:rFonts w:ascii="Times New Roman" w:hAnsi="Times New Roman" w:cs="Times New Roman"/>
          <w:color w:val="212529"/>
          <w:sz w:val="24"/>
          <w:szCs w:val="24"/>
          <w:shd w:val="clear" w:color="auto" w:fill="FFFFFF"/>
        </w:rPr>
        <w:t xml:space="preserve">e </w:t>
      </w:r>
      <w:r w:rsidRPr="00494953">
        <w:rPr>
          <w:rFonts w:ascii="Times New Roman" w:hAnsi="Times New Roman" w:cs="Times New Roman"/>
          <w:color w:val="212529"/>
          <w:sz w:val="24"/>
          <w:szCs w:val="24"/>
          <w:shd w:val="clear" w:color="auto" w:fill="FFFFFF"/>
        </w:rPr>
        <w:t>Court that the average official rate for the year 2005 at the time was 1GBP = 9.6126 SR.</w:t>
      </w:r>
      <w:r w:rsidR="00BF0868" w:rsidRPr="00494953">
        <w:rPr>
          <w:rFonts w:ascii="Times New Roman" w:hAnsi="Times New Roman" w:cs="Times New Roman"/>
          <w:color w:val="212529"/>
          <w:sz w:val="24"/>
          <w:szCs w:val="24"/>
          <w:shd w:val="clear" w:color="auto" w:fill="FFFFFF"/>
        </w:rPr>
        <w:t xml:space="preserve"> </w:t>
      </w:r>
    </w:p>
    <w:p w:rsidR="00993011" w:rsidRPr="00494953" w:rsidRDefault="00993011" w:rsidP="00494953">
      <w:pPr>
        <w:pStyle w:val="NormalWeb"/>
        <w:numPr>
          <w:ilvl w:val="0"/>
          <w:numId w:val="2"/>
        </w:numPr>
        <w:shd w:val="clear" w:color="auto" w:fill="FFFFFF"/>
        <w:spacing w:before="0" w:beforeAutospacing="0" w:after="245" w:afterAutospacing="0" w:line="360" w:lineRule="auto"/>
        <w:jc w:val="both"/>
        <w:rPr>
          <w:color w:val="212529"/>
          <w:lang w:val="en-GB"/>
        </w:rPr>
      </w:pPr>
      <w:r w:rsidRPr="00494953">
        <w:rPr>
          <w:color w:val="212529"/>
          <w:lang w:val="en-GB"/>
        </w:rPr>
        <w:t>The learned trial judge preferred the evidence of the Respondent over that of the Appellant and found that £33,000 x 23 (black market rate in 2005) = SR759, 000 (about 88% of the contract price) was paid by the Respondent for the construction of the house. He accepted the surveyor’s report that only 40% of the construction work on house had been completed. He concluded therefore that as the Appellant had received nearly 88% of the contact price but had only performed 40% of the building work, he should pay the value of the works left to be performed. He found that the sum of SR780, 000 was due together with moral damages of SR50, 000 and costs of the action.</w:t>
      </w:r>
    </w:p>
    <w:p w:rsidR="00993011" w:rsidRPr="00494953" w:rsidRDefault="00993011" w:rsidP="00494953">
      <w:pPr>
        <w:numPr>
          <w:ilvl w:val="0"/>
          <w:numId w:val="2"/>
        </w:numPr>
        <w:shd w:val="clear" w:color="auto" w:fill="FFFFFF"/>
        <w:spacing w:after="245" w:line="360" w:lineRule="auto"/>
        <w:jc w:val="both"/>
        <w:rPr>
          <w:rFonts w:ascii="Times New Roman" w:eastAsia="Times New Roman" w:hAnsi="Times New Roman" w:cs="Times New Roman"/>
          <w:color w:val="212529"/>
          <w:sz w:val="24"/>
          <w:szCs w:val="24"/>
          <w:lang w:val="en-GB"/>
        </w:rPr>
      </w:pPr>
      <w:r w:rsidRPr="00494953">
        <w:rPr>
          <w:rFonts w:ascii="Times New Roman" w:eastAsia="Times New Roman" w:hAnsi="Times New Roman" w:cs="Times New Roman"/>
          <w:color w:val="212529"/>
          <w:sz w:val="24"/>
          <w:szCs w:val="24"/>
          <w:lang w:val="en-GB"/>
        </w:rPr>
        <w:t>The Appellant appealed against the decision on 7 grounds but the Court of Appeal held that there was no need to reiterate the g</w:t>
      </w:r>
      <w:r w:rsidR="0014724B" w:rsidRPr="00494953">
        <w:rPr>
          <w:rFonts w:ascii="Times New Roman" w:eastAsia="Times New Roman" w:hAnsi="Times New Roman" w:cs="Times New Roman"/>
          <w:color w:val="212529"/>
          <w:sz w:val="24"/>
          <w:szCs w:val="24"/>
          <w:lang w:val="en-GB"/>
        </w:rPr>
        <w:t>r</w:t>
      </w:r>
      <w:r w:rsidRPr="00494953">
        <w:rPr>
          <w:rFonts w:ascii="Times New Roman" w:eastAsia="Times New Roman" w:hAnsi="Times New Roman" w:cs="Times New Roman"/>
          <w:color w:val="212529"/>
          <w:sz w:val="24"/>
          <w:szCs w:val="24"/>
          <w:lang w:val="en-GB"/>
        </w:rPr>
        <w:t>ounds of appeal since the crux of the appeal was one issue and one issue alone - Can the court enforce an agreement, the </w:t>
      </w:r>
      <w:r w:rsidRPr="00494953">
        <w:rPr>
          <w:rFonts w:ascii="Times New Roman" w:eastAsia="Times New Roman" w:hAnsi="Times New Roman" w:cs="Times New Roman"/>
          <w:i/>
          <w:iCs/>
          <w:color w:val="212529"/>
          <w:sz w:val="24"/>
          <w:szCs w:val="24"/>
          <w:lang w:val="en-GB"/>
        </w:rPr>
        <w:t>object</w:t>
      </w:r>
      <w:r w:rsidRPr="00494953">
        <w:rPr>
          <w:rFonts w:ascii="Times New Roman" w:eastAsia="Times New Roman" w:hAnsi="Times New Roman" w:cs="Times New Roman"/>
          <w:color w:val="212529"/>
          <w:sz w:val="24"/>
          <w:szCs w:val="24"/>
          <w:lang w:val="en-GB"/>
        </w:rPr>
        <w:t xml:space="preserve"> of which is against public policy? Twomey </w:t>
      </w:r>
      <w:r w:rsidR="00B46E5B">
        <w:rPr>
          <w:rFonts w:ascii="Times New Roman" w:eastAsia="Times New Roman" w:hAnsi="Times New Roman" w:cs="Times New Roman"/>
          <w:color w:val="212529"/>
          <w:sz w:val="24"/>
          <w:szCs w:val="24"/>
          <w:lang w:val="en-GB"/>
        </w:rPr>
        <w:t xml:space="preserve">JA </w:t>
      </w:r>
      <w:r w:rsidRPr="00494953">
        <w:rPr>
          <w:rFonts w:ascii="Times New Roman" w:eastAsia="Times New Roman" w:hAnsi="Times New Roman" w:cs="Times New Roman"/>
          <w:color w:val="212529"/>
          <w:sz w:val="24"/>
          <w:szCs w:val="24"/>
          <w:lang w:val="en-GB"/>
        </w:rPr>
        <w:t xml:space="preserve">went on to hold as follows: </w:t>
      </w:r>
    </w:p>
    <w:p w:rsidR="00871E61" w:rsidRPr="00494953" w:rsidRDefault="00993011" w:rsidP="00494953">
      <w:pPr>
        <w:pStyle w:val="NormalWeb"/>
        <w:spacing w:before="0" w:beforeAutospacing="0" w:after="245" w:afterAutospacing="0" w:line="360" w:lineRule="auto"/>
        <w:ind w:left="964" w:right="964"/>
        <w:contextualSpacing/>
        <w:jc w:val="both"/>
        <w:rPr>
          <w:b/>
          <w:color w:val="212529"/>
          <w:lang w:val="en-GB"/>
        </w:rPr>
      </w:pPr>
      <w:r w:rsidRPr="00494953">
        <w:rPr>
          <w:lang w:val="en-GB"/>
        </w:rPr>
        <w:t>Whilst the object of the contract between the Appellant and the Respondent was the construction of a house, the reason that drove the parties to the agreement was that payment for the contract would be made in foreign exchange at the black market rate. Both parties testified to this. What they now disagree on is the black market rate applicable in 2005.</w:t>
      </w:r>
      <w:r w:rsidRPr="00494953">
        <w:t xml:space="preserve">  </w:t>
      </w:r>
    </w:p>
    <w:p w:rsidR="00993011" w:rsidRPr="00494953" w:rsidRDefault="00993011" w:rsidP="00494953">
      <w:pPr>
        <w:pStyle w:val="NormalWeb"/>
        <w:shd w:val="clear" w:color="auto" w:fill="FFFFFF"/>
        <w:spacing w:before="0" w:beforeAutospacing="0" w:after="0" w:afterAutospacing="0" w:line="360" w:lineRule="auto"/>
        <w:ind w:left="720" w:hanging="720"/>
        <w:jc w:val="both"/>
        <w:rPr>
          <w:color w:val="212529"/>
          <w:lang w:val="en-GB"/>
        </w:rPr>
      </w:pPr>
    </w:p>
    <w:p w:rsidR="00871E61" w:rsidRPr="00494953" w:rsidRDefault="00871E61" w:rsidP="00494953">
      <w:pPr>
        <w:pStyle w:val="NormalWeb"/>
        <w:numPr>
          <w:ilvl w:val="0"/>
          <w:numId w:val="2"/>
        </w:numPr>
        <w:spacing w:before="0" w:beforeAutospacing="0" w:after="245" w:afterAutospacing="0" w:line="360" w:lineRule="auto"/>
        <w:contextualSpacing/>
        <w:jc w:val="both"/>
        <w:rPr>
          <w:b/>
          <w:color w:val="212529"/>
          <w:lang w:val="en-GB"/>
        </w:rPr>
      </w:pPr>
      <w:r w:rsidRPr="00494953">
        <w:rPr>
          <w:color w:val="212529"/>
          <w:lang w:val="en-GB"/>
        </w:rPr>
        <w:t>Twomey, JA was emphatic that,</w:t>
      </w:r>
      <w:r w:rsidRPr="00494953">
        <w:rPr>
          <w:i/>
          <w:iCs/>
          <w:color w:val="212529"/>
          <w:lang w:val="en-GB"/>
        </w:rPr>
        <w:t xml:space="preserve"> the Court would not be drawn into considering the merits and demerits of a contract that is against public policy thus: </w:t>
      </w:r>
      <w:r w:rsidRPr="00494953">
        <w:rPr>
          <w:b/>
          <w:color w:val="212529"/>
          <w:lang w:val="en-GB"/>
        </w:rPr>
        <w:t xml:space="preserve">We refuse to be drawn into </w:t>
      </w:r>
      <w:r w:rsidRPr="00494953">
        <w:rPr>
          <w:b/>
          <w:color w:val="212529"/>
          <w:lang w:val="en-GB"/>
        </w:rPr>
        <w:lastRenderedPageBreak/>
        <w:t>considering the merits and demerits of a contract that is against public policy. (My emphasis)</w:t>
      </w:r>
    </w:p>
    <w:p w:rsidR="00B16C19" w:rsidRPr="00494953" w:rsidRDefault="00BF0868" w:rsidP="00494953">
      <w:pPr>
        <w:numPr>
          <w:ilvl w:val="0"/>
          <w:numId w:val="2"/>
        </w:numPr>
        <w:shd w:val="clear" w:color="auto" w:fill="FFFFFF"/>
        <w:spacing w:after="245" w:line="360" w:lineRule="auto"/>
        <w:jc w:val="both"/>
        <w:rPr>
          <w:rFonts w:ascii="Times New Roman" w:eastAsia="Times New Roman" w:hAnsi="Times New Roman" w:cs="Times New Roman"/>
          <w:color w:val="212529"/>
          <w:sz w:val="24"/>
          <w:szCs w:val="24"/>
          <w:lang w:val="en-GB"/>
        </w:rPr>
      </w:pPr>
      <w:r w:rsidRPr="00494953">
        <w:rPr>
          <w:rFonts w:ascii="Times New Roman" w:eastAsia="Times New Roman" w:hAnsi="Times New Roman" w:cs="Times New Roman"/>
          <w:color w:val="212529"/>
          <w:sz w:val="24"/>
          <w:szCs w:val="24"/>
          <w:lang w:val="en-GB"/>
        </w:rPr>
        <w:t>An</w:t>
      </w:r>
      <w:r w:rsidR="00CC332F" w:rsidRPr="00494953">
        <w:rPr>
          <w:rFonts w:ascii="Times New Roman" w:eastAsia="Times New Roman" w:hAnsi="Times New Roman" w:cs="Times New Roman"/>
          <w:color w:val="212529"/>
          <w:sz w:val="24"/>
          <w:szCs w:val="24"/>
          <w:lang w:val="en-GB"/>
        </w:rPr>
        <w:t xml:space="preserve">d in </w:t>
      </w:r>
      <w:r w:rsidRPr="00494953">
        <w:rPr>
          <w:rFonts w:ascii="Times New Roman" w:eastAsia="Calibri" w:hAnsi="Times New Roman" w:cs="Times New Roman"/>
          <w:b/>
          <w:sz w:val="24"/>
          <w:szCs w:val="24"/>
        </w:rPr>
        <w:t xml:space="preserve">DF Project Properties (Pty) Ltd vs. </w:t>
      </w:r>
      <w:proofErr w:type="spellStart"/>
      <w:r w:rsidRPr="00494953">
        <w:rPr>
          <w:rFonts w:ascii="Times New Roman" w:eastAsia="Calibri" w:hAnsi="Times New Roman" w:cs="Times New Roman"/>
          <w:b/>
          <w:sz w:val="24"/>
          <w:szCs w:val="24"/>
        </w:rPr>
        <w:t>Fregate</w:t>
      </w:r>
      <w:proofErr w:type="spellEnd"/>
      <w:r w:rsidRPr="00494953">
        <w:rPr>
          <w:rFonts w:ascii="Times New Roman" w:eastAsia="Calibri" w:hAnsi="Times New Roman" w:cs="Times New Roman"/>
          <w:b/>
          <w:sz w:val="24"/>
          <w:szCs w:val="24"/>
        </w:rPr>
        <w:t xml:space="preserve"> Island PVT Limited</w:t>
      </w:r>
      <w:r w:rsidR="00CC332F" w:rsidRPr="00494953">
        <w:rPr>
          <w:rStyle w:val="FootnoteReference"/>
          <w:rFonts w:ascii="Times New Roman" w:eastAsia="Calibri" w:hAnsi="Times New Roman" w:cs="Times New Roman"/>
          <w:b/>
          <w:sz w:val="24"/>
          <w:szCs w:val="24"/>
        </w:rPr>
        <w:footnoteReference w:id="5"/>
      </w:r>
      <w:r w:rsidR="00CC332F" w:rsidRPr="00494953">
        <w:rPr>
          <w:rFonts w:ascii="Times New Roman" w:eastAsia="Calibri" w:hAnsi="Times New Roman" w:cs="Times New Roman"/>
          <w:b/>
          <w:sz w:val="24"/>
          <w:szCs w:val="24"/>
        </w:rPr>
        <w:t xml:space="preserve">, </w:t>
      </w:r>
      <w:r w:rsidR="00CC332F" w:rsidRPr="00494953">
        <w:rPr>
          <w:rFonts w:ascii="Times New Roman" w:eastAsia="Calibri" w:hAnsi="Times New Roman" w:cs="Times New Roman"/>
          <w:sz w:val="24"/>
          <w:szCs w:val="24"/>
        </w:rPr>
        <w:t>also relied</w:t>
      </w:r>
      <w:r w:rsidR="00CC332F" w:rsidRPr="00494953">
        <w:rPr>
          <w:rFonts w:ascii="Times New Roman" w:eastAsia="Calibri" w:hAnsi="Times New Roman" w:cs="Times New Roman"/>
          <w:b/>
          <w:sz w:val="24"/>
          <w:szCs w:val="24"/>
        </w:rPr>
        <w:t xml:space="preserve"> </w:t>
      </w:r>
      <w:r w:rsidR="00CC332F" w:rsidRPr="00494953">
        <w:rPr>
          <w:rFonts w:ascii="Times New Roman" w:eastAsia="Calibri" w:hAnsi="Times New Roman" w:cs="Times New Roman"/>
          <w:sz w:val="24"/>
          <w:szCs w:val="24"/>
        </w:rPr>
        <w:t>on</w:t>
      </w:r>
      <w:r w:rsidR="00CC332F" w:rsidRPr="00494953">
        <w:rPr>
          <w:rFonts w:ascii="Times New Roman" w:eastAsia="Calibri" w:hAnsi="Times New Roman" w:cs="Times New Roman"/>
          <w:b/>
          <w:sz w:val="24"/>
          <w:szCs w:val="24"/>
        </w:rPr>
        <w:t xml:space="preserve"> </w:t>
      </w:r>
      <w:r w:rsidR="00CC332F" w:rsidRPr="00494953">
        <w:rPr>
          <w:rFonts w:ascii="Times New Roman" w:eastAsia="Times New Roman" w:hAnsi="Times New Roman" w:cs="Times New Roman"/>
          <w:color w:val="212529"/>
          <w:sz w:val="24"/>
          <w:szCs w:val="24"/>
          <w:lang w:val="en-GB"/>
        </w:rPr>
        <w:t>by the Trial Court</w:t>
      </w:r>
      <w:r w:rsidRPr="00494953">
        <w:rPr>
          <w:rFonts w:ascii="Times New Roman" w:eastAsia="Calibri" w:hAnsi="Times New Roman" w:cs="Times New Roman"/>
          <w:sz w:val="24"/>
          <w:szCs w:val="24"/>
        </w:rPr>
        <w:t xml:space="preserve">, this Court </w:t>
      </w:r>
      <w:r w:rsidR="00B16C19" w:rsidRPr="00494953">
        <w:rPr>
          <w:rFonts w:ascii="Times New Roman" w:eastAsia="Calibri" w:hAnsi="Times New Roman" w:cs="Times New Roman"/>
          <w:sz w:val="24"/>
          <w:szCs w:val="24"/>
        </w:rPr>
        <w:t>stated that:</w:t>
      </w:r>
      <w:r w:rsidR="00B16C19" w:rsidRPr="00494953">
        <w:rPr>
          <w:rFonts w:ascii="Times New Roman" w:eastAsia="Calibri" w:hAnsi="Times New Roman" w:cs="Times New Roman"/>
          <w:b/>
          <w:sz w:val="24"/>
          <w:szCs w:val="24"/>
        </w:rPr>
        <w:t xml:space="preserve"> </w:t>
      </w:r>
    </w:p>
    <w:p w:rsidR="00BF0868" w:rsidRPr="00494953" w:rsidRDefault="00B16C19" w:rsidP="00494953">
      <w:pPr>
        <w:shd w:val="clear" w:color="auto" w:fill="FFFFFF"/>
        <w:spacing w:after="245" w:line="360" w:lineRule="auto"/>
        <w:ind w:left="1321" w:right="964"/>
        <w:jc w:val="both"/>
        <w:rPr>
          <w:rFonts w:ascii="Times New Roman" w:eastAsia="Times New Roman" w:hAnsi="Times New Roman" w:cs="Times New Roman"/>
          <w:color w:val="212529"/>
          <w:sz w:val="24"/>
          <w:szCs w:val="24"/>
          <w:lang w:val="en-GB"/>
        </w:rPr>
      </w:pPr>
      <w:r w:rsidRPr="00494953">
        <w:rPr>
          <w:rFonts w:ascii="Times New Roman" w:eastAsia="Times New Roman" w:hAnsi="Times New Roman" w:cs="Times New Roman"/>
          <w:color w:val="212529"/>
          <w:sz w:val="24"/>
          <w:szCs w:val="24"/>
          <w:lang w:val="en-GB"/>
        </w:rPr>
        <w:t>… O</w:t>
      </w:r>
      <w:r w:rsidR="00BF0868" w:rsidRPr="00494953">
        <w:rPr>
          <w:rFonts w:ascii="Times New Roman" w:eastAsia="Times New Roman" w:hAnsi="Times New Roman" w:cs="Times New Roman"/>
          <w:color w:val="212529"/>
          <w:sz w:val="24"/>
          <w:szCs w:val="24"/>
          <w:lang w:val="en-GB"/>
        </w:rPr>
        <w:t>ur laws concerning the enforcement of foreign judgments enjoin the Court to make sure that any foreign judgment sought to be enforced is not contrary to any fundamental rules of public policy. The foreign judgment and its execution in this jurisdiction cannot be divorced. The corollary is that this Court cannot endorse the enforcement of a decision on a contract which had as one of its ‘causes’ the avoidance of the payment of taxes and other dues in Seychelles.</w:t>
      </w:r>
    </w:p>
    <w:p w:rsidR="00494953" w:rsidRPr="00494953" w:rsidRDefault="00871E61" w:rsidP="00494953">
      <w:pPr>
        <w:pStyle w:val="NoSpacing"/>
        <w:numPr>
          <w:ilvl w:val="0"/>
          <w:numId w:val="2"/>
        </w:numPr>
        <w:spacing w:line="360" w:lineRule="auto"/>
        <w:jc w:val="both"/>
        <w:rPr>
          <w:rFonts w:ascii="Times New Roman" w:hAnsi="Times New Roman" w:cs="Times New Roman"/>
          <w:sz w:val="24"/>
          <w:szCs w:val="24"/>
        </w:rPr>
      </w:pPr>
      <w:r w:rsidRPr="00494953">
        <w:rPr>
          <w:rFonts w:ascii="Times New Roman" w:hAnsi="Times New Roman" w:cs="Times New Roman"/>
          <w:sz w:val="24"/>
          <w:szCs w:val="24"/>
        </w:rPr>
        <w:t>It is important to emphasize that</w:t>
      </w:r>
      <w:r w:rsidR="00C32FBF" w:rsidRPr="00494953">
        <w:rPr>
          <w:rFonts w:ascii="Times New Roman" w:hAnsi="Times New Roman" w:cs="Times New Roman"/>
          <w:sz w:val="24"/>
          <w:szCs w:val="24"/>
        </w:rPr>
        <w:t xml:space="preserve"> indeed</w:t>
      </w:r>
      <w:r w:rsidR="00F06A8D" w:rsidRPr="00494953">
        <w:rPr>
          <w:rFonts w:ascii="Times New Roman" w:hAnsi="Times New Roman" w:cs="Times New Roman"/>
          <w:sz w:val="24"/>
          <w:szCs w:val="24"/>
        </w:rPr>
        <w:t xml:space="preserve"> as argued by Counsel for the Appellant</w:t>
      </w:r>
      <w:r w:rsidR="00C32FBF" w:rsidRPr="00494953">
        <w:rPr>
          <w:rFonts w:ascii="Times New Roman" w:hAnsi="Times New Roman" w:cs="Times New Roman"/>
          <w:sz w:val="24"/>
          <w:szCs w:val="24"/>
        </w:rPr>
        <w:t xml:space="preserve">, </w:t>
      </w:r>
      <w:r w:rsidRPr="00494953">
        <w:rPr>
          <w:rFonts w:ascii="Times New Roman" w:hAnsi="Times New Roman" w:cs="Times New Roman"/>
          <w:sz w:val="24"/>
          <w:szCs w:val="24"/>
        </w:rPr>
        <w:t>the authorities cited did not deal with the concept of unjust enrichment founded on a contract which was against public policy but rather with breach of contract arising out of a cont</w:t>
      </w:r>
      <w:r w:rsidR="00A86F08" w:rsidRPr="00494953">
        <w:rPr>
          <w:rFonts w:ascii="Times New Roman" w:hAnsi="Times New Roman" w:cs="Times New Roman"/>
          <w:sz w:val="24"/>
          <w:szCs w:val="24"/>
        </w:rPr>
        <w:t>ract w</w:t>
      </w:r>
      <w:r w:rsidRPr="00494953">
        <w:rPr>
          <w:rFonts w:ascii="Times New Roman" w:hAnsi="Times New Roman" w:cs="Times New Roman"/>
          <w:sz w:val="24"/>
          <w:szCs w:val="24"/>
        </w:rPr>
        <w:t>hich was against public policy</w:t>
      </w:r>
      <w:r w:rsidR="00A86F08" w:rsidRPr="00494953">
        <w:rPr>
          <w:rFonts w:ascii="Times New Roman" w:hAnsi="Times New Roman" w:cs="Times New Roman"/>
          <w:sz w:val="24"/>
          <w:szCs w:val="24"/>
        </w:rPr>
        <w:t>.</w:t>
      </w:r>
    </w:p>
    <w:p w:rsidR="00494953" w:rsidRPr="00494953" w:rsidRDefault="00494953" w:rsidP="00494953">
      <w:pPr>
        <w:pStyle w:val="NoSpacing"/>
        <w:spacing w:line="360" w:lineRule="auto"/>
        <w:jc w:val="both"/>
        <w:rPr>
          <w:rFonts w:ascii="Times New Roman" w:hAnsi="Times New Roman" w:cs="Times New Roman"/>
          <w:sz w:val="24"/>
          <w:szCs w:val="24"/>
        </w:rPr>
      </w:pPr>
    </w:p>
    <w:p w:rsidR="00417741" w:rsidRPr="00494953" w:rsidRDefault="00C32FBF" w:rsidP="00494953">
      <w:pPr>
        <w:pStyle w:val="NoSpacing"/>
        <w:numPr>
          <w:ilvl w:val="0"/>
          <w:numId w:val="2"/>
        </w:numPr>
        <w:spacing w:line="360" w:lineRule="auto"/>
        <w:jc w:val="both"/>
        <w:rPr>
          <w:rFonts w:ascii="Times New Roman" w:hAnsi="Times New Roman" w:cs="Times New Roman"/>
          <w:sz w:val="24"/>
          <w:szCs w:val="24"/>
        </w:rPr>
      </w:pPr>
      <w:r w:rsidRPr="00494953">
        <w:rPr>
          <w:rFonts w:ascii="Times New Roman" w:hAnsi="Times New Roman" w:cs="Times New Roman"/>
          <w:sz w:val="24"/>
          <w:szCs w:val="24"/>
        </w:rPr>
        <w:t>I note that f</w:t>
      </w:r>
      <w:r w:rsidR="00A86F08" w:rsidRPr="00494953">
        <w:rPr>
          <w:rFonts w:ascii="Times New Roman" w:hAnsi="Times New Roman" w:cs="Times New Roman"/>
          <w:sz w:val="24"/>
          <w:szCs w:val="24"/>
        </w:rPr>
        <w:t>ollowing an interrogation of the law cited above and the evidence adduced before the court, the trial judge first made a finding that all parties knew that the Plaintiff</w:t>
      </w:r>
      <w:r w:rsidR="00A856F0" w:rsidRPr="00494953">
        <w:rPr>
          <w:rFonts w:ascii="Times New Roman" w:hAnsi="Times New Roman" w:cs="Times New Roman"/>
          <w:sz w:val="24"/>
          <w:szCs w:val="24"/>
        </w:rPr>
        <w:t>s</w:t>
      </w:r>
      <w:r w:rsidR="00A86F08" w:rsidRPr="00494953">
        <w:rPr>
          <w:rFonts w:ascii="Times New Roman" w:hAnsi="Times New Roman" w:cs="Times New Roman"/>
          <w:sz w:val="24"/>
          <w:szCs w:val="24"/>
        </w:rPr>
        <w:t xml:space="preserve"> (Appellant</w:t>
      </w:r>
      <w:r w:rsidR="00A856F0" w:rsidRPr="00494953">
        <w:rPr>
          <w:rFonts w:ascii="Times New Roman" w:hAnsi="Times New Roman" w:cs="Times New Roman"/>
          <w:sz w:val="24"/>
          <w:szCs w:val="24"/>
        </w:rPr>
        <w:t>s</w:t>
      </w:r>
      <w:r w:rsidR="00A86F08" w:rsidRPr="00494953">
        <w:rPr>
          <w:rFonts w:ascii="Times New Roman" w:hAnsi="Times New Roman" w:cs="Times New Roman"/>
          <w:sz w:val="24"/>
          <w:szCs w:val="24"/>
        </w:rPr>
        <w:t xml:space="preserve"> in this Court) could not purchase the property and the agreement they entered was for purposes of getting around the legal hurdle. Secondly the court held that since the agreement was against public policy, the courts cannot order the Defendant to make the payment prayed for by the Plaintiffs as the Plaintiffs knew that the transaction was illegal to start with. </w:t>
      </w:r>
    </w:p>
    <w:p w:rsidR="0074140C" w:rsidRPr="00494953" w:rsidRDefault="0074140C" w:rsidP="00494953">
      <w:pPr>
        <w:pStyle w:val="NoSpacing"/>
        <w:rPr>
          <w:sz w:val="4"/>
          <w:szCs w:val="4"/>
        </w:rPr>
      </w:pPr>
    </w:p>
    <w:p w:rsidR="0074140C" w:rsidRPr="00494953" w:rsidRDefault="00575563" w:rsidP="0049495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rPr>
      </w:pPr>
      <w:r w:rsidRPr="00494953">
        <w:rPr>
          <w:rFonts w:ascii="Times New Roman" w:eastAsia="Times New Roman" w:hAnsi="Times New Roman" w:cs="Times New Roman"/>
          <w:color w:val="212529"/>
          <w:sz w:val="24"/>
          <w:szCs w:val="24"/>
        </w:rPr>
        <w:t xml:space="preserve">It is </w:t>
      </w:r>
      <w:r w:rsidR="00F06A8D" w:rsidRPr="00494953">
        <w:rPr>
          <w:rFonts w:ascii="Times New Roman" w:eastAsia="Times New Roman" w:hAnsi="Times New Roman" w:cs="Times New Roman"/>
          <w:color w:val="212529"/>
          <w:sz w:val="24"/>
          <w:szCs w:val="24"/>
        </w:rPr>
        <w:t xml:space="preserve">however, </w:t>
      </w:r>
      <w:r w:rsidRPr="00494953">
        <w:rPr>
          <w:rFonts w:ascii="Times New Roman" w:eastAsia="Times New Roman" w:hAnsi="Times New Roman" w:cs="Times New Roman"/>
          <w:color w:val="212529"/>
          <w:sz w:val="24"/>
          <w:szCs w:val="24"/>
        </w:rPr>
        <w:t xml:space="preserve">my considered view that </w:t>
      </w:r>
      <w:r w:rsidR="0074140C" w:rsidRPr="00494953">
        <w:rPr>
          <w:rFonts w:ascii="Times New Roman" w:eastAsia="Times New Roman" w:hAnsi="Times New Roman" w:cs="Times New Roman"/>
          <w:color w:val="212529"/>
          <w:sz w:val="24"/>
          <w:szCs w:val="24"/>
        </w:rPr>
        <w:t xml:space="preserve">in the matter before us, </w:t>
      </w:r>
      <w:r w:rsidRPr="00494953">
        <w:rPr>
          <w:rFonts w:ascii="Times New Roman" w:eastAsia="Times New Roman" w:hAnsi="Times New Roman" w:cs="Times New Roman"/>
          <w:color w:val="212529"/>
          <w:sz w:val="24"/>
          <w:szCs w:val="24"/>
        </w:rPr>
        <w:t xml:space="preserve">what the Trial Judge found applicable was the </w:t>
      </w:r>
      <w:r w:rsidRPr="00494953">
        <w:rPr>
          <w:rFonts w:ascii="Times New Roman" w:eastAsia="Times New Roman" w:hAnsi="Times New Roman" w:cs="Times New Roman"/>
          <w:i/>
          <w:color w:val="212529"/>
          <w:sz w:val="24"/>
          <w:szCs w:val="24"/>
        </w:rPr>
        <w:t xml:space="preserve">ratio </w:t>
      </w:r>
      <w:proofErr w:type="spellStart"/>
      <w:r w:rsidRPr="00494953">
        <w:rPr>
          <w:rFonts w:ascii="Times New Roman" w:eastAsia="Times New Roman" w:hAnsi="Times New Roman" w:cs="Times New Roman"/>
          <w:i/>
          <w:color w:val="212529"/>
          <w:sz w:val="24"/>
          <w:szCs w:val="24"/>
        </w:rPr>
        <w:t>decidendi</w:t>
      </w:r>
      <w:proofErr w:type="spellEnd"/>
      <w:r w:rsidRPr="00494953">
        <w:rPr>
          <w:rFonts w:ascii="Times New Roman" w:eastAsia="Times New Roman" w:hAnsi="Times New Roman" w:cs="Times New Roman"/>
          <w:color w:val="212529"/>
          <w:sz w:val="24"/>
          <w:szCs w:val="24"/>
        </w:rPr>
        <w:t xml:space="preserve"> of the authorities to wit: </w:t>
      </w:r>
      <w:r w:rsidRPr="00494953">
        <w:rPr>
          <w:rFonts w:ascii="Times New Roman" w:eastAsia="Calibri" w:hAnsi="Times New Roman" w:cs="Times New Roman"/>
          <w:sz w:val="24"/>
          <w:szCs w:val="24"/>
        </w:rPr>
        <w:t>a</w:t>
      </w:r>
      <w:r w:rsidRPr="00494953">
        <w:rPr>
          <w:rFonts w:ascii="Times New Roman" w:eastAsia="Calibri" w:hAnsi="Times New Roman" w:cs="Times New Roman"/>
          <w:i/>
          <w:sz w:val="24"/>
          <w:szCs w:val="24"/>
        </w:rPr>
        <w:t xml:space="preserve"> court cannot endorse an agreement which is against public policy; a court </w:t>
      </w:r>
      <w:r w:rsidRPr="00494953">
        <w:rPr>
          <w:rFonts w:ascii="Times New Roman" w:hAnsi="Times New Roman" w:cs="Times New Roman"/>
          <w:i/>
          <w:iCs/>
          <w:color w:val="212529"/>
          <w:sz w:val="24"/>
          <w:szCs w:val="24"/>
          <w:lang w:val="en-GB"/>
        </w:rPr>
        <w:t xml:space="preserve">will not be drawn into considering the merits and demerits of a contract that is against public policy. </w:t>
      </w:r>
    </w:p>
    <w:p w:rsidR="0074140C" w:rsidRPr="00494953" w:rsidRDefault="0074140C" w:rsidP="00494953">
      <w:pPr>
        <w:pStyle w:val="ListParagraph"/>
        <w:spacing w:line="360" w:lineRule="auto"/>
        <w:jc w:val="both"/>
        <w:rPr>
          <w:rFonts w:ascii="Times New Roman" w:hAnsi="Times New Roman" w:cs="Times New Roman"/>
          <w:iCs/>
          <w:color w:val="212529"/>
          <w:sz w:val="24"/>
          <w:szCs w:val="24"/>
          <w:lang w:val="en-GB"/>
        </w:rPr>
      </w:pPr>
    </w:p>
    <w:p w:rsidR="00494953" w:rsidRPr="00494953" w:rsidRDefault="00575563" w:rsidP="00494953">
      <w:pPr>
        <w:pStyle w:val="NoSpacing"/>
        <w:numPr>
          <w:ilvl w:val="0"/>
          <w:numId w:val="2"/>
        </w:numPr>
        <w:spacing w:line="360" w:lineRule="auto"/>
        <w:jc w:val="both"/>
        <w:rPr>
          <w:rFonts w:ascii="Times New Roman" w:hAnsi="Times New Roman" w:cs="Times New Roman"/>
          <w:sz w:val="24"/>
          <w:szCs w:val="24"/>
        </w:rPr>
      </w:pPr>
      <w:r w:rsidRPr="00494953">
        <w:rPr>
          <w:rFonts w:ascii="Times New Roman" w:hAnsi="Times New Roman" w:cs="Times New Roman"/>
          <w:sz w:val="24"/>
          <w:szCs w:val="24"/>
          <w:lang w:val="en-GB"/>
        </w:rPr>
        <w:t>I will thus add that whether the claim is founded on breach of contract or unjust enrichment, this court will not be drawn into considering the merits and demerits of a contract that is against public policy.</w:t>
      </w:r>
    </w:p>
    <w:p w:rsidR="00494953" w:rsidRPr="00494953" w:rsidRDefault="00494953" w:rsidP="00494953">
      <w:pPr>
        <w:pStyle w:val="NoSpacing"/>
        <w:spacing w:line="360" w:lineRule="auto"/>
        <w:jc w:val="both"/>
        <w:rPr>
          <w:rFonts w:ascii="Times New Roman" w:hAnsi="Times New Roman" w:cs="Times New Roman"/>
          <w:sz w:val="24"/>
          <w:szCs w:val="24"/>
        </w:rPr>
      </w:pPr>
    </w:p>
    <w:p w:rsidR="00C32FBF" w:rsidRPr="00494953" w:rsidRDefault="00C32FBF" w:rsidP="00494953">
      <w:pPr>
        <w:pStyle w:val="NoSpacing"/>
        <w:numPr>
          <w:ilvl w:val="0"/>
          <w:numId w:val="2"/>
        </w:numPr>
        <w:spacing w:line="360" w:lineRule="auto"/>
        <w:jc w:val="both"/>
        <w:rPr>
          <w:rFonts w:ascii="Times New Roman" w:eastAsia="Times New Roman" w:hAnsi="Times New Roman" w:cs="Times New Roman"/>
          <w:sz w:val="24"/>
          <w:szCs w:val="24"/>
        </w:rPr>
      </w:pPr>
      <w:r w:rsidRPr="00494953">
        <w:rPr>
          <w:rFonts w:ascii="Times New Roman" w:eastAsia="Times New Roman" w:hAnsi="Times New Roman" w:cs="Times New Roman"/>
          <w:sz w:val="24"/>
          <w:szCs w:val="24"/>
        </w:rPr>
        <w:t xml:space="preserve">I am in agreement with Counsel for the Appellant that, the court did not interrogate the conditions necessary for a litigant to succeed on a claim of unjust enrichment. However, implicit in the court’s concluding paragraph is </w:t>
      </w:r>
      <w:r w:rsidR="00A856F0" w:rsidRPr="00494953">
        <w:rPr>
          <w:rFonts w:ascii="Times New Roman" w:eastAsia="Times New Roman" w:hAnsi="Times New Roman" w:cs="Times New Roman"/>
          <w:sz w:val="24"/>
          <w:szCs w:val="24"/>
        </w:rPr>
        <w:t xml:space="preserve">clear </w:t>
      </w:r>
      <w:r w:rsidRPr="00494953">
        <w:rPr>
          <w:rFonts w:ascii="Times New Roman" w:eastAsia="Times New Roman" w:hAnsi="Times New Roman" w:cs="Times New Roman"/>
          <w:sz w:val="24"/>
          <w:szCs w:val="24"/>
        </w:rPr>
        <w:t>indication that the trial judge was alive to the fact that the relief sought was founded on unjust enrichment. In paragraph 33 of the judgment, the Trial Judge mused</w:t>
      </w:r>
      <w:r w:rsidR="00575563" w:rsidRPr="00494953">
        <w:rPr>
          <w:rFonts w:ascii="Times New Roman" w:eastAsia="Times New Roman" w:hAnsi="Times New Roman" w:cs="Times New Roman"/>
          <w:sz w:val="24"/>
          <w:szCs w:val="24"/>
        </w:rPr>
        <w:t>:</w:t>
      </w:r>
    </w:p>
    <w:p w:rsidR="00A86F08" w:rsidRPr="00494953" w:rsidRDefault="00575563" w:rsidP="00494953">
      <w:pPr>
        <w:shd w:val="clear" w:color="auto" w:fill="FFFFFF"/>
        <w:spacing w:before="100" w:beforeAutospacing="1" w:after="100" w:afterAutospacing="1" w:line="360" w:lineRule="auto"/>
        <w:ind w:left="1321" w:right="964"/>
        <w:jc w:val="both"/>
        <w:rPr>
          <w:rFonts w:ascii="Times New Roman" w:eastAsia="Times New Roman" w:hAnsi="Times New Roman" w:cs="Times New Roman"/>
          <w:color w:val="212529"/>
          <w:sz w:val="24"/>
          <w:szCs w:val="24"/>
        </w:rPr>
      </w:pPr>
      <w:r w:rsidRPr="00494953">
        <w:rPr>
          <w:rFonts w:ascii="Times New Roman" w:eastAsia="Times New Roman" w:hAnsi="Times New Roman" w:cs="Times New Roman"/>
          <w:color w:val="212529"/>
          <w:sz w:val="24"/>
          <w:szCs w:val="24"/>
        </w:rPr>
        <w:t>“</w:t>
      </w:r>
      <w:r w:rsidR="0012296D" w:rsidRPr="00494953">
        <w:rPr>
          <w:rFonts w:ascii="Times New Roman" w:eastAsia="Times New Roman" w:hAnsi="Times New Roman" w:cs="Times New Roman"/>
          <w:color w:val="212529"/>
          <w:sz w:val="24"/>
          <w:szCs w:val="24"/>
        </w:rPr>
        <w:t xml:space="preserve">… </w:t>
      </w:r>
      <w:r w:rsidR="00A86F08" w:rsidRPr="00494953">
        <w:rPr>
          <w:rFonts w:ascii="Times New Roman" w:eastAsia="Times New Roman" w:hAnsi="Times New Roman" w:cs="Times New Roman"/>
          <w:color w:val="212529"/>
          <w:sz w:val="24"/>
          <w:szCs w:val="24"/>
        </w:rPr>
        <w:t>how can we allow a person to come to court of law and to say I broke the law well knowing it, and totally guilty … I have broken the law but the consequences by breaking the law is that I have been impoverished and I am asking the court to say this impoverishment is unjust despite the fact that I have broken the law. This is not possible</w:t>
      </w:r>
      <w:r w:rsidR="006A3DE3" w:rsidRPr="00494953">
        <w:rPr>
          <w:rFonts w:ascii="Times New Roman" w:eastAsia="Times New Roman" w:hAnsi="Times New Roman" w:cs="Times New Roman"/>
          <w:color w:val="212529"/>
          <w:sz w:val="24"/>
          <w:szCs w:val="24"/>
        </w:rPr>
        <w:t xml:space="preserve">. </w:t>
      </w:r>
      <w:r w:rsidRPr="00494953">
        <w:rPr>
          <w:rFonts w:ascii="Times New Roman" w:eastAsia="Times New Roman" w:hAnsi="Times New Roman" w:cs="Times New Roman"/>
          <w:color w:val="212529"/>
          <w:sz w:val="24"/>
          <w:szCs w:val="24"/>
        </w:rPr>
        <w:t>“</w:t>
      </w:r>
    </w:p>
    <w:p w:rsidR="00614981" w:rsidRDefault="003B2CEA" w:rsidP="00494953">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 xml:space="preserve">What is even more important </w:t>
      </w:r>
      <w:r w:rsidR="000E1F8C" w:rsidRPr="00494953">
        <w:rPr>
          <w:rFonts w:ascii="Times New Roman" w:hAnsi="Times New Roman" w:cs="Times New Roman"/>
          <w:color w:val="222222"/>
          <w:sz w:val="24"/>
          <w:szCs w:val="24"/>
          <w:shd w:val="clear" w:color="auto" w:fill="FFFFFF"/>
        </w:rPr>
        <w:t xml:space="preserve">to consider </w:t>
      </w:r>
      <w:r w:rsidRPr="00494953">
        <w:rPr>
          <w:rFonts w:ascii="Times New Roman" w:hAnsi="Times New Roman" w:cs="Times New Roman"/>
          <w:color w:val="222222"/>
          <w:sz w:val="24"/>
          <w:szCs w:val="24"/>
          <w:shd w:val="clear" w:color="auto" w:fill="FFFFFF"/>
        </w:rPr>
        <w:t xml:space="preserve">however is </w:t>
      </w:r>
      <w:r w:rsidR="000E1F8C" w:rsidRPr="00494953">
        <w:rPr>
          <w:rFonts w:ascii="Times New Roman" w:hAnsi="Times New Roman" w:cs="Times New Roman"/>
          <w:color w:val="222222"/>
          <w:sz w:val="24"/>
          <w:szCs w:val="24"/>
          <w:shd w:val="clear" w:color="auto" w:fill="FFFFFF"/>
        </w:rPr>
        <w:t xml:space="preserve">that under </w:t>
      </w:r>
      <w:r w:rsidR="00F06A8D" w:rsidRPr="00494953">
        <w:rPr>
          <w:rFonts w:ascii="Times New Roman" w:hAnsi="Times New Roman" w:cs="Times New Roman"/>
          <w:color w:val="222222"/>
          <w:sz w:val="24"/>
          <w:szCs w:val="24"/>
          <w:shd w:val="clear" w:color="auto" w:fill="FFFFFF"/>
        </w:rPr>
        <w:t xml:space="preserve">Article </w:t>
      </w:r>
      <w:r w:rsidR="00F06A8D" w:rsidRPr="00494953">
        <w:rPr>
          <w:rFonts w:ascii="Times New Roman" w:eastAsia="Calibri" w:hAnsi="Times New Roman" w:cs="Times New Roman"/>
          <w:sz w:val="24"/>
          <w:szCs w:val="24"/>
        </w:rPr>
        <w:t xml:space="preserve">1381-1 of the Civil Code, </w:t>
      </w:r>
      <w:r w:rsidR="000E1F8C" w:rsidRPr="00494953">
        <w:rPr>
          <w:rFonts w:ascii="Times New Roman" w:eastAsia="Calibri" w:hAnsi="Times New Roman" w:cs="Times New Roman"/>
          <w:sz w:val="24"/>
          <w:szCs w:val="24"/>
        </w:rPr>
        <w:t xml:space="preserve">which provides </w:t>
      </w:r>
      <w:r w:rsidR="00F06A8D" w:rsidRPr="00494953">
        <w:rPr>
          <w:rFonts w:ascii="Times New Roman" w:eastAsia="Calibri" w:hAnsi="Times New Roman" w:cs="Times New Roman"/>
          <w:sz w:val="24"/>
          <w:szCs w:val="24"/>
        </w:rPr>
        <w:t>a remedy for unjust enrichment</w:t>
      </w:r>
      <w:r w:rsidRPr="00494953">
        <w:rPr>
          <w:rFonts w:ascii="Times New Roman" w:eastAsia="Calibri" w:hAnsi="Times New Roman" w:cs="Times New Roman"/>
          <w:sz w:val="24"/>
          <w:szCs w:val="24"/>
        </w:rPr>
        <w:t xml:space="preserve"> and pursuant to which Counsel for the Appellant </w:t>
      </w:r>
      <w:r w:rsidR="000E1F8C" w:rsidRPr="00494953">
        <w:rPr>
          <w:rFonts w:ascii="Times New Roman" w:eastAsia="Calibri" w:hAnsi="Times New Roman" w:cs="Times New Roman"/>
          <w:sz w:val="24"/>
          <w:szCs w:val="24"/>
        </w:rPr>
        <w:t>has argued the appeal, the detriment suffered by a claimant must not have been caused by their fault.</w:t>
      </w:r>
      <w:r w:rsidR="00614981" w:rsidRPr="00494953">
        <w:rPr>
          <w:rFonts w:ascii="Times New Roman" w:hAnsi="Times New Roman" w:cs="Times New Roman"/>
          <w:color w:val="222222"/>
          <w:sz w:val="24"/>
          <w:szCs w:val="24"/>
          <w:shd w:val="clear" w:color="auto" w:fill="FFFFFF"/>
        </w:rPr>
        <w:t xml:space="preserve">   </w:t>
      </w:r>
      <w:r w:rsidR="0014724B" w:rsidRPr="00494953">
        <w:rPr>
          <w:rFonts w:ascii="Times New Roman" w:hAnsi="Times New Roman" w:cs="Times New Roman"/>
          <w:color w:val="222222"/>
          <w:sz w:val="24"/>
          <w:szCs w:val="24"/>
          <w:shd w:val="clear" w:color="auto" w:fill="FFFFFF"/>
        </w:rPr>
        <w:t>O</w:t>
      </w:r>
      <w:r w:rsidR="00614981" w:rsidRPr="00494953">
        <w:rPr>
          <w:rFonts w:ascii="Times New Roman" w:hAnsi="Times New Roman" w:cs="Times New Roman"/>
          <w:color w:val="222222"/>
          <w:sz w:val="24"/>
          <w:szCs w:val="24"/>
          <w:shd w:val="clear" w:color="auto" w:fill="FFFFFF"/>
        </w:rPr>
        <w:t xml:space="preserve">ne of the conditions for a successful claim in unjust enrichment is that the detriment must not be caused by the fault of the person suffering it. </w:t>
      </w:r>
    </w:p>
    <w:p w:rsidR="00494953" w:rsidRPr="00494953" w:rsidRDefault="00494953" w:rsidP="00494953">
      <w:pPr>
        <w:pStyle w:val="ListParagraph"/>
        <w:shd w:val="clear" w:color="auto" w:fill="FFFFFF"/>
        <w:spacing w:before="100" w:beforeAutospacing="1" w:after="100" w:afterAutospacing="1" w:line="360" w:lineRule="auto"/>
        <w:jc w:val="both"/>
        <w:rPr>
          <w:rFonts w:ascii="Times New Roman" w:hAnsi="Times New Roman" w:cs="Times New Roman"/>
          <w:color w:val="222222"/>
          <w:sz w:val="24"/>
          <w:szCs w:val="24"/>
          <w:shd w:val="clear" w:color="auto" w:fill="FFFFFF"/>
        </w:rPr>
      </w:pPr>
    </w:p>
    <w:p w:rsidR="0074140C" w:rsidRPr="00494953" w:rsidRDefault="000E1F8C" w:rsidP="00494953">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 xml:space="preserve">Does the Appellant </w:t>
      </w:r>
      <w:r w:rsidR="00A856F0" w:rsidRPr="00494953">
        <w:rPr>
          <w:rFonts w:ascii="Times New Roman" w:hAnsi="Times New Roman" w:cs="Times New Roman"/>
          <w:color w:val="222222"/>
          <w:sz w:val="24"/>
          <w:szCs w:val="24"/>
          <w:shd w:val="clear" w:color="auto" w:fill="FFFFFF"/>
        </w:rPr>
        <w:t>qualify for a remedy under the A</w:t>
      </w:r>
      <w:r w:rsidRPr="00494953">
        <w:rPr>
          <w:rFonts w:ascii="Times New Roman" w:hAnsi="Times New Roman" w:cs="Times New Roman"/>
          <w:color w:val="222222"/>
          <w:sz w:val="24"/>
          <w:szCs w:val="24"/>
          <w:shd w:val="clear" w:color="auto" w:fill="FFFFFF"/>
        </w:rPr>
        <w:t>rticle</w:t>
      </w:r>
      <w:r w:rsidR="00A856F0" w:rsidRPr="00494953">
        <w:rPr>
          <w:rFonts w:ascii="Times New Roman" w:eastAsia="Calibri" w:hAnsi="Times New Roman" w:cs="Times New Roman"/>
          <w:sz w:val="24"/>
          <w:szCs w:val="24"/>
        </w:rPr>
        <w:t>1381-1</w:t>
      </w:r>
      <w:r w:rsidRPr="00494953">
        <w:rPr>
          <w:rFonts w:ascii="Times New Roman" w:hAnsi="Times New Roman" w:cs="Times New Roman"/>
          <w:color w:val="222222"/>
          <w:sz w:val="24"/>
          <w:szCs w:val="24"/>
          <w:shd w:val="clear" w:color="auto" w:fill="FFFFFF"/>
        </w:rPr>
        <w:t xml:space="preserve">? To answer that question, </w:t>
      </w:r>
      <w:r w:rsidR="00E0460C" w:rsidRPr="00494953">
        <w:rPr>
          <w:rFonts w:ascii="Times New Roman" w:hAnsi="Times New Roman" w:cs="Times New Roman"/>
          <w:color w:val="222222"/>
          <w:sz w:val="24"/>
          <w:szCs w:val="24"/>
          <w:shd w:val="clear" w:color="auto" w:fill="FFFFFF"/>
        </w:rPr>
        <w:t>I reproduce part of what transpired d</w:t>
      </w:r>
      <w:r w:rsidR="0074140C" w:rsidRPr="00494953">
        <w:rPr>
          <w:rFonts w:ascii="Times New Roman" w:hAnsi="Times New Roman" w:cs="Times New Roman"/>
          <w:color w:val="222222"/>
          <w:sz w:val="24"/>
          <w:szCs w:val="24"/>
          <w:shd w:val="clear" w:color="auto" w:fill="FFFFFF"/>
        </w:rPr>
        <w:t>uring cross examination</w:t>
      </w:r>
      <w:r w:rsidR="00E0460C" w:rsidRPr="00494953">
        <w:rPr>
          <w:rFonts w:ascii="Times New Roman" w:hAnsi="Times New Roman" w:cs="Times New Roman"/>
          <w:color w:val="222222"/>
          <w:sz w:val="24"/>
          <w:szCs w:val="24"/>
          <w:shd w:val="clear" w:color="auto" w:fill="FFFFFF"/>
        </w:rPr>
        <w:t xml:space="preserve"> of </w:t>
      </w:r>
      <w:r w:rsidR="0074140C" w:rsidRPr="00494953">
        <w:rPr>
          <w:rFonts w:ascii="Times New Roman" w:hAnsi="Times New Roman" w:cs="Times New Roman"/>
          <w:color w:val="222222"/>
          <w:sz w:val="24"/>
          <w:szCs w:val="24"/>
          <w:shd w:val="clear" w:color="auto" w:fill="FFFFFF"/>
        </w:rPr>
        <w:t xml:space="preserve">the </w:t>
      </w:r>
      <w:r w:rsidR="00E0460C" w:rsidRPr="00494953">
        <w:rPr>
          <w:rFonts w:ascii="Times New Roman" w:hAnsi="Times New Roman" w:cs="Times New Roman"/>
          <w:color w:val="222222"/>
          <w:sz w:val="24"/>
          <w:szCs w:val="24"/>
          <w:shd w:val="clear" w:color="auto" w:fill="FFFFFF"/>
        </w:rPr>
        <w:t>first appellant below</w:t>
      </w:r>
      <w:r w:rsidR="0074140C" w:rsidRPr="00494953">
        <w:rPr>
          <w:rFonts w:ascii="Times New Roman" w:hAnsi="Times New Roman" w:cs="Times New Roman"/>
          <w:color w:val="222222"/>
          <w:sz w:val="24"/>
          <w:szCs w:val="24"/>
          <w:shd w:val="clear" w:color="auto" w:fill="FFFFFF"/>
        </w:rPr>
        <w:t>:</w:t>
      </w:r>
    </w:p>
    <w:p w:rsidR="0074140C" w:rsidRPr="00494953" w:rsidRDefault="00E0460C" w:rsidP="00494953">
      <w:pPr>
        <w:shd w:val="clear" w:color="auto" w:fill="FFFFFF"/>
        <w:spacing w:before="100" w:beforeAutospacing="1" w:after="100" w:afterAutospacing="1" w:line="360" w:lineRule="auto"/>
        <w:ind w:left="964" w:right="964"/>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 xml:space="preserve">Counsel: </w:t>
      </w:r>
      <w:r w:rsidR="0074140C" w:rsidRPr="00494953">
        <w:rPr>
          <w:rFonts w:ascii="Times New Roman" w:hAnsi="Times New Roman" w:cs="Times New Roman"/>
          <w:color w:val="222222"/>
          <w:sz w:val="24"/>
          <w:szCs w:val="24"/>
          <w:shd w:val="clear" w:color="auto" w:fill="FFFFFF"/>
        </w:rPr>
        <w:t>… you are telling me that at the beginning you were aware that the law stopped you from putting property on your name. Is that what you are telling me?</w:t>
      </w:r>
    </w:p>
    <w:p w:rsidR="0074140C" w:rsidRPr="00494953" w:rsidRDefault="00E0460C" w:rsidP="00494953">
      <w:pPr>
        <w:shd w:val="clear" w:color="auto" w:fill="FFFFFF"/>
        <w:spacing w:before="100" w:beforeAutospacing="1" w:after="100" w:afterAutospacing="1" w:line="360" w:lineRule="auto"/>
        <w:ind w:left="964" w:right="964"/>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 xml:space="preserve">Appellant: </w:t>
      </w:r>
      <w:r w:rsidR="0074140C" w:rsidRPr="00494953">
        <w:rPr>
          <w:rFonts w:ascii="Times New Roman" w:hAnsi="Times New Roman" w:cs="Times New Roman"/>
          <w:color w:val="222222"/>
          <w:sz w:val="24"/>
          <w:szCs w:val="24"/>
          <w:shd w:val="clear" w:color="auto" w:fill="FFFFFF"/>
        </w:rPr>
        <w:t>No,</w:t>
      </w:r>
      <w:r w:rsidR="004B5F96" w:rsidRPr="00494953">
        <w:rPr>
          <w:rFonts w:ascii="Times New Roman" w:hAnsi="Times New Roman" w:cs="Times New Roman"/>
          <w:color w:val="222222"/>
          <w:sz w:val="24"/>
          <w:szCs w:val="24"/>
          <w:shd w:val="clear" w:color="auto" w:fill="FFFFFF"/>
        </w:rPr>
        <w:t xml:space="preserve"> but yes, at the beginning we did not know that we could buy a plot of land and this is why and then Mr. Morel told us that there were documents that could be made.</w:t>
      </w:r>
    </w:p>
    <w:p w:rsidR="004B5F96" w:rsidRPr="00494953" w:rsidRDefault="004B5F96" w:rsidP="00494953">
      <w:pPr>
        <w:shd w:val="clear" w:color="auto" w:fill="FFFFFF"/>
        <w:spacing w:before="100" w:beforeAutospacing="1" w:after="100" w:afterAutospacing="1" w:line="360" w:lineRule="auto"/>
        <w:ind w:left="964" w:right="964"/>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lastRenderedPageBreak/>
        <w:t>Court: There was a way around the system</w:t>
      </w:r>
      <w:r w:rsidR="00E0460C" w:rsidRPr="00494953">
        <w:rPr>
          <w:rFonts w:ascii="Times New Roman" w:hAnsi="Times New Roman" w:cs="Times New Roman"/>
          <w:color w:val="222222"/>
          <w:sz w:val="24"/>
          <w:szCs w:val="24"/>
          <w:shd w:val="clear" w:color="auto" w:fill="FFFFFF"/>
        </w:rPr>
        <w:t>.</w:t>
      </w:r>
      <w:r w:rsidRPr="00494953">
        <w:rPr>
          <w:rFonts w:ascii="Times New Roman" w:hAnsi="Times New Roman" w:cs="Times New Roman"/>
          <w:color w:val="222222"/>
          <w:sz w:val="24"/>
          <w:szCs w:val="24"/>
          <w:shd w:val="clear" w:color="auto" w:fill="FFFFFF"/>
        </w:rPr>
        <w:t xml:space="preserve"> </w:t>
      </w:r>
    </w:p>
    <w:p w:rsidR="004B5F96" w:rsidRPr="00494953" w:rsidRDefault="004B5F96" w:rsidP="00494953">
      <w:pPr>
        <w:shd w:val="clear" w:color="auto" w:fill="FFFFFF"/>
        <w:spacing w:before="100" w:beforeAutospacing="1" w:after="100" w:afterAutospacing="1" w:line="360" w:lineRule="auto"/>
        <w:ind w:left="964" w:right="964"/>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A</w:t>
      </w:r>
      <w:r w:rsidR="00E0460C" w:rsidRPr="00494953">
        <w:rPr>
          <w:rFonts w:ascii="Times New Roman" w:hAnsi="Times New Roman" w:cs="Times New Roman"/>
          <w:color w:val="222222"/>
          <w:sz w:val="24"/>
          <w:szCs w:val="24"/>
          <w:shd w:val="clear" w:color="auto" w:fill="FFFFFF"/>
        </w:rPr>
        <w:t>ppellant</w:t>
      </w:r>
      <w:r w:rsidRPr="00494953">
        <w:rPr>
          <w:rFonts w:ascii="Times New Roman" w:hAnsi="Times New Roman" w:cs="Times New Roman"/>
          <w:color w:val="222222"/>
          <w:sz w:val="24"/>
          <w:szCs w:val="24"/>
          <w:shd w:val="clear" w:color="auto" w:fill="FFFFFF"/>
        </w:rPr>
        <w:t>: there was a way around the system which could enable</w:t>
      </w:r>
      <w:r w:rsidR="00E0460C" w:rsidRPr="00494953">
        <w:rPr>
          <w:rFonts w:ascii="Times New Roman" w:hAnsi="Times New Roman" w:cs="Times New Roman"/>
          <w:color w:val="222222"/>
          <w:sz w:val="24"/>
          <w:szCs w:val="24"/>
          <w:shd w:val="clear" w:color="auto" w:fill="FFFFFF"/>
        </w:rPr>
        <w:t xml:space="preserve"> </w:t>
      </w:r>
      <w:r w:rsidRPr="00494953">
        <w:rPr>
          <w:rFonts w:ascii="Times New Roman" w:hAnsi="Times New Roman" w:cs="Times New Roman"/>
          <w:color w:val="222222"/>
          <w:sz w:val="24"/>
          <w:szCs w:val="24"/>
          <w:shd w:val="clear" w:color="auto" w:fill="FFFFFF"/>
        </w:rPr>
        <w:t>us</w:t>
      </w:r>
      <w:r w:rsidR="00E0460C" w:rsidRPr="00494953">
        <w:rPr>
          <w:rFonts w:ascii="Times New Roman" w:hAnsi="Times New Roman" w:cs="Times New Roman"/>
          <w:color w:val="222222"/>
          <w:sz w:val="24"/>
          <w:szCs w:val="24"/>
          <w:shd w:val="clear" w:color="auto" w:fill="FFFFFF"/>
        </w:rPr>
        <w:t xml:space="preserve"> to have a plot of land</w:t>
      </w:r>
    </w:p>
    <w:p w:rsidR="00E0460C" w:rsidRPr="00494953" w:rsidRDefault="00E0460C" w:rsidP="00494953">
      <w:pPr>
        <w:shd w:val="clear" w:color="auto" w:fill="FFFFFF"/>
        <w:spacing w:before="100" w:beforeAutospacing="1" w:after="100" w:afterAutospacing="1" w:line="360" w:lineRule="auto"/>
        <w:ind w:left="964" w:right="964"/>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 xml:space="preserve">Counsel: Mr. Richet </w:t>
      </w:r>
      <w:r w:rsidR="00F06A8D" w:rsidRPr="00494953">
        <w:rPr>
          <w:rFonts w:ascii="Times New Roman" w:hAnsi="Times New Roman" w:cs="Times New Roman"/>
          <w:color w:val="222222"/>
          <w:sz w:val="24"/>
          <w:szCs w:val="24"/>
          <w:shd w:val="clear" w:color="auto" w:fill="FFFFFF"/>
        </w:rPr>
        <w:t>I find it very hard to believe your contention that you were doing was in fact contrary to our law in Seychelles and obviously Public Policy.</w:t>
      </w:r>
    </w:p>
    <w:p w:rsidR="00F06A8D" w:rsidRPr="00494953" w:rsidRDefault="00F06A8D" w:rsidP="00494953">
      <w:pPr>
        <w:shd w:val="clear" w:color="auto" w:fill="FFFFFF"/>
        <w:spacing w:before="100" w:beforeAutospacing="1" w:after="100" w:afterAutospacing="1" w:line="360" w:lineRule="auto"/>
        <w:ind w:left="964" w:right="964"/>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Appellant: it is not that we did not know about the law but Mr. Morel and Mr. Payet told us that we could do it.</w:t>
      </w:r>
    </w:p>
    <w:p w:rsidR="00F06A8D" w:rsidRPr="00494953" w:rsidRDefault="00F06A8D" w:rsidP="00494953">
      <w:pPr>
        <w:shd w:val="clear" w:color="auto" w:fill="FFFFFF"/>
        <w:spacing w:before="100" w:beforeAutospacing="1" w:after="100" w:afterAutospacing="1" w:line="360" w:lineRule="auto"/>
        <w:ind w:left="964" w:right="964"/>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Counsel: So, you knew the law but you went ahead anyway?</w:t>
      </w:r>
    </w:p>
    <w:p w:rsidR="00F06A8D" w:rsidRPr="00494953" w:rsidRDefault="00F06A8D" w:rsidP="00494953">
      <w:pPr>
        <w:shd w:val="clear" w:color="auto" w:fill="FFFFFF"/>
        <w:spacing w:before="100" w:beforeAutospacing="1" w:after="100" w:afterAutospacing="1" w:line="360" w:lineRule="auto"/>
        <w:ind w:left="964" w:right="964"/>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Appellant: Yes</w:t>
      </w:r>
    </w:p>
    <w:p w:rsidR="00E27BB3" w:rsidRPr="00494953" w:rsidRDefault="000E1F8C" w:rsidP="00494953">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494953">
        <w:rPr>
          <w:rFonts w:ascii="Times New Roman" w:hAnsi="Times New Roman" w:cs="Times New Roman"/>
          <w:color w:val="222222"/>
          <w:sz w:val="24"/>
          <w:szCs w:val="24"/>
          <w:shd w:val="clear" w:color="auto" w:fill="FFFFFF"/>
        </w:rPr>
        <w:t xml:space="preserve">I find that the Appellant </w:t>
      </w:r>
      <w:r w:rsidR="00614981" w:rsidRPr="00494953">
        <w:rPr>
          <w:rFonts w:ascii="Times New Roman" w:hAnsi="Times New Roman" w:cs="Times New Roman"/>
          <w:color w:val="222222"/>
          <w:sz w:val="24"/>
          <w:szCs w:val="24"/>
          <w:shd w:val="clear" w:color="auto" w:fill="FFFFFF"/>
        </w:rPr>
        <w:t xml:space="preserve">was </w:t>
      </w:r>
      <w:r w:rsidR="004C6780" w:rsidRPr="00494953">
        <w:rPr>
          <w:rFonts w:ascii="Times New Roman" w:hAnsi="Times New Roman" w:cs="Times New Roman"/>
          <w:color w:val="222222"/>
          <w:sz w:val="24"/>
          <w:szCs w:val="24"/>
          <w:shd w:val="clear" w:color="auto" w:fill="FFFFFF"/>
        </w:rPr>
        <w:t xml:space="preserve">the author of his own losses despite his efforts to establish that he was wrongly advised. Therefore, he does not meet </w:t>
      </w:r>
      <w:r w:rsidR="00614981" w:rsidRPr="00494953">
        <w:rPr>
          <w:rFonts w:ascii="Times New Roman" w:hAnsi="Times New Roman" w:cs="Times New Roman"/>
          <w:color w:val="222222"/>
          <w:sz w:val="24"/>
          <w:szCs w:val="24"/>
          <w:shd w:val="clear" w:color="auto" w:fill="FFFFFF"/>
        </w:rPr>
        <w:t xml:space="preserve">one of the </w:t>
      </w:r>
      <w:r w:rsidR="004C6780" w:rsidRPr="00494953">
        <w:rPr>
          <w:rFonts w:ascii="Times New Roman" w:hAnsi="Times New Roman" w:cs="Times New Roman"/>
          <w:color w:val="222222"/>
          <w:sz w:val="24"/>
          <w:szCs w:val="24"/>
          <w:shd w:val="clear" w:color="auto" w:fill="FFFFFF"/>
        </w:rPr>
        <w:t xml:space="preserve">conditions </w:t>
      </w:r>
      <w:r w:rsidR="00614981" w:rsidRPr="00494953">
        <w:rPr>
          <w:rFonts w:ascii="Times New Roman" w:hAnsi="Times New Roman" w:cs="Times New Roman"/>
          <w:color w:val="222222"/>
          <w:sz w:val="24"/>
          <w:szCs w:val="24"/>
          <w:shd w:val="clear" w:color="auto" w:fill="FFFFFF"/>
        </w:rPr>
        <w:t xml:space="preserve">necessary </w:t>
      </w:r>
      <w:r w:rsidR="004C6780" w:rsidRPr="00494953">
        <w:rPr>
          <w:rFonts w:ascii="Times New Roman" w:hAnsi="Times New Roman" w:cs="Times New Roman"/>
          <w:color w:val="222222"/>
          <w:sz w:val="24"/>
          <w:szCs w:val="24"/>
          <w:shd w:val="clear" w:color="auto" w:fill="FFFFFF"/>
        </w:rPr>
        <w:t>for an unjust enrichment case to succeed</w:t>
      </w:r>
      <w:r w:rsidR="00614981" w:rsidRPr="00494953">
        <w:rPr>
          <w:rFonts w:ascii="Times New Roman" w:hAnsi="Times New Roman" w:cs="Times New Roman"/>
          <w:color w:val="222222"/>
          <w:sz w:val="24"/>
          <w:szCs w:val="24"/>
          <w:shd w:val="clear" w:color="auto" w:fill="FFFFFF"/>
        </w:rPr>
        <w:t>.</w:t>
      </w:r>
    </w:p>
    <w:p w:rsidR="00C16441" w:rsidRPr="004F6383" w:rsidRDefault="00C16441" w:rsidP="004F6383">
      <w:pPr>
        <w:pStyle w:val="ListParagraph"/>
        <w:rPr>
          <w:rFonts w:ascii="Times New Roman" w:eastAsia="Calibri" w:hAnsi="Times New Roman" w:cs="Times New Roman"/>
          <w:sz w:val="24"/>
          <w:szCs w:val="24"/>
        </w:rPr>
      </w:pPr>
    </w:p>
    <w:p w:rsidR="0098134C" w:rsidRDefault="002F23B7"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98134C">
        <w:rPr>
          <w:rFonts w:ascii="Times New Roman" w:eastAsia="Calibri" w:hAnsi="Times New Roman" w:cs="Times New Roman"/>
          <w:sz w:val="24"/>
          <w:szCs w:val="24"/>
        </w:rPr>
        <w:t>t</w:t>
      </w:r>
      <w:r>
        <w:rPr>
          <w:rFonts w:ascii="Times New Roman" w:eastAsia="Calibri" w:hAnsi="Times New Roman" w:cs="Times New Roman"/>
          <w:sz w:val="24"/>
          <w:szCs w:val="24"/>
        </w:rPr>
        <w:t xml:space="preserve"> is trite law that</w:t>
      </w:r>
      <w:r w:rsidRPr="002F23B7">
        <w:rPr>
          <w:rFonts w:ascii="Times New Roman" w:eastAsia="Calibri" w:hAnsi="Times New Roman" w:cs="Times New Roman"/>
          <w:sz w:val="24"/>
          <w:szCs w:val="24"/>
        </w:rPr>
        <w:t xml:space="preserve"> a </w:t>
      </w:r>
      <w:r>
        <w:rPr>
          <w:rFonts w:ascii="Times New Roman" w:eastAsia="Calibri" w:hAnsi="Times New Roman" w:cs="Times New Roman"/>
          <w:sz w:val="24"/>
          <w:szCs w:val="24"/>
        </w:rPr>
        <w:t>court of law</w:t>
      </w:r>
      <w:r w:rsidRPr="002F23B7">
        <w:rPr>
          <w:rFonts w:ascii="Times New Roman" w:eastAsia="Calibri" w:hAnsi="Times New Roman" w:cs="Times New Roman"/>
          <w:sz w:val="24"/>
          <w:szCs w:val="24"/>
        </w:rPr>
        <w:t xml:space="preserve"> can consider an issue not directly raised by the parties. This principle allows the Court to address points of </w:t>
      </w:r>
      <w:r w:rsidR="00F33A18">
        <w:rPr>
          <w:rFonts w:ascii="Times New Roman" w:eastAsia="Calibri" w:hAnsi="Times New Roman" w:cs="Times New Roman"/>
          <w:sz w:val="24"/>
          <w:szCs w:val="24"/>
        </w:rPr>
        <w:t>law on its</w:t>
      </w:r>
      <w:r w:rsidRPr="002F23B7">
        <w:rPr>
          <w:rFonts w:ascii="Times New Roman" w:eastAsia="Calibri" w:hAnsi="Times New Roman" w:cs="Times New Roman"/>
          <w:sz w:val="24"/>
          <w:szCs w:val="24"/>
        </w:rPr>
        <w:t xml:space="preserve"> own accord, even if they have not been </w:t>
      </w:r>
      <w:r w:rsidRPr="004F6383">
        <w:rPr>
          <w:rFonts w:ascii="Times New Roman" w:eastAsia="Calibri" w:hAnsi="Times New Roman" w:cs="Times New Roman"/>
          <w:sz w:val="24"/>
          <w:szCs w:val="24"/>
          <w:u w:val="single"/>
        </w:rPr>
        <w:t>specifically</w:t>
      </w:r>
      <w:r w:rsidRPr="002F23B7">
        <w:rPr>
          <w:rFonts w:ascii="Times New Roman" w:eastAsia="Calibri" w:hAnsi="Times New Roman" w:cs="Times New Roman"/>
          <w:sz w:val="24"/>
          <w:szCs w:val="24"/>
        </w:rPr>
        <w:t xml:space="preserve"> brought up by the parties</w:t>
      </w:r>
      <w:r w:rsidR="00F33A18">
        <w:rPr>
          <w:rFonts w:ascii="Times New Roman" w:eastAsia="Calibri" w:hAnsi="Times New Roman" w:cs="Times New Roman"/>
          <w:sz w:val="24"/>
          <w:szCs w:val="24"/>
        </w:rPr>
        <w:t xml:space="preserve"> involved in the matter</w:t>
      </w:r>
      <w:r w:rsidRPr="002F23B7">
        <w:rPr>
          <w:rFonts w:ascii="Times New Roman" w:eastAsia="Calibri" w:hAnsi="Times New Roman" w:cs="Times New Roman"/>
          <w:sz w:val="24"/>
          <w:szCs w:val="24"/>
        </w:rPr>
        <w:t xml:space="preserve">. This </w:t>
      </w:r>
      <w:r w:rsidR="0098134C">
        <w:rPr>
          <w:rFonts w:ascii="Times New Roman" w:eastAsia="Calibri" w:hAnsi="Times New Roman" w:cs="Times New Roman"/>
          <w:sz w:val="24"/>
          <w:szCs w:val="24"/>
        </w:rPr>
        <w:t xml:space="preserve">judicial practice is what is </w:t>
      </w:r>
      <w:r w:rsidR="00B31571">
        <w:rPr>
          <w:rFonts w:ascii="Times New Roman" w:eastAsia="Calibri" w:hAnsi="Times New Roman" w:cs="Times New Roman"/>
          <w:sz w:val="24"/>
          <w:szCs w:val="24"/>
        </w:rPr>
        <w:t>known</w:t>
      </w:r>
      <w:r w:rsidR="0098134C">
        <w:rPr>
          <w:rFonts w:ascii="Times New Roman" w:eastAsia="Calibri" w:hAnsi="Times New Roman" w:cs="Times New Roman"/>
          <w:sz w:val="24"/>
          <w:szCs w:val="24"/>
        </w:rPr>
        <w:t xml:space="preserve"> as the </w:t>
      </w:r>
      <w:proofErr w:type="spellStart"/>
      <w:r w:rsidR="0098134C" w:rsidRPr="0098134C">
        <w:rPr>
          <w:rFonts w:ascii="Times New Roman" w:eastAsia="Calibri" w:hAnsi="Times New Roman" w:cs="Times New Roman"/>
          <w:i/>
          <w:sz w:val="24"/>
          <w:szCs w:val="24"/>
        </w:rPr>
        <w:t>sua</w:t>
      </w:r>
      <w:proofErr w:type="spellEnd"/>
      <w:r w:rsidR="0098134C" w:rsidRPr="0098134C">
        <w:rPr>
          <w:rFonts w:ascii="Times New Roman" w:eastAsia="Calibri" w:hAnsi="Times New Roman" w:cs="Times New Roman"/>
          <w:i/>
          <w:sz w:val="24"/>
          <w:szCs w:val="24"/>
        </w:rPr>
        <w:t xml:space="preserve"> </w:t>
      </w:r>
      <w:proofErr w:type="spellStart"/>
      <w:r w:rsidR="0098134C" w:rsidRPr="0098134C">
        <w:rPr>
          <w:rFonts w:ascii="Times New Roman" w:eastAsia="Calibri" w:hAnsi="Times New Roman" w:cs="Times New Roman"/>
          <w:i/>
          <w:sz w:val="24"/>
          <w:szCs w:val="24"/>
        </w:rPr>
        <w:t>sponte</w:t>
      </w:r>
      <w:proofErr w:type="spellEnd"/>
      <w:r w:rsidR="0098134C">
        <w:rPr>
          <w:rFonts w:ascii="Times New Roman" w:eastAsia="Calibri" w:hAnsi="Times New Roman" w:cs="Times New Roman"/>
          <w:sz w:val="24"/>
          <w:szCs w:val="24"/>
        </w:rPr>
        <w:t xml:space="preserve"> concept</w:t>
      </w:r>
      <w:r w:rsidR="00E90C85">
        <w:rPr>
          <w:rFonts w:ascii="Times New Roman" w:eastAsia="Calibri" w:hAnsi="Times New Roman" w:cs="Times New Roman"/>
          <w:sz w:val="24"/>
          <w:szCs w:val="24"/>
        </w:rPr>
        <w:t xml:space="preserve"> or the court acting </w:t>
      </w:r>
      <w:proofErr w:type="spellStart"/>
      <w:r w:rsidR="00E90C85" w:rsidRPr="00E90C85">
        <w:rPr>
          <w:rFonts w:ascii="Times New Roman" w:eastAsia="Calibri" w:hAnsi="Times New Roman" w:cs="Times New Roman"/>
          <w:i/>
          <w:sz w:val="24"/>
          <w:szCs w:val="24"/>
        </w:rPr>
        <w:t>suo</w:t>
      </w:r>
      <w:proofErr w:type="spellEnd"/>
      <w:r w:rsidR="00E90C85" w:rsidRPr="00E90C85">
        <w:rPr>
          <w:rFonts w:ascii="Times New Roman" w:eastAsia="Calibri" w:hAnsi="Times New Roman" w:cs="Times New Roman"/>
          <w:i/>
          <w:sz w:val="24"/>
          <w:szCs w:val="24"/>
        </w:rPr>
        <w:t xml:space="preserve"> moto</w:t>
      </w:r>
      <w:r w:rsidR="0098134C">
        <w:rPr>
          <w:rFonts w:ascii="Times New Roman" w:eastAsia="Calibri" w:hAnsi="Times New Roman" w:cs="Times New Roman"/>
          <w:sz w:val="24"/>
          <w:szCs w:val="24"/>
        </w:rPr>
        <w:t>.</w:t>
      </w:r>
    </w:p>
    <w:p w:rsidR="0098134C" w:rsidRDefault="0098134C" w:rsidP="0098134C">
      <w:pPr>
        <w:pStyle w:val="ListParagraph"/>
        <w:spacing w:line="360" w:lineRule="auto"/>
        <w:jc w:val="both"/>
        <w:rPr>
          <w:rFonts w:ascii="Times New Roman" w:eastAsia="Calibri" w:hAnsi="Times New Roman" w:cs="Times New Roman"/>
          <w:sz w:val="24"/>
          <w:szCs w:val="24"/>
        </w:rPr>
      </w:pPr>
    </w:p>
    <w:p w:rsidR="008D759F" w:rsidRPr="007256A9" w:rsidRDefault="0098134C"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concept of </w:t>
      </w:r>
      <w:proofErr w:type="spellStart"/>
      <w:r w:rsidRPr="0098134C">
        <w:rPr>
          <w:rFonts w:ascii="Times New Roman" w:eastAsia="Calibri" w:hAnsi="Times New Roman" w:cs="Times New Roman"/>
          <w:i/>
          <w:sz w:val="24"/>
          <w:szCs w:val="24"/>
        </w:rPr>
        <w:t>sua</w:t>
      </w:r>
      <w:proofErr w:type="spellEnd"/>
      <w:r w:rsidRPr="0098134C">
        <w:rPr>
          <w:rFonts w:ascii="Times New Roman" w:eastAsia="Calibri" w:hAnsi="Times New Roman" w:cs="Times New Roman"/>
          <w:i/>
          <w:sz w:val="24"/>
          <w:szCs w:val="24"/>
        </w:rPr>
        <w:t xml:space="preserve"> </w:t>
      </w:r>
      <w:proofErr w:type="spellStart"/>
      <w:r w:rsidRPr="0098134C">
        <w:rPr>
          <w:rFonts w:ascii="Times New Roman" w:eastAsia="Calibri" w:hAnsi="Times New Roman" w:cs="Times New Roman"/>
          <w:i/>
          <w:sz w:val="24"/>
          <w:szCs w:val="24"/>
        </w:rPr>
        <w:t>spont</w:t>
      </w:r>
      <w:proofErr w:type="spellEnd"/>
      <w:r w:rsidR="00B31571">
        <w:rPr>
          <w:rFonts w:ascii="Times New Roman" w:eastAsia="Calibri" w:hAnsi="Times New Roman" w:cs="Times New Roman"/>
          <w:i/>
          <w:sz w:val="24"/>
          <w:szCs w:val="24"/>
          <w:lang w:val="en-GB"/>
        </w:rPr>
        <w:t>e/</w:t>
      </w:r>
      <w:proofErr w:type="spellStart"/>
      <w:r w:rsidR="00B31571">
        <w:rPr>
          <w:rFonts w:ascii="Times New Roman" w:eastAsia="Calibri" w:hAnsi="Times New Roman" w:cs="Times New Roman"/>
          <w:i/>
          <w:sz w:val="24"/>
          <w:szCs w:val="24"/>
          <w:lang w:val="en-GB"/>
        </w:rPr>
        <w:t>suo</w:t>
      </w:r>
      <w:proofErr w:type="spellEnd"/>
      <w:r w:rsidR="00B31571">
        <w:rPr>
          <w:rFonts w:ascii="Times New Roman" w:eastAsia="Calibri" w:hAnsi="Times New Roman" w:cs="Times New Roman"/>
          <w:i/>
          <w:sz w:val="24"/>
          <w:szCs w:val="24"/>
          <w:lang w:val="en-GB"/>
        </w:rPr>
        <w:t xml:space="preserve"> moto</w:t>
      </w:r>
      <w:r w:rsidRPr="0098134C">
        <w:rPr>
          <w:rFonts w:ascii="Times New Roman" w:eastAsia="Calibri" w:hAnsi="Times New Roman" w:cs="Times New Roman"/>
          <w:sz w:val="24"/>
          <w:szCs w:val="24"/>
        </w:rPr>
        <w:t xml:space="preserve"> refers to actions taken by a court on its own initiative without being prompted by either party involved in the legal proceedings.</w:t>
      </w:r>
      <w:r w:rsidR="00AF2E2D">
        <w:rPr>
          <w:rStyle w:val="FootnoteReference"/>
          <w:rFonts w:ascii="Times New Roman" w:eastAsia="Calibri" w:hAnsi="Times New Roman" w:cs="Times New Roman"/>
          <w:sz w:val="24"/>
          <w:szCs w:val="24"/>
        </w:rPr>
        <w:footnoteReference w:id="6"/>
      </w:r>
      <w:r w:rsidRPr="0098134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GB"/>
        </w:rPr>
        <w:t>The concept al</w:t>
      </w:r>
      <w:r w:rsidRPr="0098134C">
        <w:rPr>
          <w:rFonts w:ascii="Times New Roman" w:eastAsia="Calibri" w:hAnsi="Times New Roman" w:cs="Times New Roman"/>
          <w:sz w:val="24"/>
          <w:szCs w:val="24"/>
        </w:rPr>
        <w:t xml:space="preserve">lows a judge to </w:t>
      </w:r>
      <w:r>
        <w:rPr>
          <w:rFonts w:ascii="Times New Roman" w:eastAsia="Calibri" w:hAnsi="Times New Roman" w:cs="Times New Roman"/>
          <w:sz w:val="24"/>
          <w:szCs w:val="24"/>
          <w:lang w:val="en-GB"/>
        </w:rPr>
        <w:t xml:space="preserve">explore and </w:t>
      </w:r>
      <w:r w:rsidRPr="0098134C">
        <w:rPr>
          <w:rFonts w:ascii="Times New Roman" w:eastAsia="Calibri" w:hAnsi="Times New Roman" w:cs="Times New Roman"/>
          <w:sz w:val="24"/>
          <w:szCs w:val="24"/>
        </w:rPr>
        <w:t>address</w:t>
      </w:r>
      <w:r>
        <w:rPr>
          <w:rFonts w:ascii="Times New Roman" w:eastAsia="Calibri" w:hAnsi="Times New Roman" w:cs="Times New Roman"/>
          <w:sz w:val="24"/>
          <w:szCs w:val="24"/>
          <w:lang w:val="en-GB"/>
        </w:rPr>
        <w:t xml:space="preserve"> </w:t>
      </w:r>
      <w:r w:rsidRPr="0098134C">
        <w:rPr>
          <w:rFonts w:ascii="Times New Roman" w:eastAsia="Calibri" w:hAnsi="Times New Roman" w:cs="Times New Roman"/>
          <w:sz w:val="24"/>
          <w:szCs w:val="24"/>
        </w:rPr>
        <w:t xml:space="preserve">important legal matters </w:t>
      </w:r>
      <w:r>
        <w:rPr>
          <w:rFonts w:ascii="Times New Roman" w:eastAsia="Calibri" w:hAnsi="Times New Roman" w:cs="Times New Roman"/>
          <w:sz w:val="24"/>
          <w:szCs w:val="24"/>
          <w:lang w:val="en-GB"/>
        </w:rPr>
        <w:t>which</w:t>
      </w:r>
      <w:r w:rsidRPr="0098134C">
        <w:rPr>
          <w:rFonts w:ascii="Times New Roman" w:eastAsia="Calibri" w:hAnsi="Times New Roman" w:cs="Times New Roman"/>
          <w:sz w:val="24"/>
          <w:szCs w:val="24"/>
        </w:rPr>
        <w:t xml:space="preserve"> </w:t>
      </w:r>
      <w:proofErr w:type="spellStart"/>
      <w:r w:rsidRPr="0098134C">
        <w:rPr>
          <w:rFonts w:ascii="Times New Roman" w:eastAsia="Calibri" w:hAnsi="Times New Roman" w:cs="Times New Roman"/>
          <w:sz w:val="24"/>
          <w:szCs w:val="24"/>
        </w:rPr>
        <w:t>were</w:t>
      </w:r>
      <w:proofErr w:type="spellEnd"/>
      <w:r w:rsidRPr="0098134C">
        <w:rPr>
          <w:rFonts w:ascii="Times New Roman" w:eastAsia="Calibri" w:hAnsi="Times New Roman" w:cs="Times New Roman"/>
          <w:sz w:val="24"/>
          <w:szCs w:val="24"/>
        </w:rPr>
        <w:t xml:space="preserve"> not initially presented by the litigants.</w:t>
      </w:r>
      <w:r w:rsidR="007256A9">
        <w:rPr>
          <w:rFonts w:ascii="Times New Roman" w:eastAsia="Calibri" w:hAnsi="Times New Roman" w:cs="Times New Roman"/>
          <w:sz w:val="24"/>
          <w:szCs w:val="24"/>
          <w:lang w:val="en-GB"/>
        </w:rPr>
        <w:t xml:space="preserve"> </w:t>
      </w:r>
      <w:r w:rsidRPr="007256A9">
        <w:rPr>
          <w:rFonts w:ascii="Times New Roman" w:eastAsia="Calibri" w:hAnsi="Times New Roman" w:cs="Times New Roman"/>
          <w:sz w:val="24"/>
          <w:szCs w:val="24"/>
        </w:rPr>
        <w:t>This concept enables judges to uphold the integrity of the legal system by addressing critical issues that may have been overlooked or neglected by the parties involved.</w:t>
      </w:r>
    </w:p>
    <w:p w:rsidR="007256A9" w:rsidRPr="007256A9" w:rsidRDefault="007256A9" w:rsidP="007256A9">
      <w:pPr>
        <w:pStyle w:val="ListParagraph"/>
        <w:rPr>
          <w:rFonts w:ascii="Times New Roman" w:eastAsia="Calibri" w:hAnsi="Times New Roman" w:cs="Times New Roman"/>
          <w:sz w:val="24"/>
          <w:szCs w:val="24"/>
        </w:rPr>
      </w:pPr>
    </w:p>
    <w:p w:rsidR="00956DF0" w:rsidRPr="00956DF0" w:rsidRDefault="00956DF0" w:rsidP="00956DF0">
      <w:pPr>
        <w:pStyle w:val="ListParagraph"/>
        <w:rPr>
          <w:rFonts w:ascii="Times New Roman" w:eastAsia="Calibri" w:hAnsi="Times New Roman" w:cs="Times New Roman"/>
          <w:b/>
          <w:sz w:val="24"/>
          <w:szCs w:val="24"/>
        </w:rPr>
      </w:pPr>
    </w:p>
    <w:p w:rsidR="006B1CB5" w:rsidRPr="006B1CB5" w:rsidRDefault="006B1CB5" w:rsidP="006B1CB5">
      <w:pPr>
        <w:pStyle w:val="ListParagraph"/>
        <w:spacing w:line="360" w:lineRule="auto"/>
        <w:jc w:val="both"/>
        <w:rPr>
          <w:rFonts w:ascii="Times New Roman" w:eastAsia="Calibri" w:hAnsi="Times New Roman" w:cs="Times New Roman"/>
          <w:sz w:val="24"/>
          <w:szCs w:val="24"/>
        </w:rPr>
      </w:pPr>
    </w:p>
    <w:p w:rsidR="006B1CB5" w:rsidRPr="005D0128" w:rsidRDefault="006B1CB5"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The question which then follows is</w:t>
      </w:r>
      <w:r w:rsidR="005D0128">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5D0128">
        <w:rPr>
          <w:rFonts w:ascii="Times New Roman" w:eastAsia="Calibri" w:hAnsi="Times New Roman" w:cs="Times New Roman"/>
          <w:i/>
          <w:sz w:val="24"/>
          <w:szCs w:val="24"/>
          <w:lang w:val="en-GB"/>
        </w:rPr>
        <w:t xml:space="preserve">whether the </w:t>
      </w:r>
      <w:r w:rsidR="008B2DFC">
        <w:rPr>
          <w:rFonts w:ascii="Times New Roman" w:eastAsia="Calibri" w:hAnsi="Times New Roman" w:cs="Times New Roman"/>
          <w:i/>
          <w:sz w:val="24"/>
          <w:szCs w:val="24"/>
          <w:lang w:val="en-GB"/>
        </w:rPr>
        <w:t>Trial Judge</w:t>
      </w:r>
      <w:r w:rsidRPr="005D0128">
        <w:rPr>
          <w:rFonts w:ascii="Times New Roman" w:eastAsia="Calibri" w:hAnsi="Times New Roman" w:cs="Times New Roman"/>
          <w:i/>
          <w:sz w:val="24"/>
          <w:szCs w:val="24"/>
          <w:lang w:val="en-GB"/>
        </w:rPr>
        <w:t xml:space="preserve"> committed a legal error by making findings on the issue of enforcement of an agreement which was against public policy – an issue which was </w:t>
      </w:r>
      <w:r w:rsidR="005D0128">
        <w:rPr>
          <w:rFonts w:ascii="Times New Roman" w:eastAsia="Calibri" w:hAnsi="Times New Roman" w:cs="Times New Roman"/>
          <w:i/>
          <w:sz w:val="24"/>
          <w:szCs w:val="24"/>
          <w:lang w:val="en-GB"/>
        </w:rPr>
        <w:t xml:space="preserve">neither raised by the plaintiffs (now Appellants) nor the Defendant (now </w:t>
      </w:r>
      <w:r w:rsidR="008B2DFC">
        <w:rPr>
          <w:rFonts w:ascii="Times New Roman" w:eastAsia="Calibri" w:hAnsi="Times New Roman" w:cs="Times New Roman"/>
          <w:i/>
          <w:sz w:val="24"/>
          <w:szCs w:val="24"/>
          <w:lang w:val="en-GB"/>
        </w:rPr>
        <w:t>Respondent</w:t>
      </w:r>
      <w:r w:rsidR="005D0128">
        <w:rPr>
          <w:rFonts w:ascii="Times New Roman" w:eastAsia="Calibri" w:hAnsi="Times New Roman" w:cs="Times New Roman"/>
          <w:i/>
          <w:sz w:val="24"/>
          <w:szCs w:val="24"/>
          <w:lang w:val="en-GB"/>
        </w:rPr>
        <w:t>)</w:t>
      </w:r>
      <w:r w:rsidRPr="005D0128">
        <w:rPr>
          <w:rFonts w:ascii="Times New Roman" w:eastAsia="Calibri" w:hAnsi="Times New Roman" w:cs="Times New Roman"/>
          <w:i/>
          <w:sz w:val="24"/>
          <w:szCs w:val="24"/>
          <w:lang w:val="en-GB"/>
        </w:rPr>
        <w:t>.</w:t>
      </w:r>
    </w:p>
    <w:p w:rsidR="005D0128" w:rsidRPr="005D0128" w:rsidRDefault="005D0128" w:rsidP="005D0128">
      <w:pPr>
        <w:pStyle w:val="ListParagraph"/>
        <w:rPr>
          <w:rFonts w:ascii="Times New Roman" w:eastAsia="Calibri" w:hAnsi="Times New Roman" w:cs="Times New Roman"/>
          <w:sz w:val="24"/>
          <w:szCs w:val="24"/>
        </w:rPr>
      </w:pPr>
    </w:p>
    <w:p w:rsidR="00690734" w:rsidRPr="004F6383" w:rsidRDefault="005D0128" w:rsidP="008F2BCA">
      <w:pPr>
        <w:pStyle w:val="ListParagraph"/>
        <w:numPr>
          <w:ilvl w:val="0"/>
          <w:numId w:val="2"/>
        </w:numPr>
        <w:spacing w:line="360" w:lineRule="auto"/>
        <w:jc w:val="both"/>
        <w:rPr>
          <w:rFonts w:ascii="Times New Roman" w:eastAsia="Calibri" w:hAnsi="Times New Roman" w:cs="Times New Roman"/>
          <w:b/>
          <w:sz w:val="24"/>
          <w:szCs w:val="24"/>
        </w:rPr>
      </w:pPr>
      <w:r w:rsidRPr="005849CA">
        <w:rPr>
          <w:rFonts w:ascii="Times New Roman" w:eastAsia="Calibri" w:hAnsi="Times New Roman" w:cs="Times New Roman"/>
          <w:sz w:val="24"/>
          <w:szCs w:val="24"/>
          <w:lang w:val="en-GB"/>
        </w:rPr>
        <w:t xml:space="preserve">I </w:t>
      </w:r>
      <w:r w:rsidR="00CE2D0C">
        <w:rPr>
          <w:rFonts w:ascii="Times New Roman" w:eastAsia="Calibri" w:hAnsi="Times New Roman" w:cs="Times New Roman"/>
          <w:sz w:val="24"/>
          <w:szCs w:val="24"/>
          <w:lang w:val="en-GB"/>
        </w:rPr>
        <w:t xml:space="preserve">note that in </w:t>
      </w:r>
      <w:r w:rsidR="005849CA">
        <w:rPr>
          <w:rFonts w:ascii="Times New Roman" w:eastAsia="Calibri" w:hAnsi="Times New Roman" w:cs="Times New Roman"/>
          <w:sz w:val="24"/>
          <w:szCs w:val="24"/>
          <w:lang w:val="en-GB"/>
        </w:rPr>
        <w:t>P</w:t>
      </w:r>
      <w:proofErr w:type="spellStart"/>
      <w:r w:rsidR="008D6BA0" w:rsidRPr="005849CA">
        <w:rPr>
          <w:rFonts w:ascii="Times New Roman" w:eastAsia="Calibri" w:hAnsi="Times New Roman" w:cs="Times New Roman"/>
          <w:sz w:val="24"/>
          <w:szCs w:val="24"/>
        </w:rPr>
        <w:t>aragraph</w:t>
      </w:r>
      <w:proofErr w:type="spellEnd"/>
      <w:r w:rsidR="008D6BA0" w:rsidRPr="005849CA">
        <w:rPr>
          <w:rFonts w:ascii="Times New Roman" w:eastAsia="Calibri" w:hAnsi="Times New Roman" w:cs="Times New Roman"/>
          <w:sz w:val="24"/>
          <w:szCs w:val="24"/>
        </w:rPr>
        <w:t xml:space="preserve"> 5 of the plaint</w:t>
      </w:r>
      <w:r w:rsidR="00CE2D0C">
        <w:rPr>
          <w:rFonts w:ascii="Times New Roman" w:eastAsia="Calibri" w:hAnsi="Times New Roman" w:cs="Times New Roman"/>
          <w:sz w:val="24"/>
          <w:szCs w:val="24"/>
        </w:rPr>
        <w:t>, the Appellants averred</w:t>
      </w:r>
      <w:r w:rsidR="005849CA">
        <w:rPr>
          <w:rFonts w:ascii="Times New Roman" w:eastAsia="Calibri" w:hAnsi="Times New Roman" w:cs="Times New Roman"/>
          <w:sz w:val="24"/>
          <w:szCs w:val="24"/>
        </w:rPr>
        <w:t xml:space="preserve"> </w:t>
      </w:r>
      <w:r w:rsidR="008A0AFB" w:rsidRPr="005849CA">
        <w:rPr>
          <w:rFonts w:ascii="Times New Roman" w:eastAsia="Calibri" w:hAnsi="Times New Roman" w:cs="Times New Roman"/>
          <w:sz w:val="24"/>
          <w:szCs w:val="24"/>
        </w:rPr>
        <w:t>that</w:t>
      </w:r>
      <w:r w:rsidR="005849CA">
        <w:rPr>
          <w:rFonts w:ascii="Times New Roman" w:eastAsia="Calibri" w:hAnsi="Times New Roman" w:cs="Times New Roman"/>
          <w:sz w:val="24"/>
          <w:szCs w:val="24"/>
        </w:rPr>
        <w:t>,</w:t>
      </w:r>
      <w:r w:rsidR="008D6BA0" w:rsidRPr="005849CA">
        <w:rPr>
          <w:rFonts w:ascii="Times New Roman" w:eastAsia="Calibri" w:hAnsi="Times New Roman" w:cs="Times New Roman"/>
          <w:sz w:val="24"/>
          <w:szCs w:val="24"/>
        </w:rPr>
        <w:t xml:space="preserve"> the agreement was against public policy in that it contraven</w:t>
      </w:r>
      <w:r w:rsidR="006C75A8" w:rsidRPr="005849CA">
        <w:rPr>
          <w:rFonts w:ascii="Times New Roman" w:eastAsia="Calibri" w:hAnsi="Times New Roman" w:cs="Times New Roman"/>
          <w:sz w:val="24"/>
          <w:szCs w:val="24"/>
        </w:rPr>
        <w:t>ed</w:t>
      </w:r>
      <w:r w:rsidR="008D6BA0" w:rsidRPr="005849CA">
        <w:rPr>
          <w:rFonts w:ascii="Times New Roman" w:eastAsia="Calibri" w:hAnsi="Times New Roman" w:cs="Times New Roman"/>
          <w:sz w:val="24"/>
          <w:szCs w:val="24"/>
        </w:rPr>
        <w:t xml:space="preserve"> </w:t>
      </w:r>
      <w:r w:rsidR="008D6BA0" w:rsidRPr="005849CA">
        <w:rPr>
          <w:rFonts w:ascii="Times New Roman" w:eastAsia="Calibri" w:hAnsi="Times New Roman" w:cs="Times New Roman"/>
          <w:b/>
          <w:sz w:val="24"/>
          <w:szCs w:val="24"/>
        </w:rPr>
        <w:t>Section 3 of the Immovable Property (</w:t>
      </w:r>
      <w:r w:rsidR="008A0AFB" w:rsidRPr="005849CA">
        <w:rPr>
          <w:rFonts w:ascii="Times New Roman" w:eastAsia="Calibri" w:hAnsi="Times New Roman" w:cs="Times New Roman"/>
          <w:b/>
          <w:sz w:val="24"/>
          <w:szCs w:val="24"/>
        </w:rPr>
        <w:t>Transfer</w:t>
      </w:r>
      <w:r w:rsidR="008D6BA0" w:rsidRPr="005849CA">
        <w:rPr>
          <w:rFonts w:ascii="Times New Roman" w:eastAsia="Calibri" w:hAnsi="Times New Roman" w:cs="Times New Roman"/>
          <w:b/>
          <w:sz w:val="24"/>
          <w:szCs w:val="24"/>
        </w:rPr>
        <w:t xml:space="preserve"> Restrictions) Act</w:t>
      </w:r>
      <w:r w:rsidR="008D6BA0" w:rsidRPr="005849CA">
        <w:rPr>
          <w:rFonts w:ascii="Times New Roman" w:eastAsia="Calibri" w:hAnsi="Times New Roman" w:cs="Times New Roman"/>
          <w:sz w:val="24"/>
          <w:szCs w:val="24"/>
        </w:rPr>
        <w:t>.</w:t>
      </w:r>
      <w:r w:rsidRPr="005849CA">
        <w:rPr>
          <w:rFonts w:ascii="Times New Roman" w:eastAsia="Calibri" w:hAnsi="Times New Roman" w:cs="Times New Roman"/>
          <w:sz w:val="24"/>
          <w:szCs w:val="24"/>
        </w:rPr>
        <w:t xml:space="preserve"> </w:t>
      </w:r>
    </w:p>
    <w:p w:rsidR="00690734" w:rsidRPr="004F6383" w:rsidRDefault="00690734" w:rsidP="004F6383">
      <w:pPr>
        <w:pStyle w:val="ListParagraph"/>
        <w:rPr>
          <w:rFonts w:ascii="Times New Roman" w:eastAsia="Calibri" w:hAnsi="Times New Roman" w:cs="Times New Roman"/>
          <w:sz w:val="24"/>
          <w:szCs w:val="24"/>
        </w:rPr>
      </w:pPr>
    </w:p>
    <w:p w:rsidR="005D0128" w:rsidRPr="005849CA" w:rsidRDefault="00BF6D87" w:rsidP="008F2BCA">
      <w:pPr>
        <w:pStyle w:val="ListParagraph"/>
        <w:numPr>
          <w:ilvl w:val="0"/>
          <w:numId w:val="2"/>
        </w:num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I reproduce t</w:t>
      </w:r>
      <w:r w:rsidR="006C75A8" w:rsidRPr="005849CA">
        <w:rPr>
          <w:rFonts w:ascii="Times New Roman" w:eastAsia="Calibri" w:hAnsi="Times New Roman" w:cs="Times New Roman"/>
          <w:sz w:val="24"/>
          <w:szCs w:val="24"/>
        </w:rPr>
        <w:t xml:space="preserve">he </w:t>
      </w:r>
      <w:r>
        <w:rPr>
          <w:rFonts w:ascii="Times New Roman" w:eastAsia="Calibri" w:hAnsi="Times New Roman" w:cs="Times New Roman"/>
          <w:sz w:val="24"/>
          <w:szCs w:val="24"/>
        </w:rPr>
        <w:t xml:space="preserve">provisions of the </w:t>
      </w:r>
      <w:r w:rsidR="006C75A8" w:rsidRPr="005849CA">
        <w:rPr>
          <w:rFonts w:ascii="Times New Roman" w:eastAsia="Calibri" w:hAnsi="Times New Roman" w:cs="Times New Roman"/>
          <w:sz w:val="24"/>
          <w:szCs w:val="24"/>
        </w:rPr>
        <w:t>Section as follows:</w:t>
      </w:r>
    </w:p>
    <w:p w:rsidR="00AB365B" w:rsidRDefault="006C75A8" w:rsidP="006C75A8">
      <w:pPr>
        <w:pStyle w:val="ListParagraph"/>
        <w:rPr>
          <w:rFonts w:ascii="Times New Roman" w:eastAsia="Calibri" w:hAnsi="Times New Roman" w:cs="Times New Roman"/>
          <w:b/>
          <w:sz w:val="24"/>
          <w:szCs w:val="24"/>
        </w:rPr>
      </w:pPr>
      <w:r w:rsidRPr="006C75A8">
        <w:rPr>
          <w:rFonts w:ascii="Times New Roman" w:eastAsia="Calibri" w:hAnsi="Times New Roman" w:cs="Times New Roman"/>
          <w:b/>
          <w:sz w:val="24"/>
          <w:szCs w:val="24"/>
        </w:rPr>
        <w:t>A non-Seychellois may not—</w:t>
      </w:r>
    </w:p>
    <w:p w:rsidR="00AB365B" w:rsidRDefault="006C75A8" w:rsidP="00494953">
      <w:pPr>
        <w:pStyle w:val="ListParagraph"/>
        <w:jc w:val="both"/>
        <w:rPr>
          <w:rFonts w:ascii="Times New Roman" w:eastAsia="Calibri" w:hAnsi="Times New Roman" w:cs="Times New Roman"/>
          <w:b/>
          <w:sz w:val="24"/>
          <w:szCs w:val="24"/>
        </w:rPr>
      </w:pPr>
      <w:r w:rsidRPr="006C75A8">
        <w:rPr>
          <w:rFonts w:ascii="Times New Roman" w:eastAsia="Calibri" w:hAnsi="Times New Roman" w:cs="Times New Roman"/>
          <w:b/>
          <w:sz w:val="24"/>
          <w:szCs w:val="24"/>
        </w:rPr>
        <w:t>(a)</w:t>
      </w:r>
      <w:r w:rsidRPr="00AB365B">
        <w:rPr>
          <w:rFonts w:ascii="Times New Roman" w:eastAsia="Calibri" w:hAnsi="Times New Roman" w:cs="Times New Roman"/>
          <w:b/>
          <w:sz w:val="24"/>
          <w:szCs w:val="24"/>
        </w:rPr>
        <w:t>purchase</w:t>
      </w:r>
      <w:r w:rsidRPr="006C75A8">
        <w:rPr>
          <w:rFonts w:ascii="Times New Roman" w:eastAsia="Calibri" w:hAnsi="Times New Roman" w:cs="Times New Roman"/>
          <w:b/>
          <w:sz w:val="24"/>
          <w:szCs w:val="24"/>
        </w:rPr>
        <w:t> or acquire by any means whatsoever and whether for valuable consideration or not, except by way of succession or under an order of the court in connection with the settlement of matrimonial property in relation to divorce proceedings any immovable property situated in Seychelles or any right therein; or</w:t>
      </w:r>
    </w:p>
    <w:p w:rsidR="00AB365B" w:rsidRDefault="00AB365B" w:rsidP="00494953">
      <w:pPr>
        <w:pStyle w:val="ListParagraph"/>
        <w:jc w:val="both"/>
        <w:rPr>
          <w:rFonts w:ascii="Times New Roman" w:eastAsia="Calibri" w:hAnsi="Times New Roman" w:cs="Times New Roman"/>
          <w:b/>
          <w:sz w:val="24"/>
          <w:szCs w:val="24"/>
        </w:rPr>
      </w:pPr>
    </w:p>
    <w:p w:rsidR="00AB365B" w:rsidRDefault="006C75A8" w:rsidP="00494953">
      <w:pPr>
        <w:pStyle w:val="ListParagraph"/>
        <w:jc w:val="both"/>
        <w:rPr>
          <w:rFonts w:ascii="Times New Roman" w:eastAsia="Calibri" w:hAnsi="Times New Roman" w:cs="Times New Roman"/>
          <w:b/>
          <w:sz w:val="24"/>
          <w:szCs w:val="24"/>
        </w:rPr>
      </w:pPr>
      <w:r w:rsidRPr="006C75A8">
        <w:rPr>
          <w:rFonts w:ascii="Times New Roman" w:eastAsia="Calibri" w:hAnsi="Times New Roman" w:cs="Times New Roman"/>
          <w:b/>
          <w:sz w:val="24"/>
          <w:szCs w:val="24"/>
        </w:rPr>
        <w:t>(b)</w:t>
      </w:r>
      <w:r w:rsidRPr="00AB365B">
        <w:rPr>
          <w:rFonts w:ascii="Times New Roman" w:eastAsia="Calibri" w:hAnsi="Times New Roman" w:cs="Times New Roman"/>
          <w:b/>
          <w:sz w:val="24"/>
          <w:szCs w:val="24"/>
        </w:rPr>
        <w:t>lease</w:t>
      </w:r>
      <w:r w:rsidRPr="006C75A8">
        <w:rPr>
          <w:rFonts w:ascii="Times New Roman" w:eastAsia="Calibri" w:hAnsi="Times New Roman" w:cs="Times New Roman"/>
          <w:b/>
          <w:sz w:val="24"/>
          <w:szCs w:val="24"/>
        </w:rPr>
        <w:t> any such property or rights for any period; or</w:t>
      </w:r>
    </w:p>
    <w:p w:rsidR="00AB365B" w:rsidRDefault="00AB365B" w:rsidP="00494953">
      <w:pPr>
        <w:pStyle w:val="ListParagraph"/>
        <w:jc w:val="both"/>
        <w:rPr>
          <w:rFonts w:ascii="Times New Roman" w:eastAsia="Calibri" w:hAnsi="Times New Roman" w:cs="Times New Roman"/>
          <w:b/>
          <w:sz w:val="24"/>
          <w:szCs w:val="24"/>
        </w:rPr>
      </w:pPr>
    </w:p>
    <w:p w:rsidR="006C75A8" w:rsidRDefault="006C75A8" w:rsidP="00494953">
      <w:pPr>
        <w:pStyle w:val="ListParagraph"/>
        <w:jc w:val="both"/>
        <w:rPr>
          <w:rFonts w:ascii="Times New Roman" w:eastAsia="Calibri" w:hAnsi="Times New Roman" w:cs="Times New Roman"/>
          <w:b/>
          <w:sz w:val="24"/>
          <w:szCs w:val="24"/>
          <w:lang w:val="en-GB"/>
        </w:rPr>
      </w:pPr>
      <w:r w:rsidRPr="006C75A8">
        <w:rPr>
          <w:rFonts w:ascii="Times New Roman" w:eastAsia="Calibri" w:hAnsi="Times New Roman" w:cs="Times New Roman"/>
          <w:b/>
          <w:sz w:val="24"/>
          <w:szCs w:val="24"/>
        </w:rPr>
        <w:t>(c</w:t>
      </w:r>
      <w:proofErr w:type="gramStart"/>
      <w:r w:rsidRPr="006C75A8">
        <w:rPr>
          <w:rFonts w:ascii="Times New Roman" w:eastAsia="Calibri" w:hAnsi="Times New Roman" w:cs="Times New Roman"/>
          <w:b/>
          <w:sz w:val="24"/>
          <w:szCs w:val="24"/>
        </w:rPr>
        <w:t>)enter</w:t>
      </w:r>
      <w:proofErr w:type="gramEnd"/>
      <w:r w:rsidRPr="006C75A8">
        <w:rPr>
          <w:rFonts w:ascii="Times New Roman" w:eastAsia="Calibri" w:hAnsi="Times New Roman" w:cs="Times New Roman"/>
          <w:b/>
          <w:sz w:val="24"/>
          <w:szCs w:val="24"/>
        </w:rPr>
        <w:t xml:space="preserve"> into any agreement which includes an option to </w:t>
      </w:r>
      <w:r w:rsidRPr="00AB365B">
        <w:rPr>
          <w:rFonts w:ascii="Times New Roman" w:eastAsia="Calibri" w:hAnsi="Times New Roman" w:cs="Times New Roman"/>
          <w:b/>
          <w:sz w:val="24"/>
          <w:szCs w:val="24"/>
        </w:rPr>
        <w:t>purchase</w:t>
      </w:r>
      <w:r w:rsidRPr="006C75A8">
        <w:rPr>
          <w:rFonts w:ascii="Times New Roman" w:eastAsia="Calibri" w:hAnsi="Times New Roman" w:cs="Times New Roman"/>
          <w:b/>
          <w:sz w:val="24"/>
          <w:szCs w:val="24"/>
        </w:rPr>
        <w:t> or </w:t>
      </w:r>
      <w:r w:rsidRPr="00AB365B">
        <w:rPr>
          <w:rFonts w:ascii="Times New Roman" w:eastAsia="Calibri" w:hAnsi="Times New Roman" w:cs="Times New Roman"/>
          <w:b/>
          <w:sz w:val="24"/>
          <w:szCs w:val="24"/>
        </w:rPr>
        <w:t>lease</w:t>
      </w:r>
      <w:r w:rsidRPr="006C75A8">
        <w:rPr>
          <w:rFonts w:ascii="Times New Roman" w:eastAsia="Calibri" w:hAnsi="Times New Roman" w:cs="Times New Roman"/>
          <w:b/>
          <w:sz w:val="24"/>
          <w:szCs w:val="24"/>
        </w:rPr>
        <w:t xml:space="preserve"> any such property or </w:t>
      </w:r>
      <w:proofErr w:type="spellStart"/>
      <w:r w:rsidRPr="006C75A8">
        <w:rPr>
          <w:rFonts w:ascii="Times New Roman" w:eastAsia="Calibri" w:hAnsi="Times New Roman" w:cs="Times New Roman"/>
          <w:b/>
          <w:sz w:val="24"/>
          <w:szCs w:val="24"/>
        </w:rPr>
        <w:t>rights,without</w:t>
      </w:r>
      <w:proofErr w:type="spellEnd"/>
      <w:r w:rsidRPr="006C75A8">
        <w:rPr>
          <w:rFonts w:ascii="Times New Roman" w:eastAsia="Calibri" w:hAnsi="Times New Roman" w:cs="Times New Roman"/>
          <w:b/>
          <w:sz w:val="24"/>
          <w:szCs w:val="24"/>
        </w:rPr>
        <w:t xml:space="preserve"> having first obtained the sanction of the Minister</w:t>
      </w:r>
      <w:r w:rsidR="00AB365B">
        <w:rPr>
          <w:rFonts w:ascii="Times New Roman" w:eastAsia="Calibri" w:hAnsi="Times New Roman" w:cs="Times New Roman"/>
          <w:b/>
          <w:sz w:val="24"/>
          <w:szCs w:val="24"/>
          <w:lang w:val="en-GB"/>
        </w:rPr>
        <w:t>.</w:t>
      </w:r>
    </w:p>
    <w:p w:rsidR="00690734" w:rsidRDefault="00690734" w:rsidP="006C75A8">
      <w:pPr>
        <w:pStyle w:val="ListParagraph"/>
        <w:rPr>
          <w:rFonts w:ascii="Times New Roman" w:eastAsia="Calibri" w:hAnsi="Times New Roman" w:cs="Times New Roman"/>
          <w:b/>
          <w:sz w:val="24"/>
          <w:szCs w:val="24"/>
          <w:lang w:val="en-GB"/>
        </w:rPr>
      </w:pPr>
    </w:p>
    <w:p w:rsidR="00690734" w:rsidRDefault="00690734" w:rsidP="006C75A8">
      <w:pPr>
        <w:pStyle w:val="ListParagraph"/>
        <w:rPr>
          <w:rFonts w:ascii="Times New Roman" w:eastAsia="Calibri" w:hAnsi="Times New Roman" w:cs="Times New Roman"/>
          <w:b/>
          <w:sz w:val="24"/>
          <w:szCs w:val="24"/>
          <w:lang w:val="en-GB"/>
        </w:rPr>
      </w:pPr>
    </w:p>
    <w:p w:rsidR="005849CA" w:rsidRPr="005D0128" w:rsidRDefault="005849CA"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Furthermore, the Appellant</w:t>
      </w:r>
      <w:r w:rsidRPr="005D0128">
        <w:rPr>
          <w:rFonts w:ascii="Times New Roman" w:eastAsia="Calibri" w:hAnsi="Times New Roman" w:cs="Times New Roman"/>
          <w:sz w:val="24"/>
          <w:szCs w:val="24"/>
          <w:lang w:val="en-GB"/>
        </w:rPr>
        <w:t>s</w:t>
      </w:r>
      <w:r>
        <w:rPr>
          <w:rFonts w:ascii="Times New Roman" w:eastAsia="Calibri" w:hAnsi="Times New Roman" w:cs="Times New Roman"/>
          <w:sz w:val="24"/>
          <w:szCs w:val="24"/>
          <w:lang w:val="en-GB"/>
        </w:rPr>
        <w:t>’</w:t>
      </w:r>
      <w:r w:rsidRPr="005D0128">
        <w:rPr>
          <w:rFonts w:ascii="Times New Roman" w:eastAsia="Calibri" w:hAnsi="Times New Roman" w:cs="Times New Roman"/>
          <w:sz w:val="24"/>
          <w:szCs w:val="24"/>
          <w:lang w:val="en-GB"/>
        </w:rPr>
        <w:t xml:space="preserve"> prayer in the plaint was drafted in the following words: “</w:t>
      </w:r>
      <w:r w:rsidRPr="005D0128">
        <w:rPr>
          <w:rFonts w:ascii="Times New Roman" w:eastAsia="Calibri" w:hAnsi="Times New Roman" w:cs="Times New Roman"/>
          <w:i/>
          <w:sz w:val="24"/>
          <w:szCs w:val="24"/>
          <w:lang w:val="en-GB"/>
        </w:rPr>
        <w:t>The Plaintiffs pray this Honourable C</w:t>
      </w:r>
      <w:r>
        <w:rPr>
          <w:rFonts w:ascii="Times New Roman" w:eastAsia="Calibri" w:hAnsi="Times New Roman" w:cs="Times New Roman"/>
          <w:i/>
          <w:sz w:val="24"/>
          <w:szCs w:val="24"/>
          <w:lang w:val="en-GB"/>
        </w:rPr>
        <w:t xml:space="preserve">ourt </w:t>
      </w:r>
      <w:r w:rsidRPr="005D0128">
        <w:rPr>
          <w:rFonts w:ascii="Times New Roman" w:eastAsia="Calibri" w:hAnsi="Times New Roman" w:cs="Times New Roman"/>
          <w:i/>
          <w:sz w:val="24"/>
          <w:szCs w:val="24"/>
          <w:lang w:val="en-GB"/>
        </w:rPr>
        <w:t>declare</w:t>
      </w:r>
      <w:r>
        <w:rPr>
          <w:rFonts w:ascii="Times New Roman" w:eastAsia="Calibri" w:hAnsi="Times New Roman" w:cs="Times New Roman"/>
          <w:i/>
          <w:sz w:val="24"/>
          <w:szCs w:val="24"/>
          <w:lang w:val="en-GB"/>
        </w:rPr>
        <w:t>s</w:t>
      </w:r>
      <w:r w:rsidRPr="005D0128">
        <w:rPr>
          <w:rFonts w:ascii="Times New Roman" w:eastAsia="Calibri" w:hAnsi="Times New Roman" w:cs="Times New Roman"/>
          <w:i/>
          <w:sz w:val="24"/>
          <w:szCs w:val="24"/>
          <w:lang w:val="en-GB"/>
        </w:rPr>
        <w:t xml:space="preserve"> that the agreement is against public policy and is a nullity and to order the Defendant to pay the Plaintiffs the sum of SR 6,657,000.00 and 9,500 euros as well as interest on the said sums …"</w:t>
      </w:r>
    </w:p>
    <w:p w:rsidR="005849CA" w:rsidRPr="005849CA" w:rsidRDefault="005849CA" w:rsidP="005849CA">
      <w:pPr>
        <w:pStyle w:val="ListParagraph"/>
        <w:spacing w:line="360" w:lineRule="auto"/>
        <w:jc w:val="both"/>
        <w:rPr>
          <w:rFonts w:ascii="Times New Roman" w:eastAsia="Calibri" w:hAnsi="Times New Roman" w:cs="Times New Roman"/>
          <w:b/>
          <w:sz w:val="24"/>
          <w:szCs w:val="24"/>
        </w:rPr>
      </w:pPr>
    </w:p>
    <w:p w:rsidR="005849CA" w:rsidRPr="000569F9" w:rsidRDefault="00F82C88" w:rsidP="008F2BCA">
      <w:pPr>
        <w:pStyle w:val="ListParagraph"/>
        <w:numPr>
          <w:ilvl w:val="0"/>
          <w:numId w:val="2"/>
        </w:num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val="en-GB"/>
        </w:rPr>
        <w:t>I</w:t>
      </w:r>
      <w:r w:rsidR="00F661C1" w:rsidRPr="000569F9">
        <w:rPr>
          <w:rFonts w:ascii="Times New Roman" w:eastAsia="Calibri" w:hAnsi="Times New Roman" w:cs="Times New Roman"/>
          <w:sz w:val="24"/>
          <w:szCs w:val="24"/>
          <w:lang w:val="en-GB"/>
        </w:rPr>
        <w:t>n</w:t>
      </w:r>
      <w:r w:rsidR="005849CA" w:rsidRPr="000569F9">
        <w:rPr>
          <w:rFonts w:ascii="Times New Roman" w:eastAsia="Calibri" w:hAnsi="Times New Roman" w:cs="Times New Roman"/>
          <w:sz w:val="24"/>
          <w:szCs w:val="24"/>
          <w:lang w:val="en-GB"/>
        </w:rPr>
        <w:t xml:space="preserve"> carrying </w:t>
      </w:r>
      <w:r w:rsidR="00F661C1" w:rsidRPr="000569F9">
        <w:rPr>
          <w:rFonts w:ascii="Times New Roman" w:eastAsia="Calibri" w:hAnsi="Times New Roman" w:cs="Times New Roman"/>
          <w:sz w:val="24"/>
          <w:szCs w:val="24"/>
          <w:lang w:val="en-GB"/>
        </w:rPr>
        <w:t>his</w:t>
      </w:r>
      <w:r w:rsidR="005849CA" w:rsidRPr="000569F9">
        <w:rPr>
          <w:rFonts w:ascii="Times New Roman" w:eastAsia="Calibri" w:hAnsi="Times New Roman" w:cs="Times New Roman"/>
          <w:sz w:val="24"/>
          <w:szCs w:val="24"/>
          <w:lang w:val="en-GB"/>
        </w:rPr>
        <w:t xml:space="preserve"> duty </w:t>
      </w:r>
      <w:r w:rsidR="00F661C1" w:rsidRPr="000569F9">
        <w:rPr>
          <w:rFonts w:ascii="Times New Roman" w:eastAsia="Calibri" w:hAnsi="Times New Roman" w:cs="Times New Roman"/>
          <w:sz w:val="24"/>
          <w:szCs w:val="24"/>
          <w:lang w:val="en-GB"/>
        </w:rPr>
        <w:t>of evaluation of all the evidence presented before him</w:t>
      </w:r>
      <w:r w:rsidR="005849CA" w:rsidRPr="000569F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t</w:t>
      </w:r>
      <w:r w:rsidRPr="000569F9">
        <w:rPr>
          <w:rFonts w:ascii="Times New Roman" w:eastAsia="Calibri" w:hAnsi="Times New Roman" w:cs="Times New Roman"/>
          <w:sz w:val="24"/>
          <w:szCs w:val="24"/>
          <w:lang w:val="en-GB"/>
        </w:rPr>
        <w:t xml:space="preserve">he </w:t>
      </w:r>
      <w:r>
        <w:rPr>
          <w:rFonts w:ascii="Times New Roman" w:eastAsia="Calibri" w:hAnsi="Times New Roman" w:cs="Times New Roman"/>
          <w:sz w:val="24"/>
          <w:szCs w:val="24"/>
          <w:lang w:val="en-GB"/>
        </w:rPr>
        <w:t>Trial Judge</w:t>
      </w:r>
      <w:r w:rsidRPr="000569F9">
        <w:rPr>
          <w:rFonts w:ascii="Times New Roman" w:eastAsia="Calibri" w:hAnsi="Times New Roman" w:cs="Times New Roman"/>
          <w:sz w:val="24"/>
          <w:szCs w:val="24"/>
          <w:lang w:val="en-GB"/>
        </w:rPr>
        <w:t xml:space="preserve"> </w:t>
      </w:r>
      <w:r w:rsidR="005849CA" w:rsidRPr="000569F9">
        <w:rPr>
          <w:rFonts w:ascii="Times New Roman" w:eastAsia="Calibri" w:hAnsi="Times New Roman" w:cs="Times New Roman"/>
          <w:sz w:val="24"/>
          <w:szCs w:val="24"/>
          <w:lang w:val="en-GB"/>
        </w:rPr>
        <w:t xml:space="preserve">first discussed the </w:t>
      </w:r>
      <w:r w:rsidR="00F661C1" w:rsidRPr="000569F9">
        <w:rPr>
          <w:rFonts w:ascii="Times New Roman" w:eastAsia="Calibri" w:hAnsi="Times New Roman" w:cs="Times New Roman"/>
          <w:sz w:val="24"/>
          <w:szCs w:val="24"/>
          <w:lang w:val="en-GB"/>
        </w:rPr>
        <w:t>enforceability of the agreement before deciding whether or not to grant the prayer in the plaint</w:t>
      </w:r>
      <w:r w:rsidR="00C16441">
        <w:rPr>
          <w:rFonts w:ascii="Times New Roman" w:eastAsia="Calibri" w:hAnsi="Times New Roman" w:cs="Times New Roman"/>
          <w:sz w:val="24"/>
          <w:szCs w:val="24"/>
          <w:lang w:val="en-GB"/>
        </w:rPr>
        <w:t xml:space="preserve"> </w:t>
      </w:r>
      <w:r w:rsidR="00F661C1" w:rsidRPr="000569F9">
        <w:rPr>
          <w:rFonts w:ascii="Times New Roman" w:eastAsia="Calibri" w:hAnsi="Times New Roman" w:cs="Times New Roman"/>
          <w:sz w:val="24"/>
          <w:szCs w:val="24"/>
          <w:lang w:val="en-GB"/>
        </w:rPr>
        <w:t xml:space="preserve">- </w:t>
      </w:r>
      <w:r w:rsidR="00F661C1" w:rsidRPr="000569F9">
        <w:rPr>
          <w:rFonts w:ascii="Times New Roman" w:eastAsia="Calibri" w:hAnsi="Times New Roman" w:cs="Times New Roman"/>
          <w:sz w:val="24"/>
          <w:szCs w:val="24"/>
        </w:rPr>
        <w:t>to declare the agreement illegal on grounds of public policy</w:t>
      </w:r>
      <w:r w:rsidR="000569F9" w:rsidRPr="000569F9">
        <w:rPr>
          <w:rFonts w:ascii="Times New Roman" w:eastAsia="Calibri" w:hAnsi="Times New Roman" w:cs="Times New Roman"/>
          <w:sz w:val="24"/>
          <w:szCs w:val="24"/>
          <w:lang w:val="en-GB"/>
        </w:rPr>
        <w:t>. The Judge’s judicious approach</w:t>
      </w:r>
      <w:r w:rsidR="000569F9">
        <w:rPr>
          <w:rFonts w:ascii="Times New Roman" w:eastAsia="Calibri" w:hAnsi="Times New Roman" w:cs="Times New Roman"/>
          <w:sz w:val="24"/>
          <w:szCs w:val="24"/>
          <w:lang w:val="en-GB"/>
        </w:rPr>
        <w:t xml:space="preserve"> </w:t>
      </w:r>
      <w:r w:rsidR="005849CA" w:rsidRPr="000569F9">
        <w:rPr>
          <w:rFonts w:ascii="Times New Roman" w:eastAsia="Calibri" w:hAnsi="Times New Roman" w:cs="Times New Roman"/>
          <w:sz w:val="24"/>
          <w:szCs w:val="24"/>
          <w:lang w:val="en-GB"/>
        </w:rPr>
        <w:t>demonstrat</w:t>
      </w:r>
      <w:r w:rsidR="000569F9">
        <w:rPr>
          <w:rFonts w:ascii="Times New Roman" w:eastAsia="Calibri" w:hAnsi="Times New Roman" w:cs="Times New Roman"/>
          <w:sz w:val="24"/>
          <w:szCs w:val="24"/>
          <w:lang w:val="en-GB"/>
        </w:rPr>
        <w:t>ed</w:t>
      </w:r>
      <w:r w:rsidR="005849CA" w:rsidRPr="000569F9">
        <w:rPr>
          <w:rFonts w:ascii="Times New Roman" w:eastAsia="Calibri" w:hAnsi="Times New Roman" w:cs="Times New Roman"/>
          <w:sz w:val="24"/>
          <w:szCs w:val="24"/>
          <w:lang w:val="en-GB"/>
        </w:rPr>
        <w:t xml:space="preserve"> a thorough consideration of the </w:t>
      </w:r>
      <w:r w:rsidR="00F661C1" w:rsidRPr="000569F9">
        <w:rPr>
          <w:rFonts w:ascii="Times New Roman" w:eastAsia="Calibri" w:hAnsi="Times New Roman" w:cs="Times New Roman"/>
          <w:sz w:val="24"/>
          <w:szCs w:val="24"/>
          <w:lang w:val="en-GB"/>
        </w:rPr>
        <w:t>facts</w:t>
      </w:r>
      <w:r w:rsidR="000569F9">
        <w:rPr>
          <w:rFonts w:ascii="Times New Roman" w:eastAsia="Calibri" w:hAnsi="Times New Roman" w:cs="Times New Roman"/>
          <w:sz w:val="24"/>
          <w:szCs w:val="24"/>
          <w:lang w:val="en-GB"/>
        </w:rPr>
        <w:t xml:space="preserve"> and evidence adduced by the parties</w:t>
      </w:r>
      <w:r w:rsidR="005849CA" w:rsidRPr="000569F9">
        <w:rPr>
          <w:rFonts w:ascii="Times New Roman" w:eastAsia="Calibri" w:hAnsi="Times New Roman" w:cs="Times New Roman"/>
          <w:sz w:val="24"/>
          <w:szCs w:val="24"/>
        </w:rPr>
        <w:t>.</w:t>
      </w:r>
    </w:p>
    <w:p w:rsidR="000569F9" w:rsidRPr="000569F9" w:rsidRDefault="000569F9" w:rsidP="000569F9">
      <w:pPr>
        <w:pStyle w:val="ListParagraph"/>
        <w:rPr>
          <w:rFonts w:ascii="Times New Roman" w:eastAsia="Calibri" w:hAnsi="Times New Roman" w:cs="Times New Roman"/>
          <w:b/>
          <w:sz w:val="24"/>
          <w:szCs w:val="24"/>
        </w:rPr>
      </w:pPr>
    </w:p>
    <w:p w:rsidR="000569F9" w:rsidRDefault="000569F9" w:rsidP="008F2BCA">
      <w:pPr>
        <w:pStyle w:val="ListParagraph"/>
        <w:numPr>
          <w:ilvl w:val="0"/>
          <w:numId w:val="2"/>
        </w:numPr>
        <w:spacing w:line="360" w:lineRule="auto"/>
        <w:jc w:val="both"/>
        <w:rPr>
          <w:rFonts w:ascii="Times New Roman" w:eastAsia="Calibri" w:hAnsi="Times New Roman" w:cs="Times New Roman"/>
          <w:sz w:val="24"/>
          <w:szCs w:val="24"/>
        </w:rPr>
      </w:pPr>
      <w:r w:rsidRPr="000569F9">
        <w:rPr>
          <w:rFonts w:ascii="Times New Roman" w:eastAsia="Calibri" w:hAnsi="Times New Roman" w:cs="Times New Roman"/>
          <w:sz w:val="24"/>
          <w:szCs w:val="24"/>
        </w:rPr>
        <w:t xml:space="preserve">I </w:t>
      </w:r>
      <w:r w:rsidR="00E60EB8">
        <w:rPr>
          <w:rFonts w:ascii="Times New Roman" w:eastAsia="Calibri" w:hAnsi="Times New Roman" w:cs="Times New Roman"/>
          <w:sz w:val="24"/>
          <w:szCs w:val="24"/>
        </w:rPr>
        <w:t xml:space="preserve">therefore </w:t>
      </w:r>
      <w:r w:rsidRPr="000569F9">
        <w:rPr>
          <w:rFonts w:ascii="Times New Roman" w:eastAsia="Calibri" w:hAnsi="Times New Roman" w:cs="Times New Roman"/>
          <w:sz w:val="24"/>
          <w:szCs w:val="24"/>
        </w:rPr>
        <w:t xml:space="preserve">opine that the issue of enforcing an agreement between parties that contravened public </w:t>
      </w:r>
      <w:r w:rsidRPr="002A7DC4">
        <w:rPr>
          <w:rFonts w:ascii="Times New Roman" w:eastAsia="Calibri" w:hAnsi="Times New Roman" w:cs="Times New Roman"/>
          <w:sz w:val="24"/>
          <w:szCs w:val="24"/>
        </w:rPr>
        <w:t xml:space="preserve">policy, though not raised by the litigants, was intricately intertwined with the facts </w:t>
      </w:r>
      <w:r w:rsidRPr="002A7DC4">
        <w:rPr>
          <w:rFonts w:ascii="Times New Roman" w:eastAsia="Calibri" w:hAnsi="Times New Roman" w:cs="Times New Roman"/>
          <w:sz w:val="24"/>
          <w:szCs w:val="24"/>
        </w:rPr>
        <w:lastRenderedPageBreak/>
        <w:t>of the case</w:t>
      </w:r>
      <w:r w:rsidR="002A7DC4" w:rsidRPr="002A7DC4">
        <w:rPr>
          <w:rFonts w:ascii="Times New Roman" w:hAnsi="Times New Roman" w:cs="Times New Roman"/>
          <w:sz w:val="24"/>
          <w:szCs w:val="24"/>
        </w:rPr>
        <w:t xml:space="preserve"> </w:t>
      </w:r>
      <w:r w:rsidR="002A7DC4" w:rsidRPr="002A7DC4">
        <w:rPr>
          <w:rFonts w:ascii="Times New Roman" w:hAnsi="Times New Roman" w:cs="Times New Roman"/>
          <w:sz w:val="24"/>
          <w:szCs w:val="24"/>
          <w:lang w:val="en-GB"/>
        </w:rPr>
        <w:t>and it was</w:t>
      </w:r>
      <w:r w:rsidR="002A7DC4" w:rsidRPr="002A7DC4">
        <w:rPr>
          <w:rFonts w:ascii="Times New Roman" w:hAnsi="Times New Roman" w:cs="Times New Roman"/>
          <w:sz w:val="24"/>
          <w:szCs w:val="24"/>
        </w:rPr>
        <w:t xml:space="preserve"> impossible </w:t>
      </w:r>
      <w:r w:rsidR="002A7DC4" w:rsidRPr="002A7DC4">
        <w:rPr>
          <w:rFonts w:ascii="Times New Roman" w:hAnsi="Times New Roman" w:cs="Times New Roman"/>
          <w:sz w:val="24"/>
          <w:szCs w:val="24"/>
          <w:lang w:val="en-GB"/>
        </w:rPr>
        <w:t xml:space="preserve">for the </w:t>
      </w:r>
      <w:r w:rsidR="008B2DFC">
        <w:rPr>
          <w:rFonts w:ascii="Times New Roman" w:hAnsi="Times New Roman" w:cs="Times New Roman"/>
          <w:sz w:val="24"/>
          <w:szCs w:val="24"/>
          <w:lang w:val="en-GB"/>
        </w:rPr>
        <w:t>Trial Court</w:t>
      </w:r>
      <w:r w:rsidR="002A7DC4" w:rsidRPr="002A7DC4">
        <w:rPr>
          <w:rFonts w:ascii="Times New Roman" w:hAnsi="Times New Roman" w:cs="Times New Roman"/>
          <w:sz w:val="24"/>
          <w:szCs w:val="24"/>
          <w:lang w:val="en-GB"/>
        </w:rPr>
        <w:t xml:space="preserve"> </w:t>
      </w:r>
      <w:r w:rsidR="002A7DC4" w:rsidRPr="002A7DC4">
        <w:rPr>
          <w:rFonts w:ascii="Times New Roman" w:hAnsi="Times New Roman" w:cs="Times New Roman"/>
          <w:sz w:val="24"/>
          <w:szCs w:val="24"/>
        </w:rPr>
        <w:t xml:space="preserve">to dispose of the case </w:t>
      </w:r>
      <w:r w:rsidR="002A7DC4" w:rsidRPr="002A7DC4">
        <w:rPr>
          <w:rFonts w:ascii="Times New Roman" w:hAnsi="Times New Roman" w:cs="Times New Roman"/>
          <w:sz w:val="24"/>
          <w:szCs w:val="24"/>
          <w:lang w:val="en-GB"/>
        </w:rPr>
        <w:t>without discussing the issue of enforceability. I find that the resolution of the issue not raised by the parties</w:t>
      </w:r>
      <w:r w:rsidRPr="002A7DC4">
        <w:rPr>
          <w:rFonts w:ascii="Times New Roman" w:eastAsia="Calibri" w:hAnsi="Times New Roman" w:cs="Times New Roman"/>
          <w:sz w:val="24"/>
          <w:szCs w:val="24"/>
        </w:rPr>
        <w:t xml:space="preserve"> was integral to achieving a comprehensive </w:t>
      </w:r>
      <w:r w:rsidR="002A7DC4" w:rsidRPr="002A7DC4">
        <w:rPr>
          <w:rFonts w:ascii="Times New Roman" w:eastAsia="Calibri" w:hAnsi="Times New Roman" w:cs="Times New Roman"/>
          <w:sz w:val="24"/>
          <w:szCs w:val="24"/>
        </w:rPr>
        <w:t>conclusion</w:t>
      </w:r>
      <w:r w:rsidRPr="002A7DC4">
        <w:rPr>
          <w:rFonts w:ascii="Times New Roman" w:eastAsia="Calibri" w:hAnsi="Times New Roman" w:cs="Times New Roman"/>
          <w:sz w:val="24"/>
          <w:szCs w:val="24"/>
        </w:rPr>
        <w:t xml:space="preserve"> of the entire matter.</w:t>
      </w:r>
    </w:p>
    <w:p w:rsidR="00B0339D" w:rsidRPr="004F6383" w:rsidRDefault="00B0339D" w:rsidP="004F6383">
      <w:pPr>
        <w:pStyle w:val="ListParagraph"/>
        <w:rPr>
          <w:rFonts w:ascii="Times New Roman" w:eastAsia="Calibri" w:hAnsi="Times New Roman" w:cs="Times New Roman"/>
          <w:sz w:val="24"/>
          <w:szCs w:val="24"/>
        </w:rPr>
      </w:pPr>
    </w:p>
    <w:p w:rsidR="006C75A8" w:rsidRPr="008A0AFB" w:rsidRDefault="006C75A8" w:rsidP="008F2BCA">
      <w:pPr>
        <w:pStyle w:val="ListParagraph"/>
        <w:numPr>
          <w:ilvl w:val="0"/>
          <w:numId w:val="2"/>
        </w:numPr>
        <w:spacing w:line="360" w:lineRule="auto"/>
        <w:jc w:val="both"/>
        <w:rPr>
          <w:rFonts w:ascii="Times New Roman" w:eastAsia="Calibri" w:hAnsi="Times New Roman" w:cs="Times New Roman"/>
          <w:b/>
          <w:sz w:val="24"/>
          <w:szCs w:val="24"/>
        </w:rPr>
      </w:pPr>
      <w:r w:rsidRPr="000569F9">
        <w:rPr>
          <w:rFonts w:ascii="Times New Roman" w:eastAsia="Calibri" w:hAnsi="Times New Roman" w:cs="Times New Roman"/>
          <w:b/>
          <w:sz w:val="24"/>
          <w:szCs w:val="24"/>
        </w:rPr>
        <w:t xml:space="preserve">Arising from the above </w:t>
      </w:r>
      <w:r w:rsidR="000569F9">
        <w:rPr>
          <w:rFonts w:ascii="Times New Roman" w:eastAsia="Calibri" w:hAnsi="Times New Roman" w:cs="Times New Roman"/>
          <w:b/>
          <w:sz w:val="24"/>
          <w:szCs w:val="24"/>
        </w:rPr>
        <w:t>analysis</w:t>
      </w:r>
      <w:r w:rsidRPr="000569F9">
        <w:rPr>
          <w:rFonts w:ascii="Times New Roman" w:eastAsia="Calibri" w:hAnsi="Times New Roman" w:cs="Times New Roman"/>
          <w:b/>
          <w:sz w:val="24"/>
          <w:szCs w:val="24"/>
        </w:rPr>
        <w:t>, I</w:t>
      </w:r>
      <w:r>
        <w:rPr>
          <w:rFonts w:ascii="Times New Roman" w:eastAsia="Calibri" w:hAnsi="Times New Roman" w:cs="Times New Roman"/>
          <w:b/>
          <w:sz w:val="24"/>
          <w:szCs w:val="24"/>
        </w:rPr>
        <w:t xml:space="preserve"> hold that ground 1 fails.</w:t>
      </w:r>
    </w:p>
    <w:p w:rsidR="002E1355" w:rsidRPr="002E1355" w:rsidRDefault="002E1355" w:rsidP="002E1355">
      <w:pPr>
        <w:pStyle w:val="ListParagraph"/>
        <w:rPr>
          <w:rFonts w:ascii="Times New Roman" w:eastAsia="Calibri" w:hAnsi="Times New Roman" w:cs="Times New Roman"/>
          <w:sz w:val="24"/>
          <w:szCs w:val="24"/>
        </w:rPr>
      </w:pPr>
    </w:p>
    <w:p w:rsidR="002E1355" w:rsidRDefault="002E1355" w:rsidP="00CA3963">
      <w:pPr>
        <w:spacing w:line="360" w:lineRule="auto"/>
        <w:jc w:val="both"/>
        <w:rPr>
          <w:rFonts w:ascii="Times New Roman" w:eastAsia="Calibri" w:hAnsi="Times New Roman" w:cs="Times New Roman"/>
          <w:b/>
          <w:sz w:val="24"/>
          <w:szCs w:val="24"/>
        </w:rPr>
      </w:pPr>
      <w:r w:rsidRPr="00B73952">
        <w:rPr>
          <w:rFonts w:ascii="Times New Roman" w:eastAsia="Calibri" w:hAnsi="Times New Roman" w:cs="Times New Roman"/>
          <w:b/>
          <w:sz w:val="24"/>
          <w:szCs w:val="24"/>
        </w:rPr>
        <w:t>Grounds 2 and 3</w:t>
      </w:r>
    </w:p>
    <w:p w:rsidR="001F39C3" w:rsidRPr="00CA3963" w:rsidRDefault="001F39C3" w:rsidP="00CA396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Appellants’ submissions</w:t>
      </w:r>
    </w:p>
    <w:p w:rsidR="00830D9E" w:rsidRDefault="00B55F7A"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support of Ground 2, t</w:t>
      </w:r>
      <w:r w:rsidR="00F559A0">
        <w:rPr>
          <w:rFonts w:ascii="Times New Roman" w:eastAsia="Calibri" w:hAnsi="Times New Roman" w:cs="Times New Roman"/>
          <w:sz w:val="24"/>
          <w:szCs w:val="24"/>
        </w:rPr>
        <w:t xml:space="preserve">he Appellants submitted that the </w:t>
      </w:r>
      <w:r w:rsidR="008B2DFC">
        <w:rPr>
          <w:rFonts w:ascii="Times New Roman" w:eastAsia="Calibri" w:hAnsi="Times New Roman" w:cs="Times New Roman"/>
          <w:sz w:val="24"/>
          <w:szCs w:val="24"/>
        </w:rPr>
        <w:t>Trial Judge</w:t>
      </w:r>
      <w:r w:rsidR="005839B9">
        <w:rPr>
          <w:rFonts w:ascii="Times New Roman" w:eastAsia="Calibri" w:hAnsi="Times New Roman" w:cs="Times New Roman"/>
          <w:sz w:val="24"/>
          <w:szCs w:val="24"/>
        </w:rPr>
        <w:t xml:space="preserve"> failed to hold that the cause of action was one of unjust enrichment as opposed to enforcement of an agreement which was against public policy.</w:t>
      </w:r>
      <w:r w:rsidR="00DC142D">
        <w:rPr>
          <w:rFonts w:ascii="Times New Roman" w:eastAsia="Calibri" w:hAnsi="Times New Roman" w:cs="Times New Roman"/>
          <w:sz w:val="24"/>
          <w:szCs w:val="24"/>
        </w:rPr>
        <w:t xml:space="preserve"> </w:t>
      </w:r>
    </w:p>
    <w:p w:rsidR="00263035" w:rsidRDefault="00263035" w:rsidP="00263035">
      <w:pPr>
        <w:pStyle w:val="ListParagraph"/>
        <w:spacing w:line="360" w:lineRule="auto"/>
        <w:jc w:val="both"/>
        <w:rPr>
          <w:rFonts w:ascii="Times New Roman" w:eastAsia="Calibri" w:hAnsi="Times New Roman" w:cs="Times New Roman"/>
          <w:sz w:val="24"/>
          <w:szCs w:val="24"/>
        </w:rPr>
      </w:pPr>
    </w:p>
    <w:p w:rsidR="00263035" w:rsidRPr="003E2BF6" w:rsidRDefault="00263035" w:rsidP="008F2BCA">
      <w:pPr>
        <w:pStyle w:val="ListParagraph"/>
        <w:numPr>
          <w:ilvl w:val="0"/>
          <w:numId w:val="2"/>
        </w:numPr>
        <w:spacing w:line="360" w:lineRule="auto"/>
        <w:jc w:val="both"/>
        <w:rPr>
          <w:rFonts w:ascii="Times New Roman" w:eastAsia="Calibri" w:hAnsi="Times New Roman" w:cs="Times New Roman"/>
          <w:sz w:val="24"/>
          <w:szCs w:val="24"/>
        </w:rPr>
      </w:pPr>
      <w:r w:rsidRPr="00263035">
        <w:rPr>
          <w:rFonts w:ascii="Times New Roman" w:eastAsia="Calibri" w:hAnsi="Times New Roman" w:cs="Times New Roman"/>
          <w:sz w:val="24"/>
          <w:szCs w:val="24"/>
        </w:rPr>
        <w:t>For ground 3, the Appellants’ counsel submitted that,</w:t>
      </w:r>
      <w:r>
        <w:rPr>
          <w:rFonts w:ascii="Times New Roman" w:eastAsia="Calibri" w:hAnsi="Times New Roman" w:cs="Times New Roman"/>
          <w:sz w:val="24"/>
          <w:szCs w:val="24"/>
        </w:rPr>
        <w:t xml:space="preserve"> i</w:t>
      </w:r>
      <w:r w:rsidRPr="00263035">
        <w:rPr>
          <w:rFonts w:ascii="Times New Roman" w:eastAsia="Calibri" w:hAnsi="Times New Roman" w:cs="Times New Roman"/>
          <w:sz w:val="24"/>
          <w:szCs w:val="24"/>
        </w:rPr>
        <w:t>t is trite law that an action for unjust enrichment is a subsidiary action available to persons who suffer a detriment but have no other remedy available in contract, or quasi-contract, delict or quasi-delict.</w:t>
      </w:r>
      <w:r w:rsidR="003E2BF6">
        <w:rPr>
          <w:rFonts w:ascii="Times New Roman" w:eastAsia="Calibri" w:hAnsi="Times New Roman" w:cs="Times New Roman"/>
          <w:sz w:val="24"/>
          <w:szCs w:val="24"/>
        </w:rPr>
        <w:t xml:space="preserve"> </w:t>
      </w:r>
      <w:r w:rsidRPr="003E2BF6">
        <w:rPr>
          <w:rFonts w:ascii="Times New Roman" w:eastAsia="Calibri" w:hAnsi="Times New Roman" w:cs="Times New Roman"/>
          <w:sz w:val="24"/>
          <w:szCs w:val="24"/>
        </w:rPr>
        <w:t>That in the present case, the Appellants suffered a detriment, without lawful</w:t>
      </w:r>
      <w:r w:rsidR="003E2BF6">
        <w:rPr>
          <w:rFonts w:ascii="Times New Roman" w:eastAsia="Calibri" w:hAnsi="Times New Roman" w:cs="Times New Roman"/>
          <w:sz w:val="24"/>
          <w:szCs w:val="24"/>
        </w:rPr>
        <w:t xml:space="preserve"> </w:t>
      </w:r>
      <w:r w:rsidRPr="003E2BF6">
        <w:rPr>
          <w:rFonts w:ascii="Times New Roman" w:eastAsia="Calibri" w:hAnsi="Times New Roman" w:cs="Times New Roman"/>
          <w:sz w:val="24"/>
          <w:szCs w:val="24"/>
        </w:rPr>
        <w:t xml:space="preserve">cause and the </w:t>
      </w:r>
      <w:r w:rsidR="008B2DFC">
        <w:rPr>
          <w:rFonts w:ascii="Times New Roman" w:eastAsia="Calibri" w:hAnsi="Times New Roman" w:cs="Times New Roman"/>
          <w:sz w:val="24"/>
          <w:szCs w:val="24"/>
        </w:rPr>
        <w:t>Respondent</w:t>
      </w:r>
      <w:r w:rsidRPr="003E2BF6">
        <w:rPr>
          <w:rFonts w:ascii="Times New Roman" w:eastAsia="Calibri" w:hAnsi="Times New Roman" w:cs="Times New Roman"/>
          <w:sz w:val="24"/>
          <w:szCs w:val="24"/>
        </w:rPr>
        <w:t xml:space="preserve"> was enriched by registering the property in his names hence making the circumstances appropriate for the claim of unjust enrichment.</w:t>
      </w:r>
    </w:p>
    <w:p w:rsidR="00263035" w:rsidRPr="00263035" w:rsidRDefault="00263035" w:rsidP="003E2BF6">
      <w:pPr>
        <w:pStyle w:val="ListParagraph"/>
        <w:spacing w:line="360" w:lineRule="auto"/>
        <w:jc w:val="both"/>
        <w:rPr>
          <w:rFonts w:ascii="Times New Roman" w:eastAsia="Calibri" w:hAnsi="Times New Roman" w:cs="Times New Roman"/>
          <w:sz w:val="24"/>
          <w:szCs w:val="24"/>
        </w:rPr>
      </w:pPr>
    </w:p>
    <w:p w:rsidR="00263035" w:rsidRPr="003E2BF6" w:rsidRDefault="00263035" w:rsidP="008F2BCA">
      <w:pPr>
        <w:pStyle w:val="ListParagraph"/>
        <w:numPr>
          <w:ilvl w:val="0"/>
          <w:numId w:val="2"/>
        </w:numPr>
        <w:spacing w:line="360" w:lineRule="auto"/>
        <w:jc w:val="both"/>
        <w:rPr>
          <w:rFonts w:ascii="Times New Roman" w:eastAsia="Calibri" w:hAnsi="Times New Roman" w:cs="Times New Roman"/>
          <w:sz w:val="24"/>
          <w:szCs w:val="24"/>
        </w:rPr>
      </w:pPr>
      <w:r w:rsidRPr="00263035">
        <w:rPr>
          <w:rFonts w:ascii="Times New Roman" w:eastAsia="Calibri" w:hAnsi="Times New Roman" w:cs="Times New Roman"/>
          <w:sz w:val="24"/>
          <w:szCs w:val="24"/>
        </w:rPr>
        <w:t xml:space="preserve">To support the above submission, counsel relied on the persuasive case of </w:t>
      </w:r>
      <w:r w:rsidRPr="003E2BF6">
        <w:rPr>
          <w:rFonts w:ascii="Times New Roman" w:eastAsia="Calibri" w:hAnsi="Times New Roman" w:cs="Times New Roman"/>
          <w:b/>
          <w:sz w:val="24"/>
          <w:szCs w:val="24"/>
        </w:rPr>
        <w:t xml:space="preserve">Ebrahim </w:t>
      </w:r>
      <w:proofErr w:type="spellStart"/>
      <w:r w:rsidRPr="003E2BF6">
        <w:rPr>
          <w:rFonts w:ascii="Times New Roman" w:eastAsia="Calibri" w:hAnsi="Times New Roman" w:cs="Times New Roman"/>
          <w:b/>
          <w:sz w:val="24"/>
          <w:szCs w:val="24"/>
        </w:rPr>
        <w:t>Dawood</w:t>
      </w:r>
      <w:proofErr w:type="spellEnd"/>
      <w:r w:rsidRPr="003E2BF6">
        <w:rPr>
          <w:rFonts w:ascii="Times New Roman" w:eastAsia="Calibri" w:hAnsi="Times New Roman" w:cs="Times New Roman"/>
          <w:b/>
          <w:sz w:val="24"/>
          <w:szCs w:val="24"/>
        </w:rPr>
        <w:t xml:space="preserve"> Ltd vs</w:t>
      </w:r>
      <w:r w:rsidR="003E2BF6">
        <w:rPr>
          <w:rFonts w:ascii="Times New Roman" w:eastAsia="Calibri" w:hAnsi="Times New Roman" w:cs="Times New Roman"/>
          <w:b/>
          <w:sz w:val="24"/>
          <w:szCs w:val="24"/>
        </w:rPr>
        <w:t>.</w:t>
      </w:r>
      <w:r w:rsidRPr="003E2BF6">
        <w:rPr>
          <w:rFonts w:ascii="Times New Roman" w:eastAsia="Calibri" w:hAnsi="Times New Roman" w:cs="Times New Roman"/>
          <w:b/>
          <w:sz w:val="24"/>
          <w:szCs w:val="24"/>
        </w:rPr>
        <w:t xml:space="preserve"> Co-operative Centrale De Beau </w:t>
      </w:r>
      <w:proofErr w:type="spellStart"/>
      <w:r w:rsidRPr="003E2BF6">
        <w:rPr>
          <w:rFonts w:ascii="Times New Roman" w:eastAsia="Calibri" w:hAnsi="Times New Roman" w:cs="Times New Roman"/>
          <w:b/>
          <w:sz w:val="24"/>
          <w:szCs w:val="24"/>
        </w:rPr>
        <w:t>Bassin</w:t>
      </w:r>
      <w:proofErr w:type="spellEnd"/>
      <w:r w:rsidR="003E2BF6">
        <w:rPr>
          <w:rStyle w:val="FootnoteReference"/>
          <w:rFonts w:ascii="Times New Roman" w:eastAsia="Calibri" w:hAnsi="Times New Roman" w:cs="Times New Roman"/>
          <w:b/>
          <w:sz w:val="24"/>
          <w:szCs w:val="24"/>
        </w:rPr>
        <w:footnoteReference w:id="7"/>
      </w:r>
      <w:r w:rsidRPr="00263035">
        <w:rPr>
          <w:rFonts w:ascii="Times New Roman" w:eastAsia="Calibri" w:hAnsi="Times New Roman" w:cs="Times New Roman"/>
          <w:sz w:val="24"/>
          <w:szCs w:val="24"/>
        </w:rPr>
        <w:t xml:space="preserve">, wherein the Appellant company claimed from the </w:t>
      </w:r>
      <w:r w:rsidR="008B2DFC">
        <w:rPr>
          <w:rFonts w:ascii="Times New Roman" w:eastAsia="Calibri" w:hAnsi="Times New Roman" w:cs="Times New Roman"/>
          <w:sz w:val="24"/>
          <w:szCs w:val="24"/>
        </w:rPr>
        <w:t>Respondent</w:t>
      </w:r>
      <w:r w:rsidRPr="00263035">
        <w:rPr>
          <w:rFonts w:ascii="Times New Roman" w:eastAsia="Calibri" w:hAnsi="Times New Roman" w:cs="Times New Roman"/>
          <w:sz w:val="24"/>
          <w:szCs w:val="24"/>
        </w:rPr>
        <w:t xml:space="preserve"> society, payment of the sum of Mauritian Rupee 896.45 for goods sold and de</w:t>
      </w:r>
      <w:r w:rsidR="003E2BF6">
        <w:rPr>
          <w:rFonts w:ascii="Times New Roman" w:eastAsia="Calibri" w:hAnsi="Times New Roman" w:cs="Times New Roman"/>
          <w:sz w:val="24"/>
          <w:szCs w:val="24"/>
        </w:rPr>
        <w:t xml:space="preserve">livered </w:t>
      </w:r>
      <w:r w:rsidR="00725261">
        <w:rPr>
          <w:rFonts w:ascii="Times New Roman" w:eastAsia="Calibri" w:hAnsi="Times New Roman" w:cs="Times New Roman"/>
          <w:sz w:val="24"/>
          <w:szCs w:val="24"/>
        </w:rPr>
        <w:t xml:space="preserve">although the </w:t>
      </w:r>
      <w:r w:rsidR="008B2DFC">
        <w:rPr>
          <w:rFonts w:ascii="Times New Roman" w:eastAsia="Calibri" w:hAnsi="Times New Roman" w:cs="Times New Roman"/>
          <w:sz w:val="24"/>
          <w:szCs w:val="24"/>
        </w:rPr>
        <w:t>Respondent</w:t>
      </w:r>
      <w:r w:rsidR="00725261">
        <w:rPr>
          <w:rFonts w:ascii="Times New Roman" w:eastAsia="Calibri" w:hAnsi="Times New Roman" w:cs="Times New Roman"/>
          <w:sz w:val="24"/>
          <w:szCs w:val="24"/>
        </w:rPr>
        <w:t xml:space="preserve"> society had not complied with</w:t>
      </w:r>
      <w:r w:rsidRPr="003E2BF6">
        <w:rPr>
          <w:rFonts w:ascii="Times New Roman" w:eastAsia="Calibri" w:hAnsi="Times New Roman" w:cs="Times New Roman"/>
          <w:sz w:val="24"/>
          <w:szCs w:val="24"/>
        </w:rPr>
        <w:t xml:space="preserve"> Rule 57 of the Co-ope</w:t>
      </w:r>
      <w:r w:rsidR="00725261">
        <w:rPr>
          <w:rFonts w:ascii="Times New Roman" w:eastAsia="Calibri" w:hAnsi="Times New Roman" w:cs="Times New Roman"/>
          <w:sz w:val="24"/>
          <w:szCs w:val="24"/>
        </w:rPr>
        <w:t>rative Credit Society Ordinance to permit it to carry on the business of operating credit services.</w:t>
      </w:r>
      <w:r w:rsidRPr="003E2BF6">
        <w:rPr>
          <w:rFonts w:ascii="Times New Roman" w:eastAsia="Calibri" w:hAnsi="Times New Roman" w:cs="Times New Roman"/>
          <w:sz w:val="24"/>
          <w:szCs w:val="24"/>
        </w:rPr>
        <w:t xml:space="preserve"> Th</w:t>
      </w:r>
      <w:r w:rsidR="00725261">
        <w:rPr>
          <w:rFonts w:ascii="Times New Roman" w:eastAsia="Calibri" w:hAnsi="Times New Roman" w:cs="Times New Roman"/>
          <w:sz w:val="24"/>
          <w:szCs w:val="24"/>
        </w:rPr>
        <w:t>at despite the invalidity of the contract of sale reached between the parties, the</w:t>
      </w:r>
      <w:r w:rsidRPr="003E2BF6">
        <w:rPr>
          <w:rFonts w:ascii="Times New Roman" w:eastAsia="Calibri" w:hAnsi="Times New Roman" w:cs="Times New Roman"/>
          <w:sz w:val="24"/>
          <w:szCs w:val="24"/>
        </w:rPr>
        <w:t xml:space="preserve"> Supreme Court of Mauritius observed that:</w:t>
      </w:r>
    </w:p>
    <w:p w:rsidR="00263035" w:rsidRPr="00725261" w:rsidRDefault="00755BA3" w:rsidP="00755BA3">
      <w:pPr>
        <w:pStyle w:val="ListParagraph"/>
        <w:spacing w:line="360" w:lineRule="auto"/>
        <w:jc w:val="both"/>
        <w:rPr>
          <w:rFonts w:ascii="Times New Roman" w:eastAsia="Calibri" w:hAnsi="Times New Roman" w:cs="Times New Roman"/>
          <w:i/>
          <w:sz w:val="24"/>
          <w:szCs w:val="24"/>
        </w:rPr>
      </w:pPr>
      <w:r w:rsidRPr="00725261">
        <w:rPr>
          <w:rFonts w:ascii="Times New Roman" w:eastAsia="Calibri" w:hAnsi="Times New Roman" w:cs="Times New Roman"/>
          <w:i/>
          <w:sz w:val="24"/>
          <w:szCs w:val="24"/>
        </w:rPr>
        <w:t xml:space="preserve">"… </w:t>
      </w:r>
      <w:r w:rsidR="00263035" w:rsidRPr="00725261">
        <w:rPr>
          <w:rFonts w:ascii="Times New Roman" w:eastAsia="Calibri" w:hAnsi="Times New Roman" w:cs="Times New Roman"/>
          <w:i/>
          <w:sz w:val="24"/>
          <w:szCs w:val="24"/>
        </w:rPr>
        <w:t>As the plai</w:t>
      </w:r>
      <w:r w:rsidRPr="00725261">
        <w:rPr>
          <w:rFonts w:ascii="Times New Roman" w:eastAsia="Calibri" w:hAnsi="Times New Roman" w:cs="Times New Roman"/>
          <w:i/>
          <w:sz w:val="24"/>
          <w:szCs w:val="24"/>
        </w:rPr>
        <w:t xml:space="preserve">nt did not comprise a claim for </w:t>
      </w:r>
      <w:r w:rsidR="00263035" w:rsidRPr="00725261">
        <w:rPr>
          <w:rFonts w:ascii="Times New Roman" w:eastAsia="Calibri" w:hAnsi="Times New Roman" w:cs="Times New Roman"/>
          <w:i/>
          <w:sz w:val="24"/>
          <w:szCs w:val="24"/>
        </w:rPr>
        <w:t xml:space="preserve">"enrichment aux </w:t>
      </w:r>
      <w:proofErr w:type="spellStart"/>
      <w:r w:rsidR="00263035" w:rsidRPr="00725261">
        <w:rPr>
          <w:rFonts w:ascii="Times New Roman" w:eastAsia="Calibri" w:hAnsi="Times New Roman" w:cs="Times New Roman"/>
          <w:i/>
          <w:sz w:val="24"/>
          <w:szCs w:val="24"/>
        </w:rPr>
        <w:t>dépens</w:t>
      </w:r>
      <w:proofErr w:type="spellEnd"/>
      <w:r w:rsidR="00263035" w:rsidRPr="00725261">
        <w:rPr>
          <w:rFonts w:ascii="Times New Roman" w:eastAsia="Calibri" w:hAnsi="Times New Roman" w:cs="Times New Roman"/>
          <w:i/>
          <w:sz w:val="24"/>
          <w:szCs w:val="24"/>
        </w:rPr>
        <w:t xml:space="preserve"> </w:t>
      </w:r>
      <w:proofErr w:type="spellStart"/>
      <w:r w:rsidR="00263035" w:rsidRPr="00725261">
        <w:rPr>
          <w:rFonts w:ascii="Times New Roman" w:eastAsia="Calibri" w:hAnsi="Times New Roman" w:cs="Times New Roman"/>
          <w:i/>
          <w:sz w:val="24"/>
          <w:szCs w:val="24"/>
        </w:rPr>
        <w:t>d'autrui</w:t>
      </w:r>
      <w:proofErr w:type="spellEnd"/>
      <w:r w:rsidR="00263035" w:rsidRPr="00725261">
        <w:rPr>
          <w:rFonts w:ascii="Times New Roman" w:eastAsia="Calibri" w:hAnsi="Times New Roman" w:cs="Times New Roman"/>
          <w:i/>
          <w:sz w:val="24"/>
          <w:szCs w:val="24"/>
        </w:rPr>
        <w:t>", even if the magistrate had found, contrary to</w:t>
      </w:r>
      <w:r w:rsidRPr="00725261">
        <w:rPr>
          <w:rFonts w:ascii="Times New Roman" w:eastAsia="Calibri" w:hAnsi="Times New Roman" w:cs="Times New Roman"/>
          <w:i/>
          <w:sz w:val="24"/>
          <w:szCs w:val="24"/>
        </w:rPr>
        <w:t xml:space="preserve"> </w:t>
      </w:r>
      <w:r w:rsidR="00263035" w:rsidRPr="00725261">
        <w:rPr>
          <w:rFonts w:ascii="Times New Roman" w:eastAsia="Calibri" w:hAnsi="Times New Roman" w:cs="Times New Roman"/>
          <w:i/>
          <w:sz w:val="24"/>
          <w:szCs w:val="24"/>
        </w:rPr>
        <w:t xml:space="preserve">what he did, that the transaction had benefited the </w:t>
      </w:r>
      <w:r w:rsidR="008B2DFC">
        <w:rPr>
          <w:rFonts w:ascii="Times New Roman" w:eastAsia="Calibri" w:hAnsi="Times New Roman" w:cs="Times New Roman"/>
          <w:i/>
          <w:sz w:val="24"/>
          <w:szCs w:val="24"/>
        </w:rPr>
        <w:t>Respondent</w:t>
      </w:r>
      <w:r w:rsidR="00263035" w:rsidRPr="00725261">
        <w:rPr>
          <w:rFonts w:ascii="Times New Roman" w:eastAsia="Calibri" w:hAnsi="Times New Roman" w:cs="Times New Roman"/>
          <w:i/>
          <w:sz w:val="24"/>
          <w:szCs w:val="24"/>
        </w:rPr>
        <w:t>, he could not have granted any amount to the appellant</w:t>
      </w:r>
      <w:r w:rsidRPr="00725261">
        <w:rPr>
          <w:rFonts w:ascii="Times New Roman" w:eastAsia="Calibri" w:hAnsi="Times New Roman" w:cs="Times New Roman"/>
          <w:i/>
          <w:sz w:val="24"/>
          <w:szCs w:val="24"/>
        </w:rPr>
        <w:t>."</w:t>
      </w:r>
    </w:p>
    <w:p w:rsidR="00263035" w:rsidRPr="00263035" w:rsidRDefault="00263035" w:rsidP="00755BA3">
      <w:pPr>
        <w:pStyle w:val="ListParagraph"/>
        <w:spacing w:line="360" w:lineRule="auto"/>
        <w:jc w:val="both"/>
        <w:rPr>
          <w:rFonts w:ascii="Times New Roman" w:eastAsia="Calibri" w:hAnsi="Times New Roman" w:cs="Times New Roman"/>
          <w:sz w:val="24"/>
          <w:szCs w:val="24"/>
        </w:rPr>
      </w:pPr>
    </w:p>
    <w:p w:rsidR="00263035" w:rsidRPr="00263035" w:rsidRDefault="00263035" w:rsidP="008F2BCA">
      <w:pPr>
        <w:pStyle w:val="ListParagraph"/>
        <w:numPr>
          <w:ilvl w:val="0"/>
          <w:numId w:val="2"/>
        </w:numPr>
        <w:spacing w:line="360" w:lineRule="auto"/>
        <w:jc w:val="both"/>
        <w:rPr>
          <w:rFonts w:ascii="Times New Roman" w:eastAsia="Calibri" w:hAnsi="Times New Roman" w:cs="Times New Roman"/>
          <w:sz w:val="24"/>
          <w:szCs w:val="24"/>
        </w:rPr>
      </w:pPr>
      <w:r w:rsidRPr="00263035">
        <w:rPr>
          <w:rFonts w:ascii="Times New Roman" w:eastAsia="Calibri" w:hAnsi="Times New Roman" w:cs="Times New Roman"/>
          <w:sz w:val="24"/>
          <w:szCs w:val="24"/>
        </w:rPr>
        <w:lastRenderedPageBreak/>
        <w:t xml:space="preserve">Furthermore, counsel relied on the persuasive case of </w:t>
      </w:r>
      <w:r w:rsidRPr="00755BA3">
        <w:rPr>
          <w:rFonts w:ascii="Times New Roman" w:eastAsia="Calibri" w:hAnsi="Times New Roman" w:cs="Times New Roman"/>
          <w:b/>
          <w:sz w:val="24"/>
          <w:szCs w:val="24"/>
        </w:rPr>
        <w:t xml:space="preserve">Co-operative Centrale De Beau </w:t>
      </w:r>
      <w:proofErr w:type="spellStart"/>
      <w:r w:rsidRPr="00755BA3">
        <w:rPr>
          <w:rFonts w:ascii="Times New Roman" w:eastAsia="Calibri" w:hAnsi="Times New Roman" w:cs="Times New Roman"/>
          <w:b/>
          <w:sz w:val="24"/>
          <w:szCs w:val="24"/>
        </w:rPr>
        <w:t>Bassin</w:t>
      </w:r>
      <w:proofErr w:type="spellEnd"/>
      <w:r w:rsidRPr="00755BA3">
        <w:rPr>
          <w:rFonts w:ascii="Times New Roman" w:eastAsia="Calibri" w:hAnsi="Times New Roman" w:cs="Times New Roman"/>
          <w:b/>
          <w:sz w:val="24"/>
          <w:szCs w:val="24"/>
        </w:rPr>
        <w:t xml:space="preserve"> vs. Mamet-</w:t>
      </w:r>
      <w:proofErr w:type="spellStart"/>
      <w:r w:rsidRPr="00755BA3">
        <w:rPr>
          <w:rFonts w:ascii="Times New Roman" w:eastAsia="Calibri" w:hAnsi="Times New Roman" w:cs="Times New Roman"/>
          <w:b/>
          <w:sz w:val="24"/>
          <w:szCs w:val="24"/>
        </w:rPr>
        <w:t>Leferna</w:t>
      </w:r>
      <w:proofErr w:type="spellEnd"/>
      <w:r w:rsidRPr="00755BA3">
        <w:rPr>
          <w:rFonts w:ascii="Times New Roman" w:eastAsia="Calibri" w:hAnsi="Times New Roman" w:cs="Times New Roman"/>
          <w:b/>
          <w:sz w:val="24"/>
          <w:szCs w:val="24"/>
        </w:rPr>
        <w:t xml:space="preserve"> Ltd</w:t>
      </w:r>
      <w:r w:rsidR="00755BA3">
        <w:rPr>
          <w:rStyle w:val="FootnoteReference"/>
          <w:rFonts w:ascii="Times New Roman" w:eastAsia="Calibri" w:hAnsi="Times New Roman" w:cs="Times New Roman"/>
          <w:b/>
          <w:sz w:val="24"/>
          <w:szCs w:val="24"/>
        </w:rPr>
        <w:footnoteReference w:id="8"/>
      </w:r>
      <w:r w:rsidRPr="00263035">
        <w:rPr>
          <w:rFonts w:ascii="Times New Roman" w:eastAsia="Calibri" w:hAnsi="Times New Roman" w:cs="Times New Roman"/>
          <w:sz w:val="24"/>
          <w:szCs w:val="24"/>
        </w:rPr>
        <w:t>, wherein the Court held that:</w:t>
      </w:r>
    </w:p>
    <w:p w:rsidR="00263035" w:rsidRPr="00263035" w:rsidRDefault="00755BA3" w:rsidP="00755BA3">
      <w:pPr>
        <w:pStyle w:val="ListParagraph"/>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63035" w:rsidRPr="00263035">
        <w:rPr>
          <w:rFonts w:ascii="Times New Roman" w:eastAsia="Calibri" w:hAnsi="Times New Roman" w:cs="Times New Roman"/>
          <w:sz w:val="24"/>
          <w:szCs w:val="24"/>
        </w:rPr>
        <w:t>Where a valid contract had not been entered into through an infringement of one of the provisions of the law, the Courts in France have ruled that no common law action could be taken yet a claim for indemnity was admissible.</w:t>
      </w:r>
      <w:r>
        <w:rPr>
          <w:rFonts w:ascii="Times New Roman" w:eastAsia="Calibri" w:hAnsi="Times New Roman" w:cs="Times New Roman"/>
          <w:sz w:val="24"/>
          <w:szCs w:val="24"/>
        </w:rPr>
        <w:t>”</w:t>
      </w:r>
    </w:p>
    <w:p w:rsidR="00263035" w:rsidRPr="00263035" w:rsidRDefault="00263035" w:rsidP="00755BA3">
      <w:pPr>
        <w:pStyle w:val="ListParagraph"/>
        <w:spacing w:line="360" w:lineRule="auto"/>
        <w:jc w:val="both"/>
        <w:rPr>
          <w:rFonts w:ascii="Times New Roman" w:eastAsia="Calibri" w:hAnsi="Times New Roman" w:cs="Times New Roman"/>
          <w:sz w:val="24"/>
          <w:szCs w:val="24"/>
        </w:rPr>
      </w:pPr>
    </w:p>
    <w:p w:rsidR="00DC142D" w:rsidRDefault="00A856F0"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Appellant’s </w:t>
      </w:r>
      <w:r w:rsidR="007B0FB9">
        <w:rPr>
          <w:rFonts w:ascii="Times New Roman" w:eastAsia="Calibri" w:hAnsi="Times New Roman" w:cs="Times New Roman"/>
          <w:sz w:val="24"/>
          <w:szCs w:val="24"/>
        </w:rPr>
        <w:t>C</w:t>
      </w:r>
      <w:r>
        <w:rPr>
          <w:rFonts w:ascii="Times New Roman" w:eastAsia="Calibri" w:hAnsi="Times New Roman" w:cs="Times New Roman"/>
          <w:sz w:val="24"/>
          <w:szCs w:val="24"/>
        </w:rPr>
        <w:t>ounsel</w:t>
      </w:r>
      <w:r w:rsidR="007B0FB9">
        <w:rPr>
          <w:rFonts w:ascii="Times New Roman" w:eastAsia="Calibri" w:hAnsi="Times New Roman" w:cs="Times New Roman"/>
          <w:sz w:val="24"/>
          <w:szCs w:val="24"/>
        </w:rPr>
        <w:t xml:space="preserve"> </w:t>
      </w:r>
      <w:r w:rsidRPr="00263035">
        <w:rPr>
          <w:rFonts w:ascii="Times New Roman" w:eastAsia="Calibri" w:hAnsi="Times New Roman" w:cs="Times New Roman"/>
          <w:sz w:val="24"/>
          <w:szCs w:val="24"/>
        </w:rPr>
        <w:t xml:space="preserve">argued that </w:t>
      </w:r>
      <w:r w:rsidR="007B0FB9">
        <w:rPr>
          <w:rFonts w:ascii="Times New Roman" w:eastAsia="Calibri" w:hAnsi="Times New Roman" w:cs="Times New Roman"/>
          <w:sz w:val="24"/>
          <w:szCs w:val="24"/>
        </w:rPr>
        <w:t>i</w:t>
      </w:r>
      <w:r w:rsidR="00263035" w:rsidRPr="00263035">
        <w:rPr>
          <w:rFonts w:ascii="Times New Roman" w:eastAsia="Calibri" w:hAnsi="Times New Roman" w:cs="Times New Roman"/>
          <w:sz w:val="24"/>
          <w:szCs w:val="24"/>
        </w:rPr>
        <w:t>n line with the above persuasive cases</w:t>
      </w:r>
      <w:proofErr w:type="gramStart"/>
      <w:r w:rsidR="00263035" w:rsidRPr="00263035">
        <w:rPr>
          <w:rFonts w:ascii="Times New Roman" w:eastAsia="Calibri" w:hAnsi="Times New Roman" w:cs="Times New Roman"/>
          <w:sz w:val="24"/>
          <w:szCs w:val="24"/>
        </w:rPr>
        <w:t>,  a</w:t>
      </w:r>
      <w:proofErr w:type="gramEnd"/>
      <w:r w:rsidR="00263035" w:rsidRPr="00263035">
        <w:rPr>
          <w:rFonts w:ascii="Times New Roman" w:eastAsia="Calibri" w:hAnsi="Times New Roman" w:cs="Times New Roman"/>
          <w:sz w:val="24"/>
          <w:szCs w:val="24"/>
        </w:rPr>
        <w:t xml:space="preserve"> claim of unjust enrichment (action de </w:t>
      </w:r>
      <w:r w:rsidR="00B46E5B">
        <w:rPr>
          <w:rFonts w:ascii="Times New Roman" w:eastAsia="Calibri" w:hAnsi="Times New Roman" w:cs="Times New Roman"/>
          <w:sz w:val="24"/>
          <w:szCs w:val="24"/>
        </w:rPr>
        <w:t xml:space="preserve">in </w:t>
      </w:r>
      <w:r w:rsidR="00263035" w:rsidRPr="00263035">
        <w:rPr>
          <w:rFonts w:ascii="Times New Roman" w:eastAsia="Calibri" w:hAnsi="Times New Roman" w:cs="Times New Roman"/>
          <w:sz w:val="24"/>
          <w:szCs w:val="24"/>
        </w:rPr>
        <w:t xml:space="preserve">rem verso) is maintainable in cases where a contract is null </w:t>
      </w:r>
      <w:r w:rsidR="00BA0720">
        <w:rPr>
          <w:rFonts w:ascii="Times New Roman" w:eastAsia="Calibri" w:hAnsi="Times New Roman" w:cs="Times New Roman"/>
          <w:sz w:val="24"/>
          <w:szCs w:val="24"/>
        </w:rPr>
        <w:t xml:space="preserve">and void </w:t>
      </w:r>
      <w:r w:rsidR="00263035" w:rsidRPr="00263035">
        <w:rPr>
          <w:rFonts w:ascii="Times New Roman" w:eastAsia="Calibri" w:hAnsi="Times New Roman" w:cs="Times New Roman"/>
          <w:sz w:val="24"/>
          <w:szCs w:val="24"/>
        </w:rPr>
        <w:t>on the ground</w:t>
      </w:r>
      <w:r w:rsidR="00BA0720">
        <w:rPr>
          <w:rFonts w:ascii="Times New Roman" w:eastAsia="Calibri" w:hAnsi="Times New Roman" w:cs="Times New Roman"/>
          <w:sz w:val="24"/>
          <w:szCs w:val="24"/>
        </w:rPr>
        <w:t>s</w:t>
      </w:r>
      <w:r w:rsidR="00263035" w:rsidRPr="00263035">
        <w:rPr>
          <w:rFonts w:ascii="Times New Roman" w:eastAsia="Calibri" w:hAnsi="Times New Roman" w:cs="Times New Roman"/>
          <w:sz w:val="24"/>
          <w:szCs w:val="24"/>
        </w:rPr>
        <w:t xml:space="preserve"> of public policy. Therefore, th</w:t>
      </w:r>
      <w:r w:rsidR="00BA0720">
        <w:rPr>
          <w:rFonts w:ascii="Times New Roman" w:eastAsia="Calibri" w:hAnsi="Times New Roman" w:cs="Times New Roman"/>
          <w:sz w:val="24"/>
          <w:szCs w:val="24"/>
        </w:rPr>
        <w:t>at th</w:t>
      </w:r>
      <w:r w:rsidR="00263035" w:rsidRPr="00263035">
        <w:rPr>
          <w:rFonts w:ascii="Times New Roman" w:eastAsia="Calibri" w:hAnsi="Times New Roman" w:cs="Times New Roman"/>
          <w:sz w:val="24"/>
          <w:szCs w:val="24"/>
        </w:rPr>
        <w:t xml:space="preserve">e </w:t>
      </w:r>
      <w:r w:rsidR="008B2DFC">
        <w:rPr>
          <w:rFonts w:ascii="Times New Roman" w:eastAsia="Calibri" w:hAnsi="Times New Roman" w:cs="Times New Roman"/>
          <w:sz w:val="24"/>
          <w:szCs w:val="24"/>
        </w:rPr>
        <w:t>Trial Judge</w:t>
      </w:r>
      <w:r w:rsidR="00263035" w:rsidRPr="00263035">
        <w:rPr>
          <w:rFonts w:ascii="Times New Roman" w:eastAsia="Calibri" w:hAnsi="Times New Roman" w:cs="Times New Roman"/>
          <w:sz w:val="24"/>
          <w:szCs w:val="24"/>
        </w:rPr>
        <w:t xml:space="preserve"> ought to have granted the relief </w:t>
      </w:r>
      <w:r w:rsidR="00BA0720">
        <w:rPr>
          <w:rFonts w:ascii="Times New Roman" w:eastAsia="Calibri" w:hAnsi="Times New Roman" w:cs="Times New Roman"/>
          <w:sz w:val="24"/>
          <w:szCs w:val="24"/>
        </w:rPr>
        <w:t>sought by the Appellants</w:t>
      </w:r>
      <w:r w:rsidR="00263035" w:rsidRPr="00263035">
        <w:rPr>
          <w:rFonts w:ascii="Times New Roman" w:eastAsia="Calibri" w:hAnsi="Times New Roman" w:cs="Times New Roman"/>
          <w:sz w:val="24"/>
          <w:szCs w:val="24"/>
        </w:rPr>
        <w:t>.</w:t>
      </w:r>
    </w:p>
    <w:p w:rsidR="00755BA3" w:rsidRPr="00755BA3" w:rsidRDefault="008B2DFC" w:rsidP="00755BA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Respondent</w:t>
      </w:r>
      <w:r w:rsidR="00755BA3" w:rsidRPr="00755BA3">
        <w:rPr>
          <w:rFonts w:ascii="Times New Roman" w:eastAsia="Calibri" w:hAnsi="Times New Roman" w:cs="Times New Roman"/>
          <w:b/>
          <w:sz w:val="24"/>
          <w:szCs w:val="24"/>
        </w:rPr>
        <w:t>’s reply</w:t>
      </w:r>
    </w:p>
    <w:p w:rsidR="00C83D23" w:rsidRDefault="00755BA3"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reply,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 submitted that, </w:t>
      </w:r>
      <w:r w:rsidR="00C83D23" w:rsidRPr="00C83D23">
        <w:rPr>
          <w:rFonts w:ascii="Times New Roman" w:eastAsia="Calibri" w:hAnsi="Times New Roman" w:cs="Times New Roman"/>
          <w:sz w:val="24"/>
          <w:szCs w:val="24"/>
        </w:rPr>
        <w:t>the Appellants failed to substantiate their contention that the cause of action was based on unjust enrich</w:t>
      </w:r>
      <w:r w:rsidR="00C83D23">
        <w:rPr>
          <w:rFonts w:ascii="Times New Roman" w:eastAsia="Calibri" w:hAnsi="Times New Roman" w:cs="Times New Roman"/>
          <w:sz w:val="24"/>
          <w:szCs w:val="24"/>
        </w:rPr>
        <w:t>ment.</w:t>
      </w:r>
      <w:r w:rsidR="00D13DD5">
        <w:rPr>
          <w:rFonts w:ascii="Times New Roman" w:eastAsia="Calibri" w:hAnsi="Times New Roman" w:cs="Times New Roman"/>
          <w:sz w:val="24"/>
          <w:szCs w:val="24"/>
        </w:rPr>
        <w:t xml:space="preserve"> Counsel submitted that the Appellants’ </w:t>
      </w:r>
      <w:r w:rsidR="00C83D23" w:rsidRPr="00D13DD5">
        <w:rPr>
          <w:rFonts w:ascii="Times New Roman" w:eastAsia="Calibri" w:hAnsi="Times New Roman" w:cs="Times New Roman"/>
          <w:sz w:val="24"/>
          <w:szCs w:val="24"/>
        </w:rPr>
        <w:t xml:space="preserve">pleadings were </w:t>
      </w:r>
      <w:r w:rsidR="00D13DD5">
        <w:rPr>
          <w:rFonts w:ascii="Times New Roman" w:eastAsia="Calibri" w:hAnsi="Times New Roman" w:cs="Times New Roman"/>
          <w:sz w:val="24"/>
          <w:szCs w:val="24"/>
        </w:rPr>
        <w:t>premised on</w:t>
      </w:r>
      <w:r w:rsidR="00C83D23" w:rsidRPr="00D13DD5">
        <w:rPr>
          <w:rFonts w:ascii="Times New Roman" w:eastAsia="Calibri" w:hAnsi="Times New Roman" w:cs="Times New Roman"/>
          <w:sz w:val="24"/>
          <w:szCs w:val="24"/>
        </w:rPr>
        <w:t xml:space="preserve"> nullity of the agree</w:t>
      </w:r>
      <w:r w:rsidR="00D13DD5">
        <w:rPr>
          <w:rFonts w:ascii="Times New Roman" w:eastAsia="Calibri" w:hAnsi="Times New Roman" w:cs="Times New Roman"/>
          <w:sz w:val="24"/>
          <w:szCs w:val="24"/>
        </w:rPr>
        <w:t>ment as opposed to</w:t>
      </w:r>
      <w:r w:rsidR="00C83D23" w:rsidRPr="00D13DD5">
        <w:rPr>
          <w:rFonts w:ascii="Times New Roman" w:eastAsia="Calibri" w:hAnsi="Times New Roman" w:cs="Times New Roman"/>
          <w:sz w:val="24"/>
          <w:szCs w:val="24"/>
        </w:rPr>
        <w:t xml:space="preserve"> unjust enrichment.</w:t>
      </w:r>
      <w:r w:rsidR="00D13DD5">
        <w:rPr>
          <w:rFonts w:ascii="Times New Roman" w:eastAsia="Calibri" w:hAnsi="Times New Roman" w:cs="Times New Roman"/>
          <w:sz w:val="24"/>
          <w:szCs w:val="24"/>
        </w:rPr>
        <w:t xml:space="preserve"> </w:t>
      </w:r>
    </w:p>
    <w:p w:rsidR="00D13DD5" w:rsidRPr="00D13DD5" w:rsidRDefault="00D13DD5" w:rsidP="00D13DD5">
      <w:pPr>
        <w:pStyle w:val="ListParagraph"/>
        <w:spacing w:line="360" w:lineRule="auto"/>
        <w:jc w:val="both"/>
        <w:rPr>
          <w:rFonts w:ascii="Times New Roman" w:eastAsia="Calibri" w:hAnsi="Times New Roman" w:cs="Times New Roman"/>
          <w:sz w:val="24"/>
          <w:szCs w:val="24"/>
        </w:rPr>
      </w:pPr>
    </w:p>
    <w:p w:rsidR="008F09AA" w:rsidRPr="008F09AA" w:rsidRDefault="00D13DD5"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Counsel further</w:t>
      </w:r>
      <w:r w:rsidR="00F14B79" w:rsidRPr="00F14B79">
        <w:rPr>
          <w:rFonts w:ascii="Times New Roman" w:eastAsia="Calibri" w:hAnsi="Times New Roman" w:cs="Times New Roman"/>
          <w:sz w:val="24"/>
          <w:szCs w:val="24"/>
        </w:rPr>
        <w:t xml:space="preserve"> submitted that even </w:t>
      </w:r>
      <w:r>
        <w:rPr>
          <w:rFonts w:ascii="Times New Roman" w:eastAsia="Calibri" w:hAnsi="Times New Roman" w:cs="Times New Roman"/>
          <w:sz w:val="24"/>
          <w:szCs w:val="24"/>
        </w:rPr>
        <w:t>though</w:t>
      </w:r>
      <w:r w:rsidR="00F14B79" w:rsidRPr="00F14B79">
        <w:rPr>
          <w:rFonts w:ascii="Times New Roman" w:eastAsia="Calibri" w:hAnsi="Times New Roman" w:cs="Times New Roman"/>
          <w:sz w:val="24"/>
          <w:szCs w:val="24"/>
        </w:rPr>
        <w:t xml:space="preserve"> the cause of action was</w:t>
      </w:r>
      <w:r>
        <w:rPr>
          <w:rFonts w:ascii="Times New Roman" w:eastAsia="Calibri" w:hAnsi="Times New Roman" w:cs="Times New Roman"/>
          <w:sz w:val="24"/>
          <w:szCs w:val="24"/>
        </w:rPr>
        <w:t xml:space="preserve"> premised</w:t>
      </w:r>
      <w:r w:rsidR="00F14B79" w:rsidRPr="00F14B79">
        <w:rPr>
          <w:rFonts w:ascii="Times New Roman" w:eastAsia="Calibri" w:hAnsi="Times New Roman" w:cs="Times New Roman"/>
          <w:sz w:val="24"/>
          <w:szCs w:val="24"/>
        </w:rPr>
        <w:t xml:space="preserve"> under Article 1381-1</w:t>
      </w:r>
      <w:r>
        <w:rPr>
          <w:rFonts w:ascii="Times New Roman" w:eastAsia="Calibri" w:hAnsi="Times New Roman" w:cs="Times New Roman"/>
          <w:sz w:val="24"/>
          <w:szCs w:val="24"/>
        </w:rPr>
        <w:t xml:space="preserve"> of the Civil Code</w:t>
      </w:r>
      <w:r w:rsidR="00F14B79" w:rsidRPr="00F14B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provides for a remedy for unjust enrichment, the said action would only be enforceable where there is a lawful cause. That in the instant matter however, there was no lawful cause since the agreement went against </w:t>
      </w:r>
      <w:r w:rsidR="008156F1">
        <w:rPr>
          <w:rFonts w:ascii="Times New Roman" w:eastAsia="Calibri" w:hAnsi="Times New Roman" w:cs="Times New Roman"/>
          <w:sz w:val="24"/>
          <w:szCs w:val="24"/>
        </w:rPr>
        <w:t>public policy.</w:t>
      </w:r>
      <w:r w:rsidR="008F09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Thus, counsel submitted that </w:t>
      </w:r>
      <w:r w:rsidR="00F14B79" w:rsidRPr="008156F1">
        <w:rPr>
          <w:rFonts w:ascii="Times New Roman" w:eastAsia="Calibri" w:hAnsi="Times New Roman" w:cs="Times New Roman"/>
          <w:sz w:val="24"/>
          <w:szCs w:val="24"/>
        </w:rPr>
        <w:t xml:space="preserve">unjust enrichment claims should be denied if they are predicated on actions or agreements that the law considers to be </w:t>
      </w:r>
      <w:proofErr w:type="spellStart"/>
      <w:r w:rsidR="00F14B79" w:rsidRPr="008156F1">
        <w:rPr>
          <w:rFonts w:ascii="Times New Roman" w:eastAsia="Calibri" w:hAnsi="Times New Roman" w:cs="Times New Roman"/>
          <w:sz w:val="24"/>
          <w:szCs w:val="24"/>
        </w:rPr>
        <w:t>dishonourable</w:t>
      </w:r>
      <w:proofErr w:type="spellEnd"/>
      <w:r w:rsidR="00F14B79" w:rsidRPr="008156F1">
        <w:rPr>
          <w:rFonts w:ascii="Times New Roman" w:eastAsia="Calibri" w:hAnsi="Times New Roman" w:cs="Times New Roman"/>
          <w:sz w:val="24"/>
          <w:szCs w:val="24"/>
        </w:rPr>
        <w:t>, illegal, or contrary to public policy.</w:t>
      </w:r>
      <w:r w:rsidR="008F09AA">
        <w:rPr>
          <w:rFonts w:ascii="Times New Roman" w:eastAsia="Calibri" w:hAnsi="Times New Roman" w:cs="Times New Roman"/>
          <w:sz w:val="24"/>
          <w:szCs w:val="24"/>
        </w:rPr>
        <w:t xml:space="preserve"> </w:t>
      </w:r>
      <w:r w:rsidR="008F09AA" w:rsidRPr="008F09AA">
        <w:rPr>
          <w:rFonts w:ascii="Times New Roman" w:eastAsia="Calibri" w:hAnsi="Times New Roman" w:cs="Times New Roman"/>
          <w:sz w:val="24"/>
          <w:szCs w:val="24"/>
        </w:rPr>
        <w:t>To buttress the</w:t>
      </w:r>
      <w:r w:rsidR="008F09AA">
        <w:rPr>
          <w:rFonts w:ascii="Times New Roman" w:eastAsia="Calibri" w:hAnsi="Times New Roman" w:cs="Times New Roman"/>
          <w:sz w:val="24"/>
          <w:szCs w:val="24"/>
        </w:rPr>
        <w:t xml:space="preserve"> foregoing</w:t>
      </w:r>
      <w:r w:rsidR="008F09AA" w:rsidRPr="008F09AA">
        <w:rPr>
          <w:rFonts w:ascii="Times New Roman" w:eastAsia="Calibri" w:hAnsi="Times New Roman" w:cs="Times New Roman"/>
          <w:sz w:val="24"/>
          <w:szCs w:val="24"/>
        </w:rPr>
        <w:t xml:space="preserve"> argument, counsel cited the following </w:t>
      </w:r>
      <w:r w:rsidR="008F09AA">
        <w:rPr>
          <w:rFonts w:ascii="Times New Roman" w:eastAsia="Calibri" w:hAnsi="Times New Roman" w:cs="Times New Roman"/>
          <w:sz w:val="24"/>
          <w:szCs w:val="24"/>
        </w:rPr>
        <w:t>legal provisions:</w:t>
      </w:r>
    </w:p>
    <w:p w:rsidR="00F14B79" w:rsidRPr="008F09AA" w:rsidRDefault="008F09AA" w:rsidP="008F09AA">
      <w:pPr>
        <w:pStyle w:val="ListParagraph"/>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w:t>
      </w:r>
      <w:r w:rsidR="00F14B79" w:rsidRPr="008F09AA">
        <w:rPr>
          <w:rFonts w:ascii="Times New Roman" w:eastAsia="Calibri" w:hAnsi="Times New Roman" w:cs="Times New Roman"/>
          <w:sz w:val="24"/>
          <w:szCs w:val="24"/>
        </w:rPr>
        <w:t xml:space="preserve">Article 1108 of the Civil Code </w:t>
      </w:r>
      <w:r w:rsidRPr="008F09AA">
        <w:rPr>
          <w:rFonts w:ascii="Times New Roman" w:eastAsia="Calibri" w:hAnsi="Times New Roman" w:cs="Times New Roman"/>
          <w:sz w:val="24"/>
          <w:szCs w:val="24"/>
        </w:rPr>
        <w:t>which stipulates the</w:t>
      </w:r>
      <w:r w:rsidR="00F14B79" w:rsidRPr="008F09AA">
        <w:rPr>
          <w:rFonts w:ascii="Times New Roman" w:eastAsia="Calibri" w:hAnsi="Times New Roman" w:cs="Times New Roman"/>
          <w:sz w:val="24"/>
          <w:szCs w:val="24"/>
        </w:rPr>
        <w:t xml:space="preserve"> conditions </w:t>
      </w:r>
      <w:r w:rsidRPr="008F09AA">
        <w:rPr>
          <w:rFonts w:ascii="Times New Roman" w:eastAsia="Calibri" w:hAnsi="Times New Roman" w:cs="Times New Roman"/>
          <w:sz w:val="24"/>
          <w:szCs w:val="24"/>
        </w:rPr>
        <w:t xml:space="preserve">which </w:t>
      </w:r>
      <w:r w:rsidR="00F14B79" w:rsidRPr="008F09AA">
        <w:rPr>
          <w:rFonts w:ascii="Times New Roman" w:eastAsia="Calibri" w:hAnsi="Times New Roman" w:cs="Times New Roman"/>
          <w:sz w:val="24"/>
          <w:szCs w:val="24"/>
        </w:rPr>
        <w:t>are essential</w:t>
      </w:r>
      <w:r w:rsidRPr="008F09AA">
        <w:rPr>
          <w:rFonts w:ascii="Times New Roman" w:eastAsia="Calibri" w:hAnsi="Times New Roman" w:cs="Times New Roman"/>
          <w:sz w:val="24"/>
          <w:szCs w:val="24"/>
        </w:rPr>
        <w:t xml:space="preserve"> </w:t>
      </w:r>
      <w:r w:rsidR="00F14B79" w:rsidRPr="008F09AA">
        <w:rPr>
          <w:rFonts w:ascii="Times New Roman" w:eastAsia="Calibri" w:hAnsi="Times New Roman" w:cs="Times New Roman"/>
          <w:sz w:val="24"/>
          <w:szCs w:val="24"/>
        </w:rPr>
        <w:t>for validity of</w:t>
      </w:r>
      <w:r w:rsidRPr="008F09AA">
        <w:rPr>
          <w:rFonts w:ascii="Times New Roman" w:eastAsia="Calibri" w:hAnsi="Times New Roman" w:cs="Times New Roman"/>
          <w:sz w:val="24"/>
          <w:szCs w:val="24"/>
        </w:rPr>
        <w:t xml:space="preserve"> an agreement. One of those conditions is that the agreement</w:t>
      </w:r>
      <w:r w:rsidR="00F14B79" w:rsidRPr="008F09AA">
        <w:rPr>
          <w:rFonts w:ascii="Times New Roman" w:eastAsia="Calibri" w:hAnsi="Times New Roman" w:cs="Times New Roman"/>
          <w:sz w:val="24"/>
          <w:szCs w:val="24"/>
        </w:rPr>
        <w:t xml:space="preserve"> should not be against the law or </w:t>
      </w:r>
      <w:r>
        <w:rPr>
          <w:rFonts w:ascii="Times New Roman" w:eastAsia="Calibri" w:hAnsi="Times New Roman" w:cs="Times New Roman"/>
          <w:sz w:val="24"/>
          <w:szCs w:val="24"/>
        </w:rPr>
        <w:t>public policy.</w:t>
      </w:r>
    </w:p>
    <w:p w:rsidR="00F14B79" w:rsidRPr="00F14B79" w:rsidRDefault="008F09AA" w:rsidP="008F09AA">
      <w:pPr>
        <w:pStyle w:val="ListParagraph"/>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 Articles 6, 1131 </w:t>
      </w:r>
      <w:r w:rsidR="00F14B79" w:rsidRPr="00F14B79">
        <w:rPr>
          <w:rFonts w:ascii="Times New Roman" w:eastAsia="Calibri" w:hAnsi="Times New Roman" w:cs="Times New Roman"/>
          <w:sz w:val="24"/>
          <w:szCs w:val="24"/>
        </w:rPr>
        <w:t>and 1133 of the Civil Code, which state</w:t>
      </w:r>
      <w:r>
        <w:rPr>
          <w:rFonts w:ascii="Times New Roman" w:eastAsia="Calibri" w:hAnsi="Times New Roman" w:cs="Times New Roman"/>
          <w:sz w:val="24"/>
          <w:szCs w:val="24"/>
        </w:rPr>
        <w:t xml:space="preserve"> that: -</w:t>
      </w:r>
    </w:p>
    <w:p w:rsidR="00F14B79" w:rsidRPr="00F14B79" w:rsidRDefault="008F09AA" w:rsidP="008F09AA">
      <w:pPr>
        <w:pStyle w:val="ListParagraph"/>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Article 6-</w:t>
      </w:r>
      <w:r w:rsidR="00F14B79" w:rsidRPr="00F14B79">
        <w:rPr>
          <w:rFonts w:ascii="Times New Roman" w:eastAsia="Calibri" w:hAnsi="Times New Roman" w:cs="Times New Roman"/>
          <w:sz w:val="24"/>
          <w:szCs w:val="24"/>
        </w:rPr>
        <w:t xml:space="preserve"> It shall be forbidden to exclude the rules of</w:t>
      </w:r>
      <w:r>
        <w:rPr>
          <w:rFonts w:ascii="Times New Roman" w:eastAsia="Calibri" w:hAnsi="Times New Roman" w:cs="Times New Roman"/>
          <w:sz w:val="24"/>
          <w:szCs w:val="24"/>
        </w:rPr>
        <w:t xml:space="preserve"> </w:t>
      </w:r>
      <w:r w:rsidR="00F14B79" w:rsidRPr="00F14B79">
        <w:rPr>
          <w:rFonts w:ascii="Times New Roman" w:eastAsia="Calibri" w:hAnsi="Times New Roman" w:cs="Times New Roman"/>
          <w:sz w:val="24"/>
          <w:szCs w:val="24"/>
        </w:rPr>
        <w:t>public</w:t>
      </w:r>
      <w:r>
        <w:rPr>
          <w:rFonts w:ascii="Times New Roman" w:eastAsia="Calibri" w:hAnsi="Times New Roman" w:cs="Times New Roman"/>
          <w:sz w:val="24"/>
          <w:szCs w:val="24"/>
        </w:rPr>
        <w:t xml:space="preserve"> </w:t>
      </w:r>
      <w:r w:rsidR="00F14B79" w:rsidRPr="00F14B79">
        <w:rPr>
          <w:rFonts w:ascii="Times New Roman" w:eastAsia="Calibri" w:hAnsi="Times New Roman" w:cs="Times New Roman"/>
          <w:sz w:val="24"/>
          <w:szCs w:val="24"/>
        </w:rPr>
        <w:t xml:space="preserve">policy by private </w:t>
      </w:r>
      <w:r>
        <w:rPr>
          <w:rFonts w:ascii="Times New Roman" w:eastAsia="Calibri" w:hAnsi="Times New Roman" w:cs="Times New Roman"/>
          <w:sz w:val="24"/>
          <w:szCs w:val="24"/>
        </w:rPr>
        <w:t xml:space="preserve">agreement. </w:t>
      </w:r>
    </w:p>
    <w:p w:rsidR="00F14B79" w:rsidRPr="00F14B79" w:rsidRDefault="00F14B79" w:rsidP="008F09AA">
      <w:pPr>
        <w:pStyle w:val="ListParagraph"/>
        <w:spacing w:line="360" w:lineRule="auto"/>
        <w:jc w:val="both"/>
        <w:rPr>
          <w:rFonts w:ascii="Times New Roman" w:eastAsia="Calibri" w:hAnsi="Times New Roman" w:cs="Times New Roman"/>
          <w:sz w:val="24"/>
          <w:szCs w:val="24"/>
        </w:rPr>
      </w:pPr>
      <w:r w:rsidRPr="00F14B79">
        <w:rPr>
          <w:rFonts w:ascii="Times New Roman" w:eastAsia="Calibri" w:hAnsi="Times New Roman" w:cs="Times New Roman"/>
          <w:sz w:val="24"/>
          <w:szCs w:val="24"/>
        </w:rPr>
        <w:t>Articl</w:t>
      </w:r>
      <w:r w:rsidR="008F09AA">
        <w:rPr>
          <w:rFonts w:ascii="Times New Roman" w:eastAsia="Calibri" w:hAnsi="Times New Roman" w:cs="Times New Roman"/>
          <w:sz w:val="24"/>
          <w:szCs w:val="24"/>
        </w:rPr>
        <w:t>e 1131-</w:t>
      </w:r>
      <w:r w:rsidRPr="00F14B79">
        <w:rPr>
          <w:rFonts w:ascii="Times New Roman" w:eastAsia="Calibri" w:hAnsi="Times New Roman" w:cs="Times New Roman"/>
          <w:sz w:val="24"/>
          <w:szCs w:val="24"/>
        </w:rPr>
        <w:t xml:space="preserve"> An obligation which is</w:t>
      </w:r>
      <w:r w:rsidR="008F09AA">
        <w:rPr>
          <w:rFonts w:ascii="Times New Roman" w:eastAsia="Calibri" w:hAnsi="Times New Roman" w:cs="Times New Roman"/>
          <w:sz w:val="24"/>
          <w:szCs w:val="24"/>
        </w:rPr>
        <w:t xml:space="preserve"> against public policy shall hav</w:t>
      </w:r>
      <w:r w:rsidRPr="00F14B79">
        <w:rPr>
          <w:rFonts w:ascii="Times New Roman" w:eastAsia="Calibri" w:hAnsi="Times New Roman" w:cs="Times New Roman"/>
          <w:sz w:val="24"/>
          <w:szCs w:val="24"/>
        </w:rPr>
        <w:t>e no legal</w:t>
      </w:r>
      <w:r w:rsidR="008F09AA">
        <w:rPr>
          <w:rFonts w:ascii="Times New Roman" w:eastAsia="Calibri" w:hAnsi="Times New Roman" w:cs="Times New Roman"/>
          <w:sz w:val="24"/>
          <w:szCs w:val="24"/>
        </w:rPr>
        <w:t xml:space="preserve"> effect.</w:t>
      </w:r>
    </w:p>
    <w:p w:rsidR="00F14B79" w:rsidRPr="008F09AA" w:rsidRDefault="008F09AA" w:rsidP="008F09AA">
      <w:pPr>
        <w:pStyle w:val="ListParagraph"/>
        <w:spacing w:line="360" w:lineRule="auto"/>
        <w:jc w:val="both"/>
        <w:rPr>
          <w:rFonts w:ascii="Times New Roman" w:eastAsia="Calibri" w:hAnsi="Times New Roman" w:cs="Times New Roman"/>
          <w:sz w:val="24"/>
          <w:szCs w:val="24"/>
        </w:rPr>
      </w:pPr>
      <w:r w:rsidRPr="008F09AA">
        <w:rPr>
          <w:rFonts w:ascii="Times New Roman" w:eastAsia="Calibri" w:hAnsi="Times New Roman" w:cs="Times New Roman"/>
          <w:sz w:val="24"/>
          <w:szCs w:val="24"/>
        </w:rPr>
        <w:lastRenderedPageBreak/>
        <w:t>Article 11</w:t>
      </w:r>
      <w:r w:rsidR="00F14B79" w:rsidRPr="008F09AA">
        <w:rPr>
          <w:rFonts w:ascii="Times New Roman" w:eastAsia="Calibri" w:hAnsi="Times New Roman" w:cs="Times New Roman"/>
          <w:sz w:val="24"/>
          <w:szCs w:val="24"/>
        </w:rPr>
        <w:t>33</w:t>
      </w:r>
      <w:r>
        <w:rPr>
          <w:rFonts w:ascii="Times New Roman" w:eastAsia="Calibri" w:hAnsi="Times New Roman" w:cs="Times New Roman"/>
          <w:sz w:val="24"/>
          <w:szCs w:val="24"/>
        </w:rPr>
        <w:t>-</w:t>
      </w:r>
      <w:r w:rsidR="00F14B79" w:rsidRPr="008F09AA">
        <w:rPr>
          <w:rFonts w:ascii="Times New Roman" w:eastAsia="Calibri" w:hAnsi="Times New Roman" w:cs="Times New Roman"/>
          <w:sz w:val="24"/>
          <w:szCs w:val="24"/>
        </w:rPr>
        <w:t xml:space="preserve"> The object of</w:t>
      </w:r>
      <w:r>
        <w:rPr>
          <w:rFonts w:ascii="Times New Roman" w:eastAsia="Calibri" w:hAnsi="Times New Roman" w:cs="Times New Roman"/>
          <w:sz w:val="24"/>
          <w:szCs w:val="24"/>
        </w:rPr>
        <w:t xml:space="preserve"> </w:t>
      </w:r>
      <w:r w:rsidR="00F14B79" w:rsidRPr="008F09AA">
        <w:rPr>
          <w:rFonts w:ascii="Times New Roman" w:eastAsia="Calibri" w:hAnsi="Times New Roman" w:cs="Times New Roman"/>
          <w:sz w:val="24"/>
          <w:szCs w:val="24"/>
        </w:rPr>
        <w:t>an agreement is unlawful when it is prohibited by law or when it infringes the principles of</w:t>
      </w:r>
      <w:r>
        <w:rPr>
          <w:rFonts w:ascii="Times New Roman" w:eastAsia="Calibri" w:hAnsi="Times New Roman" w:cs="Times New Roman"/>
          <w:sz w:val="24"/>
          <w:szCs w:val="24"/>
        </w:rPr>
        <w:t xml:space="preserve"> public policy</w:t>
      </w:r>
      <w:r w:rsidR="00F14B79" w:rsidRPr="008F09AA">
        <w:rPr>
          <w:rFonts w:ascii="Times New Roman" w:eastAsia="Calibri" w:hAnsi="Times New Roman" w:cs="Times New Roman"/>
          <w:sz w:val="24"/>
          <w:szCs w:val="24"/>
        </w:rPr>
        <w:t xml:space="preserve">.  </w:t>
      </w:r>
    </w:p>
    <w:p w:rsidR="00F14B79" w:rsidRPr="00494953" w:rsidRDefault="00F14B79" w:rsidP="008F09AA">
      <w:pPr>
        <w:pStyle w:val="ListParagraph"/>
        <w:spacing w:line="360" w:lineRule="auto"/>
        <w:jc w:val="both"/>
        <w:rPr>
          <w:rFonts w:ascii="Times New Roman" w:eastAsia="Calibri" w:hAnsi="Times New Roman" w:cs="Times New Roman"/>
          <w:sz w:val="16"/>
          <w:szCs w:val="16"/>
        </w:rPr>
      </w:pPr>
      <w:r w:rsidRPr="00F14B79">
        <w:rPr>
          <w:rFonts w:ascii="Times New Roman" w:eastAsia="Calibri" w:hAnsi="Times New Roman" w:cs="Times New Roman"/>
          <w:sz w:val="24"/>
          <w:szCs w:val="24"/>
        </w:rPr>
        <w:t xml:space="preserve"> </w:t>
      </w:r>
    </w:p>
    <w:p w:rsidR="005A19AD" w:rsidRDefault="008F09AA"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counsel’s view,</w:t>
      </w:r>
      <w:r w:rsidR="00F14B79" w:rsidRPr="00F14B79">
        <w:rPr>
          <w:rFonts w:ascii="Times New Roman" w:eastAsia="Calibri" w:hAnsi="Times New Roman" w:cs="Times New Roman"/>
          <w:sz w:val="24"/>
          <w:szCs w:val="24"/>
        </w:rPr>
        <w:t xml:space="preserve"> the principle of unjust enrichment applies where money </w:t>
      </w:r>
      <w:r>
        <w:rPr>
          <w:rFonts w:ascii="Times New Roman" w:eastAsia="Calibri" w:hAnsi="Times New Roman" w:cs="Times New Roman"/>
          <w:sz w:val="24"/>
          <w:szCs w:val="24"/>
        </w:rPr>
        <w:t>is given for the benefit of</w:t>
      </w:r>
      <w:r w:rsidR="00F14B79" w:rsidRPr="00F14B79">
        <w:rPr>
          <w:rFonts w:ascii="Times New Roman" w:eastAsia="Calibri" w:hAnsi="Times New Roman" w:cs="Times New Roman"/>
          <w:sz w:val="24"/>
          <w:szCs w:val="24"/>
        </w:rPr>
        <w:t xml:space="preserve"> someon</w:t>
      </w:r>
      <w:r w:rsidR="005A19AD">
        <w:rPr>
          <w:rFonts w:ascii="Times New Roman" w:eastAsia="Calibri" w:hAnsi="Times New Roman" w:cs="Times New Roman"/>
          <w:sz w:val="24"/>
          <w:szCs w:val="24"/>
        </w:rPr>
        <w:t xml:space="preserve">e under, or in anticipation of a contract </w:t>
      </w:r>
      <w:r w:rsidR="00F14B79" w:rsidRPr="00F14B79">
        <w:rPr>
          <w:rFonts w:ascii="Times New Roman" w:eastAsia="Calibri" w:hAnsi="Times New Roman" w:cs="Times New Roman"/>
          <w:sz w:val="24"/>
          <w:szCs w:val="24"/>
        </w:rPr>
        <w:t>and the bas</w:t>
      </w:r>
      <w:r w:rsidR="005A19AD">
        <w:rPr>
          <w:rFonts w:ascii="Times New Roman" w:eastAsia="Calibri" w:hAnsi="Times New Roman" w:cs="Times New Roman"/>
          <w:sz w:val="24"/>
          <w:szCs w:val="24"/>
        </w:rPr>
        <w:t>is for that transfer has failed.</w:t>
      </w:r>
      <w:r w:rsidR="00F14B79" w:rsidRPr="00F14B79">
        <w:rPr>
          <w:rFonts w:ascii="Times New Roman" w:eastAsia="Calibri" w:hAnsi="Times New Roman" w:cs="Times New Roman"/>
          <w:sz w:val="24"/>
          <w:szCs w:val="24"/>
        </w:rPr>
        <w:t xml:space="preserve"> This could </w:t>
      </w:r>
      <w:r w:rsidR="005A19AD">
        <w:rPr>
          <w:rFonts w:ascii="Times New Roman" w:eastAsia="Calibri" w:hAnsi="Times New Roman" w:cs="Times New Roman"/>
          <w:sz w:val="24"/>
          <w:szCs w:val="24"/>
        </w:rPr>
        <w:t xml:space="preserve">be as a </w:t>
      </w:r>
      <w:r w:rsidR="00F14B79" w:rsidRPr="00F14B79">
        <w:rPr>
          <w:rFonts w:ascii="Times New Roman" w:eastAsia="Calibri" w:hAnsi="Times New Roman" w:cs="Times New Roman"/>
          <w:sz w:val="24"/>
          <w:szCs w:val="24"/>
        </w:rPr>
        <w:t>result</w:t>
      </w:r>
      <w:r w:rsidR="005A19AD">
        <w:rPr>
          <w:rFonts w:ascii="Times New Roman" w:eastAsia="Calibri" w:hAnsi="Times New Roman" w:cs="Times New Roman"/>
          <w:sz w:val="24"/>
          <w:szCs w:val="24"/>
        </w:rPr>
        <w:t xml:space="preserve"> of frustration, total</w:t>
      </w:r>
      <w:r w:rsidR="00F14B79" w:rsidRPr="00F14B79">
        <w:rPr>
          <w:rFonts w:ascii="Times New Roman" w:eastAsia="Calibri" w:hAnsi="Times New Roman" w:cs="Times New Roman"/>
          <w:sz w:val="24"/>
          <w:szCs w:val="24"/>
        </w:rPr>
        <w:t xml:space="preserve"> failure of consideration or want of contractual ca</w:t>
      </w:r>
      <w:r w:rsidR="005A19AD">
        <w:rPr>
          <w:rFonts w:ascii="Times New Roman" w:eastAsia="Calibri" w:hAnsi="Times New Roman" w:cs="Times New Roman"/>
          <w:sz w:val="24"/>
          <w:szCs w:val="24"/>
        </w:rPr>
        <w:t>pacity by</w:t>
      </w:r>
      <w:r w:rsidR="00F14B79" w:rsidRPr="00F14B79">
        <w:rPr>
          <w:rFonts w:ascii="Times New Roman" w:eastAsia="Calibri" w:hAnsi="Times New Roman" w:cs="Times New Roman"/>
          <w:sz w:val="24"/>
          <w:szCs w:val="24"/>
        </w:rPr>
        <w:t xml:space="preserve"> one of the parties</w:t>
      </w:r>
      <w:r w:rsidR="005A19AD">
        <w:rPr>
          <w:rFonts w:ascii="Times New Roman" w:eastAsia="Calibri" w:hAnsi="Times New Roman" w:cs="Times New Roman"/>
          <w:sz w:val="24"/>
          <w:szCs w:val="24"/>
        </w:rPr>
        <w:t xml:space="preserve"> to the contract</w:t>
      </w:r>
      <w:r w:rsidR="00F14B79" w:rsidRPr="00F14B79">
        <w:rPr>
          <w:rFonts w:ascii="Times New Roman" w:eastAsia="Calibri" w:hAnsi="Times New Roman" w:cs="Times New Roman"/>
          <w:sz w:val="24"/>
          <w:szCs w:val="24"/>
        </w:rPr>
        <w:t>.</w:t>
      </w:r>
    </w:p>
    <w:p w:rsidR="005A19AD" w:rsidRPr="00494953" w:rsidRDefault="00F14B79" w:rsidP="00494953">
      <w:pPr>
        <w:pStyle w:val="NoSpacing"/>
        <w:rPr>
          <w:sz w:val="10"/>
          <w:szCs w:val="10"/>
        </w:rPr>
      </w:pPr>
      <w:r w:rsidRPr="00F14B79">
        <w:t xml:space="preserve"> </w:t>
      </w:r>
    </w:p>
    <w:p w:rsidR="00B66FC3" w:rsidRPr="00B66FC3" w:rsidRDefault="005A19AD"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Regarding the authorities of </w:t>
      </w:r>
      <w:proofErr w:type="spellStart"/>
      <w:r w:rsidRPr="005A19AD">
        <w:rPr>
          <w:rFonts w:ascii="Times New Roman" w:eastAsia="Calibri" w:hAnsi="Times New Roman" w:cs="Times New Roman"/>
          <w:b/>
          <w:sz w:val="24"/>
          <w:szCs w:val="24"/>
        </w:rPr>
        <w:t>Berard</w:t>
      </w:r>
      <w:proofErr w:type="spellEnd"/>
      <w:r w:rsidRPr="005A19AD">
        <w:rPr>
          <w:rFonts w:ascii="Times New Roman" w:eastAsia="Calibri" w:hAnsi="Times New Roman" w:cs="Times New Roman"/>
          <w:b/>
          <w:sz w:val="24"/>
          <w:szCs w:val="24"/>
        </w:rPr>
        <w:t xml:space="preserve"> Monthy vs. Alex </w:t>
      </w:r>
      <w:proofErr w:type="spellStart"/>
      <w:r w:rsidR="00670711">
        <w:rPr>
          <w:rFonts w:ascii="Times New Roman" w:eastAsia="Calibri" w:hAnsi="Times New Roman" w:cs="Times New Roman"/>
          <w:b/>
          <w:sz w:val="24"/>
          <w:szCs w:val="24"/>
        </w:rPr>
        <w:t>Buron</w:t>
      </w:r>
      <w:proofErr w:type="spellEnd"/>
      <w:r w:rsidRPr="005A19AD">
        <w:rPr>
          <w:rFonts w:ascii="Times New Roman" w:eastAsia="Calibri" w:hAnsi="Times New Roman" w:cs="Times New Roman"/>
          <w:b/>
          <w:sz w:val="24"/>
          <w:szCs w:val="24"/>
        </w:rPr>
        <w:t xml:space="preserve"> (supra) </w:t>
      </w:r>
      <w:r w:rsidRPr="005A19AD">
        <w:rPr>
          <w:rFonts w:ascii="Times New Roman" w:eastAsia="Calibri" w:hAnsi="Times New Roman" w:cs="Times New Roman"/>
          <w:sz w:val="24"/>
          <w:szCs w:val="24"/>
        </w:rPr>
        <w:t>and</w:t>
      </w:r>
      <w:r w:rsidRPr="005A19AD">
        <w:rPr>
          <w:rFonts w:ascii="Times New Roman" w:eastAsia="Calibri" w:hAnsi="Times New Roman" w:cs="Times New Roman"/>
          <w:b/>
          <w:sz w:val="24"/>
          <w:szCs w:val="24"/>
        </w:rPr>
        <w:t xml:space="preserve"> Project Properties Ltd vs. </w:t>
      </w:r>
      <w:proofErr w:type="spellStart"/>
      <w:r w:rsidRPr="005A19AD">
        <w:rPr>
          <w:rFonts w:ascii="Times New Roman" w:eastAsia="Calibri" w:hAnsi="Times New Roman" w:cs="Times New Roman"/>
          <w:b/>
          <w:sz w:val="24"/>
          <w:szCs w:val="24"/>
        </w:rPr>
        <w:t>Fregate</w:t>
      </w:r>
      <w:proofErr w:type="spellEnd"/>
      <w:r w:rsidRPr="005A19AD">
        <w:rPr>
          <w:rFonts w:ascii="Times New Roman" w:eastAsia="Calibri" w:hAnsi="Times New Roman" w:cs="Times New Roman"/>
          <w:b/>
          <w:sz w:val="24"/>
          <w:szCs w:val="24"/>
        </w:rPr>
        <w:t xml:space="preserve"> Island (supra)</w:t>
      </w:r>
      <w:r>
        <w:rPr>
          <w:rFonts w:ascii="Times New Roman" w:eastAsia="Calibri" w:hAnsi="Times New Roman" w:cs="Times New Roman"/>
          <w:sz w:val="24"/>
          <w:szCs w:val="24"/>
        </w:rPr>
        <w:t xml:space="preserve"> which the Appellant attempted to distinguish from the present appeal, the </w:t>
      </w:r>
      <w:r w:rsidR="008B2DFC">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’s counsel submitted that the Appellant’s analysis of the authorities was erroneous aimed at </w:t>
      </w:r>
      <w:r w:rsidR="00B66FC3">
        <w:rPr>
          <w:rFonts w:ascii="Times New Roman" w:eastAsia="Calibri" w:hAnsi="Times New Roman" w:cs="Times New Roman"/>
          <w:sz w:val="24"/>
          <w:szCs w:val="24"/>
        </w:rPr>
        <w:t xml:space="preserve">misleading the court and </w:t>
      </w:r>
      <w:r w:rsidR="00F14B79" w:rsidRPr="005A19AD">
        <w:rPr>
          <w:rFonts w:ascii="Times New Roman" w:eastAsia="Calibri" w:hAnsi="Times New Roman" w:cs="Times New Roman"/>
          <w:sz w:val="24"/>
          <w:szCs w:val="24"/>
        </w:rPr>
        <w:t>circumvent</w:t>
      </w:r>
      <w:r>
        <w:rPr>
          <w:rFonts w:ascii="Times New Roman" w:eastAsia="Calibri" w:hAnsi="Times New Roman" w:cs="Times New Roman"/>
          <w:sz w:val="24"/>
          <w:szCs w:val="24"/>
        </w:rPr>
        <w:t>ing</w:t>
      </w:r>
      <w:r w:rsidR="00F14B79" w:rsidRPr="005A19AD">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law. That it is on record that the </w:t>
      </w:r>
      <w:r w:rsidR="00F14B79" w:rsidRPr="005A19AD">
        <w:rPr>
          <w:rFonts w:ascii="Times New Roman" w:eastAsia="Calibri" w:hAnsi="Times New Roman" w:cs="Times New Roman"/>
          <w:sz w:val="24"/>
          <w:szCs w:val="24"/>
        </w:rPr>
        <w:t xml:space="preserve">Appellants </w:t>
      </w:r>
      <w:r>
        <w:rPr>
          <w:rFonts w:ascii="Times New Roman" w:eastAsia="Calibri" w:hAnsi="Times New Roman" w:cs="Times New Roman"/>
          <w:sz w:val="24"/>
          <w:szCs w:val="24"/>
        </w:rPr>
        <w:t>knowingly</w:t>
      </w:r>
      <w:r w:rsidR="00F14B79" w:rsidRPr="005A19AD">
        <w:rPr>
          <w:rFonts w:ascii="Times New Roman" w:eastAsia="Calibri" w:hAnsi="Times New Roman" w:cs="Times New Roman"/>
          <w:sz w:val="24"/>
          <w:szCs w:val="24"/>
        </w:rPr>
        <w:t xml:space="preserve"> executed a contract </w:t>
      </w:r>
      <w:r>
        <w:rPr>
          <w:rFonts w:ascii="Times New Roman" w:eastAsia="Calibri" w:hAnsi="Times New Roman" w:cs="Times New Roman"/>
          <w:sz w:val="24"/>
          <w:szCs w:val="24"/>
        </w:rPr>
        <w:t xml:space="preserve">which was against </w:t>
      </w:r>
      <w:r w:rsidR="00134F9F">
        <w:rPr>
          <w:rFonts w:ascii="Times New Roman" w:eastAsia="Calibri" w:hAnsi="Times New Roman" w:cs="Times New Roman"/>
          <w:sz w:val="24"/>
          <w:szCs w:val="24"/>
        </w:rPr>
        <w:t xml:space="preserve">public policy and </w:t>
      </w:r>
      <w:r w:rsidR="00B66FC3">
        <w:rPr>
          <w:rFonts w:ascii="Times New Roman" w:eastAsia="Calibri" w:hAnsi="Times New Roman" w:cs="Times New Roman"/>
          <w:sz w:val="24"/>
          <w:szCs w:val="24"/>
        </w:rPr>
        <w:t xml:space="preserve">Justice Twomey held </w:t>
      </w:r>
      <w:r w:rsidR="00134F9F">
        <w:rPr>
          <w:rFonts w:ascii="Times New Roman" w:eastAsia="Calibri" w:hAnsi="Times New Roman" w:cs="Times New Roman"/>
          <w:sz w:val="24"/>
          <w:szCs w:val="24"/>
        </w:rPr>
        <w:t xml:space="preserve">in the </w:t>
      </w:r>
      <w:proofErr w:type="spellStart"/>
      <w:r w:rsidR="00134F9F" w:rsidRPr="00134F9F">
        <w:rPr>
          <w:rFonts w:ascii="Times New Roman" w:eastAsia="Calibri" w:hAnsi="Times New Roman" w:cs="Times New Roman"/>
          <w:b/>
          <w:sz w:val="24"/>
          <w:szCs w:val="24"/>
        </w:rPr>
        <w:t>Berard</w:t>
      </w:r>
      <w:proofErr w:type="spellEnd"/>
      <w:r w:rsidR="00134F9F" w:rsidRPr="00134F9F">
        <w:rPr>
          <w:rFonts w:ascii="Times New Roman" w:eastAsia="Calibri" w:hAnsi="Times New Roman" w:cs="Times New Roman"/>
          <w:b/>
          <w:sz w:val="24"/>
          <w:szCs w:val="24"/>
        </w:rPr>
        <w:t xml:space="preserve"> Monthy case (supra)</w:t>
      </w:r>
      <w:r w:rsidR="00B66FC3">
        <w:rPr>
          <w:rFonts w:ascii="Times New Roman" w:eastAsia="Calibri" w:hAnsi="Times New Roman" w:cs="Times New Roman"/>
          <w:b/>
          <w:sz w:val="24"/>
          <w:szCs w:val="24"/>
        </w:rPr>
        <w:t xml:space="preserve"> </w:t>
      </w:r>
      <w:r w:rsidR="00B66FC3" w:rsidRPr="00B66FC3">
        <w:rPr>
          <w:rFonts w:ascii="Times New Roman" w:eastAsia="Calibri" w:hAnsi="Times New Roman" w:cs="Times New Roman"/>
          <w:sz w:val="24"/>
          <w:szCs w:val="24"/>
        </w:rPr>
        <w:t>that,</w:t>
      </w:r>
      <w:r w:rsidR="00B66FC3">
        <w:rPr>
          <w:rFonts w:ascii="Times New Roman" w:eastAsia="Calibri" w:hAnsi="Times New Roman" w:cs="Times New Roman"/>
          <w:sz w:val="24"/>
          <w:szCs w:val="24"/>
        </w:rPr>
        <w:t xml:space="preserve"> a</w:t>
      </w:r>
      <w:r w:rsidR="00F14B79" w:rsidRPr="00B66FC3">
        <w:rPr>
          <w:rFonts w:ascii="Times New Roman" w:eastAsia="Calibri" w:hAnsi="Times New Roman" w:cs="Times New Roman"/>
          <w:i/>
          <w:sz w:val="24"/>
          <w:szCs w:val="24"/>
        </w:rPr>
        <w:t xml:space="preserve"> court cannot endorse an agreement </w:t>
      </w:r>
      <w:r w:rsidR="00B66FC3" w:rsidRPr="00B66FC3">
        <w:rPr>
          <w:rFonts w:ascii="Times New Roman" w:eastAsia="Calibri" w:hAnsi="Times New Roman" w:cs="Times New Roman"/>
          <w:i/>
          <w:sz w:val="24"/>
          <w:szCs w:val="24"/>
        </w:rPr>
        <w:t>which</w:t>
      </w:r>
      <w:r w:rsidR="00F14B79" w:rsidRPr="00B66FC3">
        <w:rPr>
          <w:rFonts w:ascii="Times New Roman" w:eastAsia="Calibri" w:hAnsi="Times New Roman" w:cs="Times New Roman"/>
          <w:i/>
          <w:sz w:val="24"/>
          <w:szCs w:val="24"/>
        </w:rPr>
        <w:t xml:space="preserve"> is against</w:t>
      </w:r>
      <w:r w:rsidR="00B66FC3" w:rsidRPr="00B66FC3">
        <w:rPr>
          <w:rFonts w:ascii="Times New Roman" w:eastAsia="Calibri" w:hAnsi="Times New Roman" w:cs="Times New Roman"/>
          <w:i/>
          <w:sz w:val="24"/>
          <w:szCs w:val="24"/>
        </w:rPr>
        <w:t xml:space="preserve"> </w:t>
      </w:r>
      <w:r w:rsidR="00F14B79" w:rsidRPr="00B66FC3">
        <w:rPr>
          <w:rFonts w:ascii="Times New Roman" w:eastAsia="Calibri" w:hAnsi="Times New Roman" w:cs="Times New Roman"/>
          <w:i/>
          <w:sz w:val="24"/>
          <w:szCs w:val="24"/>
        </w:rPr>
        <w:t>public</w:t>
      </w:r>
      <w:r w:rsidR="00B66FC3" w:rsidRPr="00B66FC3">
        <w:rPr>
          <w:rFonts w:ascii="Times New Roman" w:eastAsia="Calibri" w:hAnsi="Times New Roman" w:cs="Times New Roman"/>
          <w:i/>
          <w:sz w:val="24"/>
          <w:szCs w:val="24"/>
        </w:rPr>
        <w:t xml:space="preserve"> policy </w:t>
      </w:r>
    </w:p>
    <w:p w:rsidR="00B66FC3" w:rsidRPr="00B66FC3" w:rsidRDefault="00B66FC3" w:rsidP="00B66FC3">
      <w:pPr>
        <w:pStyle w:val="ListParagraph"/>
        <w:rPr>
          <w:rFonts w:ascii="Times New Roman" w:eastAsia="Calibri" w:hAnsi="Times New Roman" w:cs="Times New Roman"/>
          <w:i/>
          <w:sz w:val="24"/>
          <w:szCs w:val="24"/>
        </w:rPr>
      </w:pPr>
    </w:p>
    <w:p w:rsidR="00886470" w:rsidRPr="00886470" w:rsidRDefault="00B66FC3"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Counsel also submitted that </w:t>
      </w:r>
      <w:r w:rsidR="00F14B79" w:rsidRPr="00B66FC3">
        <w:rPr>
          <w:rFonts w:ascii="Times New Roman" w:eastAsia="Calibri" w:hAnsi="Times New Roman" w:cs="Times New Roman"/>
          <w:sz w:val="24"/>
          <w:szCs w:val="24"/>
        </w:rPr>
        <w:t>French jurisprudence</w:t>
      </w:r>
      <w:r w:rsidR="00886470">
        <w:rPr>
          <w:rStyle w:val="FootnoteReference"/>
          <w:rFonts w:ascii="Times New Roman" w:eastAsia="Calibri" w:hAnsi="Times New Roman" w:cs="Times New Roman"/>
          <w:sz w:val="24"/>
          <w:szCs w:val="24"/>
        </w:rPr>
        <w:footnoteReference w:id="9"/>
      </w:r>
      <w:r>
        <w:rPr>
          <w:rFonts w:ascii="Times New Roman" w:eastAsia="Calibri" w:hAnsi="Times New Roman" w:cs="Times New Roman"/>
          <w:sz w:val="24"/>
          <w:szCs w:val="24"/>
        </w:rPr>
        <w:t xml:space="preserve"> follows the</w:t>
      </w:r>
      <w:r w:rsidR="00886470">
        <w:rPr>
          <w:rFonts w:ascii="Times New Roman" w:eastAsia="Calibri" w:hAnsi="Times New Roman" w:cs="Times New Roman"/>
          <w:sz w:val="24"/>
          <w:szCs w:val="24"/>
        </w:rPr>
        <w:t xml:space="preserve"> rule that the remedy of </w:t>
      </w:r>
      <w:r w:rsidRPr="00B66FC3">
        <w:rPr>
          <w:rFonts w:ascii="Times New Roman" w:eastAsia="Calibri" w:hAnsi="Times New Roman" w:cs="Times New Roman"/>
          <w:sz w:val="24"/>
          <w:szCs w:val="24"/>
          <w:lang w:val="en"/>
        </w:rPr>
        <w:t xml:space="preserve">unjust enrichment cannot be invoked by those who have carried out work at their own </w:t>
      </w:r>
      <w:r w:rsidR="00886470">
        <w:rPr>
          <w:rFonts w:ascii="Times New Roman" w:eastAsia="Calibri" w:hAnsi="Times New Roman" w:cs="Times New Roman"/>
          <w:sz w:val="24"/>
          <w:szCs w:val="24"/>
          <w:lang w:val="en"/>
        </w:rPr>
        <w:t xml:space="preserve">risk and in their own interest. </w:t>
      </w:r>
    </w:p>
    <w:p w:rsidR="00886470" w:rsidRPr="00886470" w:rsidRDefault="00886470" w:rsidP="00886470">
      <w:pPr>
        <w:pStyle w:val="ListParagraph"/>
        <w:rPr>
          <w:rFonts w:ascii="Times New Roman" w:eastAsia="Calibri" w:hAnsi="Times New Roman" w:cs="Times New Roman"/>
          <w:sz w:val="24"/>
          <w:szCs w:val="24"/>
        </w:rPr>
      </w:pPr>
    </w:p>
    <w:p w:rsidR="00B20595" w:rsidRDefault="00F14B79" w:rsidP="008F2BCA">
      <w:pPr>
        <w:pStyle w:val="ListParagraph"/>
        <w:numPr>
          <w:ilvl w:val="0"/>
          <w:numId w:val="2"/>
        </w:numPr>
        <w:spacing w:line="360" w:lineRule="auto"/>
        <w:jc w:val="both"/>
        <w:rPr>
          <w:rFonts w:ascii="Times New Roman" w:eastAsia="Calibri" w:hAnsi="Times New Roman" w:cs="Times New Roman"/>
          <w:sz w:val="24"/>
          <w:szCs w:val="24"/>
        </w:rPr>
      </w:pPr>
      <w:r w:rsidRPr="00886470">
        <w:rPr>
          <w:rFonts w:ascii="Times New Roman" w:eastAsia="Calibri" w:hAnsi="Times New Roman" w:cs="Times New Roman"/>
          <w:sz w:val="24"/>
          <w:szCs w:val="24"/>
        </w:rPr>
        <w:t xml:space="preserve">In conclusion, the </w:t>
      </w:r>
      <w:r w:rsidR="008B2DFC">
        <w:rPr>
          <w:rFonts w:ascii="Times New Roman" w:eastAsia="Calibri" w:hAnsi="Times New Roman" w:cs="Times New Roman"/>
          <w:sz w:val="24"/>
          <w:szCs w:val="24"/>
        </w:rPr>
        <w:t>Respondent</w:t>
      </w:r>
      <w:r w:rsidRPr="00886470">
        <w:rPr>
          <w:rFonts w:ascii="Times New Roman" w:eastAsia="Calibri" w:hAnsi="Times New Roman" w:cs="Times New Roman"/>
          <w:sz w:val="24"/>
          <w:szCs w:val="24"/>
        </w:rPr>
        <w:t xml:space="preserve"> prayed that this Court dismisses the appeal with costs.</w:t>
      </w:r>
    </w:p>
    <w:p w:rsidR="00B20595" w:rsidRPr="00B20595" w:rsidRDefault="00B20595" w:rsidP="00B20595">
      <w:pPr>
        <w:pStyle w:val="ListParagraph"/>
        <w:rPr>
          <w:rFonts w:ascii="Times New Roman" w:eastAsia="Calibri" w:hAnsi="Times New Roman" w:cs="Times New Roman"/>
          <w:b/>
          <w:sz w:val="24"/>
          <w:szCs w:val="24"/>
        </w:rPr>
      </w:pPr>
    </w:p>
    <w:p w:rsidR="00B20595" w:rsidRPr="00B20595" w:rsidRDefault="00755BA3" w:rsidP="00B20595">
      <w:pPr>
        <w:spacing w:line="360" w:lineRule="auto"/>
        <w:jc w:val="both"/>
        <w:rPr>
          <w:rFonts w:ascii="Times New Roman" w:eastAsia="Calibri" w:hAnsi="Times New Roman" w:cs="Times New Roman"/>
          <w:sz w:val="24"/>
          <w:szCs w:val="24"/>
        </w:rPr>
      </w:pPr>
      <w:r w:rsidRPr="00B20595">
        <w:rPr>
          <w:rFonts w:ascii="Times New Roman" w:eastAsia="Calibri" w:hAnsi="Times New Roman" w:cs="Times New Roman"/>
          <w:b/>
          <w:sz w:val="24"/>
          <w:szCs w:val="24"/>
        </w:rPr>
        <w:t>Court’s consideration</w:t>
      </w:r>
    </w:p>
    <w:p w:rsidR="00B20595" w:rsidRPr="00B20595" w:rsidRDefault="00B20595" w:rsidP="00494953">
      <w:pPr>
        <w:pStyle w:val="NoSpacing"/>
        <w:rPr>
          <w:lang w:val="en-GB"/>
        </w:rPr>
      </w:pPr>
    </w:p>
    <w:p w:rsidR="00B20595" w:rsidRPr="00B20595" w:rsidRDefault="005839B9" w:rsidP="008F2BCA">
      <w:pPr>
        <w:pStyle w:val="ListParagraph"/>
        <w:numPr>
          <w:ilvl w:val="0"/>
          <w:numId w:val="2"/>
        </w:numPr>
        <w:spacing w:line="360" w:lineRule="auto"/>
        <w:jc w:val="both"/>
        <w:rPr>
          <w:rFonts w:ascii="Times New Roman" w:eastAsia="Calibri" w:hAnsi="Times New Roman" w:cs="Times New Roman"/>
          <w:sz w:val="24"/>
          <w:szCs w:val="24"/>
        </w:rPr>
      </w:pPr>
      <w:r w:rsidRPr="00B20595">
        <w:rPr>
          <w:rFonts w:ascii="Times New Roman" w:eastAsia="Calibri" w:hAnsi="Times New Roman" w:cs="Times New Roman"/>
          <w:sz w:val="24"/>
          <w:szCs w:val="24"/>
          <w:lang w:val="en-GB"/>
        </w:rPr>
        <w:t>The</w:t>
      </w:r>
      <w:r w:rsidRPr="00B20595">
        <w:rPr>
          <w:rFonts w:ascii="Times New Roman" w:eastAsia="Calibri" w:hAnsi="Times New Roman" w:cs="Times New Roman"/>
          <w:b/>
          <w:sz w:val="24"/>
          <w:szCs w:val="24"/>
          <w:lang w:val="en-GB"/>
        </w:rPr>
        <w:t xml:space="preserve"> Black’s law Dictionary</w:t>
      </w:r>
      <w:r w:rsidR="0077042D" w:rsidRPr="00B20595">
        <w:rPr>
          <w:rFonts w:ascii="Times New Roman" w:eastAsia="Calibri" w:hAnsi="Times New Roman" w:cs="Times New Roman"/>
          <w:sz w:val="24"/>
          <w:szCs w:val="24"/>
          <w:lang w:val="en-GB"/>
        </w:rPr>
        <w:t xml:space="preserve"> </w:t>
      </w:r>
      <w:r w:rsidRPr="00B20595">
        <w:rPr>
          <w:rFonts w:ascii="Times New Roman" w:eastAsia="Calibri" w:hAnsi="Times New Roman" w:cs="Times New Roman"/>
          <w:sz w:val="24"/>
          <w:szCs w:val="24"/>
          <w:lang w:val="en-GB"/>
        </w:rPr>
        <w:t xml:space="preserve">defines unjust enrichment as </w:t>
      </w:r>
      <w:r w:rsidR="0077042D" w:rsidRPr="00B20595">
        <w:rPr>
          <w:rFonts w:ascii="Times New Roman" w:eastAsia="Calibri" w:hAnsi="Times New Roman" w:cs="Times New Roman"/>
          <w:sz w:val="24"/>
          <w:szCs w:val="24"/>
        </w:rPr>
        <w:t>t</w:t>
      </w:r>
      <w:r w:rsidRPr="00B20595">
        <w:rPr>
          <w:rFonts w:ascii="Times New Roman" w:eastAsia="Calibri" w:hAnsi="Times New Roman" w:cs="Times New Roman"/>
          <w:sz w:val="24"/>
          <w:szCs w:val="24"/>
        </w:rPr>
        <w:t>he retention of a benefit conferred by another, without offering compensation, in circumstances where compensation is reasonably expected</w:t>
      </w:r>
      <w:r w:rsidR="0077042D" w:rsidRPr="00B20595">
        <w:rPr>
          <w:rFonts w:ascii="Times New Roman" w:eastAsia="Calibri" w:hAnsi="Times New Roman" w:cs="Times New Roman"/>
          <w:sz w:val="24"/>
          <w:szCs w:val="24"/>
          <w:lang w:val="en-GB"/>
        </w:rPr>
        <w:t>.</w:t>
      </w:r>
      <w:r w:rsidR="0077042D" w:rsidRPr="00B20595">
        <w:rPr>
          <w:rStyle w:val="FootnoteReference"/>
          <w:rFonts w:ascii="Times New Roman" w:eastAsia="Calibri" w:hAnsi="Times New Roman" w:cs="Times New Roman"/>
          <w:sz w:val="24"/>
          <w:szCs w:val="24"/>
          <w:lang w:val="en-GB"/>
        </w:rPr>
        <w:t xml:space="preserve"> </w:t>
      </w:r>
      <w:r w:rsidR="0077042D">
        <w:rPr>
          <w:rStyle w:val="FootnoteReference"/>
          <w:rFonts w:ascii="Times New Roman" w:eastAsia="Calibri" w:hAnsi="Times New Roman" w:cs="Times New Roman"/>
          <w:sz w:val="24"/>
          <w:szCs w:val="24"/>
          <w:lang w:val="en-GB"/>
        </w:rPr>
        <w:footnoteReference w:id="10"/>
      </w:r>
    </w:p>
    <w:p w:rsidR="00B20595" w:rsidRPr="00B20595" w:rsidRDefault="00B20595" w:rsidP="00B20595">
      <w:pPr>
        <w:pStyle w:val="ListParagraph"/>
        <w:spacing w:line="360" w:lineRule="auto"/>
        <w:jc w:val="both"/>
        <w:rPr>
          <w:rStyle w:val="FootnoteReference"/>
          <w:rFonts w:ascii="Times New Roman" w:eastAsia="Calibri" w:hAnsi="Times New Roman" w:cs="Times New Roman"/>
          <w:sz w:val="24"/>
          <w:szCs w:val="24"/>
          <w:vertAlign w:val="baseline"/>
        </w:rPr>
      </w:pPr>
    </w:p>
    <w:p w:rsidR="00E54DB1" w:rsidRDefault="00E54DB1" w:rsidP="008F2BCA">
      <w:pPr>
        <w:pStyle w:val="ListParagraph"/>
        <w:numPr>
          <w:ilvl w:val="0"/>
          <w:numId w:val="2"/>
        </w:numPr>
        <w:spacing w:line="360" w:lineRule="auto"/>
        <w:jc w:val="both"/>
        <w:rPr>
          <w:rFonts w:ascii="Times New Roman" w:eastAsia="Calibri" w:hAnsi="Times New Roman" w:cs="Times New Roman"/>
          <w:sz w:val="24"/>
          <w:szCs w:val="24"/>
        </w:rPr>
      </w:pPr>
      <w:r w:rsidRPr="00B20595">
        <w:rPr>
          <w:rFonts w:ascii="Times New Roman" w:eastAsia="Calibri" w:hAnsi="Times New Roman" w:cs="Times New Roman"/>
          <w:sz w:val="24"/>
          <w:szCs w:val="24"/>
        </w:rPr>
        <w:t xml:space="preserve">The principle is provided for in </w:t>
      </w:r>
      <w:r w:rsidRPr="00B20595">
        <w:rPr>
          <w:rFonts w:ascii="Times New Roman" w:eastAsia="Calibri" w:hAnsi="Times New Roman" w:cs="Times New Roman"/>
          <w:b/>
          <w:sz w:val="24"/>
          <w:szCs w:val="24"/>
        </w:rPr>
        <w:t>Article 1381 (1)</w:t>
      </w:r>
      <w:r w:rsidRPr="00B20595">
        <w:rPr>
          <w:rFonts w:ascii="Times New Roman" w:eastAsia="Calibri" w:hAnsi="Times New Roman" w:cs="Times New Roman"/>
          <w:sz w:val="24"/>
          <w:szCs w:val="24"/>
        </w:rPr>
        <w:t xml:space="preserve"> of the </w:t>
      </w:r>
      <w:r w:rsidRPr="00B20595">
        <w:rPr>
          <w:rFonts w:ascii="Times New Roman" w:eastAsia="Calibri" w:hAnsi="Times New Roman" w:cs="Times New Roman"/>
          <w:b/>
          <w:sz w:val="24"/>
          <w:szCs w:val="24"/>
        </w:rPr>
        <w:t>Civil Code</w:t>
      </w:r>
      <w:r>
        <w:rPr>
          <w:rStyle w:val="FootnoteReference"/>
          <w:rFonts w:ascii="Times New Roman" w:eastAsia="Calibri" w:hAnsi="Times New Roman" w:cs="Times New Roman"/>
          <w:sz w:val="24"/>
          <w:szCs w:val="24"/>
        </w:rPr>
        <w:footnoteReference w:id="11"/>
      </w:r>
      <w:r w:rsidRPr="00B20595">
        <w:rPr>
          <w:rFonts w:ascii="Times New Roman" w:eastAsia="Calibri" w:hAnsi="Times New Roman" w:cs="Times New Roman"/>
          <w:sz w:val="24"/>
          <w:szCs w:val="24"/>
        </w:rPr>
        <w:t xml:space="preserve"> as follows:</w:t>
      </w:r>
    </w:p>
    <w:p w:rsidR="00B20595" w:rsidRDefault="00B20595" w:rsidP="00B20595">
      <w:pPr>
        <w:pStyle w:val="ListParagraph"/>
        <w:spacing w:line="360" w:lineRule="auto"/>
        <w:ind w:left="794" w:right="794"/>
        <w:jc w:val="both"/>
        <w:rPr>
          <w:rFonts w:ascii="Times New Roman" w:eastAsia="Calibri" w:hAnsi="Times New Roman" w:cs="Times New Roman"/>
          <w:b/>
          <w:sz w:val="24"/>
          <w:szCs w:val="24"/>
        </w:rPr>
      </w:pPr>
    </w:p>
    <w:p w:rsidR="00B20595" w:rsidRPr="0046110C" w:rsidRDefault="00B20595" w:rsidP="00B20595">
      <w:pPr>
        <w:pStyle w:val="ListParagraph"/>
        <w:spacing w:line="360" w:lineRule="auto"/>
        <w:ind w:left="794" w:right="794"/>
        <w:jc w:val="both"/>
        <w:rPr>
          <w:rFonts w:ascii="Times New Roman" w:eastAsia="Calibri" w:hAnsi="Times New Roman" w:cs="Times New Roman"/>
          <w:b/>
          <w:sz w:val="24"/>
          <w:szCs w:val="24"/>
        </w:rPr>
      </w:pPr>
      <w:r w:rsidRPr="0046110C">
        <w:rPr>
          <w:rFonts w:ascii="Times New Roman" w:eastAsia="Calibri" w:hAnsi="Times New Roman" w:cs="Times New Roman"/>
          <w:b/>
          <w:sz w:val="24"/>
          <w:szCs w:val="24"/>
        </w:rPr>
        <w:lastRenderedPageBreak/>
        <w:t>If a person suffers a detriment without there being a reason in law for that detriment, and another is correspondingly enriched, the former may recover from the latter the extent of the enrichment of the latter.</w:t>
      </w:r>
    </w:p>
    <w:p w:rsidR="00B20595" w:rsidRPr="00B20595" w:rsidRDefault="00B20595" w:rsidP="00B20595">
      <w:pPr>
        <w:pStyle w:val="ListParagraph"/>
        <w:rPr>
          <w:rFonts w:ascii="Times New Roman" w:eastAsia="Calibri" w:hAnsi="Times New Roman" w:cs="Times New Roman"/>
          <w:sz w:val="24"/>
          <w:szCs w:val="24"/>
        </w:rPr>
      </w:pPr>
    </w:p>
    <w:p w:rsidR="00B20595" w:rsidRDefault="00287971" w:rsidP="008F2BCA">
      <w:pPr>
        <w:pStyle w:val="ListParagraph"/>
        <w:numPr>
          <w:ilvl w:val="0"/>
          <w:numId w:val="2"/>
        </w:numPr>
        <w:spacing w:line="360" w:lineRule="auto"/>
        <w:jc w:val="both"/>
        <w:rPr>
          <w:rFonts w:ascii="Times New Roman" w:eastAsia="Calibri" w:hAnsi="Times New Roman" w:cs="Times New Roman"/>
          <w:sz w:val="24"/>
          <w:szCs w:val="24"/>
        </w:rPr>
      </w:pPr>
      <w:r w:rsidRPr="00B20595">
        <w:rPr>
          <w:rFonts w:ascii="Times New Roman" w:eastAsia="Calibri" w:hAnsi="Times New Roman" w:cs="Times New Roman"/>
          <w:sz w:val="24"/>
          <w:szCs w:val="24"/>
        </w:rPr>
        <w:t xml:space="preserve">The Appellants argued that they contributed wholly to the purchase of the parcel and construction of the house without the </w:t>
      </w:r>
      <w:r w:rsidR="008B2DFC">
        <w:rPr>
          <w:rFonts w:ascii="Times New Roman" w:eastAsia="Calibri" w:hAnsi="Times New Roman" w:cs="Times New Roman"/>
          <w:sz w:val="24"/>
          <w:szCs w:val="24"/>
        </w:rPr>
        <w:t>Respondent</w:t>
      </w:r>
      <w:r w:rsidRPr="00B20595">
        <w:rPr>
          <w:rFonts w:ascii="Times New Roman" w:eastAsia="Calibri" w:hAnsi="Times New Roman" w:cs="Times New Roman"/>
          <w:sz w:val="24"/>
          <w:szCs w:val="24"/>
        </w:rPr>
        <w:t xml:space="preserve"> making any financial contribution. That it would therefore amount to unjust enrichment of the </w:t>
      </w:r>
      <w:r w:rsidR="008B2DFC">
        <w:rPr>
          <w:rFonts w:ascii="Times New Roman" w:eastAsia="Calibri" w:hAnsi="Times New Roman" w:cs="Times New Roman"/>
          <w:sz w:val="24"/>
          <w:szCs w:val="24"/>
        </w:rPr>
        <w:t>Respondent</w:t>
      </w:r>
      <w:r w:rsidRPr="00B20595">
        <w:rPr>
          <w:rFonts w:ascii="Times New Roman" w:eastAsia="Calibri" w:hAnsi="Times New Roman" w:cs="Times New Roman"/>
          <w:sz w:val="24"/>
          <w:szCs w:val="24"/>
        </w:rPr>
        <w:t xml:space="preserve"> by retaining property to which he did not make any contributions and yet the Appellants have not been compensated for the expenses incurred in obtaining Parcel PR2465. It is on that premise that the Appellants sought an order compelling the </w:t>
      </w:r>
      <w:r w:rsidR="008B2DFC">
        <w:rPr>
          <w:rFonts w:ascii="Times New Roman" w:eastAsia="Calibri" w:hAnsi="Times New Roman" w:cs="Times New Roman"/>
          <w:sz w:val="24"/>
          <w:szCs w:val="24"/>
        </w:rPr>
        <w:t>Respondent</w:t>
      </w:r>
      <w:r w:rsidRPr="00B20595">
        <w:rPr>
          <w:rFonts w:ascii="Times New Roman" w:eastAsia="Calibri" w:hAnsi="Times New Roman" w:cs="Times New Roman"/>
          <w:sz w:val="24"/>
          <w:szCs w:val="24"/>
        </w:rPr>
        <w:t xml:space="preserve"> to refund the Appellants various sums expended on acquisition of the property.</w:t>
      </w:r>
    </w:p>
    <w:p w:rsidR="00B20595" w:rsidRDefault="00B20595" w:rsidP="00B20595">
      <w:pPr>
        <w:pStyle w:val="ListParagraph"/>
        <w:spacing w:line="360" w:lineRule="auto"/>
        <w:jc w:val="both"/>
        <w:rPr>
          <w:rFonts w:ascii="Times New Roman" w:eastAsia="Calibri" w:hAnsi="Times New Roman" w:cs="Times New Roman"/>
          <w:sz w:val="24"/>
          <w:szCs w:val="24"/>
        </w:rPr>
      </w:pPr>
    </w:p>
    <w:p w:rsidR="00287971" w:rsidRDefault="008E0331" w:rsidP="008F2BCA">
      <w:pPr>
        <w:pStyle w:val="ListParagraph"/>
        <w:numPr>
          <w:ilvl w:val="0"/>
          <w:numId w:val="2"/>
        </w:numPr>
        <w:spacing w:line="360" w:lineRule="auto"/>
        <w:jc w:val="both"/>
        <w:rPr>
          <w:rFonts w:ascii="Times New Roman" w:eastAsia="Calibri" w:hAnsi="Times New Roman" w:cs="Times New Roman"/>
          <w:sz w:val="24"/>
          <w:szCs w:val="24"/>
        </w:rPr>
      </w:pPr>
      <w:r w:rsidRPr="00B20595">
        <w:rPr>
          <w:rFonts w:ascii="Times New Roman" w:eastAsia="Calibri" w:hAnsi="Times New Roman" w:cs="Times New Roman"/>
          <w:sz w:val="24"/>
          <w:szCs w:val="24"/>
        </w:rPr>
        <w:t xml:space="preserve">In dealing with the argument advanced by the Appellants, the </w:t>
      </w:r>
      <w:r w:rsidR="008B2DFC">
        <w:rPr>
          <w:rFonts w:ascii="Times New Roman" w:eastAsia="Calibri" w:hAnsi="Times New Roman" w:cs="Times New Roman"/>
          <w:sz w:val="24"/>
          <w:szCs w:val="24"/>
        </w:rPr>
        <w:t>Trial Judge</w:t>
      </w:r>
      <w:r w:rsidRPr="00B20595">
        <w:rPr>
          <w:rFonts w:ascii="Times New Roman" w:eastAsia="Calibri" w:hAnsi="Times New Roman" w:cs="Times New Roman"/>
          <w:sz w:val="24"/>
          <w:szCs w:val="24"/>
        </w:rPr>
        <w:t xml:space="preserve"> held as follows:</w:t>
      </w:r>
    </w:p>
    <w:p w:rsidR="00B20595" w:rsidRDefault="00B20595" w:rsidP="00494953">
      <w:pPr>
        <w:pStyle w:val="ListParagraph"/>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8E0331">
        <w:rPr>
          <w:rFonts w:ascii="Times New Roman" w:eastAsia="Calibri" w:hAnsi="Times New Roman" w:cs="Times New Roman"/>
          <w:i/>
          <w:sz w:val="24"/>
          <w:szCs w:val="24"/>
        </w:rPr>
        <w:t>The courts cannot order the Defendant</w:t>
      </w:r>
      <w:r>
        <w:rPr>
          <w:rFonts w:ascii="Times New Roman" w:eastAsia="Calibri" w:hAnsi="Times New Roman" w:cs="Times New Roman"/>
          <w:i/>
          <w:sz w:val="24"/>
          <w:szCs w:val="24"/>
        </w:rPr>
        <w:t xml:space="preserve"> </w:t>
      </w:r>
      <w:r w:rsidRPr="008E0331">
        <w:rPr>
          <w:rFonts w:ascii="Times New Roman" w:eastAsia="Calibri" w:hAnsi="Times New Roman" w:cs="Times New Roman"/>
          <w:sz w:val="24"/>
          <w:szCs w:val="24"/>
        </w:rPr>
        <w:t xml:space="preserve">[now </w:t>
      </w:r>
      <w:r w:rsidR="008B2DFC">
        <w:rPr>
          <w:rFonts w:ascii="Times New Roman" w:eastAsia="Calibri" w:hAnsi="Times New Roman" w:cs="Times New Roman"/>
          <w:sz w:val="24"/>
          <w:szCs w:val="24"/>
        </w:rPr>
        <w:t>Respondent</w:t>
      </w:r>
      <w:r w:rsidRPr="008E0331">
        <w:rPr>
          <w:rFonts w:ascii="Times New Roman" w:eastAsia="Calibri" w:hAnsi="Times New Roman" w:cs="Times New Roman"/>
          <w:sz w:val="24"/>
          <w:szCs w:val="24"/>
        </w:rPr>
        <w:t>]</w:t>
      </w:r>
      <w:r w:rsidRPr="008E0331">
        <w:rPr>
          <w:rFonts w:ascii="Times New Roman" w:eastAsia="Calibri" w:hAnsi="Times New Roman" w:cs="Times New Roman"/>
          <w:i/>
          <w:sz w:val="24"/>
          <w:szCs w:val="24"/>
        </w:rPr>
        <w:t xml:space="preserve"> to make the</w:t>
      </w:r>
      <w:r>
        <w:rPr>
          <w:rFonts w:ascii="Times New Roman" w:eastAsia="Calibri" w:hAnsi="Times New Roman" w:cs="Times New Roman"/>
          <w:i/>
          <w:sz w:val="24"/>
          <w:szCs w:val="24"/>
        </w:rPr>
        <w:t xml:space="preserve"> payments </w:t>
      </w:r>
      <w:r w:rsidRPr="008E0331">
        <w:rPr>
          <w:rFonts w:ascii="Times New Roman" w:eastAsia="Calibri" w:hAnsi="Times New Roman" w:cs="Times New Roman"/>
          <w:i/>
          <w:sz w:val="24"/>
          <w:szCs w:val="24"/>
        </w:rPr>
        <w:t>prayed for by the Plaintiffs</w:t>
      </w:r>
      <w:r>
        <w:rPr>
          <w:rFonts w:ascii="Times New Roman" w:eastAsia="Calibri" w:hAnsi="Times New Roman" w:cs="Times New Roman"/>
          <w:i/>
          <w:sz w:val="24"/>
          <w:szCs w:val="24"/>
        </w:rPr>
        <w:t xml:space="preserve"> </w:t>
      </w:r>
      <w:r w:rsidRPr="008E0331">
        <w:rPr>
          <w:rFonts w:ascii="Times New Roman" w:eastAsia="Calibri" w:hAnsi="Times New Roman" w:cs="Times New Roman"/>
          <w:sz w:val="24"/>
          <w:szCs w:val="24"/>
        </w:rPr>
        <w:t>[now Appellants]</w:t>
      </w:r>
      <w:r w:rsidRPr="008E0331">
        <w:rPr>
          <w:rFonts w:ascii="Times New Roman" w:eastAsia="Calibri" w:hAnsi="Times New Roman" w:cs="Times New Roman"/>
          <w:i/>
          <w:sz w:val="24"/>
          <w:szCs w:val="24"/>
        </w:rPr>
        <w:t xml:space="preserve"> as </w:t>
      </w:r>
      <w:r w:rsidRPr="008E0331">
        <w:rPr>
          <w:rFonts w:ascii="Times New Roman" w:eastAsia="Calibri" w:hAnsi="Times New Roman" w:cs="Times New Roman"/>
          <w:sz w:val="24"/>
          <w:szCs w:val="24"/>
        </w:rPr>
        <w:t>[they]</w:t>
      </w:r>
      <w:r w:rsidRPr="008E0331">
        <w:rPr>
          <w:rFonts w:ascii="Times New Roman" w:eastAsia="Calibri" w:hAnsi="Times New Roman" w:cs="Times New Roman"/>
          <w:i/>
          <w:sz w:val="24"/>
          <w:szCs w:val="24"/>
        </w:rPr>
        <w:t xml:space="preserve"> knew that the transaction was illegal</w:t>
      </w:r>
      <w:r>
        <w:rPr>
          <w:rFonts w:ascii="Times New Roman" w:eastAsia="Calibri" w:hAnsi="Times New Roman" w:cs="Times New Roman"/>
          <w:i/>
          <w:sz w:val="24"/>
          <w:szCs w:val="24"/>
        </w:rPr>
        <w:t xml:space="preserve"> to start with.</w:t>
      </w:r>
    </w:p>
    <w:p w:rsidR="00B20595" w:rsidRPr="008E0331" w:rsidRDefault="00B20595" w:rsidP="00494953">
      <w:pPr>
        <w:ind w:left="709"/>
        <w:jc w:val="both"/>
        <w:rPr>
          <w:rFonts w:ascii="Times New Roman" w:eastAsia="Calibri" w:hAnsi="Times New Roman" w:cs="Times New Roman"/>
          <w:i/>
          <w:sz w:val="24"/>
          <w:szCs w:val="24"/>
        </w:rPr>
      </w:pPr>
      <w:r>
        <w:rPr>
          <w:rFonts w:ascii="Times New Roman" w:eastAsia="Calibri" w:hAnsi="Times New Roman" w:cs="Times New Roman"/>
          <w:i/>
          <w:sz w:val="24"/>
          <w:szCs w:val="24"/>
        </w:rPr>
        <w:t>I note that</w:t>
      </w:r>
      <w:r w:rsidRPr="008E0331">
        <w:rPr>
          <w:rFonts w:ascii="Times New Roman" w:eastAsia="Calibri" w:hAnsi="Times New Roman" w:cs="Times New Roman"/>
          <w:i/>
          <w:sz w:val="24"/>
          <w:szCs w:val="24"/>
        </w:rPr>
        <w:t xml:space="preserve"> in CS80/2017 counsel for the Defendant Mr. Georges explained the</w:t>
      </w:r>
      <w:r>
        <w:rPr>
          <w:rFonts w:ascii="Times New Roman" w:eastAsia="Calibri" w:hAnsi="Times New Roman" w:cs="Times New Roman"/>
          <w:i/>
          <w:sz w:val="24"/>
          <w:szCs w:val="24"/>
        </w:rPr>
        <w:t xml:space="preserve"> Plaintiffs position </w:t>
      </w:r>
      <w:r w:rsidRPr="008E0331">
        <w:rPr>
          <w:rFonts w:ascii="Times New Roman" w:eastAsia="Calibri" w:hAnsi="Times New Roman" w:cs="Times New Roman"/>
          <w:i/>
          <w:sz w:val="24"/>
          <w:szCs w:val="24"/>
        </w:rPr>
        <w:t xml:space="preserve">  clearly during the sitting of 28th March 2019 and to use his words "[the is dead in the water. His detriment is caused by his own fault in entering into a </w:t>
      </w:r>
      <w:r>
        <w:rPr>
          <w:rFonts w:ascii="Times New Roman" w:eastAsia="Calibri" w:hAnsi="Times New Roman" w:cs="Times New Roman"/>
          <w:i/>
          <w:sz w:val="24"/>
          <w:szCs w:val="24"/>
        </w:rPr>
        <w:t>contract which</w:t>
      </w:r>
      <w:r w:rsidRPr="008E0331">
        <w:rPr>
          <w:rFonts w:ascii="Times New Roman" w:eastAsia="Calibri" w:hAnsi="Times New Roman" w:cs="Times New Roman"/>
          <w:i/>
          <w:sz w:val="24"/>
          <w:szCs w:val="24"/>
        </w:rPr>
        <w:t xml:space="preserve"> is contrary to public policy. He is the architect of his own misfortune. </w:t>
      </w:r>
      <w:r w:rsidRPr="00403B22">
        <w:rPr>
          <w:rFonts w:ascii="Times New Roman" w:eastAsia="Calibri" w:hAnsi="Times New Roman" w:cs="Times New Roman"/>
          <w:i/>
          <w:sz w:val="24"/>
          <w:szCs w:val="24"/>
          <w:u w:val="single"/>
        </w:rPr>
        <w:t>But how can we allow a person to come to a court of law and say I broke the law well knowing it and totally guilty… but the consequence of breaking the law is that I have been impoverished and I am asking the court to say this impoverishment is unjust despite the fact that I have broken the law. This is not possible.</w:t>
      </w:r>
      <w:r w:rsidRPr="00403B22">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403B22">
        <w:rPr>
          <w:rFonts w:ascii="Times New Roman" w:eastAsia="Calibri" w:hAnsi="Times New Roman" w:cs="Times New Roman"/>
          <w:sz w:val="24"/>
          <w:szCs w:val="24"/>
        </w:rPr>
        <w:t>(My emphasis)</w:t>
      </w:r>
    </w:p>
    <w:p w:rsidR="00B20595" w:rsidRPr="00B20595" w:rsidRDefault="00B20595" w:rsidP="00B20595">
      <w:pPr>
        <w:pStyle w:val="ListParagraph"/>
        <w:rPr>
          <w:rFonts w:ascii="Times New Roman" w:eastAsia="Calibri" w:hAnsi="Times New Roman" w:cs="Times New Roman"/>
          <w:sz w:val="24"/>
          <w:szCs w:val="24"/>
        </w:rPr>
      </w:pPr>
    </w:p>
    <w:p w:rsidR="00B20595" w:rsidRPr="00872759" w:rsidRDefault="00720C37" w:rsidP="008F2BCA">
      <w:pPr>
        <w:pStyle w:val="ListParagraph"/>
        <w:numPr>
          <w:ilvl w:val="0"/>
          <w:numId w:val="2"/>
        </w:numPr>
        <w:spacing w:line="360" w:lineRule="auto"/>
        <w:jc w:val="both"/>
        <w:rPr>
          <w:rFonts w:ascii="Times New Roman" w:eastAsia="Calibri" w:hAnsi="Times New Roman" w:cs="Times New Roman"/>
          <w:sz w:val="24"/>
          <w:szCs w:val="24"/>
        </w:rPr>
      </w:pPr>
      <w:r w:rsidRPr="00B20595">
        <w:rPr>
          <w:rFonts w:ascii="Times New Roman" w:eastAsia="Calibri" w:hAnsi="Times New Roman" w:cs="Times New Roman"/>
          <w:sz w:val="24"/>
          <w:szCs w:val="24"/>
        </w:rPr>
        <w:t xml:space="preserve">In essence, the </w:t>
      </w:r>
      <w:r w:rsidR="008B2DFC">
        <w:rPr>
          <w:rFonts w:ascii="Times New Roman" w:eastAsia="Calibri" w:hAnsi="Times New Roman" w:cs="Times New Roman"/>
          <w:sz w:val="24"/>
          <w:szCs w:val="24"/>
        </w:rPr>
        <w:t>Trial Judge</w:t>
      </w:r>
      <w:r w:rsidRPr="00B20595">
        <w:rPr>
          <w:rFonts w:ascii="Times New Roman" w:eastAsia="Calibri" w:hAnsi="Times New Roman" w:cs="Times New Roman"/>
          <w:sz w:val="24"/>
          <w:szCs w:val="24"/>
        </w:rPr>
        <w:t xml:space="preserve"> declined to grant the Appellants</w:t>
      </w:r>
      <w:r w:rsidR="00AE62E8" w:rsidRPr="00B20595">
        <w:rPr>
          <w:rFonts w:ascii="Times New Roman" w:eastAsia="Calibri" w:hAnsi="Times New Roman" w:cs="Times New Roman"/>
          <w:sz w:val="24"/>
          <w:szCs w:val="24"/>
        </w:rPr>
        <w:t>’</w:t>
      </w:r>
      <w:r w:rsidRPr="00B20595">
        <w:rPr>
          <w:rFonts w:ascii="Times New Roman" w:eastAsia="Calibri" w:hAnsi="Times New Roman" w:cs="Times New Roman"/>
          <w:sz w:val="24"/>
          <w:szCs w:val="24"/>
        </w:rPr>
        <w:t xml:space="preserve"> prayer of compelling the </w:t>
      </w:r>
      <w:r w:rsidR="008B2DFC">
        <w:rPr>
          <w:rFonts w:ascii="Times New Roman" w:eastAsia="Calibri" w:hAnsi="Times New Roman" w:cs="Times New Roman"/>
          <w:sz w:val="24"/>
          <w:szCs w:val="24"/>
        </w:rPr>
        <w:t>Respondent</w:t>
      </w:r>
      <w:r w:rsidRPr="00B20595">
        <w:rPr>
          <w:rFonts w:ascii="Times New Roman" w:eastAsia="Calibri" w:hAnsi="Times New Roman" w:cs="Times New Roman"/>
          <w:sz w:val="24"/>
          <w:szCs w:val="24"/>
        </w:rPr>
        <w:t xml:space="preserve"> to refund the sums of money because they were seeking to challenge the consequences of their </w:t>
      </w:r>
      <w:r w:rsidRPr="00B20595">
        <w:rPr>
          <w:rFonts w:ascii="Times New Roman" w:eastAsia="Calibri" w:hAnsi="Times New Roman" w:cs="Times New Roman"/>
          <w:sz w:val="24"/>
          <w:szCs w:val="24"/>
          <w:lang w:val="en-GB"/>
        </w:rPr>
        <w:t xml:space="preserve">illegal </w:t>
      </w:r>
      <w:r w:rsidRPr="00B20595">
        <w:rPr>
          <w:rFonts w:ascii="Times New Roman" w:eastAsia="Calibri" w:hAnsi="Times New Roman" w:cs="Times New Roman"/>
          <w:sz w:val="24"/>
          <w:szCs w:val="24"/>
        </w:rPr>
        <w:t xml:space="preserve">actions by claiming impoverishment </w:t>
      </w:r>
      <w:r w:rsidRPr="00B20595">
        <w:rPr>
          <w:rFonts w:ascii="Times New Roman" w:eastAsia="Calibri" w:hAnsi="Times New Roman" w:cs="Times New Roman"/>
          <w:sz w:val="24"/>
          <w:szCs w:val="24"/>
          <w:lang w:val="en-GB"/>
        </w:rPr>
        <w:t xml:space="preserve">and an </w:t>
      </w:r>
      <w:r w:rsidRPr="00B20595">
        <w:rPr>
          <w:rFonts w:ascii="Times New Roman" w:eastAsia="Calibri" w:hAnsi="Times New Roman" w:cs="Times New Roman"/>
          <w:sz w:val="24"/>
          <w:szCs w:val="24"/>
        </w:rPr>
        <w:t>unjust</w:t>
      </w:r>
      <w:r w:rsidRPr="00B20595">
        <w:rPr>
          <w:rFonts w:ascii="Times New Roman" w:eastAsia="Calibri" w:hAnsi="Times New Roman" w:cs="Times New Roman"/>
          <w:sz w:val="24"/>
          <w:szCs w:val="24"/>
          <w:lang w:val="en-GB"/>
        </w:rPr>
        <w:t xml:space="preserve"> enrichment of the </w:t>
      </w:r>
      <w:r w:rsidR="008B2DFC">
        <w:rPr>
          <w:rFonts w:ascii="Times New Roman" w:eastAsia="Calibri" w:hAnsi="Times New Roman" w:cs="Times New Roman"/>
          <w:sz w:val="24"/>
          <w:szCs w:val="24"/>
          <w:lang w:val="en-GB"/>
        </w:rPr>
        <w:t>Respondent</w:t>
      </w:r>
      <w:r w:rsidRPr="00B20595">
        <w:rPr>
          <w:rFonts w:ascii="Times New Roman" w:eastAsia="Calibri" w:hAnsi="Times New Roman" w:cs="Times New Roman"/>
          <w:sz w:val="24"/>
          <w:szCs w:val="24"/>
        </w:rPr>
        <w:t>.</w:t>
      </w:r>
    </w:p>
    <w:p w:rsidR="00B20595" w:rsidRPr="00B20595" w:rsidRDefault="00B20595" w:rsidP="00B20595">
      <w:pPr>
        <w:pStyle w:val="ListParagraph"/>
        <w:spacing w:line="360" w:lineRule="auto"/>
        <w:jc w:val="both"/>
        <w:rPr>
          <w:rFonts w:ascii="Times New Roman" w:eastAsia="Calibri" w:hAnsi="Times New Roman" w:cs="Times New Roman"/>
          <w:sz w:val="24"/>
          <w:szCs w:val="24"/>
        </w:rPr>
      </w:pPr>
    </w:p>
    <w:p w:rsidR="00720C37" w:rsidRDefault="001E4F50" w:rsidP="008F2BCA">
      <w:pPr>
        <w:pStyle w:val="ListParagraph"/>
        <w:numPr>
          <w:ilvl w:val="0"/>
          <w:numId w:val="2"/>
        </w:numPr>
        <w:spacing w:line="360" w:lineRule="auto"/>
        <w:jc w:val="both"/>
        <w:rPr>
          <w:rFonts w:ascii="Times New Roman" w:eastAsia="Calibri" w:hAnsi="Times New Roman" w:cs="Times New Roman"/>
          <w:sz w:val="24"/>
          <w:szCs w:val="24"/>
        </w:rPr>
      </w:pPr>
      <w:r w:rsidRPr="00B20595">
        <w:rPr>
          <w:rFonts w:ascii="Times New Roman" w:eastAsia="Calibri" w:hAnsi="Times New Roman" w:cs="Times New Roman"/>
          <w:sz w:val="24"/>
          <w:szCs w:val="24"/>
        </w:rPr>
        <w:t xml:space="preserve">The </w:t>
      </w:r>
      <w:r w:rsidR="00C225BB" w:rsidRPr="00B20595">
        <w:rPr>
          <w:rFonts w:ascii="Times New Roman" w:eastAsia="Calibri" w:hAnsi="Times New Roman" w:cs="Times New Roman"/>
          <w:sz w:val="24"/>
          <w:szCs w:val="24"/>
        </w:rPr>
        <w:t>conditions</w:t>
      </w:r>
      <w:r w:rsidRPr="00B20595">
        <w:rPr>
          <w:rFonts w:ascii="Times New Roman" w:eastAsia="Calibri" w:hAnsi="Times New Roman" w:cs="Times New Roman"/>
          <w:sz w:val="24"/>
          <w:szCs w:val="24"/>
        </w:rPr>
        <w:t xml:space="preserve"> for </w:t>
      </w:r>
      <w:r w:rsidR="00C225BB" w:rsidRPr="00B20595">
        <w:rPr>
          <w:rFonts w:ascii="Times New Roman" w:eastAsia="Calibri" w:hAnsi="Times New Roman" w:cs="Times New Roman"/>
          <w:sz w:val="24"/>
          <w:szCs w:val="24"/>
        </w:rPr>
        <w:t xml:space="preserve">success of </w:t>
      </w:r>
      <w:r w:rsidRPr="00B20595">
        <w:rPr>
          <w:rFonts w:ascii="Times New Roman" w:eastAsia="Calibri" w:hAnsi="Times New Roman" w:cs="Times New Roman"/>
          <w:sz w:val="24"/>
          <w:szCs w:val="24"/>
        </w:rPr>
        <w:t xml:space="preserve">an action for unjust enrichment </w:t>
      </w:r>
      <w:r w:rsidR="004D6533" w:rsidRPr="00B20595">
        <w:rPr>
          <w:rFonts w:ascii="Times New Roman" w:eastAsia="Calibri" w:hAnsi="Times New Roman" w:cs="Times New Roman"/>
          <w:sz w:val="24"/>
          <w:szCs w:val="24"/>
        </w:rPr>
        <w:t>as deduced from</w:t>
      </w:r>
      <w:r w:rsidRPr="00B20595">
        <w:rPr>
          <w:rFonts w:ascii="Times New Roman" w:eastAsia="Calibri" w:hAnsi="Times New Roman" w:cs="Times New Roman"/>
          <w:sz w:val="24"/>
          <w:szCs w:val="24"/>
        </w:rPr>
        <w:t xml:space="preserve"> the decision of </w:t>
      </w:r>
      <w:r w:rsidR="006A55BF" w:rsidRPr="00B20595">
        <w:rPr>
          <w:rFonts w:ascii="Times New Roman" w:eastAsia="Calibri" w:hAnsi="Times New Roman" w:cs="Times New Roman"/>
          <w:b/>
          <w:sz w:val="24"/>
          <w:szCs w:val="24"/>
        </w:rPr>
        <w:t xml:space="preserve">Isaac vs. </w:t>
      </w:r>
      <w:proofErr w:type="spellStart"/>
      <w:r w:rsidR="006A55BF" w:rsidRPr="00B20595">
        <w:rPr>
          <w:rFonts w:ascii="Times New Roman" w:eastAsia="Calibri" w:hAnsi="Times New Roman" w:cs="Times New Roman"/>
          <w:b/>
          <w:sz w:val="24"/>
          <w:szCs w:val="24"/>
        </w:rPr>
        <w:t>Quilindo</w:t>
      </w:r>
      <w:proofErr w:type="spellEnd"/>
      <w:r>
        <w:rPr>
          <w:rStyle w:val="FootnoteReference"/>
          <w:rFonts w:ascii="Times New Roman" w:eastAsia="Calibri" w:hAnsi="Times New Roman" w:cs="Times New Roman"/>
          <w:sz w:val="24"/>
          <w:szCs w:val="24"/>
        </w:rPr>
        <w:footnoteReference w:id="12"/>
      </w:r>
      <w:r w:rsidRPr="00B20595">
        <w:rPr>
          <w:rFonts w:ascii="Times New Roman" w:eastAsia="Calibri" w:hAnsi="Times New Roman" w:cs="Times New Roman"/>
          <w:sz w:val="24"/>
          <w:szCs w:val="24"/>
        </w:rPr>
        <w:t xml:space="preserve"> </w:t>
      </w:r>
      <w:r w:rsidR="00C225BB" w:rsidRPr="00B20595">
        <w:rPr>
          <w:rFonts w:ascii="Times New Roman" w:eastAsia="Calibri" w:hAnsi="Times New Roman" w:cs="Times New Roman"/>
          <w:sz w:val="24"/>
          <w:szCs w:val="24"/>
        </w:rPr>
        <w:t>a</w:t>
      </w:r>
      <w:r w:rsidR="004D6533" w:rsidRPr="00B20595">
        <w:rPr>
          <w:rFonts w:ascii="Times New Roman" w:eastAsia="Calibri" w:hAnsi="Times New Roman" w:cs="Times New Roman"/>
          <w:sz w:val="24"/>
          <w:szCs w:val="24"/>
        </w:rPr>
        <w:t>re a</w:t>
      </w:r>
      <w:r w:rsidR="00C225BB" w:rsidRPr="00B20595">
        <w:rPr>
          <w:rFonts w:ascii="Times New Roman" w:eastAsia="Calibri" w:hAnsi="Times New Roman" w:cs="Times New Roman"/>
          <w:sz w:val="24"/>
          <w:szCs w:val="24"/>
        </w:rPr>
        <w:t>s follows:</w:t>
      </w:r>
    </w:p>
    <w:p w:rsidR="00B20595" w:rsidRDefault="00B20595" w:rsidP="00B20595">
      <w:pPr>
        <w:pStyle w:val="ListParagraph"/>
        <w:numPr>
          <w:ilvl w:val="0"/>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That there was an enrichment;</w:t>
      </w:r>
    </w:p>
    <w:p w:rsidR="00B20595" w:rsidRDefault="00B20595" w:rsidP="00B20595">
      <w:pPr>
        <w:pStyle w:val="ListParagraph"/>
        <w:numPr>
          <w:ilvl w:val="0"/>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There was an impoverishment;</w:t>
      </w:r>
    </w:p>
    <w:p w:rsidR="00B20595" w:rsidRDefault="00B20595" w:rsidP="00B20595">
      <w:pPr>
        <w:pStyle w:val="ListParagraph"/>
        <w:numPr>
          <w:ilvl w:val="0"/>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Connection between the enrichment and impoverishment;</w:t>
      </w:r>
    </w:p>
    <w:p w:rsidR="00B20595" w:rsidRDefault="00B20595" w:rsidP="00B20595">
      <w:pPr>
        <w:pStyle w:val="ListParagraph"/>
        <w:numPr>
          <w:ilvl w:val="0"/>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absence of a lawful cause or justification for the enrichment or impoverishment; and</w:t>
      </w:r>
    </w:p>
    <w:p w:rsidR="00B20595" w:rsidRDefault="00B20595" w:rsidP="00B20595">
      <w:pPr>
        <w:pStyle w:val="ListParagraph"/>
        <w:numPr>
          <w:ilvl w:val="0"/>
          <w:numId w:val="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absence of another available remedy for the person who suffered the impoverishment. </w:t>
      </w:r>
    </w:p>
    <w:p w:rsidR="00494953" w:rsidRPr="00494953" w:rsidRDefault="00494953" w:rsidP="00494953">
      <w:pPr>
        <w:pStyle w:val="NoSpacing"/>
        <w:rPr>
          <w:sz w:val="10"/>
          <w:szCs w:val="10"/>
        </w:rPr>
      </w:pPr>
    </w:p>
    <w:p w:rsidR="00B20595" w:rsidRPr="00B20595" w:rsidRDefault="00321244" w:rsidP="008F2BCA">
      <w:pPr>
        <w:pStyle w:val="ListParagraph"/>
        <w:numPr>
          <w:ilvl w:val="0"/>
          <w:numId w:val="2"/>
        </w:numPr>
        <w:spacing w:line="360" w:lineRule="auto"/>
        <w:jc w:val="both"/>
        <w:rPr>
          <w:rFonts w:ascii="Times New Roman" w:eastAsia="Calibri" w:hAnsi="Times New Roman" w:cs="Times New Roman"/>
          <w:sz w:val="24"/>
          <w:szCs w:val="24"/>
        </w:rPr>
      </w:pPr>
      <w:r w:rsidRPr="00B20595">
        <w:rPr>
          <w:rFonts w:ascii="Times New Roman" w:eastAsia="Calibri" w:hAnsi="Times New Roman" w:cs="Times New Roman"/>
          <w:sz w:val="24"/>
          <w:szCs w:val="24"/>
        </w:rPr>
        <w:t xml:space="preserve">A careful reading of the Record and decision of the </w:t>
      </w:r>
      <w:r w:rsidR="008B2DFC">
        <w:rPr>
          <w:rFonts w:ascii="Times New Roman" w:eastAsia="Calibri" w:hAnsi="Times New Roman" w:cs="Times New Roman"/>
          <w:sz w:val="24"/>
          <w:szCs w:val="24"/>
        </w:rPr>
        <w:t>Trial Judge</w:t>
      </w:r>
      <w:r w:rsidRPr="00B20595">
        <w:rPr>
          <w:rFonts w:ascii="Times New Roman" w:eastAsia="Calibri" w:hAnsi="Times New Roman" w:cs="Times New Roman"/>
          <w:sz w:val="24"/>
          <w:szCs w:val="24"/>
        </w:rPr>
        <w:t xml:space="preserve"> shows the existence of all the above mentioned conditions which would result in success of the Appellants’ action against the </w:t>
      </w:r>
      <w:r w:rsidR="008B2DFC">
        <w:rPr>
          <w:rFonts w:ascii="Times New Roman" w:eastAsia="Calibri" w:hAnsi="Times New Roman" w:cs="Times New Roman"/>
          <w:sz w:val="24"/>
          <w:szCs w:val="24"/>
        </w:rPr>
        <w:t>Respondent</w:t>
      </w:r>
      <w:r w:rsidRPr="00B20595">
        <w:rPr>
          <w:rFonts w:ascii="Times New Roman" w:eastAsia="Calibri" w:hAnsi="Times New Roman" w:cs="Times New Roman"/>
          <w:sz w:val="24"/>
          <w:szCs w:val="24"/>
        </w:rPr>
        <w:t>. H</w:t>
      </w:r>
      <w:r w:rsidR="00590DFD" w:rsidRPr="00B20595">
        <w:rPr>
          <w:rFonts w:ascii="Times New Roman" w:eastAsia="Calibri" w:hAnsi="Times New Roman" w:cs="Times New Roman"/>
          <w:sz w:val="24"/>
          <w:szCs w:val="24"/>
        </w:rPr>
        <w:t xml:space="preserve">owever, </w:t>
      </w:r>
      <w:r w:rsidR="00590DFD" w:rsidRPr="00B20595">
        <w:rPr>
          <w:rFonts w:ascii="Times New Roman" w:eastAsia="Calibri" w:hAnsi="Times New Roman" w:cs="Times New Roman"/>
          <w:b/>
          <w:sz w:val="24"/>
          <w:szCs w:val="24"/>
        </w:rPr>
        <w:t xml:space="preserve">Article 1381 (3) </w:t>
      </w:r>
      <w:r w:rsidR="00590DFD" w:rsidRPr="00B20595">
        <w:rPr>
          <w:rFonts w:ascii="Times New Roman" w:eastAsia="Calibri" w:hAnsi="Times New Roman" w:cs="Times New Roman"/>
          <w:sz w:val="24"/>
          <w:szCs w:val="24"/>
        </w:rPr>
        <w:t>of the</w:t>
      </w:r>
      <w:r w:rsidR="00590DFD" w:rsidRPr="00B20595">
        <w:rPr>
          <w:rFonts w:ascii="Times New Roman" w:eastAsia="Calibri" w:hAnsi="Times New Roman" w:cs="Times New Roman"/>
          <w:b/>
          <w:sz w:val="24"/>
          <w:szCs w:val="24"/>
        </w:rPr>
        <w:t xml:space="preserve"> Civil Code</w:t>
      </w:r>
      <w:r w:rsidR="00590DFD" w:rsidRPr="00B20595">
        <w:rPr>
          <w:rFonts w:ascii="Times New Roman" w:eastAsia="Calibri" w:hAnsi="Times New Roman" w:cs="Times New Roman"/>
          <w:sz w:val="24"/>
          <w:szCs w:val="24"/>
        </w:rPr>
        <w:t xml:space="preserve"> provides that: </w:t>
      </w:r>
    </w:p>
    <w:p w:rsidR="00B20595" w:rsidRDefault="00590DFD" w:rsidP="006869C0">
      <w:pPr>
        <w:pStyle w:val="ListParagraph"/>
        <w:spacing w:line="360" w:lineRule="auto"/>
        <w:jc w:val="both"/>
        <w:rPr>
          <w:rFonts w:ascii="Times New Roman" w:eastAsia="Calibri" w:hAnsi="Times New Roman" w:cs="Times New Roman"/>
          <w:sz w:val="24"/>
          <w:szCs w:val="24"/>
          <w:lang w:val="en-GB"/>
        </w:rPr>
      </w:pPr>
      <w:r w:rsidRPr="00B20595">
        <w:rPr>
          <w:rFonts w:ascii="Times New Roman" w:eastAsia="Calibri" w:hAnsi="Times New Roman" w:cs="Times New Roman"/>
          <w:b/>
          <w:sz w:val="24"/>
          <w:szCs w:val="24"/>
        </w:rPr>
        <w:t>an action is not available where the person who has suffered the detriment caused the loss by his or her fault or negligence.</w:t>
      </w:r>
      <w:r w:rsidRPr="00B20595">
        <w:rPr>
          <w:rFonts w:ascii="Times New Roman" w:eastAsia="Calibri" w:hAnsi="Times New Roman" w:cs="Times New Roman"/>
          <w:b/>
          <w:sz w:val="24"/>
          <w:szCs w:val="24"/>
          <w:lang w:val="en-GB"/>
        </w:rPr>
        <w:t xml:space="preserve"> </w:t>
      </w:r>
      <w:r w:rsidRPr="00B20595">
        <w:rPr>
          <w:rFonts w:ascii="Times New Roman" w:eastAsia="Calibri" w:hAnsi="Times New Roman" w:cs="Times New Roman"/>
          <w:sz w:val="24"/>
          <w:szCs w:val="24"/>
          <w:lang w:val="en-GB"/>
        </w:rPr>
        <w:t>Thus,</w:t>
      </w:r>
      <w:r w:rsidRPr="00B20595">
        <w:rPr>
          <w:rFonts w:ascii="Times New Roman" w:eastAsia="Calibri" w:hAnsi="Times New Roman" w:cs="Times New Roman"/>
          <w:b/>
          <w:sz w:val="24"/>
          <w:szCs w:val="24"/>
          <w:lang w:val="en-GB"/>
        </w:rPr>
        <w:t xml:space="preserve"> </w:t>
      </w:r>
      <w:r w:rsidRPr="00B20595">
        <w:rPr>
          <w:rFonts w:ascii="Times New Roman" w:eastAsia="Calibri" w:hAnsi="Times New Roman" w:cs="Times New Roman"/>
          <w:sz w:val="24"/>
          <w:szCs w:val="24"/>
        </w:rPr>
        <w:t xml:space="preserve">if </w:t>
      </w:r>
      <w:r w:rsidRPr="00B20595">
        <w:rPr>
          <w:rFonts w:ascii="Times New Roman" w:eastAsia="Calibri" w:hAnsi="Times New Roman" w:cs="Times New Roman"/>
          <w:sz w:val="24"/>
          <w:szCs w:val="24"/>
          <w:lang w:val="en-GB"/>
        </w:rPr>
        <w:t xml:space="preserve">a person </w:t>
      </w:r>
      <w:r w:rsidRPr="00B20595">
        <w:rPr>
          <w:rFonts w:ascii="Times New Roman" w:eastAsia="Calibri" w:hAnsi="Times New Roman" w:cs="Times New Roman"/>
          <w:sz w:val="24"/>
          <w:szCs w:val="24"/>
        </w:rPr>
        <w:t xml:space="preserve">suffers a loss or negative consequence due to their own actions or </w:t>
      </w:r>
      <w:r w:rsidRPr="00B20595">
        <w:rPr>
          <w:rFonts w:ascii="Times New Roman" w:eastAsia="Calibri" w:hAnsi="Times New Roman" w:cs="Times New Roman"/>
          <w:sz w:val="24"/>
          <w:szCs w:val="24"/>
          <w:lang w:val="en-GB"/>
        </w:rPr>
        <w:t>omissions</w:t>
      </w:r>
      <w:r w:rsidRPr="00B20595">
        <w:rPr>
          <w:rFonts w:ascii="Times New Roman" w:eastAsia="Calibri" w:hAnsi="Times New Roman" w:cs="Times New Roman"/>
          <w:sz w:val="24"/>
          <w:szCs w:val="24"/>
        </w:rPr>
        <w:t xml:space="preserve">, </w:t>
      </w:r>
      <w:r w:rsidRPr="00B20595">
        <w:rPr>
          <w:rFonts w:ascii="Times New Roman" w:eastAsia="Calibri" w:hAnsi="Times New Roman" w:cs="Times New Roman"/>
          <w:sz w:val="24"/>
          <w:szCs w:val="24"/>
          <w:u w:val="single"/>
        </w:rPr>
        <w:t>they are not</w:t>
      </w:r>
      <w:r w:rsidRPr="00B20595">
        <w:rPr>
          <w:rFonts w:ascii="Times New Roman" w:eastAsia="Calibri" w:hAnsi="Times New Roman" w:cs="Times New Roman"/>
          <w:sz w:val="24"/>
          <w:szCs w:val="24"/>
        </w:rPr>
        <w:t xml:space="preserve"> entitled to </w:t>
      </w:r>
      <w:r w:rsidRPr="00B20595">
        <w:rPr>
          <w:rFonts w:ascii="Times New Roman" w:eastAsia="Calibri" w:hAnsi="Times New Roman" w:cs="Times New Roman"/>
          <w:sz w:val="24"/>
          <w:szCs w:val="24"/>
          <w:lang w:val="en-GB"/>
        </w:rPr>
        <w:t>enforce the remedy of unjust enrichment.</w:t>
      </w:r>
    </w:p>
    <w:p w:rsidR="006869C0" w:rsidRPr="00B20595" w:rsidRDefault="006869C0" w:rsidP="006869C0">
      <w:pPr>
        <w:pStyle w:val="ListParagraph"/>
        <w:spacing w:line="360" w:lineRule="auto"/>
        <w:jc w:val="both"/>
        <w:rPr>
          <w:rFonts w:ascii="Times New Roman" w:eastAsia="Calibri" w:hAnsi="Times New Roman" w:cs="Times New Roman"/>
          <w:sz w:val="24"/>
          <w:szCs w:val="24"/>
        </w:rPr>
      </w:pPr>
    </w:p>
    <w:p w:rsidR="006869C0" w:rsidRPr="00E67F1C" w:rsidRDefault="00590DFD" w:rsidP="008F2BCA">
      <w:pPr>
        <w:pStyle w:val="ListParagraph"/>
        <w:numPr>
          <w:ilvl w:val="0"/>
          <w:numId w:val="2"/>
        </w:numPr>
        <w:spacing w:line="360" w:lineRule="auto"/>
        <w:jc w:val="both"/>
        <w:rPr>
          <w:rFonts w:ascii="Times New Roman" w:eastAsia="Calibri" w:hAnsi="Times New Roman" w:cs="Times New Roman"/>
          <w:sz w:val="24"/>
          <w:szCs w:val="24"/>
        </w:rPr>
      </w:pPr>
      <w:r w:rsidRPr="00E67F1C">
        <w:rPr>
          <w:rFonts w:ascii="Times New Roman" w:eastAsia="Calibri" w:hAnsi="Times New Roman" w:cs="Times New Roman"/>
          <w:sz w:val="24"/>
          <w:szCs w:val="24"/>
        </w:rPr>
        <w:t>It is clear from the Record and admission by the Appellants that they entered into an agreement which was against public policy that led to them losing both the parcel of land and the house constructed thereon</w:t>
      </w:r>
      <w:r w:rsidR="007A2CD9" w:rsidRPr="00E67F1C">
        <w:rPr>
          <w:rFonts w:ascii="Times New Roman" w:eastAsia="Calibri" w:hAnsi="Times New Roman" w:cs="Times New Roman"/>
          <w:sz w:val="24"/>
          <w:szCs w:val="24"/>
        </w:rPr>
        <w:t>.</w:t>
      </w:r>
      <w:r w:rsidR="007A2CD9" w:rsidRPr="00E67F1C">
        <w:rPr>
          <w:rFonts w:ascii="Times New Roman" w:eastAsia="Calibri" w:hAnsi="Times New Roman" w:cs="Times New Roman"/>
          <w:sz w:val="24"/>
          <w:szCs w:val="24"/>
          <w:lang w:val="en-GB"/>
        </w:rPr>
        <w:t xml:space="preserve"> </w:t>
      </w:r>
      <w:r w:rsidR="00E67F1C" w:rsidRPr="00E67F1C">
        <w:rPr>
          <w:rFonts w:ascii="Times New Roman" w:eastAsia="Calibri" w:hAnsi="Times New Roman" w:cs="Times New Roman"/>
          <w:sz w:val="24"/>
          <w:szCs w:val="24"/>
          <w:lang w:val="en-GB"/>
        </w:rPr>
        <w:t>I find that the Mauritian cases cited by the Appellants are not relevant to the facts of this appeal. I hold</w:t>
      </w:r>
      <w:r w:rsidR="00E67F1C">
        <w:rPr>
          <w:rFonts w:ascii="Times New Roman" w:eastAsia="Calibri" w:hAnsi="Times New Roman" w:cs="Times New Roman"/>
          <w:sz w:val="24"/>
          <w:szCs w:val="24"/>
          <w:lang w:val="en-GB"/>
        </w:rPr>
        <w:t xml:space="preserve"> just like the </w:t>
      </w:r>
      <w:r w:rsidR="008B2DFC">
        <w:rPr>
          <w:rFonts w:ascii="Times New Roman" w:eastAsia="Calibri" w:hAnsi="Times New Roman" w:cs="Times New Roman"/>
          <w:sz w:val="24"/>
          <w:szCs w:val="24"/>
          <w:lang w:val="en-GB"/>
        </w:rPr>
        <w:t>Trial Judge</w:t>
      </w:r>
      <w:r w:rsidR="00E67F1C">
        <w:rPr>
          <w:rFonts w:ascii="Times New Roman" w:eastAsia="Calibri" w:hAnsi="Times New Roman" w:cs="Times New Roman"/>
          <w:sz w:val="24"/>
          <w:szCs w:val="24"/>
          <w:lang w:val="en-GB"/>
        </w:rPr>
        <w:t xml:space="preserve"> did, that</w:t>
      </w:r>
      <w:r w:rsidR="007A2CD9" w:rsidRPr="00E67F1C">
        <w:rPr>
          <w:rFonts w:ascii="Times New Roman" w:eastAsia="Calibri" w:hAnsi="Times New Roman" w:cs="Times New Roman"/>
          <w:sz w:val="24"/>
          <w:szCs w:val="24"/>
          <w:lang w:val="en-GB"/>
        </w:rPr>
        <w:t xml:space="preserve"> it is not possible for courts to assist a plaintiff who has been guilty of illegal conduct.</w:t>
      </w:r>
    </w:p>
    <w:p w:rsidR="006869C0" w:rsidRPr="006869C0" w:rsidRDefault="006869C0" w:rsidP="006869C0">
      <w:pPr>
        <w:pStyle w:val="ListParagraph"/>
        <w:spacing w:line="360" w:lineRule="auto"/>
        <w:jc w:val="both"/>
        <w:rPr>
          <w:rFonts w:ascii="Times New Roman" w:eastAsia="Calibri" w:hAnsi="Times New Roman" w:cs="Times New Roman"/>
          <w:sz w:val="24"/>
          <w:szCs w:val="24"/>
        </w:rPr>
      </w:pPr>
    </w:p>
    <w:p w:rsidR="006869C0" w:rsidRPr="00494953" w:rsidRDefault="00456544" w:rsidP="008F2BCA">
      <w:pPr>
        <w:pStyle w:val="ListParagraph"/>
        <w:numPr>
          <w:ilvl w:val="0"/>
          <w:numId w:val="2"/>
        </w:numPr>
        <w:spacing w:line="360" w:lineRule="auto"/>
        <w:jc w:val="both"/>
        <w:rPr>
          <w:rFonts w:ascii="Times New Roman" w:eastAsia="Calibri" w:hAnsi="Times New Roman" w:cs="Times New Roman"/>
          <w:sz w:val="24"/>
          <w:szCs w:val="24"/>
        </w:rPr>
      </w:pPr>
      <w:r w:rsidRPr="006869C0">
        <w:rPr>
          <w:rFonts w:ascii="Times New Roman" w:eastAsia="Calibri" w:hAnsi="Times New Roman" w:cs="Times New Roman"/>
          <w:b/>
          <w:sz w:val="24"/>
          <w:szCs w:val="24"/>
          <w:lang w:val="en-GB"/>
        </w:rPr>
        <w:t>Therefore, grounds 2 and 3 fail</w:t>
      </w:r>
      <w:r w:rsidRPr="006869C0">
        <w:rPr>
          <w:rFonts w:ascii="Times New Roman" w:eastAsia="Calibri" w:hAnsi="Times New Roman" w:cs="Times New Roman"/>
          <w:sz w:val="24"/>
          <w:szCs w:val="24"/>
          <w:lang w:val="en-GB"/>
        </w:rPr>
        <w:t>.</w:t>
      </w:r>
    </w:p>
    <w:p w:rsidR="00494953" w:rsidRPr="00494953" w:rsidRDefault="00494953" w:rsidP="00494953">
      <w:pPr>
        <w:pStyle w:val="ListParagraph"/>
        <w:rPr>
          <w:rFonts w:ascii="Times New Roman" w:eastAsia="Calibri" w:hAnsi="Times New Roman" w:cs="Times New Roman"/>
          <w:sz w:val="24"/>
          <w:szCs w:val="24"/>
        </w:rPr>
      </w:pPr>
    </w:p>
    <w:p w:rsidR="00494953" w:rsidRPr="00494953" w:rsidRDefault="00494953" w:rsidP="00494953">
      <w:pPr>
        <w:pStyle w:val="NoSpacing"/>
        <w:rPr>
          <w:sz w:val="4"/>
          <w:szCs w:val="4"/>
        </w:rPr>
      </w:pPr>
    </w:p>
    <w:p w:rsidR="00690734" w:rsidRPr="00872759" w:rsidRDefault="00690734" w:rsidP="00494953">
      <w:pPr>
        <w:pStyle w:val="ListParagraph"/>
        <w:spacing w:line="360" w:lineRule="auto"/>
        <w:jc w:val="both"/>
        <w:rPr>
          <w:rFonts w:ascii="Times New Roman" w:eastAsia="Calibri" w:hAnsi="Times New Roman" w:cs="Times New Roman"/>
          <w:b/>
          <w:sz w:val="24"/>
          <w:szCs w:val="24"/>
        </w:rPr>
      </w:pPr>
      <w:r w:rsidRPr="00872759">
        <w:rPr>
          <w:rFonts w:ascii="Times New Roman" w:eastAsia="Calibri" w:hAnsi="Times New Roman" w:cs="Times New Roman"/>
          <w:b/>
          <w:sz w:val="24"/>
          <w:szCs w:val="24"/>
          <w:lang w:val="en-GB"/>
        </w:rPr>
        <w:t>Conclusion.</w:t>
      </w:r>
    </w:p>
    <w:p w:rsidR="006869C0" w:rsidRPr="00494953" w:rsidRDefault="006869C0" w:rsidP="006869C0">
      <w:pPr>
        <w:pStyle w:val="ListParagraph"/>
        <w:rPr>
          <w:rFonts w:ascii="Times New Roman" w:eastAsia="Calibri" w:hAnsi="Times New Roman" w:cs="Times New Roman"/>
          <w:sz w:val="24"/>
          <w:szCs w:val="24"/>
        </w:rPr>
      </w:pPr>
    </w:p>
    <w:p w:rsidR="006869C0" w:rsidRPr="00494953" w:rsidRDefault="002E1355" w:rsidP="008F2BCA">
      <w:pPr>
        <w:pStyle w:val="ListParagraph"/>
        <w:numPr>
          <w:ilvl w:val="0"/>
          <w:numId w:val="2"/>
        </w:numPr>
        <w:spacing w:line="360" w:lineRule="auto"/>
        <w:jc w:val="both"/>
        <w:rPr>
          <w:rFonts w:ascii="Times New Roman" w:eastAsia="Calibri" w:hAnsi="Times New Roman" w:cs="Times New Roman"/>
          <w:sz w:val="24"/>
          <w:szCs w:val="24"/>
        </w:rPr>
      </w:pPr>
      <w:r w:rsidRPr="00494953">
        <w:rPr>
          <w:rFonts w:ascii="Times New Roman" w:eastAsia="Calibri" w:hAnsi="Times New Roman" w:cs="Times New Roman"/>
          <w:sz w:val="24"/>
          <w:szCs w:val="24"/>
        </w:rPr>
        <w:t xml:space="preserve">The question </w:t>
      </w:r>
      <w:r w:rsidR="00830D9E" w:rsidRPr="00494953">
        <w:rPr>
          <w:rFonts w:ascii="Times New Roman" w:eastAsia="Calibri" w:hAnsi="Times New Roman" w:cs="Times New Roman"/>
          <w:sz w:val="24"/>
          <w:szCs w:val="24"/>
        </w:rPr>
        <w:t>left for determination</w:t>
      </w:r>
      <w:r w:rsidRPr="00494953">
        <w:rPr>
          <w:rFonts w:ascii="Times New Roman" w:eastAsia="Calibri" w:hAnsi="Times New Roman" w:cs="Times New Roman"/>
          <w:sz w:val="24"/>
          <w:szCs w:val="24"/>
        </w:rPr>
        <w:t xml:space="preserve"> is: </w:t>
      </w:r>
      <w:r w:rsidRPr="00494953">
        <w:rPr>
          <w:rFonts w:ascii="Times New Roman" w:eastAsia="Calibri" w:hAnsi="Times New Roman" w:cs="Times New Roman"/>
          <w:i/>
          <w:sz w:val="24"/>
          <w:szCs w:val="24"/>
        </w:rPr>
        <w:t>what happens to Parcel PR246</w:t>
      </w:r>
      <w:r w:rsidR="004035A7" w:rsidRPr="00494953">
        <w:rPr>
          <w:rFonts w:ascii="Times New Roman" w:eastAsia="Calibri" w:hAnsi="Times New Roman" w:cs="Times New Roman"/>
          <w:i/>
          <w:sz w:val="24"/>
          <w:szCs w:val="24"/>
        </w:rPr>
        <w:t>?</w:t>
      </w:r>
      <w:r w:rsidRPr="00494953">
        <w:rPr>
          <w:rFonts w:ascii="Times New Roman" w:eastAsia="Calibri" w:hAnsi="Times New Roman" w:cs="Times New Roman"/>
          <w:sz w:val="24"/>
          <w:szCs w:val="24"/>
        </w:rPr>
        <w:t xml:space="preserve"> </w:t>
      </w:r>
    </w:p>
    <w:p w:rsidR="004035A7" w:rsidRPr="00494953" w:rsidRDefault="004035A7" w:rsidP="004F6383">
      <w:pPr>
        <w:pStyle w:val="ListParagraph"/>
        <w:rPr>
          <w:rFonts w:ascii="Times New Roman" w:eastAsia="Calibri" w:hAnsi="Times New Roman" w:cs="Times New Roman"/>
          <w:sz w:val="24"/>
          <w:szCs w:val="24"/>
        </w:rPr>
      </w:pPr>
    </w:p>
    <w:p w:rsidR="004035A7" w:rsidRPr="00494953" w:rsidRDefault="004035A7" w:rsidP="008F2BCA">
      <w:pPr>
        <w:pStyle w:val="ListParagraph"/>
        <w:numPr>
          <w:ilvl w:val="0"/>
          <w:numId w:val="2"/>
        </w:numPr>
        <w:spacing w:line="360" w:lineRule="auto"/>
        <w:jc w:val="both"/>
        <w:rPr>
          <w:rFonts w:ascii="Times New Roman" w:eastAsia="Calibri" w:hAnsi="Times New Roman" w:cs="Times New Roman"/>
          <w:sz w:val="24"/>
          <w:szCs w:val="24"/>
        </w:rPr>
      </w:pPr>
      <w:r w:rsidRPr="00494953">
        <w:rPr>
          <w:rFonts w:ascii="Times New Roman" w:hAnsi="Times New Roman" w:cs="Times New Roman"/>
          <w:color w:val="212529"/>
          <w:sz w:val="24"/>
          <w:szCs w:val="24"/>
          <w:shd w:val="clear" w:color="auto" w:fill="FFFFFF"/>
        </w:rPr>
        <w:t>It is a generally accepted principle that findings of fact are matters within the province of a trial court. An appellate court will very rarely interfere with the findings of fact made by a trial court. An appellate court only interferes if the findings are perverse, unreasonable or not supported by the evidence adduced before the trial court.</w:t>
      </w:r>
    </w:p>
    <w:p w:rsidR="004035A7" w:rsidRPr="00494953" w:rsidRDefault="004035A7" w:rsidP="004F6383">
      <w:pPr>
        <w:pStyle w:val="ListParagraph"/>
        <w:spacing w:line="360" w:lineRule="auto"/>
        <w:jc w:val="both"/>
        <w:rPr>
          <w:rFonts w:ascii="Times New Roman" w:eastAsia="Calibri" w:hAnsi="Times New Roman" w:cs="Times New Roman"/>
          <w:sz w:val="24"/>
          <w:szCs w:val="24"/>
        </w:rPr>
      </w:pPr>
    </w:p>
    <w:p w:rsidR="004035A7" w:rsidRPr="00494953" w:rsidRDefault="004035A7" w:rsidP="008F2BCA">
      <w:pPr>
        <w:pStyle w:val="ListParagraph"/>
        <w:numPr>
          <w:ilvl w:val="0"/>
          <w:numId w:val="2"/>
        </w:numPr>
        <w:spacing w:line="360" w:lineRule="auto"/>
        <w:jc w:val="both"/>
        <w:rPr>
          <w:rFonts w:ascii="Times New Roman" w:eastAsia="Calibri" w:hAnsi="Times New Roman" w:cs="Times New Roman"/>
          <w:sz w:val="24"/>
          <w:szCs w:val="24"/>
        </w:rPr>
      </w:pPr>
      <w:r w:rsidRPr="00494953">
        <w:rPr>
          <w:rFonts w:ascii="Times New Roman" w:hAnsi="Times New Roman" w:cs="Times New Roman"/>
          <w:color w:val="212529"/>
          <w:sz w:val="24"/>
          <w:szCs w:val="24"/>
          <w:shd w:val="clear" w:color="auto" w:fill="FFFFFF"/>
        </w:rPr>
        <w:t xml:space="preserve">It is also a generally accepted principle in court hearings that the </w:t>
      </w:r>
      <w:proofErr w:type="spellStart"/>
      <w:r w:rsidRPr="00494953">
        <w:rPr>
          <w:rFonts w:ascii="Times New Roman" w:hAnsi="Times New Roman" w:cs="Times New Roman"/>
          <w:color w:val="212529"/>
          <w:sz w:val="24"/>
          <w:szCs w:val="24"/>
          <w:shd w:val="clear" w:color="auto" w:fill="FFFFFF"/>
        </w:rPr>
        <w:t>demeanour</w:t>
      </w:r>
      <w:proofErr w:type="spellEnd"/>
      <w:r w:rsidRPr="00494953">
        <w:rPr>
          <w:rFonts w:ascii="Times New Roman" w:hAnsi="Times New Roman" w:cs="Times New Roman"/>
          <w:color w:val="212529"/>
          <w:sz w:val="24"/>
          <w:szCs w:val="24"/>
          <w:shd w:val="clear" w:color="auto" w:fill="FFFFFF"/>
        </w:rPr>
        <w:t xml:space="preserve"> of a witness is of value in shedding light on the credibility of a witness. The opportunity to observe the </w:t>
      </w:r>
      <w:r w:rsidRPr="00494953">
        <w:rPr>
          <w:rFonts w:ascii="Times New Roman" w:hAnsi="Times New Roman" w:cs="Times New Roman"/>
          <w:color w:val="212529"/>
          <w:sz w:val="24"/>
          <w:szCs w:val="24"/>
          <w:shd w:val="clear" w:color="auto" w:fill="FFFFFF"/>
        </w:rPr>
        <w:lastRenderedPageBreak/>
        <w:t>demeanor of a witness while testifying is often exclusive to the trial court, the court where evidence and testimony are first introduced, received, and considered.</w:t>
      </w:r>
    </w:p>
    <w:p w:rsidR="004035A7" w:rsidRPr="004F6383" w:rsidRDefault="004035A7" w:rsidP="004F6383">
      <w:pPr>
        <w:pStyle w:val="ListParagraph"/>
        <w:rPr>
          <w:rFonts w:ascii="Times New Roman" w:eastAsia="Calibri" w:hAnsi="Times New Roman" w:cs="Times New Roman"/>
          <w:sz w:val="24"/>
          <w:szCs w:val="24"/>
        </w:rPr>
      </w:pPr>
    </w:p>
    <w:p w:rsidR="004035A7" w:rsidRDefault="004035A7"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64F85">
        <w:rPr>
          <w:rFonts w:ascii="Times New Roman" w:eastAsia="Calibri" w:hAnsi="Times New Roman" w:cs="Times New Roman"/>
          <w:sz w:val="24"/>
          <w:szCs w:val="24"/>
        </w:rPr>
        <w:t>n regard to whether or not it is the Appellant who exclusively paid for development of the property, i</w:t>
      </w:r>
      <w:r>
        <w:rPr>
          <w:rFonts w:ascii="Times New Roman" w:eastAsia="Calibri" w:hAnsi="Times New Roman" w:cs="Times New Roman"/>
          <w:sz w:val="24"/>
          <w:szCs w:val="24"/>
        </w:rPr>
        <w:t>t was the finding of the Trial judge that the first plaintiff was a more credible witness than was the defendant. The judge accepted the evidence of the first plaintiff that the Plaintiffs paid for the land and the house built on Parcel PR 2465. The judge went on to hold that all the parties knew that the Plaintiffs could not purchase the property in question and in order to get round the hurdle they agreed that the Plaintiffs would pay for the property which would be transferred to the Defendant for the benefit of the Plaintiffs.</w:t>
      </w:r>
    </w:p>
    <w:p w:rsidR="004035A7" w:rsidRPr="004F6383" w:rsidRDefault="004035A7" w:rsidP="004F6383">
      <w:pPr>
        <w:pStyle w:val="ListParagraph"/>
        <w:rPr>
          <w:rFonts w:ascii="Times New Roman" w:eastAsia="Calibri" w:hAnsi="Times New Roman" w:cs="Times New Roman"/>
          <w:sz w:val="24"/>
          <w:szCs w:val="24"/>
        </w:rPr>
      </w:pPr>
    </w:p>
    <w:p w:rsidR="00BE7999" w:rsidRDefault="004035A7"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 have no reason to depart from the findings of the trial judge</w:t>
      </w:r>
      <w:r w:rsidR="005438C9">
        <w:rPr>
          <w:rFonts w:ascii="Times New Roman" w:eastAsia="Calibri" w:hAnsi="Times New Roman" w:cs="Times New Roman"/>
          <w:sz w:val="24"/>
          <w:szCs w:val="24"/>
        </w:rPr>
        <w:t xml:space="preserve"> that it was the first plaintiff who paid for the land and the house built on Parcel PR 2465. This finding leads to the conclusion that the Respondent has, as argued by the Appellant, been enriched without just cause.</w:t>
      </w:r>
      <w:r w:rsidR="007A3803">
        <w:rPr>
          <w:rFonts w:ascii="Times New Roman" w:eastAsia="Calibri" w:hAnsi="Times New Roman" w:cs="Times New Roman"/>
          <w:sz w:val="24"/>
          <w:szCs w:val="24"/>
        </w:rPr>
        <w:t xml:space="preserve"> </w:t>
      </w:r>
    </w:p>
    <w:p w:rsidR="00494953" w:rsidRPr="00494953" w:rsidRDefault="00494953" w:rsidP="00494953">
      <w:pPr>
        <w:pStyle w:val="ListParagraph"/>
        <w:rPr>
          <w:rFonts w:ascii="Times New Roman" w:eastAsia="Calibri" w:hAnsi="Times New Roman" w:cs="Times New Roman"/>
          <w:sz w:val="24"/>
          <w:szCs w:val="24"/>
        </w:rPr>
      </w:pPr>
    </w:p>
    <w:p w:rsidR="004035A7" w:rsidRPr="00494953" w:rsidRDefault="004035A7" w:rsidP="008F2BCA">
      <w:pPr>
        <w:pStyle w:val="ListParagraph"/>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question therefore is - </w:t>
      </w:r>
      <w:r w:rsidRPr="006869C0">
        <w:rPr>
          <w:rFonts w:ascii="Times New Roman" w:eastAsia="Calibri" w:hAnsi="Times New Roman" w:cs="Times New Roman"/>
          <w:i/>
          <w:sz w:val="24"/>
          <w:szCs w:val="24"/>
        </w:rPr>
        <w:t xml:space="preserve"> in </w:t>
      </w:r>
      <w:r>
        <w:rPr>
          <w:rFonts w:ascii="Times New Roman" w:eastAsia="Calibri" w:hAnsi="Times New Roman" w:cs="Times New Roman"/>
          <w:i/>
          <w:sz w:val="24"/>
          <w:szCs w:val="24"/>
        </w:rPr>
        <w:t xml:space="preserve">light of the fact that the Respondent in whose name the property is registered was </w:t>
      </w:r>
      <w:r w:rsidR="00BE7999">
        <w:rPr>
          <w:rFonts w:ascii="Times New Roman" w:eastAsia="Calibri" w:hAnsi="Times New Roman" w:cs="Times New Roman"/>
          <w:i/>
          <w:sz w:val="24"/>
          <w:szCs w:val="24"/>
        </w:rPr>
        <w:t xml:space="preserve">enriched without just cause and that this was in circumstances which prove that he was </w:t>
      </w:r>
      <w:r>
        <w:rPr>
          <w:rFonts w:ascii="Times New Roman" w:eastAsia="Calibri" w:hAnsi="Times New Roman" w:cs="Times New Roman"/>
          <w:i/>
          <w:sz w:val="24"/>
          <w:szCs w:val="24"/>
        </w:rPr>
        <w:t>complicit in an agreement intended to defeat the law and public policy</w:t>
      </w:r>
      <w:r w:rsidR="007A3803">
        <w:rPr>
          <w:rFonts w:ascii="Times New Roman" w:eastAsia="Calibri" w:hAnsi="Times New Roman" w:cs="Times New Roman"/>
          <w:i/>
          <w:sz w:val="24"/>
          <w:szCs w:val="24"/>
        </w:rPr>
        <w:t xml:space="preserve">, and that it is through the illicit conduct that he became registered owner of the </w:t>
      </w:r>
      <w:r w:rsidR="007A3803" w:rsidRPr="00494953">
        <w:rPr>
          <w:rFonts w:ascii="Times New Roman" w:eastAsia="Calibri" w:hAnsi="Times New Roman" w:cs="Times New Roman"/>
          <w:i/>
          <w:sz w:val="24"/>
          <w:szCs w:val="24"/>
        </w:rPr>
        <w:t>property- what happens to the ownership of the impugned property</w:t>
      </w:r>
      <w:r w:rsidRPr="00494953">
        <w:rPr>
          <w:rFonts w:ascii="Times New Roman" w:eastAsia="Calibri" w:hAnsi="Times New Roman" w:cs="Times New Roman"/>
          <w:i/>
          <w:sz w:val="24"/>
          <w:szCs w:val="24"/>
        </w:rPr>
        <w:t>?</w:t>
      </w:r>
    </w:p>
    <w:p w:rsidR="00494953" w:rsidRPr="00494953" w:rsidRDefault="00494953" w:rsidP="00494953">
      <w:pPr>
        <w:pStyle w:val="ListParagraph"/>
        <w:rPr>
          <w:rFonts w:ascii="Times New Roman" w:eastAsia="Calibri" w:hAnsi="Times New Roman" w:cs="Times New Roman"/>
          <w:sz w:val="24"/>
          <w:szCs w:val="24"/>
        </w:rPr>
      </w:pPr>
    </w:p>
    <w:p w:rsidR="007A3803" w:rsidRPr="00494953" w:rsidRDefault="007A3803" w:rsidP="00494953">
      <w:pPr>
        <w:pStyle w:val="ListParagraph"/>
        <w:numPr>
          <w:ilvl w:val="0"/>
          <w:numId w:val="2"/>
        </w:numPr>
        <w:spacing w:line="360" w:lineRule="auto"/>
        <w:jc w:val="both"/>
        <w:rPr>
          <w:rFonts w:ascii="Times New Roman" w:hAnsi="Times New Roman" w:cs="Times New Roman"/>
          <w:sz w:val="24"/>
          <w:szCs w:val="24"/>
        </w:rPr>
      </w:pPr>
      <w:r w:rsidRPr="00494953">
        <w:rPr>
          <w:rFonts w:ascii="Times New Roman" w:hAnsi="Times New Roman" w:cs="Times New Roman"/>
          <w:sz w:val="24"/>
          <w:szCs w:val="24"/>
        </w:rPr>
        <w:t>Section 5 of the Immovable Property (Transfer Restriction) Act comes into play. The Section provides as foll</w:t>
      </w:r>
      <w:r w:rsidR="00BE7999" w:rsidRPr="00494953">
        <w:rPr>
          <w:rFonts w:ascii="Times New Roman" w:hAnsi="Times New Roman" w:cs="Times New Roman"/>
          <w:sz w:val="24"/>
          <w:szCs w:val="24"/>
        </w:rPr>
        <w:t>o</w:t>
      </w:r>
      <w:r w:rsidRPr="00494953">
        <w:rPr>
          <w:rFonts w:ascii="Times New Roman" w:hAnsi="Times New Roman" w:cs="Times New Roman"/>
          <w:sz w:val="24"/>
          <w:szCs w:val="24"/>
        </w:rPr>
        <w:t>ws:</w:t>
      </w:r>
    </w:p>
    <w:p w:rsidR="007A3803" w:rsidRDefault="007A3803" w:rsidP="00494953">
      <w:pPr>
        <w:spacing w:line="360" w:lineRule="auto"/>
        <w:ind w:left="851" w:right="851"/>
        <w:jc w:val="both"/>
        <w:rPr>
          <w:rFonts w:ascii="Times New Roman" w:hAnsi="Times New Roman" w:cs="Times New Roman"/>
          <w:b/>
          <w:sz w:val="24"/>
          <w:szCs w:val="24"/>
        </w:rPr>
      </w:pPr>
      <w:r w:rsidRPr="00494953">
        <w:rPr>
          <w:rFonts w:ascii="Times New Roman" w:hAnsi="Times New Roman" w:cs="Times New Roman"/>
          <w:sz w:val="24"/>
          <w:szCs w:val="24"/>
        </w:rPr>
        <w:t xml:space="preserve">Section 5: Transaction unlawful and void for lack of sanction - Any transaction effected in contravention of the provisions of sections 3, 4, 7(1) or (2) or section 12 shall be unlawful and void, and in the case of a sale, </w:t>
      </w:r>
      <w:r w:rsidRPr="00494953">
        <w:rPr>
          <w:rFonts w:ascii="Times New Roman" w:hAnsi="Times New Roman" w:cs="Times New Roman"/>
          <w:b/>
          <w:sz w:val="24"/>
          <w:szCs w:val="24"/>
        </w:rPr>
        <w:t>any immovable property or rights therein purporting to have been transferred under such sale shall be forfeited to the Republic</w:t>
      </w:r>
      <w:r w:rsidR="007B0FB9" w:rsidRPr="00494953">
        <w:rPr>
          <w:rFonts w:ascii="Times New Roman" w:hAnsi="Times New Roman" w:cs="Times New Roman"/>
          <w:b/>
          <w:sz w:val="24"/>
          <w:szCs w:val="24"/>
        </w:rPr>
        <w:t>. (my emphasis)</w:t>
      </w:r>
    </w:p>
    <w:p w:rsidR="00494953" w:rsidRDefault="00494953" w:rsidP="00494953">
      <w:pPr>
        <w:spacing w:line="360" w:lineRule="auto"/>
        <w:ind w:left="851" w:right="851"/>
        <w:jc w:val="both"/>
        <w:rPr>
          <w:rFonts w:ascii="Times New Roman" w:hAnsi="Times New Roman" w:cs="Times New Roman"/>
          <w:b/>
          <w:sz w:val="24"/>
          <w:szCs w:val="24"/>
        </w:rPr>
      </w:pPr>
    </w:p>
    <w:p w:rsidR="00494953" w:rsidRDefault="00494953" w:rsidP="00494953">
      <w:pPr>
        <w:spacing w:line="360" w:lineRule="auto"/>
        <w:ind w:left="851" w:right="851"/>
        <w:jc w:val="both"/>
        <w:rPr>
          <w:rFonts w:ascii="Times New Roman" w:hAnsi="Times New Roman" w:cs="Times New Roman"/>
          <w:b/>
          <w:sz w:val="24"/>
          <w:szCs w:val="24"/>
        </w:rPr>
      </w:pPr>
    </w:p>
    <w:p w:rsidR="00494953" w:rsidRPr="00494953" w:rsidRDefault="00494953" w:rsidP="00494953">
      <w:pPr>
        <w:spacing w:line="360" w:lineRule="auto"/>
        <w:ind w:left="851" w:right="851"/>
        <w:jc w:val="both"/>
        <w:rPr>
          <w:rFonts w:ascii="Times New Roman" w:hAnsi="Times New Roman" w:cs="Times New Roman"/>
          <w:b/>
          <w:sz w:val="24"/>
          <w:szCs w:val="24"/>
        </w:rPr>
      </w:pPr>
    </w:p>
    <w:p w:rsidR="006869C0" w:rsidRPr="00494953" w:rsidRDefault="00DD1398" w:rsidP="006869C0">
      <w:pPr>
        <w:pStyle w:val="ListParagraph"/>
        <w:rPr>
          <w:rFonts w:ascii="Times New Roman" w:eastAsia="Calibri" w:hAnsi="Times New Roman" w:cs="Times New Roman"/>
          <w:sz w:val="24"/>
          <w:szCs w:val="24"/>
        </w:rPr>
      </w:pPr>
      <w:r w:rsidRPr="00494953">
        <w:rPr>
          <w:rFonts w:ascii="Times New Roman" w:eastAsia="Calibri" w:hAnsi="Times New Roman" w:cs="Times New Roman"/>
          <w:sz w:val="24"/>
          <w:szCs w:val="24"/>
        </w:rPr>
        <w:lastRenderedPageBreak/>
        <w:t xml:space="preserve">It is therefore ordered that Parcel PR 2465 </w:t>
      </w:r>
      <w:r w:rsidRPr="00494953">
        <w:rPr>
          <w:rFonts w:ascii="Times New Roman" w:hAnsi="Times New Roman" w:cs="Times New Roman"/>
          <w:sz w:val="24"/>
          <w:szCs w:val="24"/>
        </w:rPr>
        <w:t>shall be forfeited to the Republic.</w:t>
      </w:r>
    </w:p>
    <w:p w:rsidR="006869C0" w:rsidRPr="00494953" w:rsidRDefault="006869C0" w:rsidP="006869C0">
      <w:pPr>
        <w:pStyle w:val="ListParagraph"/>
        <w:rPr>
          <w:rFonts w:ascii="Times New Roman" w:eastAsia="Calibri" w:hAnsi="Times New Roman" w:cs="Times New Roman"/>
          <w:sz w:val="24"/>
          <w:szCs w:val="24"/>
        </w:rPr>
      </w:pPr>
    </w:p>
    <w:p w:rsidR="000A5B07" w:rsidRPr="00494953" w:rsidRDefault="000A5B07" w:rsidP="00494953">
      <w:pPr>
        <w:pStyle w:val="NoSpacing"/>
      </w:pPr>
    </w:p>
    <w:p w:rsidR="000A5B07" w:rsidRDefault="000A5B07" w:rsidP="00564F85">
      <w:pPr>
        <w:ind w:right="851"/>
        <w:rPr>
          <w:rFonts w:ascii="Times New Roman" w:eastAsia="Calibri" w:hAnsi="Times New Roman" w:cs="Times New Roman"/>
          <w:sz w:val="24"/>
          <w:szCs w:val="24"/>
        </w:rPr>
      </w:pPr>
    </w:p>
    <w:p w:rsidR="00474D4B" w:rsidRPr="00303F29" w:rsidRDefault="00474D4B" w:rsidP="00474D4B">
      <w:pPr>
        <w:spacing w:line="360" w:lineRule="auto"/>
        <w:contextualSpacing/>
        <w:jc w:val="both"/>
        <w:rPr>
          <w:rFonts w:ascii="Times New Roman" w:eastAsia="Calibri" w:hAnsi="Times New Roman" w:cs="Times New Roman"/>
          <w:sz w:val="24"/>
          <w:szCs w:val="24"/>
        </w:rPr>
      </w:pPr>
      <w:r w:rsidRPr="00303F29">
        <w:rPr>
          <w:rFonts w:ascii="Times New Roman" w:eastAsia="Calibri" w:hAnsi="Times New Roman" w:cs="Times New Roman"/>
          <w:sz w:val="24"/>
          <w:szCs w:val="24"/>
        </w:rPr>
        <w:t xml:space="preserve">Signed, dated and delivered at Ile du Port on </w:t>
      </w:r>
      <w:r w:rsidR="00494953">
        <w:rPr>
          <w:rFonts w:ascii="Times New Roman" w:eastAsia="Calibri" w:hAnsi="Times New Roman" w:cs="Times New Roman"/>
          <w:sz w:val="24"/>
          <w:szCs w:val="24"/>
        </w:rPr>
        <w:t>3</w:t>
      </w:r>
      <w:r w:rsidR="00494953" w:rsidRPr="00494953">
        <w:rPr>
          <w:rFonts w:ascii="Times New Roman" w:eastAsia="Calibri" w:hAnsi="Times New Roman" w:cs="Times New Roman"/>
          <w:sz w:val="24"/>
          <w:szCs w:val="24"/>
          <w:vertAlign w:val="superscript"/>
        </w:rPr>
        <w:t>rd</w:t>
      </w:r>
      <w:r w:rsidR="00494953">
        <w:rPr>
          <w:rFonts w:ascii="Times New Roman" w:eastAsia="Calibri" w:hAnsi="Times New Roman" w:cs="Times New Roman"/>
          <w:sz w:val="24"/>
          <w:szCs w:val="24"/>
        </w:rPr>
        <w:t xml:space="preserve"> May </w:t>
      </w:r>
      <w:r w:rsidRPr="00303F29">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303F29">
        <w:rPr>
          <w:rFonts w:ascii="Times New Roman" w:eastAsia="Calibri" w:hAnsi="Times New Roman" w:cs="Times New Roman"/>
          <w:sz w:val="24"/>
          <w:szCs w:val="24"/>
        </w:rPr>
        <w:t>.</w:t>
      </w:r>
    </w:p>
    <w:p w:rsidR="00474D4B" w:rsidRDefault="00474D4B" w:rsidP="00474D4B">
      <w:pPr>
        <w:spacing w:line="360" w:lineRule="auto"/>
        <w:contextualSpacing/>
        <w:jc w:val="both"/>
        <w:rPr>
          <w:rFonts w:ascii="Times New Roman" w:eastAsia="Calibri" w:hAnsi="Times New Roman" w:cs="Times New Roman"/>
          <w:b/>
          <w:sz w:val="24"/>
          <w:szCs w:val="24"/>
        </w:rPr>
      </w:pPr>
    </w:p>
    <w:p w:rsidR="00494953" w:rsidRDefault="00494953" w:rsidP="00474D4B">
      <w:pPr>
        <w:spacing w:line="360" w:lineRule="auto"/>
        <w:contextualSpacing/>
        <w:jc w:val="both"/>
        <w:rPr>
          <w:rFonts w:ascii="Times New Roman" w:eastAsia="Calibri" w:hAnsi="Times New Roman" w:cs="Times New Roman"/>
          <w:b/>
          <w:sz w:val="24"/>
          <w:szCs w:val="24"/>
        </w:rPr>
      </w:pPr>
    </w:p>
    <w:p w:rsidR="00494953" w:rsidRPr="00303F29" w:rsidRDefault="00494953" w:rsidP="00474D4B">
      <w:pPr>
        <w:spacing w:line="360" w:lineRule="auto"/>
        <w:contextualSpacing/>
        <w:jc w:val="both"/>
        <w:rPr>
          <w:rFonts w:ascii="Times New Roman" w:eastAsia="Calibri" w:hAnsi="Times New Roman" w:cs="Times New Roman"/>
          <w:b/>
          <w:sz w:val="24"/>
          <w:szCs w:val="24"/>
        </w:rPr>
      </w:pPr>
    </w:p>
    <w:p w:rsidR="00474D4B" w:rsidRPr="00303F29" w:rsidRDefault="00494953" w:rsidP="00474D4B">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w:t>
      </w:r>
    </w:p>
    <w:p w:rsidR="00474D4B" w:rsidRDefault="00474D4B" w:rsidP="00474D4B">
      <w:pPr>
        <w:spacing w:after="0" w:line="240" w:lineRule="auto"/>
        <w:contextualSpacing/>
        <w:jc w:val="both"/>
        <w:rPr>
          <w:rFonts w:ascii="Times New Roman" w:eastAsia="Calibri" w:hAnsi="Times New Roman" w:cs="Times New Roman"/>
          <w:b/>
          <w:sz w:val="24"/>
          <w:szCs w:val="24"/>
        </w:rPr>
      </w:pPr>
      <w:r w:rsidRPr="00303F29">
        <w:rPr>
          <w:rFonts w:ascii="Times New Roman" w:eastAsia="Calibri" w:hAnsi="Times New Roman" w:cs="Times New Roman"/>
          <w:b/>
          <w:sz w:val="24"/>
          <w:szCs w:val="24"/>
        </w:rPr>
        <w:t>Dr. Lillian Tibatemwa-</w:t>
      </w:r>
      <w:proofErr w:type="spellStart"/>
      <w:r w:rsidRPr="00303F29">
        <w:rPr>
          <w:rFonts w:ascii="Times New Roman" w:eastAsia="Calibri" w:hAnsi="Times New Roman" w:cs="Times New Roman"/>
          <w:b/>
          <w:sz w:val="24"/>
          <w:szCs w:val="24"/>
        </w:rPr>
        <w:t>Ekirikubinza</w:t>
      </w:r>
      <w:proofErr w:type="spellEnd"/>
      <w:r w:rsidRPr="00303F29">
        <w:rPr>
          <w:rFonts w:ascii="Times New Roman" w:eastAsia="Calibri" w:hAnsi="Times New Roman" w:cs="Times New Roman"/>
          <w:b/>
          <w:sz w:val="24"/>
          <w:szCs w:val="24"/>
        </w:rPr>
        <w:t>, JA.</w:t>
      </w:r>
    </w:p>
    <w:p w:rsidR="003459DC" w:rsidRPr="00303F29" w:rsidRDefault="003459DC" w:rsidP="00474D4B">
      <w:pPr>
        <w:spacing w:after="0" w:line="240" w:lineRule="auto"/>
        <w:contextualSpacing/>
        <w:jc w:val="both"/>
        <w:rPr>
          <w:rFonts w:ascii="Times New Roman" w:eastAsia="Calibri" w:hAnsi="Times New Roman" w:cs="Times New Roman"/>
          <w:b/>
          <w:sz w:val="24"/>
          <w:szCs w:val="24"/>
        </w:rPr>
      </w:pPr>
    </w:p>
    <w:p w:rsidR="00474D4B" w:rsidRDefault="00474D4B" w:rsidP="00474D4B">
      <w:pPr>
        <w:spacing w:line="360" w:lineRule="auto"/>
        <w:contextualSpacing/>
        <w:jc w:val="both"/>
        <w:rPr>
          <w:rFonts w:ascii="Times New Roman" w:eastAsia="Calibri" w:hAnsi="Times New Roman" w:cs="Times New Roman"/>
          <w:b/>
          <w:sz w:val="24"/>
          <w:szCs w:val="24"/>
        </w:rPr>
      </w:pPr>
    </w:p>
    <w:p w:rsidR="00494953" w:rsidRPr="00303F29" w:rsidRDefault="00494953" w:rsidP="00474D4B">
      <w:pPr>
        <w:spacing w:line="360" w:lineRule="auto"/>
        <w:contextualSpacing/>
        <w:jc w:val="both"/>
        <w:rPr>
          <w:rFonts w:ascii="Times New Roman" w:eastAsia="Calibri" w:hAnsi="Times New Roman" w:cs="Times New Roman"/>
          <w:b/>
          <w:sz w:val="24"/>
          <w:szCs w:val="24"/>
        </w:rPr>
      </w:pPr>
    </w:p>
    <w:p w:rsidR="00474D4B" w:rsidRPr="00303F29" w:rsidRDefault="00474D4B" w:rsidP="00494953">
      <w:pPr>
        <w:spacing w:line="360" w:lineRule="auto"/>
        <w:contextualSpacing/>
        <w:jc w:val="both"/>
        <w:rPr>
          <w:rFonts w:ascii="Times New Roman" w:eastAsia="Calibri" w:hAnsi="Times New Roman" w:cs="Times New Roman"/>
          <w:b/>
          <w:sz w:val="24"/>
          <w:szCs w:val="24"/>
        </w:rPr>
      </w:pPr>
      <w:r w:rsidRPr="00303F29">
        <w:rPr>
          <w:rFonts w:ascii="Times New Roman" w:eastAsia="Calibri" w:hAnsi="Times New Roman" w:cs="Times New Roman"/>
          <w:sz w:val="24"/>
          <w:szCs w:val="24"/>
        </w:rPr>
        <w:t>I concur</w:t>
      </w:r>
      <w:r w:rsidRPr="00303F29">
        <w:rPr>
          <w:rFonts w:ascii="Times New Roman" w:eastAsia="Calibri" w:hAnsi="Times New Roman" w:cs="Times New Roman"/>
          <w:b/>
          <w:sz w:val="24"/>
          <w:szCs w:val="24"/>
        </w:rPr>
        <w:t xml:space="preserve">     </w:t>
      </w:r>
      <w:r w:rsidR="00494953">
        <w:rPr>
          <w:rFonts w:ascii="Times New Roman" w:eastAsia="Calibri" w:hAnsi="Times New Roman" w:cs="Times New Roman"/>
          <w:b/>
          <w:sz w:val="24"/>
          <w:szCs w:val="24"/>
        </w:rPr>
        <w:tab/>
      </w:r>
      <w:r w:rsidR="00494953">
        <w:rPr>
          <w:rFonts w:ascii="Times New Roman" w:eastAsia="Calibri" w:hAnsi="Times New Roman" w:cs="Times New Roman"/>
          <w:b/>
          <w:sz w:val="24"/>
          <w:szCs w:val="24"/>
        </w:rPr>
        <w:tab/>
      </w:r>
      <w:r w:rsidR="00494953">
        <w:rPr>
          <w:rFonts w:ascii="Times New Roman" w:eastAsia="Calibri" w:hAnsi="Times New Roman" w:cs="Times New Roman"/>
          <w:b/>
          <w:sz w:val="24"/>
          <w:szCs w:val="24"/>
        </w:rPr>
        <w:tab/>
      </w:r>
      <w:r w:rsidR="00494953">
        <w:rPr>
          <w:rFonts w:ascii="Times New Roman" w:eastAsia="Calibri" w:hAnsi="Times New Roman" w:cs="Times New Roman"/>
          <w:b/>
          <w:sz w:val="24"/>
          <w:szCs w:val="24"/>
        </w:rPr>
        <w:tab/>
      </w:r>
      <w:r w:rsidR="00494953">
        <w:rPr>
          <w:rFonts w:ascii="Times New Roman" w:eastAsia="Calibri" w:hAnsi="Times New Roman" w:cs="Times New Roman"/>
          <w:b/>
          <w:sz w:val="24"/>
          <w:szCs w:val="24"/>
        </w:rPr>
        <w:tab/>
        <w:t>________________________</w:t>
      </w:r>
    </w:p>
    <w:p w:rsidR="00474D4B" w:rsidRDefault="00474D4B" w:rsidP="00474D4B">
      <w:pPr>
        <w:spacing w:line="360" w:lineRule="auto"/>
        <w:contextualSpacing/>
        <w:jc w:val="both"/>
        <w:rPr>
          <w:rFonts w:ascii="Times New Roman" w:eastAsia="Calibri" w:hAnsi="Times New Roman" w:cs="Times New Roman"/>
          <w:b/>
          <w:sz w:val="24"/>
          <w:szCs w:val="24"/>
        </w:rPr>
      </w:pPr>
      <w:r w:rsidRPr="00303F29">
        <w:rPr>
          <w:rFonts w:ascii="Times New Roman" w:eastAsia="Calibri" w:hAnsi="Times New Roman" w:cs="Times New Roman"/>
          <w:b/>
          <w:sz w:val="24"/>
          <w:szCs w:val="24"/>
        </w:rPr>
        <w:t xml:space="preserve">                    </w:t>
      </w:r>
      <w:r w:rsidR="00494953">
        <w:rPr>
          <w:rFonts w:ascii="Times New Roman" w:eastAsia="Calibri" w:hAnsi="Times New Roman" w:cs="Times New Roman"/>
          <w:b/>
          <w:sz w:val="24"/>
          <w:szCs w:val="24"/>
        </w:rPr>
        <w:tab/>
      </w:r>
      <w:r w:rsidR="00494953">
        <w:rPr>
          <w:rFonts w:ascii="Times New Roman" w:eastAsia="Calibri" w:hAnsi="Times New Roman" w:cs="Times New Roman"/>
          <w:b/>
          <w:sz w:val="24"/>
          <w:szCs w:val="24"/>
        </w:rPr>
        <w:tab/>
      </w:r>
      <w:r w:rsidR="00494953">
        <w:rPr>
          <w:rFonts w:ascii="Times New Roman" w:eastAsia="Calibri" w:hAnsi="Times New Roman" w:cs="Times New Roman"/>
          <w:b/>
          <w:sz w:val="24"/>
          <w:szCs w:val="24"/>
        </w:rPr>
        <w:tab/>
      </w:r>
      <w:r w:rsidR="00494953">
        <w:rPr>
          <w:rFonts w:ascii="Times New Roman" w:eastAsia="Calibri" w:hAnsi="Times New Roman" w:cs="Times New Roman"/>
          <w:b/>
          <w:sz w:val="24"/>
          <w:szCs w:val="24"/>
        </w:rPr>
        <w:tab/>
      </w:r>
      <w:r w:rsidR="00494953">
        <w:rPr>
          <w:rFonts w:ascii="Times New Roman" w:eastAsia="Calibri" w:hAnsi="Times New Roman" w:cs="Times New Roman"/>
          <w:b/>
          <w:sz w:val="24"/>
          <w:szCs w:val="24"/>
        </w:rPr>
        <w:tab/>
      </w:r>
      <w:r w:rsidRPr="00303F29">
        <w:rPr>
          <w:rFonts w:ascii="Times New Roman" w:eastAsia="Calibri" w:hAnsi="Times New Roman" w:cs="Times New Roman"/>
          <w:b/>
          <w:sz w:val="24"/>
          <w:szCs w:val="24"/>
        </w:rPr>
        <w:t xml:space="preserve">Dr. </w:t>
      </w:r>
      <w:r w:rsidR="00494953">
        <w:rPr>
          <w:rFonts w:ascii="Times New Roman" w:eastAsia="Calibri" w:hAnsi="Times New Roman" w:cs="Times New Roman"/>
          <w:b/>
          <w:sz w:val="24"/>
          <w:szCs w:val="24"/>
        </w:rPr>
        <w:t xml:space="preserve">M. </w:t>
      </w:r>
      <w:r w:rsidRPr="00303F29">
        <w:rPr>
          <w:rFonts w:ascii="Times New Roman" w:eastAsia="Calibri" w:hAnsi="Times New Roman" w:cs="Times New Roman"/>
          <w:b/>
          <w:sz w:val="24"/>
          <w:szCs w:val="24"/>
        </w:rPr>
        <w:t>Twomey-Woods, JA.</w:t>
      </w:r>
    </w:p>
    <w:p w:rsidR="003459DC" w:rsidRDefault="003459DC" w:rsidP="00474D4B">
      <w:pPr>
        <w:spacing w:line="360" w:lineRule="auto"/>
        <w:contextualSpacing/>
        <w:jc w:val="both"/>
        <w:rPr>
          <w:rFonts w:ascii="Times New Roman" w:eastAsia="Calibri" w:hAnsi="Times New Roman" w:cs="Times New Roman"/>
          <w:b/>
          <w:sz w:val="24"/>
          <w:szCs w:val="24"/>
        </w:rPr>
      </w:pPr>
    </w:p>
    <w:p w:rsidR="00494953" w:rsidRPr="00303F29" w:rsidRDefault="00494953" w:rsidP="00474D4B">
      <w:pPr>
        <w:spacing w:line="360" w:lineRule="auto"/>
        <w:contextualSpacing/>
        <w:jc w:val="both"/>
        <w:rPr>
          <w:rFonts w:ascii="Times New Roman" w:eastAsia="Calibri" w:hAnsi="Times New Roman" w:cs="Times New Roman"/>
          <w:b/>
          <w:sz w:val="24"/>
          <w:szCs w:val="24"/>
        </w:rPr>
      </w:pPr>
    </w:p>
    <w:p w:rsidR="00366B77" w:rsidRDefault="00366B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Default="00951D77" w:rsidP="00564F85"/>
    <w:p w:rsidR="00951D77" w:rsidRPr="00DB608A" w:rsidRDefault="00951D77" w:rsidP="00951D77">
      <w:pPr>
        <w:widowControl w:val="0"/>
        <w:tabs>
          <w:tab w:val="left" w:pos="2250"/>
          <w:tab w:val="left" w:pos="4680"/>
        </w:tabs>
        <w:autoSpaceDE w:val="0"/>
        <w:autoSpaceDN w:val="0"/>
        <w:adjustRightInd w:val="0"/>
        <w:spacing w:before="6" w:after="0" w:line="380" w:lineRule="atLeast"/>
        <w:ind w:right="1144"/>
        <w:jc w:val="both"/>
        <w:rPr>
          <w:rFonts w:ascii="Times New Roman" w:eastAsia="Times New Roman" w:hAnsi="Times New Roman" w:cs="Times New Roman"/>
          <w:b/>
          <w:color w:val="000000"/>
          <w:sz w:val="24"/>
          <w:szCs w:val="24"/>
        </w:rPr>
      </w:pPr>
    </w:p>
    <w:p w:rsidR="00951D77" w:rsidRPr="00DB608A" w:rsidRDefault="00951D77" w:rsidP="00951D77">
      <w:pPr>
        <w:widowControl w:val="0"/>
        <w:tabs>
          <w:tab w:val="left" w:pos="2250"/>
          <w:tab w:val="left" w:pos="4680"/>
        </w:tabs>
        <w:autoSpaceDE w:val="0"/>
        <w:autoSpaceDN w:val="0"/>
        <w:adjustRightInd w:val="0"/>
        <w:spacing w:before="6" w:after="0" w:line="380" w:lineRule="atLeast"/>
        <w:ind w:right="1144"/>
        <w:jc w:val="both"/>
        <w:rPr>
          <w:rFonts w:ascii="Times New Roman" w:eastAsia="Times New Roman" w:hAnsi="Times New Roman" w:cs="Times New Roman"/>
          <w:b/>
          <w:color w:val="000000"/>
          <w:sz w:val="24"/>
          <w:szCs w:val="24"/>
        </w:rPr>
      </w:pPr>
      <w:r w:rsidRPr="00DB608A">
        <w:rPr>
          <w:rFonts w:ascii="Times New Roman" w:eastAsia="Times New Roman" w:hAnsi="Times New Roman" w:cs="Times New Roman"/>
          <w:b/>
          <w:color w:val="000000"/>
          <w:sz w:val="24"/>
          <w:szCs w:val="24"/>
        </w:rPr>
        <w:t>ANDRE JA</w:t>
      </w:r>
    </w:p>
    <w:p w:rsidR="00951D77" w:rsidRPr="00DB608A" w:rsidRDefault="00951D77" w:rsidP="00951D77">
      <w:pPr>
        <w:widowControl w:val="0"/>
        <w:tabs>
          <w:tab w:val="left" w:pos="2250"/>
          <w:tab w:val="left" w:pos="4680"/>
        </w:tabs>
        <w:autoSpaceDE w:val="0"/>
        <w:autoSpaceDN w:val="0"/>
        <w:adjustRightInd w:val="0"/>
        <w:spacing w:before="6" w:after="0" w:line="380" w:lineRule="atLeast"/>
        <w:ind w:left="1710" w:right="1144"/>
        <w:jc w:val="both"/>
        <w:rPr>
          <w:rFonts w:ascii="Times New Roman" w:eastAsia="Times New Roman" w:hAnsi="Times New Roman" w:cs="Times New Roman"/>
          <w:b/>
          <w:i/>
          <w:color w:val="000000"/>
          <w:sz w:val="24"/>
          <w:szCs w:val="24"/>
        </w:rPr>
      </w:pPr>
    </w:p>
    <w:p w:rsidR="00951D77" w:rsidRPr="00D500DE" w:rsidRDefault="00D500DE" w:rsidP="00D500DE">
      <w:pPr>
        <w:shd w:val="clear" w:color="auto" w:fill="FFFFFF"/>
        <w:spacing w:after="158" w:line="360" w:lineRule="auto"/>
        <w:ind w:left="720"/>
        <w:jc w:val="both"/>
        <w:rPr>
          <w:rFonts w:ascii="Times New Roman" w:eastAsia="Times New Roman" w:hAnsi="Times New Roman" w:cs="Times New Roman"/>
          <w:b/>
          <w:color w:val="212529"/>
          <w:sz w:val="24"/>
          <w:szCs w:val="24"/>
          <w:lang w:val="en-GB"/>
        </w:rPr>
      </w:pPr>
      <w:r w:rsidRPr="00D500DE">
        <w:rPr>
          <w:rFonts w:ascii="Times New Roman" w:eastAsia="Times New Roman" w:hAnsi="Times New Roman" w:cs="Times New Roman"/>
          <w:b/>
          <w:color w:val="212529"/>
          <w:sz w:val="24"/>
          <w:szCs w:val="24"/>
          <w:lang w:val="en-GB"/>
        </w:rPr>
        <w:t>IN ADDITION TO THE JUDGMENT OF DR. PROF. LILLIAN TIBATEMWA-EKIRIKUBINZA</w:t>
      </w:r>
    </w:p>
    <w:p w:rsidR="00951D77" w:rsidRPr="00DB608A" w:rsidRDefault="00951D77" w:rsidP="00951D77">
      <w:pPr>
        <w:shd w:val="clear" w:color="auto" w:fill="FFFFFF"/>
        <w:spacing w:after="0" w:line="360" w:lineRule="auto"/>
        <w:ind w:left="720" w:hanging="720"/>
        <w:jc w:val="both"/>
        <w:rPr>
          <w:rFonts w:ascii="Times New Roman" w:eastAsia="Times New Roman" w:hAnsi="Times New Roman" w:cs="Times New Roman"/>
          <w:color w:val="212529"/>
          <w:sz w:val="24"/>
          <w:szCs w:val="24"/>
          <w:lang w:val="en-GB"/>
        </w:rPr>
      </w:pPr>
      <w:r w:rsidRPr="00DB608A">
        <w:rPr>
          <w:rFonts w:ascii="Times New Roman" w:eastAsia="Times New Roman" w:hAnsi="Times New Roman" w:cs="Times New Roman"/>
          <w:color w:val="212529"/>
          <w:sz w:val="24"/>
          <w:szCs w:val="24"/>
          <w:lang w:val="en-GB"/>
        </w:rPr>
        <w:t>[1]</w:t>
      </w:r>
      <w:r w:rsidRPr="00DB608A">
        <w:rPr>
          <w:rFonts w:ascii="Times New Roman" w:eastAsia="Times New Roman" w:hAnsi="Times New Roman" w:cs="Times New Roman"/>
          <w:color w:val="212529"/>
          <w:sz w:val="24"/>
          <w:szCs w:val="24"/>
          <w:lang w:val="en-GB"/>
        </w:rPr>
        <w:tab/>
        <w:t xml:space="preserve">I have read the Judgment of my learned sister </w:t>
      </w:r>
      <w:proofErr w:type="spellStart"/>
      <w:r w:rsidRPr="00DB608A">
        <w:rPr>
          <w:rFonts w:ascii="Times New Roman" w:eastAsia="Times New Roman" w:hAnsi="Times New Roman" w:cs="Times New Roman"/>
          <w:color w:val="212529"/>
          <w:sz w:val="24"/>
          <w:szCs w:val="24"/>
          <w:lang w:val="en-GB"/>
        </w:rPr>
        <w:t>Dr.</w:t>
      </w:r>
      <w:proofErr w:type="spellEnd"/>
      <w:r w:rsidRPr="00DB608A">
        <w:rPr>
          <w:rFonts w:ascii="Times New Roman" w:eastAsia="Times New Roman" w:hAnsi="Times New Roman" w:cs="Times New Roman"/>
          <w:color w:val="212529"/>
          <w:sz w:val="24"/>
          <w:szCs w:val="24"/>
          <w:lang w:val="en-GB"/>
        </w:rPr>
        <w:t xml:space="preserve"> </w:t>
      </w:r>
      <w:proofErr w:type="spellStart"/>
      <w:r w:rsidRPr="00DB608A">
        <w:rPr>
          <w:rFonts w:ascii="Times New Roman" w:eastAsia="Times New Roman" w:hAnsi="Times New Roman" w:cs="Times New Roman"/>
          <w:color w:val="212529"/>
          <w:sz w:val="24"/>
          <w:szCs w:val="24"/>
          <w:lang w:val="en-GB"/>
        </w:rPr>
        <w:t>Prof.</w:t>
      </w:r>
      <w:proofErr w:type="spellEnd"/>
      <w:r w:rsidRPr="00DB608A">
        <w:rPr>
          <w:rFonts w:ascii="Times New Roman" w:eastAsia="Times New Roman" w:hAnsi="Times New Roman" w:cs="Times New Roman"/>
          <w:color w:val="212529"/>
          <w:sz w:val="24"/>
          <w:szCs w:val="24"/>
          <w:lang w:val="en-GB"/>
        </w:rPr>
        <w:t xml:space="preserve"> Lillian Tibatemwa-</w:t>
      </w:r>
      <w:proofErr w:type="spellStart"/>
      <w:r w:rsidRPr="00DB608A">
        <w:rPr>
          <w:rFonts w:ascii="Times New Roman" w:eastAsia="Times New Roman" w:hAnsi="Times New Roman" w:cs="Times New Roman"/>
          <w:color w:val="212529"/>
          <w:sz w:val="24"/>
          <w:szCs w:val="24"/>
          <w:lang w:val="en-GB"/>
        </w:rPr>
        <w:t>Ekirikubinza</w:t>
      </w:r>
      <w:proofErr w:type="spellEnd"/>
      <w:r w:rsidRPr="00DB608A">
        <w:rPr>
          <w:rFonts w:ascii="Times New Roman" w:eastAsia="Times New Roman" w:hAnsi="Times New Roman" w:cs="Times New Roman"/>
          <w:color w:val="212529"/>
          <w:sz w:val="24"/>
          <w:szCs w:val="24"/>
          <w:lang w:val="en-GB"/>
        </w:rPr>
        <w:t xml:space="preserve">, JA and I concur with the Orders to dismiss the appeal, decline the request for restitution and that </w:t>
      </w:r>
      <w:r w:rsidRPr="00DB608A">
        <w:rPr>
          <w:rFonts w:ascii="Times New Roman" w:eastAsia="Calibri" w:hAnsi="Times New Roman" w:cs="Times New Roman"/>
          <w:sz w:val="24"/>
          <w:szCs w:val="24"/>
        </w:rPr>
        <w:t xml:space="preserve">Parcel PR 2465 </w:t>
      </w:r>
      <w:r w:rsidRPr="00DB608A">
        <w:rPr>
          <w:rFonts w:ascii="Times New Roman" w:hAnsi="Times New Roman" w:cs="Times New Roman"/>
          <w:sz w:val="24"/>
          <w:szCs w:val="24"/>
        </w:rPr>
        <w:t>be forfeited to the Republic</w:t>
      </w:r>
      <w:r w:rsidRPr="00DB608A">
        <w:rPr>
          <w:rFonts w:ascii="Times New Roman" w:eastAsia="Times New Roman" w:hAnsi="Times New Roman" w:cs="Times New Roman"/>
          <w:color w:val="212529"/>
          <w:sz w:val="24"/>
          <w:szCs w:val="24"/>
          <w:lang w:val="en-GB"/>
        </w:rPr>
        <w:t>. In this regard I also endorse the discussion on the grounds of appeal, decision and orders as raised and considered at paragraphs [</w:t>
      </w:r>
      <w:r w:rsidR="00D500DE">
        <w:rPr>
          <w:rFonts w:ascii="Times New Roman" w:eastAsia="Times New Roman" w:hAnsi="Times New Roman" w:cs="Times New Roman"/>
          <w:color w:val="212529"/>
          <w:sz w:val="24"/>
          <w:szCs w:val="24"/>
          <w:lang w:val="en-GB"/>
        </w:rPr>
        <w:t>36</w:t>
      </w:r>
      <w:r w:rsidRPr="00DB608A">
        <w:rPr>
          <w:rFonts w:ascii="Times New Roman" w:eastAsia="Times New Roman" w:hAnsi="Times New Roman" w:cs="Times New Roman"/>
          <w:color w:val="212529"/>
          <w:sz w:val="24"/>
          <w:szCs w:val="24"/>
          <w:lang w:val="en-GB"/>
        </w:rPr>
        <w:t>] to [</w:t>
      </w:r>
      <w:r w:rsidR="00D500DE">
        <w:rPr>
          <w:rFonts w:ascii="Times New Roman" w:eastAsia="Times New Roman" w:hAnsi="Times New Roman" w:cs="Times New Roman"/>
          <w:color w:val="212529"/>
          <w:sz w:val="24"/>
          <w:szCs w:val="24"/>
          <w:lang w:val="en-GB"/>
        </w:rPr>
        <w:t>88</w:t>
      </w:r>
      <w:r w:rsidRPr="00DB608A">
        <w:rPr>
          <w:rFonts w:ascii="Times New Roman" w:eastAsia="Times New Roman" w:hAnsi="Times New Roman" w:cs="Times New Roman"/>
          <w:color w:val="212529"/>
          <w:sz w:val="24"/>
          <w:szCs w:val="24"/>
          <w:lang w:val="en-GB"/>
        </w:rPr>
        <w:t>] and [</w:t>
      </w:r>
      <w:r w:rsidR="00D500DE">
        <w:rPr>
          <w:rFonts w:ascii="Times New Roman" w:eastAsia="Times New Roman" w:hAnsi="Times New Roman" w:cs="Times New Roman"/>
          <w:color w:val="212529"/>
          <w:sz w:val="24"/>
          <w:szCs w:val="24"/>
          <w:lang w:val="en-GB"/>
        </w:rPr>
        <w:t>89</w:t>
      </w:r>
      <w:r w:rsidRPr="00DB608A">
        <w:rPr>
          <w:rFonts w:ascii="Times New Roman" w:eastAsia="Times New Roman" w:hAnsi="Times New Roman" w:cs="Times New Roman"/>
          <w:color w:val="212529"/>
          <w:sz w:val="24"/>
          <w:szCs w:val="24"/>
          <w:lang w:val="en-GB"/>
        </w:rPr>
        <w:t>] thereof.</w:t>
      </w:r>
    </w:p>
    <w:p w:rsidR="00951D77" w:rsidRPr="00DB608A" w:rsidRDefault="00951D77" w:rsidP="00951D77">
      <w:pPr>
        <w:shd w:val="clear" w:color="auto" w:fill="FFFFFF"/>
        <w:spacing w:after="0" w:line="360" w:lineRule="auto"/>
        <w:ind w:left="720" w:hanging="720"/>
        <w:jc w:val="both"/>
        <w:rPr>
          <w:rFonts w:ascii="Times New Roman" w:eastAsia="Times New Roman" w:hAnsi="Times New Roman" w:cs="Times New Roman"/>
          <w:color w:val="212529"/>
          <w:sz w:val="24"/>
          <w:szCs w:val="24"/>
          <w:lang w:val="en-GB"/>
        </w:rPr>
      </w:pPr>
    </w:p>
    <w:p w:rsidR="00951D77" w:rsidRPr="00DB608A" w:rsidRDefault="00951D77" w:rsidP="00951D77">
      <w:pPr>
        <w:tabs>
          <w:tab w:val="left" w:pos="720"/>
        </w:tabs>
        <w:spacing w:after="240" w:line="360" w:lineRule="auto"/>
        <w:ind w:left="72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color w:val="212529"/>
          <w:sz w:val="24"/>
          <w:szCs w:val="24"/>
          <w:lang w:val="en-GB"/>
        </w:rPr>
        <w:t>[2]</w:t>
      </w:r>
      <w:r w:rsidRPr="00DB608A">
        <w:rPr>
          <w:rFonts w:ascii="Times New Roman" w:eastAsia="Times New Roman" w:hAnsi="Times New Roman" w:cs="Times New Roman"/>
          <w:color w:val="212529"/>
          <w:sz w:val="24"/>
          <w:szCs w:val="24"/>
          <w:lang w:val="en-GB"/>
        </w:rPr>
        <w:tab/>
      </w:r>
      <w:r w:rsidRPr="00DB608A">
        <w:rPr>
          <w:rFonts w:ascii="Times New Roman" w:eastAsia="Times New Roman" w:hAnsi="Times New Roman" w:cs="Times New Roman"/>
          <w:sz w:val="24"/>
          <w:szCs w:val="24"/>
          <w:lang w:val="en-GB"/>
        </w:rPr>
        <w:t>It is worthy of mention however, that in some jurisdictions, the principle that illegality is the absolute bar for the action of restitution has been definitively removed. That being so, an analysis of the decided cases will make it absolutely clear that even if this case was to be determined in these jurisdictions, the same outcome would undoubtedly have resulted. Here are a couple of examples:</w:t>
      </w:r>
    </w:p>
    <w:p w:rsidR="00951D77" w:rsidRPr="00DB608A" w:rsidRDefault="00951D77" w:rsidP="00951D77">
      <w:pPr>
        <w:tabs>
          <w:tab w:val="left" w:pos="720"/>
        </w:tabs>
        <w:spacing w:after="240" w:line="360" w:lineRule="auto"/>
        <w:ind w:left="72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[3]</w:t>
      </w:r>
      <w:r w:rsidRPr="00DB608A">
        <w:rPr>
          <w:rFonts w:ascii="Times New Roman" w:eastAsia="Times New Roman" w:hAnsi="Times New Roman" w:cs="Times New Roman"/>
          <w:sz w:val="24"/>
          <w:szCs w:val="24"/>
          <w:lang w:val="en-GB"/>
        </w:rPr>
        <w:tab/>
        <w:t xml:space="preserve">In the case of </w:t>
      </w:r>
      <w:r w:rsidRPr="00DB608A">
        <w:rPr>
          <w:rFonts w:ascii="Times New Roman" w:eastAsia="Times New Roman" w:hAnsi="Times New Roman" w:cs="Times New Roman"/>
          <w:b/>
          <w:i/>
          <w:sz w:val="24"/>
          <w:szCs w:val="24"/>
          <w:lang w:val="en-GB"/>
        </w:rPr>
        <w:t>DF Project Properties (Proprietary) Ltd</w:t>
      </w:r>
      <w:r w:rsidRPr="00DB608A">
        <w:rPr>
          <w:rFonts w:ascii="Times New Roman" w:eastAsia="Times New Roman" w:hAnsi="Times New Roman" w:cs="Times New Roman"/>
          <w:b/>
          <w:sz w:val="24"/>
          <w:szCs w:val="24"/>
          <w:lang w:val="en-GB"/>
        </w:rPr>
        <w:t xml:space="preserve"> v </w:t>
      </w:r>
      <w:proofErr w:type="spellStart"/>
      <w:r w:rsidRPr="00DB608A">
        <w:rPr>
          <w:rFonts w:ascii="Times New Roman" w:eastAsia="Times New Roman" w:hAnsi="Times New Roman" w:cs="Times New Roman"/>
          <w:b/>
          <w:i/>
          <w:sz w:val="24"/>
          <w:szCs w:val="24"/>
          <w:lang w:val="en-GB"/>
        </w:rPr>
        <w:t>Fregate</w:t>
      </w:r>
      <w:proofErr w:type="spellEnd"/>
      <w:r w:rsidRPr="00DB608A">
        <w:rPr>
          <w:rFonts w:ascii="Times New Roman" w:eastAsia="Times New Roman" w:hAnsi="Times New Roman" w:cs="Times New Roman"/>
          <w:b/>
          <w:i/>
          <w:sz w:val="24"/>
          <w:szCs w:val="24"/>
          <w:lang w:val="en-GB"/>
        </w:rPr>
        <w:t xml:space="preserve"> Island Private Limited</w:t>
      </w:r>
      <w:r w:rsidRPr="00DB608A">
        <w:rPr>
          <w:rFonts w:ascii="Times New Roman" w:eastAsia="Times New Roman" w:hAnsi="Times New Roman" w:cs="Times New Roman"/>
          <w:b/>
          <w:sz w:val="24"/>
          <w:szCs w:val="24"/>
          <w:lang w:val="en-GB"/>
        </w:rPr>
        <w:t xml:space="preserve"> </w:t>
      </w:r>
      <w:r w:rsidRPr="00DB608A">
        <w:rPr>
          <w:rFonts w:ascii="Times New Roman" w:eastAsia="Times New Roman" w:hAnsi="Times New Roman" w:cs="Times New Roman"/>
          <w:sz w:val="24"/>
          <w:szCs w:val="24"/>
          <w:lang w:val="en-GB"/>
        </w:rPr>
        <w:t>(</w:t>
      </w:r>
      <w:r w:rsidRPr="00DB608A">
        <w:rPr>
          <w:rFonts w:ascii="Times New Roman" w:eastAsia="Times New Roman" w:hAnsi="Times New Roman" w:cs="Times New Roman"/>
          <w:i/>
          <w:sz w:val="24"/>
          <w:szCs w:val="24"/>
          <w:lang w:val="en-GB"/>
        </w:rPr>
        <w:t>Supra</w:t>
      </w:r>
      <w:r w:rsidRPr="00DB608A">
        <w:rPr>
          <w:rFonts w:ascii="Times New Roman" w:eastAsia="Times New Roman" w:hAnsi="Times New Roman" w:cs="Times New Roman"/>
          <w:sz w:val="24"/>
          <w:szCs w:val="24"/>
          <w:lang w:val="en-GB"/>
        </w:rPr>
        <w:t xml:space="preserve">), the Court of Appeal relied on a number of foreign cases. Most importantly it referred to the English case of </w:t>
      </w:r>
      <w:r w:rsidRPr="00DB608A">
        <w:rPr>
          <w:rFonts w:ascii="Times New Roman" w:eastAsia="Times New Roman" w:hAnsi="Times New Roman" w:cs="Times New Roman"/>
          <w:b/>
          <w:i/>
          <w:sz w:val="24"/>
          <w:szCs w:val="24"/>
          <w:lang w:val="en-GB"/>
        </w:rPr>
        <w:t>Mirza v Patel</w:t>
      </w:r>
      <w:r w:rsidRPr="00DB608A">
        <w:rPr>
          <w:rFonts w:ascii="Times New Roman" w:eastAsia="Times New Roman" w:hAnsi="Times New Roman" w:cs="Times New Roman"/>
          <w:b/>
          <w:sz w:val="24"/>
          <w:szCs w:val="24"/>
          <w:lang w:val="en-GB"/>
        </w:rPr>
        <w:t xml:space="preserve"> </w:t>
      </w:r>
      <w:r w:rsidRPr="00DB608A">
        <w:rPr>
          <w:rFonts w:ascii="Times New Roman" w:eastAsia="Times New Roman" w:hAnsi="Times New Roman" w:cs="Times New Roman"/>
          <w:b/>
          <w:sz w:val="24"/>
          <w:szCs w:val="24"/>
        </w:rPr>
        <w:t>[2016] UKSC 42</w:t>
      </w:r>
      <w:r w:rsidRPr="00DB608A">
        <w:rPr>
          <w:rFonts w:ascii="Times New Roman" w:eastAsia="Times New Roman" w:hAnsi="Times New Roman" w:cs="Times New Roman"/>
          <w:sz w:val="24"/>
          <w:szCs w:val="24"/>
          <w:lang w:val="en-GB"/>
        </w:rPr>
        <w:t>,</w:t>
      </w:r>
      <w:r w:rsidRPr="00DB608A">
        <w:rPr>
          <w:rFonts w:ascii="Times New Roman" w:eastAsia="Times New Roman" w:hAnsi="Times New Roman" w:cs="Times New Roman"/>
          <w:sz w:val="24"/>
          <w:szCs w:val="24"/>
        </w:rPr>
        <w:t xml:space="preserve"> </w:t>
      </w:r>
      <w:r w:rsidRPr="00DB608A">
        <w:rPr>
          <w:rFonts w:ascii="Times New Roman" w:eastAsia="Times New Roman" w:hAnsi="Times New Roman" w:cs="Times New Roman"/>
          <w:sz w:val="24"/>
          <w:szCs w:val="24"/>
          <w:lang w:val="en-GB"/>
        </w:rPr>
        <w:t>where</w:t>
      </w:r>
      <w:r w:rsidRPr="00DB608A">
        <w:rPr>
          <w:rFonts w:ascii="Times New Roman" w:eastAsia="Times New Roman" w:hAnsi="Times New Roman" w:cs="Times New Roman"/>
          <w:b/>
          <w:sz w:val="24"/>
          <w:szCs w:val="24"/>
          <w:lang w:val="en-GB"/>
        </w:rPr>
        <w:t xml:space="preserve"> </w:t>
      </w:r>
      <w:r w:rsidRPr="00DB608A">
        <w:rPr>
          <w:rFonts w:ascii="Times New Roman" w:eastAsia="Times New Roman" w:hAnsi="Times New Roman" w:cs="Times New Roman"/>
          <w:sz w:val="24"/>
          <w:szCs w:val="24"/>
          <w:lang w:val="en-GB"/>
        </w:rPr>
        <w:t>Patel had paid Mirza the sum of £620,000 on the basis of the agreement that Mirza would use the sum to bet on the trading of shares using insider information. The agreement between the two men was a contract to commit a crime and was itself a</w:t>
      </w:r>
      <w:r w:rsidR="00B1300C">
        <w:rPr>
          <w:rFonts w:ascii="Times New Roman" w:eastAsia="Times New Roman" w:hAnsi="Times New Roman" w:cs="Times New Roman"/>
          <w:sz w:val="24"/>
          <w:szCs w:val="24"/>
          <w:lang w:val="en-GB"/>
        </w:rPr>
        <w:t xml:space="preserve"> criminal conspiracy (the offence</w:t>
      </w:r>
      <w:r w:rsidRPr="00DB608A">
        <w:rPr>
          <w:rFonts w:ascii="Times New Roman" w:eastAsia="Times New Roman" w:hAnsi="Times New Roman" w:cs="Times New Roman"/>
          <w:sz w:val="24"/>
          <w:szCs w:val="24"/>
          <w:lang w:val="en-GB"/>
        </w:rPr>
        <w:t xml:space="preserve"> of insider dealing is contrary to § 52 of the Criminal Justice Act 1993). The agreement was not carried out because the information was not forthcoming.</w:t>
      </w:r>
    </w:p>
    <w:p w:rsidR="00951D77" w:rsidRPr="00DB608A" w:rsidRDefault="00951D77" w:rsidP="00951D77">
      <w:pPr>
        <w:tabs>
          <w:tab w:val="left" w:pos="720"/>
        </w:tabs>
        <w:spacing w:after="240" w:line="360" w:lineRule="auto"/>
        <w:ind w:left="72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[4]</w:t>
      </w:r>
      <w:r w:rsidRPr="00DB608A">
        <w:rPr>
          <w:rFonts w:ascii="Times New Roman" w:eastAsia="Times New Roman" w:hAnsi="Times New Roman" w:cs="Times New Roman"/>
          <w:sz w:val="24"/>
          <w:szCs w:val="24"/>
          <w:lang w:val="en-GB"/>
        </w:rPr>
        <w:tab/>
        <w:t xml:space="preserve">Nonetheless, Mirza did not return the money to Patel, who then brought a claim against Mirza, who contended that the claim should be dismissed because of the arrangement’s illegal nature. In this case, the Supreme Court decided in </w:t>
      </w:r>
      <w:proofErr w:type="spellStart"/>
      <w:r w:rsidRPr="00DB608A">
        <w:rPr>
          <w:rFonts w:ascii="Times New Roman" w:eastAsia="Times New Roman" w:hAnsi="Times New Roman" w:cs="Times New Roman"/>
          <w:sz w:val="24"/>
          <w:szCs w:val="24"/>
          <w:lang w:val="en-GB"/>
        </w:rPr>
        <w:t>favor</w:t>
      </w:r>
      <w:proofErr w:type="spellEnd"/>
      <w:r w:rsidRPr="00DB608A">
        <w:rPr>
          <w:rFonts w:ascii="Times New Roman" w:eastAsia="Times New Roman" w:hAnsi="Times New Roman" w:cs="Times New Roman"/>
          <w:sz w:val="24"/>
          <w:szCs w:val="24"/>
          <w:lang w:val="en-GB"/>
        </w:rPr>
        <w:t xml:space="preserve"> of restitution despite the illegal contract on which the claim for enrichment was based. </w:t>
      </w:r>
    </w:p>
    <w:p w:rsidR="00951D77" w:rsidRPr="00DB608A" w:rsidRDefault="00951D77" w:rsidP="00951D77">
      <w:pPr>
        <w:tabs>
          <w:tab w:val="left" w:pos="720"/>
        </w:tabs>
        <w:spacing w:after="240" w:line="360" w:lineRule="auto"/>
        <w:ind w:left="72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lastRenderedPageBreak/>
        <w:t>[5]</w:t>
      </w:r>
      <w:r w:rsidRPr="00DB608A">
        <w:rPr>
          <w:rFonts w:ascii="Times New Roman" w:eastAsia="Times New Roman" w:hAnsi="Times New Roman" w:cs="Times New Roman"/>
          <w:sz w:val="24"/>
          <w:szCs w:val="24"/>
          <w:lang w:val="en-GB"/>
        </w:rPr>
        <w:tab/>
        <w:t xml:space="preserve">The court in </w:t>
      </w:r>
      <w:r w:rsidRPr="00DB608A">
        <w:rPr>
          <w:rFonts w:ascii="Times New Roman" w:eastAsia="Times New Roman" w:hAnsi="Times New Roman" w:cs="Times New Roman"/>
          <w:b/>
          <w:i/>
          <w:sz w:val="24"/>
          <w:szCs w:val="24"/>
          <w:lang w:val="en-GB"/>
        </w:rPr>
        <w:t>Mirz</w:t>
      </w:r>
      <w:r w:rsidRPr="00DB608A">
        <w:rPr>
          <w:rFonts w:ascii="Times New Roman" w:eastAsia="Times New Roman" w:hAnsi="Times New Roman" w:cs="Times New Roman"/>
          <w:sz w:val="24"/>
          <w:szCs w:val="24"/>
          <w:lang w:val="en-GB"/>
        </w:rPr>
        <w:t xml:space="preserve">a referred to the Canadian case of </w:t>
      </w:r>
      <w:r w:rsidRPr="00DB608A">
        <w:rPr>
          <w:rFonts w:ascii="Times New Roman" w:eastAsia="Times New Roman" w:hAnsi="Times New Roman" w:cs="Times New Roman"/>
          <w:b/>
          <w:i/>
          <w:sz w:val="24"/>
          <w:szCs w:val="24"/>
          <w:lang w:val="en-GB"/>
        </w:rPr>
        <w:t>Hall v Hebert</w:t>
      </w:r>
      <w:r w:rsidRPr="00DB608A">
        <w:rPr>
          <w:rFonts w:ascii="Times New Roman" w:eastAsia="Times New Roman" w:hAnsi="Times New Roman" w:cs="Times New Roman"/>
          <w:sz w:val="24"/>
          <w:szCs w:val="24"/>
          <w:vertAlign w:val="superscript"/>
          <w:lang w:val="en-GB"/>
        </w:rPr>
        <w:footnoteReference w:id="13"/>
      </w:r>
      <w:r w:rsidRPr="00DB608A">
        <w:rPr>
          <w:rFonts w:ascii="Times New Roman" w:eastAsia="Times New Roman" w:hAnsi="Times New Roman" w:cs="Times New Roman"/>
          <w:sz w:val="24"/>
          <w:szCs w:val="24"/>
          <w:lang w:val="en-GB"/>
        </w:rPr>
        <w:t xml:space="preserve"> which established that the doctrine rests on the principle that </w:t>
      </w:r>
      <w:r w:rsidRPr="00DB608A">
        <w:rPr>
          <w:rFonts w:ascii="Times New Roman" w:eastAsia="Times New Roman" w:hAnsi="Times New Roman" w:cs="Times New Roman"/>
          <w:sz w:val="24"/>
          <w:szCs w:val="24"/>
          <w:u w:val="single"/>
          <w:lang w:val="en-GB"/>
        </w:rPr>
        <w:t>it would be contrary to the public interest to enforce a claim if to do so would be harmful to the integrity of the legal system</w:t>
      </w:r>
      <w:r w:rsidRPr="00DB608A">
        <w:rPr>
          <w:rFonts w:ascii="Times New Roman" w:eastAsia="Times New Roman" w:hAnsi="Times New Roman" w:cs="Times New Roman"/>
          <w:sz w:val="24"/>
          <w:szCs w:val="24"/>
          <w:lang w:val="en-GB"/>
        </w:rPr>
        <w:t xml:space="preserve">. On this basis, the Supreme Court in </w:t>
      </w:r>
      <w:r w:rsidRPr="00DB608A">
        <w:rPr>
          <w:rFonts w:ascii="Times New Roman" w:eastAsia="Times New Roman" w:hAnsi="Times New Roman" w:cs="Times New Roman"/>
          <w:b/>
          <w:i/>
          <w:sz w:val="24"/>
          <w:szCs w:val="24"/>
          <w:lang w:val="en-GB"/>
        </w:rPr>
        <w:t>Mirza</w:t>
      </w:r>
      <w:r w:rsidRPr="00DB608A">
        <w:rPr>
          <w:rFonts w:ascii="Times New Roman" w:eastAsia="Times New Roman" w:hAnsi="Times New Roman" w:cs="Times New Roman"/>
          <w:sz w:val="24"/>
          <w:szCs w:val="24"/>
          <w:lang w:val="en-GB"/>
        </w:rPr>
        <w:t xml:space="preserve"> established a </w:t>
      </w:r>
      <w:r w:rsidRPr="00DB608A">
        <w:rPr>
          <w:rFonts w:ascii="Times New Roman" w:eastAsia="Times New Roman" w:hAnsi="Times New Roman" w:cs="Times New Roman"/>
          <w:b/>
          <w:sz w:val="24"/>
          <w:szCs w:val="24"/>
          <w:lang w:val="en-GB"/>
        </w:rPr>
        <w:t>three-stage test</w:t>
      </w:r>
      <w:r w:rsidRPr="00DB608A">
        <w:rPr>
          <w:rFonts w:ascii="Times New Roman" w:eastAsia="Times New Roman" w:hAnsi="Times New Roman" w:cs="Times New Roman"/>
          <w:sz w:val="24"/>
          <w:szCs w:val="24"/>
          <w:lang w:val="en-GB"/>
        </w:rPr>
        <w:t xml:space="preserve"> to determine whether the public interest would be harmed in that way, by considering:</w:t>
      </w:r>
    </w:p>
    <w:p w:rsidR="00951D77" w:rsidRPr="00DB608A" w:rsidRDefault="00951D77" w:rsidP="00951D77">
      <w:pPr>
        <w:tabs>
          <w:tab w:val="left" w:pos="720"/>
        </w:tabs>
        <w:spacing w:after="240" w:line="360" w:lineRule="auto"/>
        <w:ind w:left="144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w:t>
      </w:r>
      <w:proofErr w:type="spellStart"/>
      <w:r w:rsidRPr="00DB608A">
        <w:rPr>
          <w:rFonts w:ascii="Times New Roman" w:eastAsia="Times New Roman" w:hAnsi="Times New Roman" w:cs="Times New Roman"/>
          <w:sz w:val="24"/>
          <w:szCs w:val="24"/>
          <w:lang w:val="en-GB"/>
        </w:rPr>
        <w:t>i</w:t>
      </w:r>
      <w:proofErr w:type="spellEnd"/>
      <w:r w:rsidRPr="00DB608A">
        <w:rPr>
          <w:rFonts w:ascii="Times New Roman" w:eastAsia="Times New Roman" w:hAnsi="Times New Roman" w:cs="Times New Roman"/>
          <w:sz w:val="24"/>
          <w:szCs w:val="24"/>
          <w:lang w:val="en-GB"/>
        </w:rPr>
        <w:t>)</w:t>
      </w:r>
      <w:r w:rsidRPr="00DB608A">
        <w:rPr>
          <w:rFonts w:ascii="Times New Roman" w:eastAsia="Times New Roman" w:hAnsi="Times New Roman" w:cs="Times New Roman"/>
          <w:sz w:val="24"/>
          <w:szCs w:val="24"/>
          <w:lang w:val="en-GB"/>
        </w:rPr>
        <w:tab/>
        <w:t>First, the underlying purpose of the prohibition which had been contravened and whether that purpose would be enhanced by the denial of the claim;</w:t>
      </w:r>
    </w:p>
    <w:p w:rsidR="00951D77" w:rsidRPr="00DB608A" w:rsidRDefault="00951D77" w:rsidP="00951D77">
      <w:pPr>
        <w:tabs>
          <w:tab w:val="left" w:pos="720"/>
        </w:tabs>
        <w:spacing w:after="240" w:line="360" w:lineRule="auto"/>
        <w:ind w:left="144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(ii)</w:t>
      </w:r>
      <w:r w:rsidRPr="00DB608A">
        <w:rPr>
          <w:rFonts w:ascii="Times New Roman" w:eastAsia="Times New Roman" w:hAnsi="Times New Roman" w:cs="Times New Roman"/>
          <w:sz w:val="24"/>
          <w:szCs w:val="24"/>
          <w:lang w:val="en-GB"/>
        </w:rPr>
        <w:tab/>
        <w:t>Secondly, any other relevant public policy on which the denial of the claim may have an impact; and,</w:t>
      </w:r>
    </w:p>
    <w:p w:rsidR="00951D77" w:rsidRPr="00DB608A" w:rsidRDefault="00951D77" w:rsidP="00951D77">
      <w:pPr>
        <w:tabs>
          <w:tab w:val="left" w:pos="720"/>
        </w:tabs>
        <w:spacing w:after="240" w:line="360" w:lineRule="auto"/>
        <w:ind w:left="144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(iii)</w:t>
      </w:r>
      <w:r w:rsidRPr="00DB608A">
        <w:rPr>
          <w:rFonts w:ascii="Times New Roman" w:eastAsia="Times New Roman" w:hAnsi="Times New Roman" w:cs="Times New Roman"/>
          <w:sz w:val="24"/>
          <w:szCs w:val="24"/>
          <w:lang w:val="en-GB"/>
        </w:rPr>
        <w:tab/>
        <w:t xml:space="preserve">Thirdly, whether denial of the claim would be a proportionate response to the illegality. </w:t>
      </w:r>
    </w:p>
    <w:p w:rsidR="00951D77" w:rsidRPr="00DB608A" w:rsidRDefault="00951D77" w:rsidP="00951D77">
      <w:pPr>
        <w:tabs>
          <w:tab w:val="left" w:pos="720"/>
        </w:tabs>
        <w:spacing w:after="0" w:line="360" w:lineRule="auto"/>
        <w:ind w:left="72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[6]</w:t>
      </w:r>
      <w:r w:rsidRPr="00DB608A">
        <w:rPr>
          <w:rFonts w:ascii="Times New Roman" w:eastAsia="Times New Roman" w:hAnsi="Times New Roman" w:cs="Times New Roman"/>
          <w:sz w:val="24"/>
          <w:szCs w:val="24"/>
          <w:lang w:val="en-GB"/>
        </w:rPr>
        <w:tab/>
        <w:t xml:space="preserve">The Court then explained the policy reasons behind the maxim </w:t>
      </w:r>
      <w:r w:rsidRPr="00DB608A">
        <w:rPr>
          <w:rFonts w:ascii="Times New Roman" w:eastAsia="Times New Roman" w:hAnsi="Times New Roman" w:cs="Times New Roman"/>
          <w:i/>
          <w:sz w:val="24"/>
          <w:szCs w:val="24"/>
          <w:lang w:val="en-GB"/>
        </w:rPr>
        <w:t xml:space="preserve">ex </w:t>
      </w:r>
      <w:proofErr w:type="spellStart"/>
      <w:r w:rsidRPr="00DB608A">
        <w:rPr>
          <w:rFonts w:ascii="Times New Roman" w:eastAsia="Times New Roman" w:hAnsi="Times New Roman" w:cs="Times New Roman"/>
          <w:i/>
          <w:sz w:val="24"/>
          <w:szCs w:val="24"/>
          <w:lang w:val="en-GB"/>
        </w:rPr>
        <w:t>turpi</w:t>
      </w:r>
      <w:proofErr w:type="spellEnd"/>
      <w:r w:rsidRPr="00DB608A">
        <w:rPr>
          <w:rFonts w:ascii="Times New Roman" w:eastAsia="Times New Roman" w:hAnsi="Times New Roman" w:cs="Times New Roman"/>
          <w:i/>
          <w:sz w:val="24"/>
          <w:szCs w:val="24"/>
          <w:lang w:val="en-GB"/>
        </w:rPr>
        <w:t xml:space="preserve"> causa</w:t>
      </w:r>
      <w:r w:rsidRPr="00DB608A">
        <w:rPr>
          <w:rFonts w:ascii="Times New Roman" w:eastAsia="Times New Roman" w:hAnsi="Times New Roman" w:cs="Times New Roman"/>
          <w:sz w:val="24"/>
          <w:szCs w:val="24"/>
          <w:lang w:val="en-GB"/>
        </w:rPr>
        <w:t xml:space="preserve"> in its traditional application to defeat a civil claim:</w:t>
      </w:r>
    </w:p>
    <w:p w:rsidR="00951D77" w:rsidRPr="00DB608A" w:rsidRDefault="00951D77" w:rsidP="00951D77">
      <w:pPr>
        <w:numPr>
          <w:ilvl w:val="0"/>
          <w:numId w:val="17"/>
        </w:numPr>
        <w:tabs>
          <w:tab w:val="left" w:pos="720"/>
        </w:tabs>
        <w:spacing w:after="240" w:line="360" w:lineRule="auto"/>
        <w:jc w:val="both"/>
        <w:rPr>
          <w:rFonts w:ascii="Times New Roman" w:eastAsia="Times New Roman" w:hAnsi="Times New Roman" w:cs="Times New Roman"/>
          <w:i/>
          <w:sz w:val="24"/>
          <w:szCs w:val="24"/>
          <w:lang w:val="en-GB"/>
        </w:rPr>
      </w:pPr>
      <w:proofErr w:type="gramStart"/>
      <w:r w:rsidRPr="00DB608A">
        <w:rPr>
          <w:rFonts w:ascii="Times New Roman" w:eastAsia="Times New Roman" w:hAnsi="Times New Roman" w:cs="Times New Roman"/>
          <w:sz w:val="24"/>
          <w:szCs w:val="24"/>
          <w:lang w:val="en-GB"/>
        </w:rPr>
        <w:t>First, that</w:t>
      </w:r>
      <w:proofErr w:type="gramEnd"/>
      <w:r w:rsidRPr="00DB608A">
        <w:rPr>
          <w:rFonts w:ascii="Times New Roman" w:eastAsia="Times New Roman" w:hAnsi="Times New Roman" w:cs="Times New Roman"/>
          <w:sz w:val="24"/>
          <w:szCs w:val="24"/>
          <w:lang w:val="en-GB"/>
        </w:rPr>
        <w:t xml:space="preserve"> a person should not be allowed to profit from his own wrongdoing. </w:t>
      </w:r>
    </w:p>
    <w:p w:rsidR="00951D77" w:rsidRPr="00DB608A" w:rsidRDefault="00951D77" w:rsidP="00951D77">
      <w:pPr>
        <w:numPr>
          <w:ilvl w:val="0"/>
          <w:numId w:val="17"/>
        </w:numPr>
        <w:tabs>
          <w:tab w:val="left" w:pos="720"/>
        </w:tabs>
        <w:spacing w:after="240" w:line="360" w:lineRule="auto"/>
        <w:jc w:val="both"/>
        <w:rPr>
          <w:rFonts w:ascii="Times New Roman" w:eastAsia="Times New Roman" w:hAnsi="Times New Roman" w:cs="Times New Roman"/>
          <w:i/>
          <w:sz w:val="24"/>
          <w:szCs w:val="24"/>
          <w:lang w:val="en-GB"/>
        </w:rPr>
      </w:pPr>
      <w:r w:rsidRPr="00DB608A">
        <w:rPr>
          <w:rFonts w:ascii="Times New Roman" w:eastAsia="Times New Roman" w:hAnsi="Times New Roman" w:cs="Times New Roman"/>
          <w:sz w:val="24"/>
          <w:szCs w:val="24"/>
          <w:lang w:val="en-GB"/>
        </w:rPr>
        <w:t xml:space="preserve">Secondly, that the law should be coherent and not self-defeating, condoning illegality by giving with the left hand while it takes with the right hand.  </w:t>
      </w:r>
    </w:p>
    <w:p w:rsidR="00951D77" w:rsidRPr="00DB608A" w:rsidRDefault="00951D77" w:rsidP="00951D77">
      <w:pPr>
        <w:tabs>
          <w:tab w:val="left" w:pos="720"/>
        </w:tabs>
        <w:spacing w:after="240" w:line="360" w:lineRule="auto"/>
        <w:ind w:left="72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[7]</w:t>
      </w:r>
      <w:r w:rsidRPr="00DB608A">
        <w:rPr>
          <w:rFonts w:ascii="Times New Roman" w:eastAsia="Times New Roman" w:hAnsi="Times New Roman" w:cs="Times New Roman"/>
          <w:sz w:val="24"/>
          <w:szCs w:val="24"/>
          <w:lang w:val="en-GB"/>
        </w:rPr>
        <w:tab/>
        <w:t xml:space="preserve">On the evidence in </w:t>
      </w:r>
      <w:r w:rsidRPr="00DB608A">
        <w:rPr>
          <w:rFonts w:ascii="Times New Roman" w:eastAsia="Times New Roman" w:hAnsi="Times New Roman" w:cs="Times New Roman"/>
          <w:b/>
          <w:i/>
          <w:sz w:val="24"/>
          <w:szCs w:val="24"/>
          <w:lang w:val="en-GB"/>
        </w:rPr>
        <w:t>Mirza</w:t>
      </w:r>
      <w:r w:rsidRPr="00DB608A">
        <w:rPr>
          <w:rFonts w:ascii="Times New Roman" w:eastAsia="Times New Roman" w:hAnsi="Times New Roman" w:cs="Times New Roman"/>
          <w:b/>
          <w:sz w:val="24"/>
          <w:szCs w:val="24"/>
          <w:lang w:val="en-GB"/>
        </w:rPr>
        <w:t>,</w:t>
      </w:r>
      <w:r w:rsidRPr="00DB608A">
        <w:rPr>
          <w:rFonts w:ascii="Times New Roman" w:eastAsia="Times New Roman" w:hAnsi="Times New Roman" w:cs="Times New Roman"/>
          <w:sz w:val="24"/>
          <w:szCs w:val="24"/>
          <w:lang w:val="en-GB"/>
        </w:rPr>
        <w:t xml:space="preserve"> the court found that the claimant’s deposit of money used to place bets on a bank’s share prices with the benefit of insider information should be returned to him. </w:t>
      </w:r>
    </w:p>
    <w:p w:rsidR="00951D77" w:rsidRPr="00DB608A" w:rsidRDefault="00951D77" w:rsidP="00951D77">
      <w:pPr>
        <w:tabs>
          <w:tab w:val="left" w:pos="720"/>
        </w:tabs>
        <w:spacing w:after="240" w:line="360" w:lineRule="auto"/>
        <w:ind w:left="72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[8]</w:t>
      </w:r>
      <w:r w:rsidRPr="00DB608A">
        <w:rPr>
          <w:rFonts w:ascii="Times New Roman" w:eastAsia="Times New Roman" w:hAnsi="Times New Roman" w:cs="Times New Roman"/>
          <w:sz w:val="24"/>
          <w:szCs w:val="24"/>
          <w:lang w:val="en-GB"/>
        </w:rPr>
        <w:tab/>
        <w:t xml:space="preserve">Lord </w:t>
      </w:r>
      <w:proofErr w:type="spellStart"/>
      <w:r w:rsidRPr="00DB608A">
        <w:rPr>
          <w:rFonts w:ascii="Times New Roman" w:eastAsia="Times New Roman" w:hAnsi="Times New Roman" w:cs="Times New Roman"/>
          <w:sz w:val="24"/>
          <w:szCs w:val="24"/>
          <w:lang w:val="en-GB"/>
        </w:rPr>
        <w:t>Sumption</w:t>
      </w:r>
      <w:proofErr w:type="spellEnd"/>
      <w:r w:rsidRPr="00DB608A">
        <w:rPr>
          <w:rFonts w:ascii="Times New Roman" w:eastAsia="Times New Roman" w:hAnsi="Times New Roman" w:cs="Times New Roman"/>
          <w:sz w:val="24"/>
          <w:szCs w:val="24"/>
          <w:vertAlign w:val="superscript"/>
          <w:lang w:val="en-GB"/>
        </w:rPr>
        <w:footnoteReference w:id="14"/>
      </w:r>
      <w:r w:rsidRPr="00DB608A">
        <w:rPr>
          <w:rFonts w:ascii="Times New Roman" w:eastAsia="Times New Roman" w:hAnsi="Times New Roman" w:cs="Times New Roman"/>
          <w:sz w:val="24"/>
          <w:szCs w:val="24"/>
          <w:lang w:val="en-GB"/>
        </w:rPr>
        <w:t xml:space="preserve"> concluded that there is no inconsistency in the law in permitting a party to an illegal arrangement to recover any sum paid under it, </w:t>
      </w:r>
      <w:r w:rsidRPr="00DB608A">
        <w:rPr>
          <w:rFonts w:ascii="Times New Roman" w:eastAsia="Times New Roman" w:hAnsi="Times New Roman" w:cs="Times New Roman"/>
          <w:sz w:val="24"/>
          <w:szCs w:val="24"/>
          <w:u w:val="single"/>
          <w:lang w:val="en-GB"/>
        </w:rPr>
        <w:t>so long as restitution is possible as the order for restitution simply returns the parties to the position in which they would and should have been, had no such illegal arrangement been made</w:t>
      </w:r>
      <w:r w:rsidRPr="00DB608A">
        <w:rPr>
          <w:rFonts w:ascii="Times New Roman" w:eastAsia="Times New Roman" w:hAnsi="Times New Roman" w:cs="Times New Roman"/>
          <w:sz w:val="24"/>
          <w:szCs w:val="24"/>
          <w:lang w:val="en-GB"/>
        </w:rPr>
        <w:t>.</w:t>
      </w:r>
    </w:p>
    <w:p w:rsidR="00951D77" w:rsidRPr="00DB608A" w:rsidRDefault="00951D77" w:rsidP="00951D77">
      <w:pPr>
        <w:tabs>
          <w:tab w:val="left" w:pos="720"/>
        </w:tabs>
        <w:spacing w:after="240" w:line="360" w:lineRule="auto"/>
        <w:ind w:left="720" w:hanging="720"/>
        <w:jc w:val="both"/>
        <w:rPr>
          <w:rFonts w:ascii="Times New Roman" w:eastAsia="Times New Roman" w:hAnsi="Times New Roman" w:cs="Times New Roman"/>
          <w:sz w:val="24"/>
          <w:szCs w:val="24"/>
          <w:lang w:val="en-GB"/>
        </w:rPr>
      </w:pPr>
      <w:r w:rsidRPr="00DB608A">
        <w:rPr>
          <w:rFonts w:ascii="Times New Roman" w:eastAsia="Times New Roman" w:hAnsi="Times New Roman" w:cs="Times New Roman"/>
          <w:sz w:val="24"/>
          <w:szCs w:val="24"/>
          <w:lang w:val="en-GB"/>
        </w:rPr>
        <w:t>[9]</w:t>
      </w:r>
      <w:r w:rsidRPr="00DB608A">
        <w:rPr>
          <w:rFonts w:ascii="Times New Roman" w:eastAsia="Times New Roman" w:hAnsi="Times New Roman" w:cs="Times New Roman"/>
          <w:sz w:val="24"/>
          <w:szCs w:val="24"/>
          <w:lang w:val="en-GB"/>
        </w:rPr>
        <w:tab/>
        <w:t xml:space="preserve">The </w:t>
      </w:r>
      <w:r w:rsidRPr="00DB608A">
        <w:rPr>
          <w:rFonts w:ascii="Times New Roman" w:eastAsia="Times New Roman" w:hAnsi="Times New Roman" w:cs="Times New Roman"/>
          <w:b/>
          <w:i/>
          <w:sz w:val="24"/>
          <w:szCs w:val="24"/>
          <w:lang w:val="en-GB"/>
        </w:rPr>
        <w:t>Mirza</w:t>
      </w:r>
      <w:r w:rsidRPr="00DB608A">
        <w:rPr>
          <w:rFonts w:ascii="Times New Roman" w:eastAsia="Times New Roman" w:hAnsi="Times New Roman" w:cs="Times New Roman"/>
          <w:sz w:val="24"/>
          <w:szCs w:val="24"/>
          <w:lang w:val="en-GB"/>
        </w:rPr>
        <w:t xml:space="preserve"> case has been described as one of the most significant judgments in the area of English private law in recent years, as the UKSC decided in </w:t>
      </w:r>
      <w:proofErr w:type="spellStart"/>
      <w:r w:rsidRPr="00DB608A">
        <w:rPr>
          <w:rFonts w:ascii="Times New Roman" w:eastAsia="Times New Roman" w:hAnsi="Times New Roman" w:cs="Times New Roman"/>
          <w:sz w:val="24"/>
          <w:szCs w:val="24"/>
          <w:lang w:val="en-GB"/>
        </w:rPr>
        <w:t>favor</w:t>
      </w:r>
      <w:proofErr w:type="spellEnd"/>
      <w:r w:rsidRPr="00DB608A">
        <w:rPr>
          <w:rFonts w:ascii="Times New Roman" w:eastAsia="Times New Roman" w:hAnsi="Times New Roman" w:cs="Times New Roman"/>
          <w:sz w:val="24"/>
          <w:szCs w:val="24"/>
          <w:lang w:val="en-GB"/>
        </w:rPr>
        <w:t xml:space="preserve"> of a </w:t>
      </w:r>
      <w:r w:rsidRPr="00DB608A">
        <w:rPr>
          <w:rFonts w:ascii="Times New Roman" w:eastAsia="Times New Roman" w:hAnsi="Times New Roman" w:cs="Times New Roman"/>
          <w:b/>
          <w:sz w:val="24"/>
          <w:szCs w:val="24"/>
          <w:lang w:val="en-GB"/>
        </w:rPr>
        <w:t>restitution award for</w:t>
      </w:r>
      <w:r w:rsidRPr="00DB608A">
        <w:rPr>
          <w:rFonts w:ascii="Times New Roman" w:eastAsia="Times New Roman" w:hAnsi="Times New Roman" w:cs="Times New Roman"/>
          <w:sz w:val="24"/>
          <w:szCs w:val="24"/>
          <w:lang w:val="en-GB"/>
        </w:rPr>
        <w:t xml:space="preserve"> </w:t>
      </w:r>
      <w:r w:rsidRPr="00DB608A">
        <w:rPr>
          <w:rFonts w:ascii="Times New Roman" w:eastAsia="Times New Roman" w:hAnsi="Times New Roman" w:cs="Times New Roman"/>
          <w:b/>
          <w:sz w:val="24"/>
          <w:szCs w:val="24"/>
          <w:lang w:val="en-GB"/>
        </w:rPr>
        <w:t>unjust enrichment</w:t>
      </w:r>
      <w:r w:rsidRPr="00DB608A">
        <w:rPr>
          <w:rFonts w:ascii="Times New Roman" w:eastAsia="Times New Roman" w:hAnsi="Times New Roman" w:cs="Times New Roman"/>
          <w:sz w:val="24"/>
          <w:szCs w:val="24"/>
          <w:lang w:val="en-GB"/>
        </w:rPr>
        <w:t xml:space="preserve"> </w:t>
      </w:r>
      <w:r w:rsidRPr="00DB608A">
        <w:rPr>
          <w:rFonts w:ascii="Times New Roman" w:eastAsia="Times New Roman" w:hAnsi="Times New Roman" w:cs="Times New Roman"/>
          <w:b/>
          <w:sz w:val="24"/>
          <w:szCs w:val="24"/>
          <w:lang w:val="en-GB"/>
        </w:rPr>
        <w:t>despite the source being an illegal contract.</w:t>
      </w:r>
      <w:r w:rsidRPr="00DB608A">
        <w:rPr>
          <w:rFonts w:ascii="Times New Roman" w:eastAsia="Times New Roman" w:hAnsi="Times New Roman" w:cs="Times New Roman"/>
          <w:sz w:val="24"/>
          <w:szCs w:val="24"/>
          <w:lang w:val="en-GB"/>
        </w:rPr>
        <w:t xml:space="preserve"> Consequently, the </w:t>
      </w:r>
      <w:r w:rsidRPr="00DB608A">
        <w:rPr>
          <w:rFonts w:ascii="Times New Roman" w:eastAsia="Times New Roman" w:hAnsi="Times New Roman" w:cs="Times New Roman"/>
          <w:sz w:val="24"/>
          <w:szCs w:val="24"/>
          <w:lang w:val="en-GB"/>
        </w:rPr>
        <w:lastRenderedPageBreak/>
        <w:t xml:space="preserve">ancient rule that states </w:t>
      </w:r>
      <w:r w:rsidRPr="00DB608A">
        <w:rPr>
          <w:rFonts w:ascii="Times New Roman" w:eastAsia="Times New Roman" w:hAnsi="Times New Roman" w:cs="Times New Roman"/>
          <w:b/>
          <w:sz w:val="24"/>
          <w:szCs w:val="24"/>
          <w:lang w:val="en-GB"/>
        </w:rPr>
        <w:t>illegality is the absolute bar for the action of restitution has been definitively removed</w:t>
      </w:r>
      <w:r w:rsidRPr="00DB608A">
        <w:rPr>
          <w:rFonts w:ascii="Times New Roman" w:eastAsia="Times New Roman" w:hAnsi="Times New Roman" w:cs="Times New Roman"/>
          <w:sz w:val="24"/>
          <w:szCs w:val="24"/>
          <w:lang w:val="en-GB"/>
        </w:rPr>
        <w:t>.</w:t>
      </w:r>
    </w:p>
    <w:p w:rsidR="00951D77" w:rsidRPr="00DB608A" w:rsidRDefault="00951D77" w:rsidP="00951D77">
      <w:pPr>
        <w:spacing w:after="240" w:line="360" w:lineRule="auto"/>
        <w:ind w:left="720" w:hanging="720"/>
        <w:jc w:val="both"/>
        <w:rPr>
          <w:rFonts w:ascii="Times New Roman" w:hAnsi="Times New Roman" w:cs="Times New Roman"/>
          <w:sz w:val="24"/>
          <w:szCs w:val="24"/>
        </w:rPr>
      </w:pPr>
      <w:r w:rsidRPr="00DB608A">
        <w:rPr>
          <w:rFonts w:ascii="Times New Roman" w:hAnsi="Times New Roman" w:cs="Times New Roman"/>
          <w:sz w:val="24"/>
          <w:szCs w:val="24"/>
        </w:rPr>
        <w:t>[10]</w:t>
      </w:r>
      <w:r w:rsidRPr="00DB608A">
        <w:rPr>
          <w:rFonts w:ascii="Times New Roman" w:hAnsi="Times New Roman" w:cs="Times New Roman"/>
          <w:sz w:val="24"/>
          <w:szCs w:val="24"/>
        </w:rPr>
        <w:tab/>
        <w:t>These rules had some exceptions. The most important were:</w:t>
      </w:r>
    </w:p>
    <w:p w:rsidR="00951D77" w:rsidRPr="00DB608A" w:rsidRDefault="00951D77" w:rsidP="00951D77">
      <w:pPr>
        <w:spacing w:after="240" w:line="360" w:lineRule="auto"/>
        <w:ind w:left="720"/>
        <w:jc w:val="both"/>
        <w:rPr>
          <w:rFonts w:ascii="Times New Roman" w:hAnsi="Times New Roman" w:cs="Times New Roman"/>
          <w:sz w:val="24"/>
          <w:szCs w:val="24"/>
          <w:u w:val="single"/>
        </w:rPr>
      </w:pPr>
      <w:r w:rsidRPr="00DB608A">
        <w:rPr>
          <w:rFonts w:ascii="Times New Roman" w:hAnsi="Times New Roman" w:cs="Times New Roman"/>
          <w:sz w:val="24"/>
          <w:szCs w:val="24"/>
        </w:rPr>
        <w:t>(</w:t>
      </w:r>
      <w:proofErr w:type="spellStart"/>
      <w:r w:rsidRPr="00DB608A">
        <w:rPr>
          <w:rFonts w:ascii="Times New Roman" w:hAnsi="Times New Roman" w:cs="Times New Roman"/>
          <w:sz w:val="24"/>
          <w:szCs w:val="24"/>
        </w:rPr>
        <w:t>i</w:t>
      </w:r>
      <w:proofErr w:type="spellEnd"/>
      <w:r w:rsidRPr="00DB608A">
        <w:rPr>
          <w:rFonts w:ascii="Times New Roman" w:hAnsi="Times New Roman" w:cs="Times New Roman"/>
          <w:sz w:val="24"/>
          <w:szCs w:val="24"/>
        </w:rPr>
        <w:t>)</w:t>
      </w:r>
      <w:r w:rsidRPr="00DB608A">
        <w:rPr>
          <w:rFonts w:ascii="Times New Roman" w:hAnsi="Times New Roman" w:cs="Times New Roman"/>
          <w:sz w:val="24"/>
          <w:szCs w:val="24"/>
        </w:rPr>
        <w:tab/>
      </w:r>
      <w:r w:rsidRPr="00DB608A">
        <w:rPr>
          <w:rFonts w:ascii="Times New Roman" w:hAnsi="Times New Roman" w:cs="Times New Roman"/>
          <w:sz w:val="24"/>
          <w:szCs w:val="24"/>
          <w:u w:val="single"/>
        </w:rPr>
        <w:t xml:space="preserve">When the parties were not in </w:t>
      </w:r>
      <w:proofErr w:type="spellStart"/>
      <w:r w:rsidRPr="00DB608A">
        <w:rPr>
          <w:rFonts w:ascii="Times New Roman" w:hAnsi="Times New Roman" w:cs="Times New Roman"/>
          <w:b/>
          <w:i/>
          <w:sz w:val="24"/>
          <w:szCs w:val="24"/>
          <w:u w:val="single"/>
        </w:rPr>
        <w:t>pari</w:t>
      </w:r>
      <w:proofErr w:type="spellEnd"/>
      <w:r w:rsidRPr="00DB608A">
        <w:rPr>
          <w:rFonts w:ascii="Times New Roman" w:hAnsi="Times New Roman" w:cs="Times New Roman"/>
          <w:b/>
          <w:i/>
          <w:sz w:val="24"/>
          <w:szCs w:val="24"/>
          <w:u w:val="single"/>
        </w:rPr>
        <w:t xml:space="preserve"> delicto;</w:t>
      </w:r>
      <w:r w:rsidRPr="00DB608A">
        <w:rPr>
          <w:rFonts w:ascii="Times New Roman" w:hAnsi="Times New Roman" w:cs="Times New Roman"/>
          <w:sz w:val="24"/>
          <w:szCs w:val="24"/>
          <w:u w:val="single"/>
        </w:rPr>
        <w:t xml:space="preserve"> and,</w:t>
      </w:r>
    </w:p>
    <w:p w:rsidR="00951D77" w:rsidRPr="00DB608A" w:rsidRDefault="00951D77" w:rsidP="00951D77">
      <w:pPr>
        <w:spacing w:after="240" w:line="360" w:lineRule="auto"/>
        <w:ind w:left="1440" w:hanging="720"/>
        <w:jc w:val="both"/>
        <w:rPr>
          <w:rFonts w:ascii="Times New Roman" w:hAnsi="Times New Roman" w:cs="Times New Roman"/>
          <w:sz w:val="24"/>
          <w:szCs w:val="24"/>
        </w:rPr>
      </w:pPr>
      <w:r w:rsidRPr="00DB608A">
        <w:rPr>
          <w:rFonts w:ascii="Times New Roman" w:hAnsi="Times New Roman" w:cs="Times New Roman"/>
          <w:sz w:val="24"/>
          <w:szCs w:val="24"/>
        </w:rPr>
        <w:t>(ii)</w:t>
      </w:r>
      <w:r w:rsidRPr="00DB608A">
        <w:rPr>
          <w:rFonts w:ascii="Times New Roman" w:hAnsi="Times New Roman" w:cs="Times New Roman"/>
          <w:sz w:val="24"/>
          <w:szCs w:val="24"/>
        </w:rPr>
        <w:tab/>
      </w:r>
      <w:r w:rsidRPr="00DB608A">
        <w:rPr>
          <w:rFonts w:ascii="Times New Roman" w:hAnsi="Times New Roman" w:cs="Times New Roman"/>
          <w:sz w:val="24"/>
          <w:szCs w:val="24"/>
          <w:u w:val="single"/>
        </w:rPr>
        <w:t xml:space="preserve">When </w:t>
      </w:r>
      <w:r w:rsidRPr="00DB608A">
        <w:rPr>
          <w:rFonts w:ascii="Times New Roman" w:hAnsi="Times New Roman" w:cs="Times New Roman"/>
          <w:b/>
          <w:sz w:val="24"/>
          <w:szCs w:val="24"/>
          <w:u w:val="single"/>
        </w:rPr>
        <w:t xml:space="preserve">the claimant withdrew from the transaction during the </w:t>
      </w:r>
      <w:r w:rsidRPr="00DB608A">
        <w:rPr>
          <w:rFonts w:ascii="Times New Roman" w:hAnsi="Times New Roman" w:cs="Times New Roman"/>
          <w:b/>
          <w:i/>
          <w:sz w:val="24"/>
          <w:szCs w:val="24"/>
          <w:u w:val="single"/>
        </w:rPr>
        <w:t xml:space="preserve">locus </w:t>
      </w:r>
      <w:proofErr w:type="spellStart"/>
      <w:r w:rsidRPr="00DB608A">
        <w:rPr>
          <w:rFonts w:ascii="Times New Roman" w:hAnsi="Times New Roman" w:cs="Times New Roman"/>
          <w:b/>
          <w:i/>
          <w:sz w:val="24"/>
          <w:szCs w:val="24"/>
          <w:u w:val="single"/>
        </w:rPr>
        <w:t>poenitentiae</w:t>
      </w:r>
      <w:proofErr w:type="spellEnd"/>
      <w:r w:rsidRPr="00DB608A">
        <w:rPr>
          <w:rFonts w:ascii="Times New Roman" w:hAnsi="Times New Roman" w:cs="Times New Roman"/>
          <w:sz w:val="24"/>
          <w:szCs w:val="24"/>
          <w:u w:val="single"/>
        </w:rPr>
        <w:t xml:space="preserve"> (a space or time for repentance</w:t>
      </w:r>
      <w:r w:rsidRPr="00DB608A">
        <w:rPr>
          <w:rFonts w:ascii="Times New Roman" w:hAnsi="Times New Roman" w:cs="Times New Roman"/>
          <w:sz w:val="24"/>
          <w:szCs w:val="24"/>
        </w:rPr>
        <w:t>)</w:t>
      </w:r>
    </w:p>
    <w:p w:rsidR="00951D77" w:rsidRPr="00DB608A" w:rsidRDefault="00951D77" w:rsidP="00951D77">
      <w:pPr>
        <w:spacing w:after="0" w:line="360" w:lineRule="auto"/>
        <w:ind w:left="720" w:hanging="720"/>
        <w:jc w:val="both"/>
        <w:rPr>
          <w:rFonts w:ascii="Times New Roman" w:eastAsia="Times New Roman" w:hAnsi="Times New Roman" w:cs="Times New Roman"/>
          <w:color w:val="212529"/>
          <w:sz w:val="24"/>
          <w:szCs w:val="24"/>
          <w:lang w:val="en-GB"/>
        </w:rPr>
      </w:pPr>
      <w:r w:rsidRPr="00DB608A">
        <w:rPr>
          <w:rFonts w:ascii="Times New Roman" w:hAnsi="Times New Roman" w:cs="Times New Roman"/>
          <w:sz w:val="24"/>
          <w:szCs w:val="24"/>
        </w:rPr>
        <w:t>[11]</w:t>
      </w:r>
      <w:r w:rsidRPr="00DB608A">
        <w:rPr>
          <w:rFonts w:ascii="Times New Roman" w:hAnsi="Times New Roman" w:cs="Times New Roman"/>
          <w:sz w:val="24"/>
          <w:szCs w:val="24"/>
        </w:rPr>
        <w:tab/>
        <w:t xml:space="preserve">These foreign decisions explain the Court in </w:t>
      </w:r>
      <w:r w:rsidRPr="00DB608A">
        <w:rPr>
          <w:rFonts w:ascii="Times New Roman" w:hAnsi="Times New Roman" w:cs="Times New Roman"/>
          <w:b/>
          <w:i/>
          <w:sz w:val="24"/>
          <w:szCs w:val="24"/>
        </w:rPr>
        <w:t>DF Projects</w:t>
      </w:r>
      <w:r w:rsidRPr="00DB608A">
        <w:rPr>
          <w:rFonts w:ascii="Times New Roman" w:hAnsi="Times New Roman" w:cs="Times New Roman"/>
          <w:sz w:val="24"/>
          <w:szCs w:val="24"/>
        </w:rPr>
        <w:t xml:space="preserve">’ deduction that Seychelles law is categorical in relation to breaches of public policy; that it </w:t>
      </w:r>
      <w:r w:rsidRPr="00DB608A">
        <w:rPr>
          <w:rFonts w:ascii="Times New Roman" w:hAnsi="Times New Roman" w:cs="Times New Roman"/>
          <w:sz w:val="24"/>
          <w:szCs w:val="24"/>
          <w:u w:val="single"/>
        </w:rPr>
        <w:t>does not provide for a balancing test</w:t>
      </w:r>
      <w:r w:rsidRPr="00DB608A">
        <w:rPr>
          <w:rFonts w:ascii="Times New Roman" w:hAnsi="Times New Roman" w:cs="Times New Roman"/>
          <w:sz w:val="24"/>
          <w:szCs w:val="24"/>
        </w:rPr>
        <w:t xml:space="preserve"> to be carried out to examine the </w:t>
      </w:r>
      <w:r w:rsidRPr="00DB608A">
        <w:rPr>
          <w:rFonts w:ascii="Times New Roman" w:hAnsi="Times New Roman" w:cs="Times New Roman"/>
          <w:sz w:val="24"/>
          <w:szCs w:val="24"/>
          <w:u w:val="single"/>
        </w:rPr>
        <w:t>underlying purpose of the prohibition</w:t>
      </w:r>
      <w:r w:rsidRPr="00DB608A">
        <w:rPr>
          <w:rFonts w:ascii="Times New Roman" w:hAnsi="Times New Roman" w:cs="Times New Roman"/>
          <w:sz w:val="24"/>
          <w:szCs w:val="24"/>
        </w:rPr>
        <w:t xml:space="preserve"> which had been contravened and </w:t>
      </w:r>
      <w:r w:rsidRPr="00DB608A">
        <w:rPr>
          <w:rFonts w:ascii="Times New Roman" w:hAnsi="Times New Roman" w:cs="Times New Roman"/>
          <w:sz w:val="24"/>
          <w:szCs w:val="24"/>
          <w:u w:val="single"/>
        </w:rPr>
        <w:t>whether that purpose would be enhanced by the denial of the claim</w:t>
      </w:r>
      <w:r w:rsidRPr="00DB608A">
        <w:rPr>
          <w:rFonts w:ascii="Times New Roman" w:hAnsi="Times New Roman" w:cs="Times New Roman"/>
          <w:sz w:val="24"/>
          <w:szCs w:val="24"/>
        </w:rPr>
        <w:t xml:space="preserve"> or whether the denial of the claim would be a proportionate response to the illegality.</w:t>
      </w:r>
      <w:r w:rsidRPr="00DB608A">
        <w:rPr>
          <w:rFonts w:ascii="Times New Roman" w:hAnsi="Times New Roman" w:cs="Times New Roman"/>
          <w:sz w:val="24"/>
          <w:szCs w:val="24"/>
          <w:vertAlign w:val="superscript"/>
        </w:rPr>
        <w:footnoteReference w:id="15"/>
      </w:r>
    </w:p>
    <w:p w:rsidR="00951D77" w:rsidRPr="00DB608A" w:rsidRDefault="00951D77" w:rsidP="00951D77">
      <w:pPr>
        <w:spacing w:after="0" w:line="360" w:lineRule="auto"/>
        <w:ind w:left="720" w:hanging="720"/>
        <w:jc w:val="both"/>
        <w:rPr>
          <w:rFonts w:ascii="Times New Roman" w:eastAsia="Times New Roman" w:hAnsi="Times New Roman" w:cs="Times New Roman"/>
          <w:color w:val="212529"/>
          <w:sz w:val="24"/>
          <w:szCs w:val="24"/>
          <w:lang w:val="en-GB"/>
        </w:rPr>
      </w:pPr>
    </w:p>
    <w:p w:rsidR="00951D77" w:rsidRPr="00DB608A" w:rsidRDefault="00951D77" w:rsidP="00951D77">
      <w:pPr>
        <w:spacing w:after="0" w:line="360" w:lineRule="auto"/>
        <w:ind w:left="720" w:hanging="720"/>
        <w:jc w:val="both"/>
        <w:rPr>
          <w:rFonts w:ascii="Times New Roman" w:eastAsia="Times New Roman" w:hAnsi="Times New Roman" w:cs="Times New Roman"/>
          <w:color w:val="212529"/>
          <w:sz w:val="24"/>
          <w:szCs w:val="24"/>
          <w:lang w:val="en-GB"/>
        </w:rPr>
      </w:pPr>
    </w:p>
    <w:p w:rsidR="00951D77" w:rsidRDefault="00951D77" w:rsidP="00951D77">
      <w:pPr>
        <w:spacing w:after="0" w:line="360" w:lineRule="auto"/>
        <w:ind w:left="720" w:hanging="720"/>
        <w:jc w:val="both"/>
        <w:rPr>
          <w:rFonts w:ascii="Times New Roman" w:eastAsia="Times New Roman" w:hAnsi="Times New Roman" w:cs="Times New Roman"/>
          <w:color w:val="212529"/>
          <w:sz w:val="24"/>
          <w:szCs w:val="24"/>
          <w:lang w:val="en-GB"/>
        </w:rPr>
      </w:pPr>
    </w:p>
    <w:p w:rsidR="00951D77" w:rsidRPr="00DB608A" w:rsidRDefault="00951D77" w:rsidP="00951D77">
      <w:pPr>
        <w:spacing w:after="0" w:line="360" w:lineRule="auto"/>
        <w:ind w:left="720" w:hanging="720"/>
        <w:jc w:val="both"/>
        <w:rPr>
          <w:rFonts w:ascii="Times New Roman" w:eastAsia="Times New Roman" w:hAnsi="Times New Roman" w:cs="Times New Roman"/>
          <w:b/>
          <w:color w:val="212529"/>
          <w:sz w:val="24"/>
          <w:szCs w:val="24"/>
          <w:lang w:val="en-GB"/>
        </w:rPr>
      </w:pPr>
      <w:r>
        <w:rPr>
          <w:rFonts w:ascii="Times New Roman" w:eastAsia="Times New Roman" w:hAnsi="Times New Roman" w:cs="Times New Roman"/>
          <w:b/>
          <w:color w:val="212529"/>
          <w:sz w:val="24"/>
          <w:szCs w:val="24"/>
          <w:lang w:val="en-GB"/>
        </w:rPr>
        <w:t>________________________</w:t>
      </w:r>
    </w:p>
    <w:p w:rsidR="00951D77" w:rsidRPr="00DB608A" w:rsidRDefault="00951D77" w:rsidP="00951D77">
      <w:pPr>
        <w:spacing w:after="0" w:line="360" w:lineRule="auto"/>
        <w:ind w:left="720" w:hanging="720"/>
        <w:jc w:val="both"/>
        <w:rPr>
          <w:rFonts w:ascii="Times New Roman" w:eastAsia="Calibri" w:hAnsi="Times New Roman" w:cs="Times New Roman"/>
          <w:b/>
          <w:iCs/>
          <w:sz w:val="24"/>
          <w:szCs w:val="24"/>
        </w:rPr>
      </w:pPr>
      <w:r w:rsidRPr="00DB608A">
        <w:rPr>
          <w:rFonts w:ascii="Times New Roman" w:eastAsia="Times New Roman" w:hAnsi="Times New Roman" w:cs="Times New Roman"/>
          <w:b/>
          <w:color w:val="212529"/>
          <w:sz w:val="24"/>
          <w:szCs w:val="24"/>
          <w:lang w:val="en-GB"/>
        </w:rPr>
        <w:t>ANDRE JA</w:t>
      </w:r>
    </w:p>
    <w:p w:rsidR="00951D77" w:rsidRPr="00DB608A" w:rsidRDefault="00951D77" w:rsidP="00951D77">
      <w:pPr>
        <w:spacing w:after="0" w:line="360" w:lineRule="auto"/>
        <w:ind w:left="720" w:hanging="720"/>
        <w:jc w:val="both"/>
        <w:rPr>
          <w:rFonts w:ascii="Times New Roman" w:eastAsia="Times New Roman" w:hAnsi="Times New Roman" w:cs="Times New Roman"/>
          <w:b/>
          <w:color w:val="212529"/>
          <w:sz w:val="24"/>
          <w:szCs w:val="24"/>
          <w:lang w:val="en-GB"/>
        </w:rPr>
      </w:pPr>
    </w:p>
    <w:p w:rsidR="00951D77" w:rsidRPr="006A6D47" w:rsidRDefault="00951D77" w:rsidP="00951D77">
      <w:pPr>
        <w:spacing w:after="0" w:line="360" w:lineRule="auto"/>
        <w:rPr>
          <w:rFonts w:ascii="Times New Roman" w:eastAsia="Times New Roman" w:hAnsi="Times New Roman" w:cs="Times New Roman"/>
          <w:sz w:val="24"/>
          <w:szCs w:val="24"/>
          <w:lang w:val="en-ZA"/>
        </w:rPr>
      </w:pPr>
      <w:r w:rsidRPr="006A6D47">
        <w:rPr>
          <w:rFonts w:ascii="Times New Roman" w:eastAsia="Times New Roman" w:hAnsi="Times New Roman" w:cs="Times New Roman"/>
          <w:sz w:val="24"/>
          <w:szCs w:val="24"/>
          <w:lang w:val="en-ZA"/>
        </w:rPr>
        <w:t xml:space="preserve">Signed, dated, and delivered at Ile du Port on 3 May 2024 </w:t>
      </w:r>
    </w:p>
    <w:p w:rsidR="00951D77" w:rsidRPr="00DB608A" w:rsidRDefault="00951D77" w:rsidP="00951D77">
      <w:pPr>
        <w:rPr>
          <w:b/>
        </w:rPr>
      </w:pPr>
    </w:p>
    <w:p w:rsidR="00951D77" w:rsidRPr="00DB608A" w:rsidRDefault="00951D77" w:rsidP="00951D77">
      <w:pPr>
        <w:rPr>
          <w:rFonts w:ascii="Times New Roman" w:hAnsi="Times New Roman" w:cs="Times New Roman"/>
          <w:sz w:val="24"/>
          <w:szCs w:val="24"/>
        </w:rPr>
      </w:pPr>
    </w:p>
    <w:p w:rsidR="00951D77" w:rsidRPr="002B0A63" w:rsidRDefault="00951D77" w:rsidP="00951D77">
      <w:pPr>
        <w:rPr>
          <w:rFonts w:ascii="Times New Roman" w:hAnsi="Times New Roman" w:cs="Times New Roman"/>
          <w:sz w:val="24"/>
          <w:szCs w:val="24"/>
        </w:rPr>
      </w:pPr>
    </w:p>
    <w:p w:rsidR="00951D77" w:rsidRDefault="00951D77" w:rsidP="00564F85"/>
    <w:p w:rsidR="00951D77" w:rsidRDefault="00951D77" w:rsidP="00564F85"/>
    <w:p w:rsidR="00951D77" w:rsidRDefault="00951D77" w:rsidP="00564F85"/>
    <w:sectPr w:rsidR="00951D77" w:rsidSect="006C05AE">
      <w:headerReference w:type="even" r:id="rId9"/>
      <w:headerReference w:type="default" r:id="rId10"/>
      <w:footerReference w:type="even" r:id="rId11"/>
      <w:footerReference w:type="default" r:id="rId12"/>
      <w:headerReference w:type="first" r:id="rId13"/>
      <w:footerReference w:type="firs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A0" w:rsidRDefault="009321A0" w:rsidP="00E26EEF">
      <w:pPr>
        <w:spacing w:after="0" w:line="240" w:lineRule="auto"/>
      </w:pPr>
      <w:r>
        <w:separator/>
      </w:r>
    </w:p>
  </w:endnote>
  <w:endnote w:type="continuationSeparator" w:id="0">
    <w:p w:rsidR="009321A0" w:rsidRDefault="009321A0" w:rsidP="00E2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7B" w:rsidRDefault="00D6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F" w:rsidRPr="00E26EEF" w:rsidRDefault="00E26EEF">
    <w:pPr>
      <w:pStyle w:val="Footer"/>
      <w:tabs>
        <w:tab w:val="clear" w:pos="4680"/>
        <w:tab w:val="clear" w:pos="9360"/>
      </w:tabs>
      <w:jc w:val="center"/>
      <w:rPr>
        <w:rFonts w:ascii="Times New Roman" w:hAnsi="Times New Roman" w:cs="Times New Roman"/>
        <w:caps/>
        <w:noProof/>
        <w:sz w:val="18"/>
        <w:szCs w:val="18"/>
      </w:rPr>
    </w:pPr>
    <w:r w:rsidRPr="00E26EEF">
      <w:rPr>
        <w:rFonts w:ascii="Times New Roman" w:hAnsi="Times New Roman" w:cs="Times New Roman"/>
        <w:caps/>
        <w:sz w:val="18"/>
        <w:szCs w:val="18"/>
      </w:rPr>
      <w:fldChar w:fldCharType="begin"/>
    </w:r>
    <w:r w:rsidRPr="00E26EEF">
      <w:rPr>
        <w:rFonts w:ascii="Times New Roman" w:hAnsi="Times New Roman" w:cs="Times New Roman"/>
        <w:caps/>
        <w:sz w:val="18"/>
        <w:szCs w:val="18"/>
      </w:rPr>
      <w:instrText xml:space="preserve"> PAGE   \* MERGEFORMAT </w:instrText>
    </w:r>
    <w:r w:rsidRPr="00E26EEF">
      <w:rPr>
        <w:rFonts w:ascii="Times New Roman" w:hAnsi="Times New Roman" w:cs="Times New Roman"/>
        <w:caps/>
        <w:sz w:val="18"/>
        <w:szCs w:val="18"/>
      </w:rPr>
      <w:fldChar w:fldCharType="separate"/>
    </w:r>
    <w:r w:rsidR="00670711">
      <w:rPr>
        <w:rFonts w:ascii="Times New Roman" w:hAnsi="Times New Roman" w:cs="Times New Roman"/>
        <w:caps/>
        <w:noProof/>
        <w:sz w:val="18"/>
        <w:szCs w:val="18"/>
      </w:rPr>
      <w:t>23</w:t>
    </w:r>
    <w:r w:rsidRPr="00E26EEF">
      <w:rPr>
        <w:rFonts w:ascii="Times New Roman" w:hAnsi="Times New Roman" w:cs="Times New Roman"/>
        <w:caps/>
        <w:noProof/>
        <w:sz w:val="18"/>
        <w:szCs w:val="18"/>
      </w:rPr>
      <w:fldChar w:fldCharType="end"/>
    </w:r>
  </w:p>
  <w:p w:rsidR="00E26EEF" w:rsidRDefault="00E26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7B" w:rsidRDefault="00D6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A0" w:rsidRDefault="009321A0" w:rsidP="00E26EEF">
      <w:pPr>
        <w:spacing w:after="0" w:line="240" w:lineRule="auto"/>
      </w:pPr>
      <w:r>
        <w:separator/>
      </w:r>
    </w:p>
  </w:footnote>
  <w:footnote w:type="continuationSeparator" w:id="0">
    <w:p w:rsidR="009321A0" w:rsidRDefault="009321A0" w:rsidP="00E26EEF">
      <w:pPr>
        <w:spacing w:after="0" w:line="240" w:lineRule="auto"/>
      </w:pPr>
      <w:r>
        <w:continuationSeparator/>
      </w:r>
    </w:p>
  </w:footnote>
  <w:footnote w:id="1">
    <w:p w:rsidR="00FA3AED" w:rsidRPr="00872759" w:rsidRDefault="00FA3AED" w:rsidP="00872759">
      <w:pPr>
        <w:pStyle w:val="Heading1"/>
        <w:shd w:val="clear" w:color="auto" w:fill="F8F9FA"/>
        <w:spacing w:before="0" w:beforeAutospacing="0"/>
      </w:pPr>
      <w:r w:rsidRPr="00872759">
        <w:rPr>
          <w:rStyle w:val="FootnoteReference"/>
          <w:sz w:val="20"/>
          <w:szCs w:val="20"/>
        </w:rPr>
        <w:footnoteRef/>
      </w:r>
      <w:r>
        <w:t xml:space="preserve"> </w:t>
      </w:r>
      <w:proofErr w:type="spellStart"/>
      <w:r w:rsidRPr="00872759">
        <w:rPr>
          <w:rFonts w:eastAsia="Calibri"/>
          <w:b w:val="0"/>
          <w:sz w:val="24"/>
          <w:szCs w:val="24"/>
        </w:rPr>
        <w:t>Berard</w:t>
      </w:r>
      <w:proofErr w:type="spellEnd"/>
      <w:r w:rsidRPr="00872759">
        <w:rPr>
          <w:rFonts w:eastAsia="Calibri"/>
          <w:b w:val="0"/>
          <w:sz w:val="24"/>
          <w:szCs w:val="24"/>
        </w:rPr>
        <w:t xml:space="preserve"> Monthy vs. Alex </w:t>
      </w:r>
      <w:proofErr w:type="spellStart"/>
      <w:r w:rsidR="00670711">
        <w:rPr>
          <w:rFonts w:eastAsia="Calibri"/>
          <w:b w:val="0"/>
          <w:sz w:val="24"/>
          <w:szCs w:val="24"/>
        </w:rPr>
        <w:t>Buron</w:t>
      </w:r>
      <w:proofErr w:type="spellEnd"/>
      <w:r w:rsidR="00567652" w:rsidRPr="00872759">
        <w:rPr>
          <w:rFonts w:eastAsia="Calibri"/>
          <w:b w:val="0"/>
          <w:sz w:val="24"/>
          <w:szCs w:val="24"/>
        </w:rPr>
        <w:t xml:space="preserve"> </w:t>
      </w:r>
      <w:r w:rsidR="00567652" w:rsidRPr="00872759">
        <w:rPr>
          <w:rFonts w:ascii="Arial" w:hAnsi="Arial" w:cs="Arial"/>
          <w:b w:val="0"/>
          <w:bCs w:val="0"/>
          <w:color w:val="212529"/>
          <w:sz w:val="22"/>
          <w:szCs w:val="22"/>
        </w:rPr>
        <w:t>[2015] SCCA 15</w:t>
      </w:r>
      <w:r w:rsidR="00567652" w:rsidRPr="00872759">
        <w:rPr>
          <w:rStyle w:val="FootnoteReference"/>
          <w:rFonts w:eastAsia="Calibri"/>
          <w:b w:val="0"/>
          <w:sz w:val="24"/>
          <w:szCs w:val="24"/>
        </w:rPr>
        <w:t xml:space="preserve"> </w:t>
      </w:r>
      <w:r w:rsidRPr="00872759">
        <w:rPr>
          <w:rFonts w:eastAsia="Calibri"/>
          <w:b w:val="0"/>
          <w:sz w:val="24"/>
          <w:szCs w:val="24"/>
        </w:rPr>
        <w:t xml:space="preserve"> and DF Project Properties (Pty) Ltd vs. </w:t>
      </w:r>
      <w:proofErr w:type="spellStart"/>
      <w:r w:rsidRPr="00872759">
        <w:rPr>
          <w:rFonts w:eastAsia="Calibri"/>
          <w:b w:val="0"/>
          <w:sz w:val="24"/>
          <w:szCs w:val="24"/>
        </w:rPr>
        <w:t>Fregate</w:t>
      </w:r>
      <w:proofErr w:type="spellEnd"/>
      <w:r w:rsidRPr="00872759">
        <w:rPr>
          <w:rFonts w:eastAsia="Calibri"/>
          <w:b w:val="0"/>
          <w:sz w:val="24"/>
          <w:szCs w:val="24"/>
        </w:rPr>
        <w:t xml:space="preserve"> Island PVT Limited</w:t>
      </w:r>
      <w:r w:rsidR="00567652" w:rsidRPr="00872759">
        <w:rPr>
          <w:rFonts w:eastAsia="Calibri"/>
          <w:b w:val="0"/>
          <w:sz w:val="24"/>
          <w:szCs w:val="24"/>
        </w:rPr>
        <w:t xml:space="preserve"> </w:t>
      </w:r>
      <w:r w:rsidR="00567652" w:rsidRPr="00872759">
        <w:rPr>
          <w:b w:val="0"/>
          <w:sz w:val="20"/>
          <w:szCs w:val="20"/>
        </w:rPr>
        <w:t>[2021] SCCA 28</w:t>
      </w:r>
      <w:r w:rsidR="00E36C18">
        <w:rPr>
          <w:b w:val="0"/>
          <w:sz w:val="20"/>
          <w:szCs w:val="20"/>
        </w:rPr>
        <w:t xml:space="preserve"> </w:t>
      </w:r>
    </w:p>
  </w:footnote>
  <w:footnote w:id="2">
    <w:p w:rsidR="00A0097C" w:rsidRPr="00A0097C" w:rsidRDefault="00A0097C">
      <w:pPr>
        <w:pStyle w:val="FootnoteText"/>
      </w:pPr>
      <w:r>
        <w:rPr>
          <w:rStyle w:val="FootnoteReference"/>
        </w:rPr>
        <w:footnoteRef/>
      </w:r>
      <w:r>
        <w:t xml:space="preserve"> </w:t>
      </w:r>
      <w:r w:rsidRPr="00A0097C">
        <w:t xml:space="preserve">[1992] 2 </w:t>
      </w:r>
      <w:proofErr w:type="spellStart"/>
      <w:r w:rsidRPr="00A0097C">
        <w:t>AllER</w:t>
      </w:r>
      <w:proofErr w:type="spellEnd"/>
      <w:r w:rsidRPr="00A0097C">
        <w:t xml:space="preserve"> (</w:t>
      </w:r>
      <w:proofErr w:type="spellStart"/>
      <w:r w:rsidRPr="00A0097C">
        <w:t>Comm</w:t>
      </w:r>
      <w:proofErr w:type="spellEnd"/>
      <w:r w:rsidRPr="00A0097C">
        <w:t>) 429</w:t>
      </w:r>
      <w:r>
        <w:t>.</w:t>
      </w:r>
    </w:p>
  </w:footnote>
  <w:footnote w:id="3">
    <w:p w:rsidR="00AC4667" w:rsidRPr="008F2BCA" w:rsidRDefault="00AC4667" w:rsidP="00AC4667">
      <w:pPr>
        <w:pStyle w:val="FootnoteText"/>
        <w:rPr>
          <w:rFonts w:ascii="Times New Roman" w:hAnsi="Times New Roman" w:cs="Times New Roman"/>
          <w:sz w:val="24"/>
          <w:szCs w:val="24"/>
        </w:rPr>
      </w:pPr>
      <w:r w:rsidRPr="008F2BCA">
        <w:rPr>
          <w:rStyle w:val="FootnoteReference"/>
          <w:rFonts w:ascii="Times New Roman" w:hAnsi="Times New Roman" w:cs="Times New Roman"/>
          <w:sz w:val="24"/>
          <w:szCs w:val="24"/>
        </w:rPr>
        <w:footnoteRef/>
      </w:r>
      <w:r w:rsidRPr="008F2BCA">
        <w:rPr>
          <w:rFonts w:ascii="Times New Roman" w:hAnsi="Times New Roman" w:cs="Times New Roman"/>
          <w:sz w:val="24"/>
          <w:szCs w:val="24"/>
        </w:rPr>
        <w:t xml:space="preserve"> </w:t>
      </w:r>
      <w:r w:rsidRPr="008F2BCA">
        <w:rPr>
          <w:rFonts w:ascii="Times New Roman" w:hAnsi="Times New Roman" w:cs="Times New Roman"/>
          <w:sz w:val="24"/>
          <w:szCs w:val="24"/>
          <w:lang w:val="en"/>
        </w:rPr>
        <w:t>Court of Cassation, Civil Chamber 3, of February 26, 1992, 90-18.042.</w:t>
      </w:r>
    </w:p>
    <w:p w:rsidR="00AC4667" w:rsidRPr="008F2BCA" w:rsidRDefault="00AC4667" w:rsidP="00AC4667">
      <w:pPr>
        <w:pStyle w:val="FootnoteText"/>
        <w:rPr>
          <w:rFonts w:ascii="Times New Roman" w:hAnsi="Times New Roman" w:cs="Times New Roman"/>
          <w:sz w:val="24"/>
          <w:szCs w:val="24"/>
        </w:rPr>
      </w:pPr>
    </w:p>
  </w:footnote>
  <w:footnote w:id="4">
    <w:p w:rsidR="004C1A13" w:rsidRPr="008F2BCA" w:rsidRDefault="004C1A13" w:rsidP="004C1A13">
      <w:pPr>
        <w:pStyle w:val="Heading1"/>
        <w:shd w:val="clear" w:color="auto" w:fill="F8F9FA"/>
        <w:spacing w:before="0" w:beforeAutospacing="0"/>
        <w:rPr>
          <w:b w:val="0"/>
          <w:bCs w:val="0"/>
          <w:color w:val="212529"/>
          <w:sz w:val="24"/>
          <w:szCs w:val="24"/>
        </w:rPr>
      </w:pPr>
      <w:r w:rsidRPr="008F2BCA">
        <w:rPr>
          <w:rStyle w:val="FootnoteReference"/>
          <w:sz w:val="24"/>
          <w:szCs w:val="24"/>
        </w:rPr>
        <w:footnoteRef/>
      </w:r>
      <w:r w:rsidRPr="008F2BCA">
        <w:rPr>
          <w:sz w:val="24"/>
          <w:szCs w:val="24"/>
        </w:rPr>
        <w:t xml:space="preserve"> </w:t>
      </w:r>
      <w:proofErr w:type="spellStart"/>
      <w:r w:rsidRPr="008F2BCA">
        <w:rPr>
          <w:rFonts w:eastAsia="Calibri"/>
          <w:sz w:val="24"/>
          <w:szCs w:val="24"/>
        </w:rPr>
        <w:t>Berard</w:t>
      </w:r>
      <w:proofErr w:type="spellEnd"/>
      <w:r w:rsidRPr="008F2BCA">
        <w:rPr>
          <w:rFonts w:eastAsia="Calibri"/>
          <w:sz w:val="24"/>
          <w:szCs w:val="24"/>
        </w:rPr>
        <w:t xml:space="preserve"> Monthy vs. Alex </w:t>
      </w:r>
      <w:proofErr w:type="spellStart"/>
      <w:r w:rsidR="00670711">
        <w:rPr>
          <w:rFonts w:eastAsia="Calibri"/>
          <w:sz w:val="24"/>
          <w:szCs w:val="24"/>
        </w:rPr>
        <w:t>Buron</w:t>
      </w:r>
      <w:proofErr w:type="spellEnd"/>
      <w:r w:rsidRPr="008F2BCA">
        <w:rPr>
          <w:rFonts w:eastAsia="Calibri"/>
          <w:b w:val="0"/>
          <w:sz w:val="24"/>
          <w:szCs w:val="24"/>
        </w:rPr>
        <w:t xml:space="preserve"> (Supra);</w:t>
      </w:r>
      <w:r w:rsidRPr="008F2BCA">
        <w:rPr>
          <w:rFonts w:eastAsia="Calibri"/>
          <w:sz w:val="24"/>
          <w:szCs w:val="24"/>
        </w:rPr>
        <w:t xml:space="preserve"> DF Project Properties (Pty) Ltd vs. </w:t>
      </w:r>
      <w:proofErr w:type="spellStart"/>
      <w:r w:rsidRPr="008F2BCA">
        <w:rPr>
          <w:rFonts w:eastAsia="Calibri"/>
          <w:sz w:val="24"/>
          <w:szCs w:val="24"/>
        </w:rPr>
        <w:t>Fregate</w:t>
      </w:r>
      <w:proofErr w:type="spellEnd"/>
      <w:r w:rsidRPr="008F2BCA">
        <w:rPr>
          <w:rFonts w:eastAsia="Calibri"/>
          <w:sz w:val="24"/>
          <w:szCs w:val="24"/>
        </w:rPr>
        <w:t xml:space="preserve"> Island PVT Limited</w:t>
      </w:r>
      <w:r w:rsidRPr="008F2BCA">
        <w:rPr>
          <w:rFonts w:eastAsia="Calibri"/>
          <w:b w:val="0"/>
          <w:sz w:val="24"/>
          <w:szCs w:val="24"/>
        </w:rPr>
        <w:t xml:space="preserve"> (Supra);</w:t>
      </w:r>
      <w:r w:rsidRPr="008F2BCA">
        <w:rPr>
          <w:b w:val="0"/>
          <w:bCs w:val="0"/>
          <w:color w:val="212529"/>
          <w:sz w:val="24"/>
          <w:szCs w:val="24"/>
        </w:rPr>
        <w:t xml:space="preserve"> NSJ Construction (Pty) Ltd and Anor V F.B Choppy (Pty) LTD (SCA 16 of 2019) [2021] SCCA 53.</w:t>
      </w:r>
    </w:p>
    <w:p w:rsidR="004C1A13" w:rsidRPr="004F6383" w:rsidRDefault="004C1A13" w:rsidP="004C1A13">
      <w:pPr>
        <w:pStyle w:val="FootnoteText"/>
      </w:pPr>
    </w:p>
  </w:footnote>
  <w:footnote w:id="5">
    <w:p w:rsidR="00CC332F" w:rsidRPr="008C13CD" w:rsidRDefault="00CC332F" w:rsidP="00CC332F">
      <w:pPr>
        <w:pStyle w:val="FootnoteText"/>
      </w:pPr>
      <w:r>
        <w:rPr>
          <w:rStyle w:val="FootnoteReference"/>
        </w:rPr>
        <w:footnoteRef/>
      </w:r>
      <w:r>
        <w:t xml:space="preserve"> </w:t>
      </w:r>
      <w:r w:rsidRPr="008C13CD">
        <w:t>[2021] ACCA 28,</w:t>
      </w:r>
    </w:p>
  </w:footnote>
  <w:footnote w:id="6">
    <w:p w:rsidR="00AF2E2D" w:rsidRPr="004F6383" w:rsidRDefault="00AF2E2D" w:rsidP="00AF2E2D">
      <w:pPr>
        <w:pStyle w:val="FootnoteText"/>
      </w:pPr>
      <w:r>
        <w:rPr>
          <w:rStyle w:val="FootnoteReference"/>
        </w:rPr>
        <w:footnoteRef/>
      </w:r>
      <w:r>
        <w:t xml:space="preserve"> </w:t>
      </w:r>
      <w:r w:rsidRPr="0098134C">
        <w:rPr>
          <w:rFonts w:ascii="Times New Roman" w:eastAsia="Calibri" w:hAnsi="Times New Roman" w:cs="Times New Roman"/>
          <w:sz w:val="24"/>
          <w:szCs w:val="24"/>
        </w:rPr>
        <w:t>Latin term meaning "of one's own accord" or "voluntarily."</w:t>
      </w:r>
    </w:p>
  </w:footnote>
  <w:footnote w:id="7">
    <w:p w:rsidR="003E2BF6" w:rsidRPr="003E2BF6" w:rsidRDefault="003E2BF6">
      <w:pPr>
        <w:pStyle w:val="FootnoteText"/>
      </w:pPr>
      <w:r>
        <w:rPr>
          <w:rStyle w:val="FootnoteReference"/>
        </w:rPr>
        <w:footnoteRef/>
      </w:r>
      <w:r>
        <w:t xml:space="preserve"> </w:t>
      </w:r>
      <w:r w:rsidRPr="003E2BF6">
        <w:t>[1957] MR 363</w:t>
      </w:r>
      <w:r>
        <w:t>.</w:t>
      </w:r>
    </w:p>
  </w:footnote>
  <w:footnote w:id="8">
    <w:p w:rsidR="00755BA3" w:rsidRPr="00755BA3" w:rsidRDefault="00755BA3">
      <w:pPr>
        <w:pStyle w:val="FootnoteText"/>
      </w:pPr>
      <w:r>
        <w:rPr>
          <w:rStyle w:val="FootnoteReference"/>
        </w:rPr>
        <w:footnoteRef/>
      </w:r>
      <w:r>
        <w:t xml:space="preserve"> </w:t>
      </w:r>
      <w:r w:rsidRPr="00755BA3">
        <w:t>[1959] MR 201</w:t>
      </w:r>
    </w:p>
  </w:footnote>
  <w:footnote w:id="9">
    <w:p w:rsidR="00886470" w:rsidRPr="00886470" w:rsidRDefault="00886470" w:rsidP="00886470">
      <w:pPr>
        <w:pStyle w:val="FootnoteText"/>
      </w:pPr>
      <w:r>
        <w:rPr>
          <w:rStyle w:val="FootnoteReference"/>
        </w:rPr>
        <w:footnoteRef/>
      </w:r>
      <w:r>
        <w:t xml:space="preserve"> </w:t>
      </w:r>
      <w:r w:rsidRPr="00886470">
        <w:rPr>
          <w:lang w:val="en"/>
        </w:rPr>
        <w:t>Court of Cassation, Civil Chamber 3, of February 26, 1992, 90-18.042</w:t>
      </w:r>
      <w:r>
        <w:rPr>
          <w:lang w:val="en"/>
        </w:rPr>
        <w:t>.</w:t>
      </w:r>
    </w:p>
    <w:p w:rsidR="00886470" w:rsidRPr="00886470" w:rsidRDefault="00886470">
      <w:pPr>
        <w:pStyle w:val="FootnoteText"/>
      </w:pPr>
    </w:p>
  </w:footnote>
  <w:footnote w:id="10">
    <w:p w:rsidR="0077042D" w:rsidRPr="005839B9" w:rsidRDefault="0077042D" w:rsidP="0077042D">
      <w:pPr>
        <w:pStyle w:val="FootnoteText"/>
        <w:rPr>
          <w:lang w:val="en-GB"/>
        </w:rPr>
      </w:pPr>
      <w:r>
        <w:rPr>
          <w:rStyle w:val="FootnoteReference"/>
        </w:rPr>
        <w:footnoteRef/>
      </w:r>
      <w:r>
        <w:t xml:space="preserve"> </w:t>
      </w:r>
      <w:r w:rsidRPr="005839B9">
        <w:rPr>
          <w:iCs/>
        </w:rPr>
        <w:t>Black’s Law Dictionary</w:t>
      </w:r>
      <w:r w:rsidR="001E4F50">
        <w:t xml:space="preserve">, p. 1536, </w:t>
      </w:r>
      <w:r w:rsidRPr="005839B9">
        <w:t xml:space="preserve">7th </w:t>
      </w:r>
      <w:proofErr w:type="spellStart"/>
      <w:r w:rsidRPr="005839B9">
        <w:t>ed</w:t>
      </w:r>
      <w:r w:rsidR="001E4F50">
        <w:rPr>
          <w:lang w:val="en-GB"/>
        </w:rPr>
        <w:t>ition</w:t>
      </w:r>
      <w:proofErr w:type="spellEnd"/>
      <w:r w:rsidR="001E4F50">
        <w:rPr>
          <w:lang w:val="en-GB"/>
        </w:rPr>
        <w:t xml:space="preserve"> (</w:t>
      </w:r>
      <w:r w:rsidRPr="005839B9">
        <w:t>1999).</w:t>
      </w:r>
    </w:p>
  </w:footnote>
  <w:footnote w:id="11">
    <w:p w:rsidR="00E54DB1" w:rsidRPr="00E54DB1" w:rsidRDefault="00E54DB1">
      <w:pPr>
        <w:pStyle w:val="FootnoteText"/>
        <w:rPr>
          <w:lang w:val="en-GB"/>
        </w:rPr>
      </w:pPr>
      <w:r>
        <w:rPr>
          <w:rStyle w:val="FootnoteReference"/>
        </w:rPr>
        <w:footnoteRef/>
      </w:r>
      <w:r>
        <w:t xml:space="preserve"> </w:t>
      </w:r>
      <w:r>
        <w:rPr>
          <w:lang w:val="en-GB"/>
        </w:rPr>
        <w:t>Civil Code of Seychelles Act, 2020.</w:t>
      </w:r>
    </w:p>
  </w:footnote>
  <w:footnote w:id="12">
    <w:p w:rsidR="001E4F50" w:rsidRPr="001E4F50" w:rsidRDefault="001E4F50">
      <w:pPr>
        <w:pStyle w:val="FootnoteText"/>
        <w:rPr>
          <w:lang w:val="en-GB"/>
        </w:rPr>
      </w:pPr>
      <w:r>
        <w:rPr>
          <w:rStyle w:val="FootnoteReference"/>
        </w:rPr>
        <w:footnoteRef/>
      </w:r>
      <w:r>
        <w:t xml:space="preserve"> </w:t>
      </w:r>
      <w:r>
        <w:rPr>
          <w:lang w:val="en-GB"/>
        </w:rPr>
        <w:t xml:space="preserve">(2011) SLR </w:t>
      </w:r>
      <w:r w:rsidR="006A55BF">
        <w:rPr>
          <w:lang w:val="en-GB"/>
        </w:rPr>
        <w:t>112</w:t>
      </w:r>
      <w:r>
        <w:rPr>
          <w:lang w:val="en-GB"/>
        </w:rPr>
        <w:t>.</w:t>
      </w:r>
    </w:p>
  </w:footnote>
  <w:footnote w:id="13">
    <w:p w:rsidR="00951D77" w:rsidRDefault="00951D77" w:rsidP="00951D7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[1993] 3 RCS 159.</w:t>
      </w:r>
    </w:p>
  </w:footnote>
  <w:footnote w:id="14">
    <w:p w:rsidR="00951D77" w:rsidRDefault="00951D77" w:rsidP="00951D7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At para 250, 253.</w:t>
      </w:r>
    </w:p>
  </w:footnote>
  <w:footnote w:id="15">
    <w:p w:rsidR="00951D77" w:rsidRPr="008D58BC" w:rsidRDefault="00951D77" w:rsidP="00951D77">
      <w:pPr>
        <w:pStyle w:val="FootnoteText"/>
        <w:rPr>
          <w:rFonts w:ascii="Times New Roman" w:hAnsi="Times New Roman" w:cs="Times New Roman"/>
        </w:rPr>
      </w:pPr>
      <w:r w:rsidRPr="008D58BC">
        <w:rPr>
          <w:rStyle w:val="FootnoteReference"/>
          <w:rFonts w:ascii="Times New Roman" w:hAnsi="Times New Roman" w:cs="Times New Roman"/>
        </w:rPr>
        <w:footnoteRef/>
      </w:r>
      <w:r w:rsidRPr="008D58BC">
        <w:rPr>
          <w:rFonts w:ascii="Times New Roman" w:hAnsi="Times New Roman" w:cs="Times New Roman"/>
        </w:rPr>
        <w:t xml:space="preserve"> </w:t>
      </w:r>
      <w:r w:rsidRPr="00F6390E">
        <w:rPr>
          <w:rFonts w:ascii="Times New Roman" w:hAnsi="Times New Roman" w:cs="Times New Roman"/>
          <w:b/>
          <w:i/>
        </w:rPr>
        <w:t>DF Projects</w:t>
      </w:r>
      <w:r w:rsidRPr="008D58BC">
        <w:rPr>
          <w:rFonts w:ascii="Times New Roman" w:hAnsi="Times New Roman" w:cs="Times New Roman"/>
        </w:rPr>
        <w:t>, Para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7B" w:rsidRDefault="00D6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F" w:rsidRDefault="00B677B6" w:rsidP="00B677B6">
    <w:pPr>
      <w:pStyle w:val="Header"/>
      <w:tabs>
        <w:tab w:val="clear" w:pos="4680"/>
        <w:tab w:val="clear" w:pos="9360"/>
        <w:tab w:val="left" w:pos="768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7B" w:rsidRDefault="00D6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4220"/>
    <w:multiLevelType w:val="hybridMultilevel"/>
    <w:tmpl w:val="A40E1656"/>
    <w:lvl w:ilvl="0" w:tplc="44EECDCA">
      <w:start w:val="1"/>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6A85B39"/>
    <w:multiLevelType w:val="multilevel"/>
    <w:tmpl w:val="BDEA3D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A2675"/>
    <w:multiLevelType w:val="multilevel"/>
    <w:tmpl w:val="2272C3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51872"/>
    <w:multiLevelType w:val="multilevel"/>
    <w:tmpl w:val="E7704C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07445"/>
    <w:multiLevelType w:val="hybridMultilevel"/>
    <w:tmpl w:val="BC48C8DC"/>
    <w:lvl w:ilvl="0" w:tplc="DD2A2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923205"/>
    <w:multiLevelType w:val="hybridMultilevel"/>
    <w:tmpl w:val="0D88852E"/>
    <w:lvl w:ilvl="0" w:tplc="5E6811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387F42"/>
    <w:multiLevelType w:val="hybridMultilevel"/>
    <w:tmpl w:val="2200C416"/>
    <w:lvl w:ilvl="0" w:tplc="09DA3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A92FEF"/>
    <w:multiLevelType w:val="hybridMultilevel"/>
    <w:tmpl w:val="4A669744"/>
    <w:lvl w:ilvl="0" w:tplc="99C6D8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87151"/>
    <w:multiLevelType w:val="hybridMultilevel"/>
    <w:tmpl w:val="BEA8B14E"/>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83DB1"/>
    <w:multiLevelType w:val="multilevel"/>
    <w:tmpl w:val="DFF0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A64AF"/>
    <w:multiLevelType w:val="hybridMultilevel"/>
    <w:tmpl w:val="CDBADDD0"/>
    <w:lvl w:ilvl="0" w:tplc="E68C16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54C42"/>
    <w:multiLevelType w:val="hybridMultilevel"/>
    <w:tmpl w:val="90A44F2E"/>
    <w:lvl w:ilvl="0" w:tplc="10726812">
      <w:start w:val="1"/>
      <w:numFmt w:val="lowerLetter"/>
      <w:lvlText w:val="%1)"/>
      <w:lvlJc w:val="left"/>
      <w:pPr>
        <w:ind w:left="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7ABC48">
      <w:start w:val="1"/>
      <w:numFmt w:val="lowerLetter"/>
      <w:lvlText w:val="%2"/>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CC0C68">
      <w:start w:val="1"/>
      <w:numFmt w:val="lowerRoman"/>
      <w:lvlText w:val="%3"/>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90279E">
      <w:start w:val="1"/>
      <w:numFmt w:val="decimal"/>
      <w:lvlText w:val="%4"/>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FC41CA">
      <w:start w:val="1"/>
      <w:numFmt w:val="lowerLetter"/>
      <w:lvlText w:val="%5"/>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C2F7C6">
      <w:start w:val="1"/>
      <w:numFmt w:val="lowerRoman"/>
      <w:lvlText w:val="%6"/>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D4A69C">
      <w:start w:val="1"/>
      <w:numFmt w:val="decimal"/>
      <w:lvlText w:val="%7"/>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9AE3AC">
      <w:start w:val="1"/>
      <w:numFmt w:val="lowerLetter"/>
      <w:lvlText w:val="%8"/>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D4E2FE">
      <w:start w:val="1"/>
      <w:numFmt w:val="lowerRoman"/>
      <w:lvlText w:val="%9"/>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46555B4"/>
    <w:multiLevelType w:val="hybridMultilevel"/>
    <w:tmpl w:val="DB4A1ED8"/>
    <w:lvl w:ilvl="0" w:tplc="09DCAA34">
      <w:start w:val="1"/>
      <w:numFmt w:val="lowerRoman"/>
      <w:lvlText w:val="(%1)"/>
      <w:lvlJc w:val="left"/>
      <w:pPr>
        <w:ind w:left="1440" w:hanging="72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8D0D7D"/>
    <w:multiLevelType w:val="hybridMultilevel"/>
    <w:tmpl w:val="E0CEE646"/>
    <w:lvl w:ilvl="0" w:tplc="88242F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42EFA"/>
    <w:multiLevelType w:val="hybridMultilevel"/>
    <w:tmpl w:val="02DE675C"/>
    <w:lvl w:ilvl="0" w:tplc="0B728F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121E85"/>
    <w:multiLevelType w:val="hybridMultilevel"/>
    <w:tmpl w:val="7FCC5A6E"/>
    <w:lvl w:ilvl="0" w:tplc="9E4665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93112F"/>
    <w:multiLevelType w:val="multilevel"/>
    <w:tmpl w:val="E8A467D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4"/>
  </w:num>
  <w:num w:numId="5">
    <w:abstractNumId w:val="15"/>
  </w:num>
  <w:num w:numId="6">
    <w:abstractNumId w:val="6"/>
  </w:num>
  <w:num w:numId="7">
    <w:abstractNumId w:val="14"/>
  </w:num>
  <w:num w:numId="8">
    <w:abstractNumId w:val="9"/>
  </w:num>
  <w:num w:numId="9">
    <w:abstractNumId w:val="11"/>
  </w:num>
  <w:num w:numId="10">
    <w:abstractNumId w:val="5"/>
  </w:num>
  <w:num w:numId="11">
    <w:abstractNumId w:val="13"/>
  </w:num>
  <w:num w:numId="12">
    <w:abstractNumId w:val="1"/>
  </w:num>
  <w:num w:numId="13">
    <w:abstractNumId w:val="3"/>
  </w:num>
  <w:num w:numId="14">
    <w:abstractNumId w:val="16"/>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E0"/>
    <w:rsid w:val="00013CBA"/>
    <w:rsid w:val="000340FA"/>
    <w:rsid w:val="00053D76"/>
    <w:rsid w:val="000569F9"/>
    <w:rsid w:val="0006514B"/>
    <w:rsid w:val="00072755"/>
    <w:rsid w:val="00074643"/>
    <w:rsid w:val="000800D3"/>
    <w:rsid w:val="0008393E"/>
    <w:rsid w:val="0009642D"/>
    <w:rsid w:val="000A5B07"/>
    <w:rsid w:val="000B3ED5"/>
    <w:rsid w:val="000B4369"/>
    <w:rsid w:val="000B4EE1"/>
    <w:rsid w:val="000E1777"/>
    <w:rsid w:val="000E1F8C"/>
    <w:rsid w:val="000F1BA0"/>
    <w:rsid w:val="0010233C"/>
    <w:rsid w:val="00110252"/>
    <w:rsid w:val="00116FA7"/>
    <w:rsid w:val="0012296D"/>
    <w:rsid w:val="0012652B"/>
    <w:rsid w:val="00133122"/>
    <w:rsid w:val="00134F9F"/>
    <w:rsid w:val="0014724B"/>
    <w:rsid w:val="00160BAC"/>
    <w:rsid w:val="00164A26"/>
    <w:rsid w:val="0016569C"/>
    <w:rsid w:val="001A2730"/>
    <w:rsid w:val="001B24F1"/>
    <w:rsid w:val="001D758C"/>
    <w:rsid w:val="001E4F50"/>
    <w:rsid w:val="001E6975"/>
    <w:rsid w:val="001F39C3"/>
    <w:rsid w:val="001F4B0F"/>
    <w:rsid w:val="001F6241"/>
    <w:rsid w:val="002622A3"/>
    <w:rsid w:val="00263035"/>
    <w:rsid w:val="00287971"/>
    <w:rsid w:val="00292EDA"/>
    <w:rsid w:val="002A30BE"/>
    <w:rsid w:val="002A40B3"/>
    <w:rsid w:val="002A7DC4"/>
    <w:rsid w:val="002B2EEF"/>
    <w:rsid w:val="002C6B2F"/>
    <w:rsid w:val="002E1355"/>
    <w:rsid w:val="002F2011"/>
    <w:rsid w:val="002F23B7"/>
    <w:rsid w:val="002F50C7"/>
    <w:rsid w:val="00321244"/>
    <w:rsid w:val="00324DB5"/>
    <w:rsid w:val="00327DDE"/>
    <w:rsid w:val="00345183"/>
    <w:rsid w:val="003459DC"/>
    <w:rsid w:val="00353915"/>
    <w:rsid w:val="00361C5A"/>
    <w:rsid w:val="0036657A"/>
    <w:rsid w:val="00366B77"/>
    <w:rsid w:val="00393884"/>
    <w:rsid w:val="00395141"/>
    <w:rsid w:val="00396B90"/>
    <w:rsid w:val="003B2CEA"/>
    <w:rsid w:val="003C14AE"/>
    <w:rsid w:val="003C509E"/>
    <w:rsid w:val="003D5D71"/>
    <w:rsid w:val="003E23B1"/>
    <w:rsid w:val="003E2BF6"/>
    <w:rsid w:val="00402746"/>
    <w:rsid w:val="004035A7"/>
    <w:rsid w:val="00403B22"/>
    <w:rsid w:val="00407C8D"/>
    <w:rsid w:val="00417741"/>
    <w:rsid w:val="00425ADC"/>
    <w:rsid w:val="004405E1"/>
    <w:rsid w:val="00443B29"/>
    <w:rsid w:val="004557E9"/>
    <w:rsid w:val="00456544"/>
    <w:rsid w:val="00460193"/>
    <w:rsid w:val="0046110C"/>
    <w:rsid w:val="0046691D"/>
    <w:rsid w:val="00474D4B"/>
    <w:rsid w:val="0049352D"/>
    <w:rsid w:val="004946C8"/>
    <w:rsid w:val="00494953"/>
    <w:rsid w:val="004A467F"/>
    <w:rsid w:val="004A6603"/>
    <w:rsid w:val="004B5F96"/>
    <w:rsid w:val="004B7CC0"/>
    <w:rsid w:val="004C1A13"/>
    <w:rsid w:val="004C6780"/>
    <w:rsid w:val="004D3384"/>
    <w:rsid w:val="004D42FD"/>
    <w:rsid w:val="004D6533"/>
    <w:rsid w:val="004F0CF3"/>
    <w:rsid w:val="004F48C7"/>
    <w:rsid w:val="004F6383"/>
    <w:rsid w:val="00504427"/>
    <w:rsid w:val="00504A13"/>
    <w:rsid w:val="0052299A"/>
    <w:rsid w:val="005438C9"/>
    <w:rsid w:val="00544553"/>
    <w:rsid w:val="0054537B"/>
    <w:rsid w:val="005563F1"/>
    <w:rsid w:val="0055748D"/>
    <w:rsid w:val="00564F85"/>
    <w:rsid w:val="00567652"/>
    <w:rsid w:val="00575563"/>
    <w:rsid w:val="005826E3"/>
    <w:rsid w:val="005839B9"/>
    <w:rsid w:val="005849CA"/>
    <w:rsid w:val="00590B03"/>
    <w:rsid w:val="00590DFD"/>
    <w:rsid w:val="005A0EAF"/>
    <w:rsid w:val="005A19AD"/>
    <w:rsid w:val="005B696C"/>
    <w:rsid w:val="005C692C"/>
    <w:rsid w:val="005D0128"/>
    <w:rsid w:val="005D3BF9"/>
    <w:rsid w:val="005D47BA"/>
    <w:rsid w:val="005E33E1"/>
    <w:rsid w:val="005E76A2"/>
    <w:rsid w:val="00606681"/>
    <w:rsid w:val="00614981"/>
    <w:rsid w:val="00625D8E"/>
    <w:rsid w:val="00670711"/>
    <w:rsid w:val="006869C0"/>
    <w:rsid w:val="00690734"/>
    <w:rsid w:val="0069173D"/>
    <w:rsid w:val="00696188"/>
    <w:rsid w:val="006A3DE3"/>
    <w:rsid w:val="006A55BF"/>
    <w:rsid w:val="006A6F7F"/>
    <w:rsid w:val="006B1CB5"/>
    <w:rsid w:val="006B4679"/>
    <w:rsid w:val="006C05AE"/>
    <w:rsid w:val="006C75A8"/>
    <w:rsid w:val="006F5266"/>
    <w:rsid w:val="0070353D"/>
    <w:rsid w:val="00720C37"/>
    <w:rsid w:val="00725261"/>
    <w:rsid w:val="007256A9"/>
    <w:rsid w:val="00726328"/>
    <w:rsid w:val="0074140C"/>
    <w:rsid w:val="007469FD"/>
    <w:rsid w:val="00755BA3"/>
    <w:rsid w:val="0077042D"/>
    <w:rsid w:val="007779CB"/>
    <w:rsid w:val="0078058A"/>
    <w:rsid w:val="007844AE"/>
    <w:rsid w:val="00786BD5"/>
    <w:rsid w:val="007A2CD9"/>
    <w:rsid w:val="007A3803"/>
    <w:rsid w:val="007B0FB9"/>
    <w:rsid w:val="007C1076"/>
    <w:rsid w:val="00806FCD"/>
    <w:rsid w:val="008156F1"/>
    <w:rsid w:val="00830D9E"/>
    <w:rsid w:val="00842805"/>
    <w:rsid w:val="008529A3"/>
    <w:rsid w:val="0086204D"/>
    <w:rsid w:val="00864726"/>
    <w:rsid w:val="00871E61"/>
    <w:rsid w:val="00872759"/>
    <w:rsid w:val="008863F6"/>
    <w:rsid w:val="00886470"/>
    <w:rsid w:val="00897B38"/>
    <w:rsid w:val="008A0AFB"/>
    <w:rsid w:val="008B2DFC"/>
    <w:rsid w:val="008C13CD"/>
    <w:rsid w:val="008D4C6B"/>
    <w:rsid w:val="008D6BA0"/>
    <w:rsid w:val="008D759F"/>
    <w:rsid w:val="008D7A32"/>
    <w:rsid w:val="008E0331"/>
    <w:rsid w:val="008E43F5"/>
    <w:rsid w:val="008E7D33"/>
    <w:rsid w:val="008F09AA"/>
    <w:rsid w:val="008F2BCA"/>
    <w:rsid w:val="00900853"/>
    <w:rsid w:val="00902EDC"/>
    <w:rsid w:val="00910CB2"/>
    <w:rsid w:val="009321A0"/>
    <w:rsid w:val="00946689"/>
    <w:rsid w:val="00951D77"/>
    <w:rsid w:val="00956DF0"/>
    <w:rsid w:val="00970C4A"/>
    <w:rsid w:val="0098134C"/>
    <w:rsid w:val="00993011"/>
    <w:rsid w:val="00994904"/>
    <w:rsid w:val="009A6F80"/>
    <w:rsid w:val="009D4646"/>
    <w:rsid w:val="009D78AB"/>
    <w:rsid w:val="009F2C16"/>
    <w:rsid w:val="009F4E06"/>
    <w:rsid w:val="009F4F86"/>
    <w:rsid w:val="00A0097C"/>
    <w:rsid w:val="00A0305F"/>
    <w:rsid w:val="00A052DB"/>
    <w:rsid w:val="00A2682C"/>
    <w:rsid w:val="00A41633"/>
    <w:rsid w:val="00A46899"/>
    <w:rsid w:val="00A61653"/>
    <w:rsid w:val="00A63474"/>
    <w:rsid w:val="00A66E90"/>
    <w:rsid w:val="00A83A8E"/>
    <w:rsid w:val="00A856F0"/>
    <w:rsid w:val="00A86F08"/>
    <w:rsid w:val="00AA11D4"/>
    <w:rsid w:val="00AB365B"/>
    <w:rsid w:val="00AB6745"/>
    <w:rsid w:val="00AC00C4"/>
    <w:rsid w:val="00AC4667"/>
    <w:rsid w:val="00AC6B70"/>
    <w:rsid w:val="00AE62E8"/>
    <w:rsid w:val="00AF2121"/>
    <w:rsid w:val="00AF2E2D"/>
    <w:rsid w:val="00B0339D"/>
    <w:rsid w:val="00B034E8"/>
    <w:rsid w:val="00B1300C"/>
    <w:rsid w:val="00B16C19"/>
    <w:rsid w:val="00B20595"/>
    <w:rsid w:val="00B31571"/>
    <w:rsid w:val="00B414E0"/>
    <w:rsid w:val="00B41533"/>
    <w:rsid w:val="00B46E5B"/>
    <w:rsid w:val="00B50863"/>
    <w:rsid w:val="00B55F7A"/>
    <w:rsid w:val="00B62611"/>
    <w:rsid w:val="00B66FC3"/>
    <w:rsid w:val="00B677B6"/>
    <w:rsid w:val="00B73952"/>
    <w:rsid w:val="00B92977"/>
    <w:rsid w:val="00BA0720"/>
    <w:rsid w:val="00BA1B75"/>
    <w:rsid w:val="00BA1E7A"/>
    <w:rsid w:val="00BB054E"/>
    <w:rsid w:val="00BD31CD"/>
    <w:rsid w:val="00BE3392"/>
    <w:rsid w:val="00BE529D"/>
    <w:rsid w:val="00BE5D90"/>
    <w:rsid w:val="00BE7999"/>
    <w:rsid w:val="00BF0868"/>
    <w:rsid w:val="00BF6D87"/>
    <w:rsid w:val="00C01F56"/>
    <w:rsid w:val="00C16441"/>
    <w:rsid w:val="00C225BB"/>
    <w:rsid w:val="00C32FBF"/>
    <w:rsid w:val="00C46AC7"/>
    <w:rsid w:val="00C55687"/>
    <w:rsid w:val="00C65020"/>
    <w:rsid w:val="00C67F98"/>
    <w:rsid w:val="00C74593"/>
    <w:rsid w:val="00C83D23"/>
    <w:rsid w:val="00CA2D10"/>
    <w:rsid w:val="00CA3963"/>
    <w:rsid w:val="00CB5BDE"/>
    <w:rsid w:val="00CB6EB7"/>
    <w:rsid w:val="00CC332F"/>
    <w:rsid w:val="00CE2D0C"/>
    <w:rsid w:val="00CE7E56"/>
    <w:rsid w:val="00CF58F0"/>
    <w:rsid w:val="00D13DD5"/>
    <w:rsid w:val="00D32EA6"/>
    <w:rsid w:val="00D500DE"/>
    <w:rsid w:val="00D577EE"/>
    <w:rsid w:val="00D63F6F"/>
    <w:rsid w:val="00D6742E"/>
    <w:rsid w:val="00D6777B"/>
    <w:rsid w:val="00D8056B"/>
    <w:rsid w:val="00DC142D"/>
    <w:rsid w:val="00DC62D5"/>
    <w:rsid w:val="00DC6774"/>
    <w:rsid w:val="00DD1398"/>
    <w:rsid w:val="00E01479"/>
    <w:rsid w:val="00E0460C"/>
    <w:rsid w:val="00E26EEF"/>
    <w:rsid w:val="00E27BB3"/>
    <w:rsid w:val="00E354C3"/>
    <w:rsid w:val="00E36C18"/>
    <w:rsid w:val="00E46C72"/>
    <w:rsid w:val="00E51676"/>
    <w:rsid w:val="00E54DB1"/>
    <w:rsid w:val="00E55241"/>
    <w:rsid w:val="00E57033"/>
    <w:rsid w:val="00E60EB8"/>
    <w:rsid w:val="00E63FE5"/>
    <w:rsid w:val="00E67F1C"/>
    <w:rsid w:val="00E90C85"/>
    <w:rsid w:val="00EA51AF"/>
    <w:rsid w:val="00EA5D78"/>
    <w:rsid w:val="00EB170E"/>
    <w:rsid w:val="00EF2B4B"/>
    <w:rsid w:val="00EF4A41"/>
    <w:rsid w:val="00F06A8D"/>
    <w:rsid w:val="00F12602"/>
    <w:rsid w:val="00F14B79"/>
    <w:rsid w:val="00F15F87"/>
    <w:rsid w:val="00F33A18"/>
    <w:rsid w:val="00F3792A"/>
    <w:rsid w:val="00F40737"/>
    <w:rsid w:val="00F559A0"/>
    <w:rsid w:val="00F661C1"/>
    <w:rsid w:val="00F77E90"/>
    <w:rsid w:val="00F82C88"/>
    <w:rsid w:val="00FA03E8"/>
    <w:rsid w:val="00FA1B95"/>
    <w:rsid w:val="00FA3AED"/>
    <w:rsid w:val="00FB0B92"/>
    <w:rsid w:val="00FC1799"/>
    <w:rsid w:val="00FC3EC9"/>
    <w:rsid w:val="00FF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F6A21-8D64-4911-A6ED-751EFD91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E0"/>
  </w:style>
  <w:style w:type="paragraph" w:styleId="Heading1">
    <w:name w:val="heading 1"/>
    <w:basedOn w:val="Normal"/>
    <w:link w:val="Heading1Char"/>
    <w:uiPriority w:val="9"/>
    <w:qFormat/>
    <w:rsid w:val="004C1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1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E0"/>
    <w:pPr>
      <w:ind w:left="720"/>
      <w:contextualSpacing/>
    </w:pPr>
  </w:style>
  <w:style w:type="paragraph" w:styleId="Header">
    <w:name w:val="header"/>
    <w:basedOn w:val="Normal"/>
    <w:link w:val="HeaderChar"/>
    <w:uiPriority w:val="99"/>
    <w:unhideWhenUsed/>
    <w:rsid w:val="00E2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EF"/>
  </w:style>
  <w:style w:type="paragraph" w:styleId="Footer">
    <w:name w:val="footer"/>
    <w:basedOn w:val="Normal"/>
    <w:link w:val="FooterChar"/>
    <w:uiPriority w:val="99"/>
    <w:unhideWhenUsed/>
    <w:rsid w:val="00E2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EF"/>
  </w:style>
  <w:style w:type="paragraph" w:styleId="FootnoteText">
    <w:name w:val="footnote text"/>
    <w:basedOn w:val="Normal"/>
    <w:link w:val="FootnoteTextChar"/>
    <w:uiPriority w:val="99"/>
    <w:unhideWhenUsed/>
    <w:rsid w:val="00E90C85"/>
    <w:pPr>
      <w:spacing w:after="0" w:line="240" w:lineRule="auto"/>
    </w:pPr>
    <w:rPr>
      <w:sz w:val="20"/>
      <w:szCs w:val="20"/>
    </w:rPr>
  </w:style>
  <w:style w:type="character" w:customStyle="1" w:styleId="FootnoteTextChar">
    <w:name w:val="Footnote Text Char"/>
    <w:basedOn w:val="DefaultParagraphFont"/>
    <w:link w:val="FootnoteText"/>
    <w:uiPriority w:val="99"/>
    <w:rsid w:val="00E90C85"/>
    <w:rPr>
      <w:sz w:val="20"/>
      <w:szCs w:val="20"/>
    </w:rPr>
  </w:style>
  <w:style w:type="character" w:styleId="FootnoteReference">
    <w:name w:val="footnote reference"/>
    <w:basedOn w:val="DefaultParagraphFont"/>
    <w:uiPriority w:val="99"/>
    <w:unhideWhenUsed/>
    <w:rsid w:val="00E90C85"/>
    <w:rPr>
      <w:vertAlign w:val="superscript"/>
    </w:rPr>
  </w:style>
  <w:style w:type="character" w:styleId="Hyperlink">
    <w:name w:val="Hyperlink"/>
    <w:basedOn w:val="DefaultParagraphFont"/>
    <w:uiPriority w:val="99"/>
    <w:unhideWhenUsed/>
    <w:rsid w:val="00956DF0"/>
    <w:rPr>
      <w:color w:val="0563C1" w:themeColor="hyperlink"/>
      <w:u w:val="single"/>
    </w:rPr>
  </w:style>
  <w:style w:type="character" w:customStyle="1" w:styleId="Heading2Char">
    <w:name w:val="Heading 2 Char"/>
    <w:basedOn w:val="DefaultParagraphFont"/>
    <w:link w:val="Heading2"/>
    <w:uiPriority w:val="9"/>
    <w:semiHidden/>
    <w:rsid w:val="006B1CB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41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33"/>
    <w:rPr>
      <w:rFonts w:ascii="Segoe UI" w:hAnsi="Segoe UI" w:cs="Segoe UI"/>
      <w:sz w:val="18"/>
      <w:szCs w:val="18"/>
    </w:rPr>
  </w:style>
  <w:style w:type="paragraph" w:styleId="HTMLPreformatted">
    <w:name w:val="HTML Preformatted"/>
    <w:basedOn w:val="Normal"/>
    <w:link w:val="HTMLPreformattedChar"/>
    <w:uiPriority w:val="99"/>
    <w:semiHidden/>
    <w:unhideWhenUsed/>
    <w:rsid w:val="00B66F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6FC3"/>
    <w:rPr>
      <w:rFonts w:ascii="Consolas" w:hAnsi="Consolas"/>
      <w:sz w:val="20"/>
      <w:szCs w:val="20"/>
    </w:rPr>
  </w:style>
  <w:style w:type="paragraph" w:styleId="NormalWeb">
    <w:name w:val="Normal (Web)"/>
    <w:basedOn w:val="Normal"/>
    <w:uiPriority w:val="99"/>
    <w:semiHidden/>
    <w:unhideWhenUsed/>
    <w:rsid w:val="0058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1A13"/>
    <w:rPr>
      <w:rFonts w:ascii="Times New Roman" w:eastAsia="Times New Roman" w:hAnsi="Times New Roman" w:cs="Times New Roman"/>
      <w:b/>
      <w:bCs/>
      <w:kern w:val="36"/>
      <w:sz w:val="48"/>
      <w:szCs w:val="48"/>
    </w:rPr>
  </w:style>
  <w:style w:type="paragraph" w:styleId="NoSpacing">
    <w:name w:val="No Spacing"/>
    <w:uiPriority w:val="1"/>
    <w:qFormat/>
    <w:rsid w:val="008F2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7016">
      <w:bodyDiv w:val="1"/>
      <w:marLeft w:val="0"/>
      <w:marRight w:val="0"/>
      <w:marTop w:val="0"/>
      <w:marBottom w:val="0"/>
      <w:divBdr>
        <w:top w:val="none" w:sz="0" w:space="0" w:color="auto"/>
        <w:left w:val="none" w:sz="0" w:space="0" w:color="auto"/>
        <w:bottom w:val="none" w:sz="0" w:space="0" w:color="auto"/>
        <w:right w:val="none" w:sz="0" w:space="0" w:color="auto"/>
      </w:divBdr>
      <w:divsChild>
        <w:div w:id="1667518538">
          <w:marLeft w:val="0"/>
          <w:marRight w:val="0"/>
          <w:marTop w:val="0"/>
          <w:marBottom w:val="0"/>
          <w:divBdr>
            <w:top w:val="none" w:sz="0" w:space="0" w:color="auto"/>
            <w:left w:val="none" w:sz="0" w:space="0" w:color="auto"/>
            <w:bottom w:val="none" w:sz="0" w:space="0" w:color="auto"/>
            <w:right w:val="none" w:sz="0" w:space="0" w:color="auto"/>
          </w:divBdr>
        </w:div>
      </w:divsChild>
    </w:div>
    <w:div w:id="103430327">
      <w:bodyDiv w:val="1"/>
      <w:marLeft w:val="0"/>
      <w:marRight w:val="0"/>
      <w:marTop w:val="0"/>
      <w:marBottom w:val="0"/>
      <w:divBdr>
        <w:top w:val="none" w:sz="0" w:space="0" w:color="auto"/>
        <w:left w:val="none" w:sz="0" w:space="0" w:color="auto"/>
        <w:bottom w:val="none" w:sz="0" w:space="0" w:color="auto"/>
        <w:right w:val="none" w:sz="0" w:space="0" w:color="auto"/>
      </w:divBdr>
    </w:div>
    <w:div w:id="676272910">
      <w:bodyDiv w:val="1"/>
      <w:marLeft w:val="0"/>
      <w:marRight w:val="0"/>
      <w:marTop w:val="0"/>
      <w:marBottom w:val="0"/>
      <w:divBdr>
        <w:top w:val="none" w:sz="0" w:space="0" w:color="auto"/>
        <w:left w:val="none" w:sz="0" w:space="0" w:color="auto"/>
        <w:bottom w:val="none" w:sz="0" w:space="0" w:color="auto"/>
        <w:right w:val="none" w:sz="0" w:space="0" w:color="auto"/>
      </w:divBdr>
    </w:div>
    <w:div w:id="718213080">
      <w:bodyDiv w:val="1"/>
      <w:marLeft w:val="0"/>
      <w:marRight w:val="0"/>
      <w:marTop w:val="0"/>
      <w:marBottom w:val="0"/>
      <w:divBdr>
        <w:top w:val="none" w:sz="0" w:space="0" w:color="auto"/>
        <w:left w:val="none" w:sz="0" w:space="0" w:color="auto"/>
        <w:bottom w:val="none" w:sz="0" w:space="0" w:color="auto"/>
        <w:right w:val="none" w:sz="0" w:space="0" w:color="auto"/>
      </w:divBdr>
    </w:div>
    <w:div w:id="836920581">
      <w:bodyDiv w:val="1"/>
      <w:marLeft w:val="0"/>
      <w:marRight w:val="0"/>
      <w:marTop w:val="0"/>
      <w:marBottom w:val="0"/>
      <w:divBdr>
        <w:top w:val="none" w:sz="0" w:space="0" w:color="auto"/>
        <w:left w:val="none" w:sz="0" w:space="0" w:color="auto"/>
        <w:bottom w:val="none" w:sz="0" w:space="0" w:color="auto"/>
        <w:right w:val="none" w:sz="0" w:space="0" w:color="auto"/>
      </w:divBdr>
    </w:div>
    <w:div w:id="857160470">
      <w:bodyDiv w:val="1"/>
      <w:marLeft w:val="0"/>
      <w:marRight w:val="0"/>
      <w:marTop w:val="0"/>
      <w:marBottom w:val="0"/>
      <w:divBdr>
        <w:top w:val="none" w:sz="0" w:space="0" w:color="auto"/>
        <w:left w:val="none" w:sz="0" w:space="0" w:color="auto"/>
        <w:bottom w:val="none" w:sz="0" w:space="0" w:color="auto"/>
        <w:right w:val="none" w:sz="0" w:space="0" w:color="auto"/>
      </w:divBdr>
    </w:div>
    <w:div w:id="869610631">
      <w:bodyDiv w:val="1"/>
      <w:marLeft w:val="0"/>
      <w:marRight w:val="0"/>
      <w:marTop w:val="0"/>
      <w:marBottom w:val="0"/>
      <w:divBdr>
        <w:top w:val="none" w:sz="0" w:space="0" w:color="auto"/>
        <w:left w:val="none" w:sz="0" w:space="0" w:color="auto"/>
        <w:bottom w:val="none" w:sz="0" w:space="0" w:color="auto"/>
        <w:right w:val="none" w:sz="0" w:space="0" w:color="auto"/>
      </w:divBdr>
    </w:div>
    <w:div w:id="1827744851">
      <w:bodyDiv w:val="1"/>
      <w:marLeft w:val="0"/>
      <w:marRight w:val="0"/>
      <w:marTop w:val="0"/>
      <w:marBottom w:val="0"/>
      <w:divBdr>
        <w:top w:val="none" w:sz="0" w:space="0" w:color="auto"/>
        <w:left w:val="none" w:sz="0" w:space="0" w:color="auto"/>
        <w:bottom w:val="none" w:sz="0" w:space="0" w:color="auto"/>
        <w:right w:val="none" w:sz="0" w:space="0" w:color="auto"/>
      </w:divBdr>
    </w:div>
    <w:div w:id="1849129004">
      <w:bodyDiv w:val="1"/>
      <w:marLeft w:val="0"/>
      <w:marRight w:val="0"/>
      <w:marTop w:val="0"/>
      <w:marBottom w:val="0"/>
      <w:divBdr>
        <w:top w:val="none" w:sz="0" w:space="0" w:color="auto"/>
        <w:left w:val="none" w:sz="0" w:space="0" w:color="auto"/>
        <w:bottom w:val="none" w:sz="0" w:space="0" w:color="auto"/>
        <w:right w:val="none" w:sz="0" w:space="0" w:color="auto"/>
      </w:divBdr>
    </w:div>
    <w:div w:id="2072531857">
      <w:bodyDiv w:val="1"/>
      <w:marLeft w:val="0"/>
      <w:marRight w:val="0"/>
      <w:marTop w:val="0"/>
      <w:marBottom w:val="0"/>
      <w:divBdr>
        <w:top w:val="none" w:sz="0" w:space="0" w:color="auto"/>
        <w:left w:val="none" w:sz="0" w:space="0" w:color="auto"/>
        <w:bottom w:val="none" w:sz="0" w:space="0" w:color="auto"/>
        <w:right w:val="none" w:sz="0" w:space="0" w:color="auto"/>
      </w:divBdr>
      <w:divsChild>
        <w:div w:id="1466779898">
          <w:marLeft w:val="0"/>
          <w:marRight w:val="0"/>
          <w:marTop w:val="0"/>
          <w:marBottom w:val="0"/>
          <w:divBdr>
            <w:top w:val="single" w:sz="2" w:space="0" w:color="E5E7EB"/>
            <w:left w:val="single" w:sz="2" w:space="0" w:color="E5E7EB"/>
            <w:bottom w:val="single" w:sz="2" w:space="0" w:color="E5E7EB"/>
            <w:right w:val="single" w:sz="2" w:space="0" w:color="E5E7EB"/>
          </w:divBdr>
          <w:divsChild>
            <w:div w:id="517618367">
              <w:marLeft w:val="0"/>
              <w:marRight w:val="0"/>
              <w:marTop w:val="0"/>
              <w:marBottom w:val="0"/>
              <w:divBdr>
                <w:top w:val="none" w:sz="0" w:space="0" w:color="auto"/>
                <w:left w:val="none" w:sz="0" w:space="0" w:color="auto"/>
                <w:bottom w:val="none" w:sz="0" w:space="0" w:color="auto"/>
                <w:right w:val="none" w:sz="0" w:space="0" w:color="auto"/>
              </w:divBdr>
              <w:divsChild>
                <w:div w:id="1244991562">
                  <w:marLeft w:val="0"/>
                  <w:marRight w:val="0"/>
                  <w:marTop w:val="0"/>
                  <w:marBottom w:val="0"/>
                  <w:divBdr>
                    <w:top w:val="none" w:sz="0" w:space="0" w:color="auto"/>
                    <w:left w:val="none" w:sz="0" w:space="0" w:color="auto"/>
                    <w:bottom w:val="none" w:sz="0" w:space="0" w:color="auto"/>
                    <w:right w:val="none" w:sz="0" w:space="0" w:color="auto"/>
                  </w:divBdr>
                  <w:divsChild>
                    <w:div w:id="931158117">
                      <w:marLeft w:val="0"/>
                      <w:marRight w:val="0"/>
                      <w:marTop w:val="0"/>
                      <w:marBottom w:val="0"/>
                      <w:divBdr>
                        <w:top w:val="single" w:sz="2" w:space="0" w:color="E5E7EB"/>
                        <w:left w:val="single" w:sz="2" w:space="0" w:color="E5E7EB"/>
                        <w:bottom w:val="single" w:sz="2" w:space="0" w:color="E5E7EB"/>
                        <w:right w:val="single" w:sz="2" w:space="0" w:color="E5E7EB"/>
                      </w:divBdr>
                      <w:divsChild>
                        <w:div w:id="1393626324">
                          <w:marLeft w:val="0"/>
                          <w:marRight w:val="0"/>
                          <w:marTop w:val="0"/>
                          <w:marBottom w:val="0"/>
                          <w:divBdr>
                            <w:top w:val="single" w:sz="2" w:space="0" w:color="E5E7EB"/>
                            <w:left w:val="single" w:sz="2" w:space="0" w:color="E5E7EB"/>
                            <w:bottom w:val="single" w:sz="2" w:space="0" w:color="E5E7EB"/>
                            <w:right w:val="single" w:sz="2" w:space="0" w:color="E5E7EB"/>
                          </w:divBdr>
                          <w:divsChild>
                            <w:div w:id="15799474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32497922">
                  <w:marLeft w:val="0"/>
                  <w:marRight w:val="0"/>
                  <w:marTop w:val="120"/>
                  <w:marBottom w:val="0"/>
                  <w:divBdr>
                    <w:top w:val="none" w:sz="0" w:space="0" w:color="auto"/>
                    <w:left w:val="none" w:sz="0" w:space="0" w:color="auto"/>
                    <w:bottom w:val="none" w:sz="0" w:space="0" w:color="auto"/>
                    <w:right w:val="none" w:sz="0" w:space="0" w:color="auto"/>
                  </w:divBdr>
                  <w:divsChild>
                    <w:div w:id="1826819742">
                      <w:marLeft w:val="-120"/>
                      <w:marRight w:val="0"/>
                      <w:marTop w:val="0"/>
                      <w:marBottom w:val="0"/>
                      <w:divBdr>
                        <w:top w:val="single" w:sz="2" w:space="0" w:color="E5E7EB"/>
                        <w:left w:val="single" w:sz="2" w:space="0" w:color="E5E7EB"/>
                        <w:bottom w:val="single" w:sz="2" w:space="0" w:color="E5E7EB"/>
                        <w:right w:val="single" w:sz="2" w:space="0" w:color="E5E7EB"/>
                      </w:divBdr>
                      <w:divsChild>
                        <w:div w:id="1248342815">
                          <w:marLeft w:val="0"/>
                          <w:marRight w:val="0"/>
                          <w:marTop w:val="0"/>
                          <w:marBottom w:val="0"/>
                          <w:divBdr>
                            <w:top w:val="single" w:sz="2" w:space="0" w:color="E5E7EB"/>
                            <w:left w:val="single" w:sz="2" w:space="0" w:color="E5E7EB"/>
                            <w:bottom w:val="single" w:sz="2" w:space="0" w:color="E5E7EB"/>
                            <w:right w:val="single" w:sz="2" w:space="0" w:color="E5E7EB"/>
                          </w:divBdr>
                          <w:divsChild>
                            <w:div w:id="18384215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6206704">
                          <w:marLeft w:val="0"/>
                          <w:marRight w:val="0"/>
                          <w:marTop w:val="0"/>
                          <w:marBottom w:val="0"/>
                          <w:divBdr>
                            <w:top w:val="single" w:sz="2" w:space="0" w:color="E5E7EB"/>
                            <w:left w:val="single" w:sz="2" w:space="0" w:color="E5E7EB"/>
                            <w:bottom w:val="single" w:sz="2" w:space="0" w:color="E5E7EB"/>
                            <w:right w:val="single" w:sz="2" w:space="0" w:color="E5E7EB"/>
                          </w:divBdr>
                          <w:divsChild>
                            <w:div w:id="9916402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2083093939">
      <w:bodyDiv w:val="1"/>
      <w:marLeft w:val="0"/>
      <w:marRight w:val="0"/>
      <w:marTop w:val="0"/>
      <w:marBottom w:val="0"/>
      <w:divBdr>
        <w:top w:val="none" w:sz="0" w:space="0" w:color="auto"/>
        <w:left w:val="none" w:sz="0" w:space="0" w:color="auto"/>
        <w:bottom w:val="none" w:sz="0" w:space="0" w:color="auto"/>
        <w:right w:val="none" w:sz="0" w:space="0" w:color="auto"/>
      </w:divBdr>
      <w:divsChild>
        <w:div w:id="1272861270">
          <w:marLeft w:val="0"/>
          <w:marRight w:val="0"/>
          <w:marTop w:val="0"/>
          <w:marBottom w:val="0"/>
          <w:divBdr>
            <w:top w:val="none" w:sz="0" w:space="0" w:color="auto"/>
            <w:left w:val="none" w:sz="0" w:space="0" w:color="auto"/>
            <w:bottom w:val="none" w:sz="0" w:space="0" w:color="auto"/>
            <w:right w:val="none" w:sz="0" w:space="0" w:color="auto"/>
          </w:divBdr>
        </w:div>
        <w:div w:id="1601598410">
          <w:marLeft w:val="0"/>
          <w:marRight w:val="0"/>
          <w:marTop w:val="0"/>
          <w:marBottom w:val="0"/>
          <w:divBdr>
            <w:top w:val="none" w:sz="0" w:space="0" w:color="auto"/>
            <w:left w:val="none" w:sz="0" w:space="0" w:color="auto"/>
            <w:bottom w:val="none" w:sz="0" w:space="0" w:color="auto"/>
            <w:right w:val="none" w:sz="0" w:space="0" w:color="auto"/>
          </w:divBdr>
        </w:div>
        <w:div w:id="974212398">
          <w:marLeft w:val="0"/>
          <w:marRight w:val="0"/>
          <w:marTop w:val="0"/>
          <w:marBottom w:val="0"/>
          <w:divBdr>
            <w:top w:val="none" w:sz="0" w:space="0" w:color="auto"/>
            <w:left w:val="none" w:sz="0" w:space="0" w:color="auto"/>
            <w:bottom w:val="none" w:sz="0" w:space="0" w:color="auto"/>
            <w:right w:val="none" w:sz="0" w:space="0" w:color="auto"/>
          </w:divBdr>
        </w:div>
        <w:div w:id="2005275242">
          <w:marLeft w:val="0"/>
          <w:marRight w:val="0"/>
          <w:marTop w:val="0"/>
          <w:marBottom w:val="0"/>
          <w:divBdr>
            <w:top w:val="none" w:sz="0" w:space="0" w:color="auto"/>
            <w:left w:val="none" w:sz="0" w:space="0" w:color="auto"/>
            <w:bottom w:val="none" w:sz="0" w:space="0" w:color="auto"/>
            <w:right w:val="none" w:sz="0" w:space="0" w:color="auto"/>
          </w:divBdr>
        </w:div>
        <w:div w:id="1851413791">
          <w:marLeft w:val="0"/>
          <w:marRight w:val="0"/>
          <w:marTop w:val="0"/>
          <w:marBottom w:val="0"/>
          <w:divBdr>
            <w:top w:val="none" w:sz="0" w:space="0" w:color="auto"/>
            <w:left w:val="none" w:sz="0" w:space="0" w:color="auto"/>
            <w:bottom w:val="none" w:sz="0" w:space="0" w:color="auto"/>
            <w:right w:val="none" w:sz="0" w:space="0" w:color="auto"/>
          </w:divBdr>
        </w:div>
        <w:div w:id="719398135">
          <w:marLeft w:val="0"/>
          <w:marRight w:val="0"/>
          <w:marTop w:val="0"/>
          <w:marBottom w:val="0"/>
          <w:divBdr>
            <w:top w:val="none" w:sz="0" w:space="0" w:color="auto"/>
            <w:left w:val="none" w:sz="0" w:space="0" w:color="auto"/>
            <w:bottom w:val="none" w:sz="0" w:space="0" w:color="auto"/>
            <w:right w:val="none" w:sz="0" w:space="0" w:color="auto"/>
          </w:divBdr>
        </w:div>
        <w:div w:id="480386247">
          <w:marLeft w:val="0"/>
          <w:marRight w:val="0"/>
          <w:marTop w:val="0"/>
          <w:marBottom w:val="0"/>
          <w:divBdr>
            <w:top w:val="none" w:sz="0" w:space="0" w:color="auto"/>
            <w:left w:val="none" w:sz="0" w:space="0" w:color="auto"/>
            <w:bottom w:val="none" w:sz="0" w:space="0" w:color="auto"/>
            <w:right w:val="none" w:sz="0" w:space="0" w:color="auto"/>
          </w:divBdr>
        </w:div>
        <w:div w:id="159468627">
          <w:marLeft w:val="0"/>
          <w:marRight w:val="0"/>
          <w:marTop w:val="0"/>
          <w:marBottom w:val="0"/>
          <w:divBdr>
            <w:top w:val="none" w:sz="0" w:space="0" w:color="auto"/>
            <w:left w:val="none" w:sz="0" w:space="0" w:color="auto"/>
            <w:bottom w:val="none" w:sz="0" w:space="0" w:color="auto"/>
            <w:right w:val="none" w:sz="0" w:space="0" w:color="auto"/>
          </w:divBdr>
        </w:div>
        <w:div w:id="960569912">
          <w:marLeft w:val="0"/>
          <w:marRight w:val="0"/>
          <w:marTop w:val="0"/>
          <w:marBottom w:val="0"/>
          <w:divBdr>
            <w:top w:val="none" w:sz="0" w:space="0" w:color="auto"/>
            <w:left w:val="none" w:sz="0" w:space="0" w:color="auto"/>
            <w:bottom w:val="none" w:sz="0" w:space="0" w:color="auto"/>
            <w:right w:val="none" w:sz="0" w:space="0" w:color="auto"/>
          </w:divBdr>
        </w:div>
        <w:div w:id="1251163324">
          <w:marLeft w:val="0"/>
          <w:marRight w:val="0"/>
          <w:marTop w:val="0"/>
          <w:marBottom w:val="0"/>
          <w:divBdr>
            <w:top w:val="none" w:sz="0" w:space="0" w:color="auto"/>
            <w:left w:val="none" w:sz="0" w:space="0" w:color="auto"/>
            <w:bottom w:val="none" w:sz="0" w:space="0" w:color="auto"/>
            <w:right w:val="none" w:sz="0" w:space="0" w:color="auto"/>
          </w:divBdr>
        </w:div>
        <w:div w:id="329064331">
          <w:marLeft w:val="0"/>
          <w:marRight w:val="0"/>
          <w:marTop w:val="0"/>
          <w:marBottom w:val="0"/>
          <w:divBdr>
            <w:top w:val="none" w:sz="0" w:space="0" w:color="auto"/>
            <w:left w:val="none" w:sz="0" w:space="0" w:color="auto"/>
            <w:bottom w:val="none" w:sz="0" w:space="0" w:color="auto"/>
            <w:right w:val="none" w:sz="0" w:space="0" w:color="auto"/>
          </w:divBdr>
        </w:div>
        <w:div w:id="516503611">
          <w:marLeft w:val="0"/>
          <w:marRight w:val="0"/>
          <w:marTop w:val="0"/>
          <w:marBottom w:val="0"/>
          <w:divBdr>
            <w:top w:val="none" w:sz="0" w:space="0" w:color="auto"/>
            <w:left w:val="none" w:sz="0" w:space="0" w:color="auto"/>
            <w:bottom w:val="none" w:sz="0" w:space="0" w:color="auto"/>
            <w:right w:val="none" w:sz="0" w:space="0" w:color="auto"/>
          </w:divBdr>
        </w:div>
        <w:div w:id="1465929149">
          <w:marLeft w:val="0"/>
          <w:marRight w:val="0"/>
          <w:marTop w:val="0"/>
          <w:marBottom w:val="0"/>
          <w:divBdr>
            <w:top w:val="none" w:sz="0" w:space="0" w:color="auto"/>
            <w:left w:val="none" w:sz="0" w:space="0" w:color="auto"/>
            <w:bottom w:val="none" w:sz="0" w:space="0" w:color="auto"/>
            <w:right w:val="none" w:sz="0" w:space="0" w:color="auto"/>
          </w:divBdr>
        </w:div>
        <w:div w:id="1853297570">
          <w:marLeft w:val="0"/>
          <w:marRight w:val="0"/>
          <w:marTop w:val="0"/>
          <w:marBottom w:val="0"/>
          <w:divBdr>
            <w:top w:val="none" w:sz="0" w:space="0" w:color="auto"/>
            <w:left w:val="none" w:sz="0" w:space="0" w:color="auto"/>
            <w:bottom w:val="none" w:sz="0" w:space="0" w:color="auto"/>
            <w:right w:val="none" w:sz="0" w:space="0" w:color="auto"/>
          </w:divBdr>
        </w:div>
        <w:div w:id="120490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6C03-B418-4567-BFE0-A5DB4E61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7121</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Supuser</dc:creator>
  <cp:keywords/>
  <dc:description/>
  <cp:lastModifiedBy>Marie-Claire Julie</cp:lastModifiedBy>
  <cp:revision>6</cp:revision>
  <cp:lastPrinted>2024-05-03T04:04:00Z</cp:lastPrinted>
  <dcterms:created xsi:type="dcterms:W3CDTF">2024-04-30T05:32:00Z</dcterms:created>
  <dcterms:modified xsi:type="dcterms:W3CDTF">2024-05-03T04:04:00Z</dcterms:modified>
</cp:coreProperties>
</file>