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2" w:rsidRDefault="00B642D2" w:rsidP="00B642D2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D67D29">
        <w:rPr>
          <w:rFonts w:ascii="Arial" w:hAnsi="Arial" w:cs="Arial"/>
          <w:b/>
          <w:bCs/>
          <w:color w:val="000000"/>
        </w:rPr>
        <w:t xml:space="preserve">Rose v </w:t>
      </w:r>
      <w:proofErr w:type="spellStart"/>
      <w:r w:rsidRPr="00D67D29">
        <w:rPr>
          <w:rFonts w:ascii="Arial" w:hAnsi="Arial" w:cs="Arial"/>
          <w:b/>
          <w:bCs/>
          <w:color w:val="000000"/>
        </w:rPr>
        <w:t>Monnaie</w:t>
      </w:r>
      <w:proofErr w:type="spellEnd"/>
      <w:r w:rsidRPr="00D67D29">
        <w:rPr>
          <w:rFonts w:ascii="Arial" w:hAnsi="Arial" w:cs="Arial"/>
          <w:b/>
          <w:bCs/>
          <w:color w:val="000000"/>
        </w:rPr>
        <w:t xml:space="preserve"> &amp; Or</w:t>
      </w:r>
    </w:p>
    <w:p w:rsidR="00B642D2" w:rsidRPr="00D67D29" w:rsidRDefault="00B642D2" w:rsidP="00BB46C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(1997) S</w:t>
      </w:r>
      <w:r w:rsidR="00BB46C2"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</w:rPr>
        <w:t>R 186</w:t>
      </w:r>
    </w:p>
    <w:p w:rsidR="00B642D2" w:rsidRPr="00D67D29" w:rsidRDefault="00B642D2" w:rsidP="00B642D2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B642D2" w:rsidRPr="00D67D29" w:rsidRDefault="00B642D2" w:rsidP="00B642D2">
      <w:pPr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rPr>
          <w:rFonts w:ascii="Arial" w:hAnsi="Arial" w:cs="Arial"/>
        </w:rPr>
      </w:pPr>
      <w:r w:rsidRPr="00D67D29">
        <w:rPr>
          <w:rFonts w:ascii="Arial" w:hAnsi="Arial" w:cs="Arial"/>
          <w:color w:val="000000"/>
        </w:rPr>
        <w:t>Philip</w:t>
      </w:r>
      <w:r>
        <w:rPr>
          <w:rFonts w:ascii="Arial" w:hAnsi="Arial" w:cs="Arial"/>
          <w:color w:val="000000"/>
        </w:rPr>
        <w:t>pe</w:t>
      </w:r>
      <w:r w:rsidRPr="00D67D29">
        <w:rPr>
          <w:rFonts w:ascii="Arial" w:hAnsi="Arial" w:cs="Arial"/>
          <w:color w:val="000000"/>
        </w:rPr>
        <w:t xml:space="preserve"> BOULLE for the Plaintiff</w:t>
      </w:r>
    </w:p>
    <w:p w:rsidR="00B642D2" w:rsidRPr="00D67D29" w:rsidRDefault="00B642D2" w:rsidP="00B642D2">
      <w:pPr>
        <w:shd w:val="clear" w:color="auto" w:fill="FFFFFF"/>
        <w:rPr>
          <w:rFonts w:ascii="Arial" w:hAnsi="Arial" w:cs="Arial"/>
        </w:rPr>
      </w:pPr>
      <w:r w:rsidRPr="00D67D29">
        <w:rPr>
          <w:rFonts w:ascii="Arial" w:hAnsi="Arial" w:cs="Arial"/>
          <w:color w:val="000000"/>
        </w:rPr>
        <w:t>Bernard GEORGES for the Defendants</w:t>
      </w:r>
    </w:p>
    <w:p w:rsidR="00B642D2" w:rsidRPr="00D67D29" w:rsidRDefault="00B642D2" w:rsidP="00B642D2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B642D2" w:rsidRPr="00D67D29" w:rsidRDefault="00B642D2" w:rsidP="00B642D2">
      <w:pPr>
        <w:shd w:val="clear" w:color="auto" w:fill="FFFFFF"/>
        <w:rPr>
          <w:rFonts w:ascii="Arial" w:hAnsi="Arial" w:cs="Arial"/>
          <w:b/>
        </w:rPr>
      </w:pPr>
      <w:r w:rsidRPr="00D67D29">
        <w:rPr>
          <w:rFonts w:ascii="Arial" w:hAnsi="Arial" w:cs="Arial"/>
          <w:b/>
          <w:bCs/>
          <w:color w:val="000000"/>
        </w:rPr>
        <w:t xml:space="preserve">Ruling delivered on </w:t>
      </w:r>
      <w:r w:rsidRPr="00D67D29">
        <w:rPr>
          <w:rFonts w:ascii="Arial" w:hAnsi="Arial" w:cs="Arial"/>
          <w:b/>
          <w:color w:val="000000"/>
        </w:rPr>
        <w:t>27 January 1997 by</w:t>
      </w:r>
    </w:p>
    <w:p w:rsidR="00B642D2" w:rsidRPr="00D67D29" w:rsidRDefault="00B642D2" w:rsidP="00B642D2">
      <w:pPr>
        <w:shd w:val="clear" w:color="auto" w:fill="FFFFFF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D29">
        <w:rPr>
          <w:rFonts w:ascii="Arial" w:hAnsi="Arial" w:cs="Arial"/>
          <w:b/>
          <w:color w:val="000000"/>
        </w:rPr>
        <w:t>BWANA J:</w:t>
      </w:r>
      <w:r w:rsidRPr="00D67D29">
        <w:rPr>
          <w:rFonts w:ascii="Arial" w:hAnsi="Arial" w:cs="Arial"/>
          <w:color w:val="000000"/>
        </w:rPr>
        <w:t xml:space="preserve">  The main issue before Court is that of trespass. The </w:t>
      </w:r>
      <w:r>
        <w:rPr>
          <w:rFonts w:ascii="Arial" w:hAnsi="Arial" w:cs="Arial"/>
          <w:color w:val="000000"/>
        </w:rPr>
        <w:t>d</w:t>
      </w:r>
      <w:r w:rsidRPr="00D67D29">
        <w:rPr>
          <w:rFonts w:ascii="Arial" w:hAnsi="Arial" w:cs="Arial"/>
          <w:color w:val="000000"/>
        </w:rPr>
        <w:t xml:space="preserve">efendants are being sued for having trespassed to the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>laintiff</w:t>
      </w:r>
      <w:r>
        <w:rPr>
          <w:rFonts w:ascii="Arial" w:hAnsi="Arial" w:cs="Arial"/>
          <w:color w:val="000000"/>
        </w:rPr>
        <w:t>’</w:t>
      </w:r>
      <w:r w:rsidRPr="00D67D29">
        <w:rPr>
          <w:rFonts w:ascii="Arial" w:hAnsi="Arial" w:cs="Arial"/>
          <w:color w:val="000000"/>
        </w:rPr>
        <w:t xml:space="preserve">s land by firstly, unlawfully causing works to be carried out on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 xml:space="preserve">arcel PR319 and constructing a retaining wall which encroaches on the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>laintiff</w:t>
      </w:r>
      <w:r>
        <w:rPr>
          <w:rFonts w:ascii="Arial" w:hAnsi="Arial" w:cs="Arial"/>
          <w:color w:val="000000"/>
        </w:rPr>
        <w:t>’</w:t>
      </w:r>
      <w:r w:rsidRPr="00D67D29">
        <w:rPr>
          <w:rFonts w:ascii="Arial" w:hAnsi="Arial" w:cs="Arial"/>
          <w:color w:val="000000"/>
        </w:rPr>
        <w:t xml:space="preserve">s land. Secondly, that the </w:t>
      </w:r>
      <w:r>
        <w:rPr>
          <w:rFonts w:ascii="Arial" w:hAnsi="Arial" w:cs="Arial"/>
          <w:color w:val="000000"/>
        </w:rPr>
        <w:t>d</w:t>
      </w:r>
      <w:r w:rsidRPr="00D67D29">
        <w:rPr>
          <w:rFonts w:ascii="Arial" w:hAnsi="Arial" w:cs="Arial"/>
          <w:color w:val="000000"/>
        </w:rPr>
        <w:t xml:space="preserve">efendant has continuously trespassed on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 xml:space="preserve">arcel PR319 by walking and/or driving motor vehicles thereon to reach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>arcel PR320.</w:t>
      </w: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D29">
        <w:rPr>
          <w:rFonts w:ascii="Arial" w:hAnsi="Arial" w:cs="Arial"/>
          <w:color w:val="000000"/>
        </w:rPr>
        <w:t xml:space="preserve">In the course of examination in chief of the </w:t>
      </w:r>
      <w:r>
        <w:rPr>
          <w:rFonts w:ascii="Arial" w:hAnsi="Arial" w:cs="Arial"/>
          <w:color w:val="000000"/>
        </w:rPr>
        <w:t>d</w:t>
      </w:r>
      <w:r w:rsidRPr="00D67D29">
        <w:rPr>
          <w:rFonts w:ascii="Arial" w:hAnsi="Arial" w:cs="Arial"/>
          <w:color w:val="000000"/>
        </w:rPr>
        <w:t xml:space="preserve">efendant, a question was raised as to whether he had trespassed into the land of the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 xml:space="preserve">laintiff by building a wall and a drive way on there </w:t>
      </w:r>
      <w:r w:rsidRPr="008427DF">
        <w:rPr>
          <w:rFonts w:ascii="Arial" w:hAnsi="Arial" w:cs="Arial"/>
          <w:color w:val="000000"/>
        </w:rPr>
        <w:t>without permission</w:t>
      </w:r>
      <w:r w:rsidRPr="00D67D29">
        <w:rPr>
          <w:rFonts w:ascii="Arial" w:hAnsi="Arial" w:cs="Arial"/>
          <w:color w:val="000000"/>
          <w:u w:val="single"/>
        </w:rPr>
        <w:t>.</w:t>
      </w:r>
      <w:r w:rsidRPr="00D67D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D67D29">
        <w:rPr>
          <w:rFonts w:ascii="Arial" w:hAnsi="Arial" w:cs="Arial"/>
          <w:color w:val="000000"/>
        </w:rPr>
        <w:t xml:space="preserve">To that, </w:t>
      </w:r>
      <w:proofErr w:type="spellStart"/>
      <w:r w:rsidRPr="00D67D29">
        <w:rPr>
          <w:rFonts w:ascii="Arial" w:hAnsi="Arial" w:cs="Arial"/>
          <w:color w:val="000000"/>
        </w:rPr>
        <w:t>Mr</w:t>
      </w:r>
      <w:proofErr w:type="spellEnd"/>
      <w:r w:rsidRPr="00D67D29">
        <w:rPr>
          <w:rFonts w:ascii="Arial" w:hAnsi="Arial" w:cs="Arial"/>
          <w:color w:val="000000"/>
        </w:rPr>
        <w:t xml:space="preserve"> Boulle, counsel for the </w:t>
      </w:r>
      <w:r>
        <w:rPr>
          <w:rFonts w:ascii="Arial" w:hAnsi="Arial" w:cs="Arial"/>
          <w:color w:val="000000"/>
        </w:rPr>
        <w:t>p</w:t>
      </w:r>
      <w:r w:rsidRPr="00D67D29">
        <w:rPr>
          <w:rFonts w:ascii="Arial" w:hAnsi="Arial" w:cs="Arial"/>
          <w:color w:val="000000"/>
        </w:rPr>
        <w:t xml:space="preserve">laintiff, objected on the ground that consent to build is a juridical fact or juridical event which may never be proved orally. A number of authorities were cited, including </w:t>
      </w:r>
      <w:r>
        <w:rPr>
          <w:rFonts w:ascii="Arial" w:hAnsi="Arial" w:cs="Arial"/>
          <w:color w:val="000000"/>
        </w:rPr>
        <w:t>a</w:t>
      </w:r>
      <w:r w:rsidRPr="00D67D29">
        <w:rPr>
          <w:rFonts w:ascii="Arial" w:hAnsi="Arial" w:cs="Arial"/>
          <w:color w:val="000000"/>
        </w:rPr>
        <w:t>rticle 1341 of the Civil Code.</w:t>
      </w: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D29">
        <w:rPr>
          <w:rFonts w:ascii="Arial" w:hAnsi="Arial" w:cs="Arial"/>
          <w:color w:val="000000"/>
        </w:rPr>
        <w:t xml:space="preserve">In his reply </w:t>
      </w:r>
      <w:proofErr w:type="spellStart"/>
      <w:r w:rsidRPr="00D67D29">
        <w:rPr>
          <w:rFonts w:ascii="Arial" w:hAnsi="Arial" w:cs="Arial"/>
          <w:color w:val="000000"/>
        </w:rPr>
        <w:t>Mr</w:t>
      </w:r>
      <w:proofErr w:type="spellEnd"/>
      <w:r w:rsidRPr="00D67D29">
        <w:rPr>
          <w:rFonts w:ascii="Arial" w:hAnsi="Arial" w:cs="Arial"/>
          <w:color w:val="000000"/>
        </w:rPr>
        <w:t xml:space="preserve"> Georges, counsel for the </w:t>
      </w:r>
      <w:r>
        <w:rPr>
          <w:rFonts w:ascii="Arial" w:hAnsi="Arial" w:cs="Arial"/>
          <w:color w:val="000000"/>
        </w:rPr>
        <w:t>d</w:t>
      </w:r>
      <w:r w:rsidRPr="00D67D29">
        <w:rPr>
          <w:rFonts w:ascii="Arial" w:hAnsi="Arial" w:cs="Arial"/>
          <w:color w:val="000000"/>
        </w:rPr>
        <w:t xml:space="preserve">efendant, submitted that </w:t>
      </w:r>
      <w:r>
        <w:rPr>
          <w:rFonts w:ascii="Arial" w:hAnsi="Arial" w:cs="Arial"/>
          <w:color w:val="000000"/>
        </w:rPr>
        <w:t>a</w:t>
      </w:r>
      <w:r w:rsidRPr="00D67D29">
        <w:rPr>
          <w:rFonts w:ascii="Arial" w:hAnsi="Arial" w:cs="Arial"/>
          <w:color w:val="000000"/>
        </w:rPr>
        <w:t>rticle 1341 does not apply to cases of tort as in the instant case. Oral evidence is allowed in all cases of tort without exception.</w:t>
      </w: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D29">
        <w:rPr>
          <w:rFonts w:ascii="Arial" w:hAnsi="Arial" w:cs="Arial"/>
          <w:color w:val="000000"/>
        </w:rPr>
        <w:t xml:space="preserve">It is my considered view that the principle governing the issue at hand is clearly discussed by </w:t>
      </w:r>
      <w:proofErr w:type="spellStart"/>
      <w:r w:rsidRPr="00D67D29">
        <w:rPr>
          <w:rFonts w:ascii="Arial" w:hAnsi="Arial" w:cs="Arial"/>
          <w:color w:val="000000"/>
        </w:rPr>
        <w:t>Sauzier</w:t>
      </w:r>
      <w:proofErr w:type="spellEnd"/>
      <w:r w:rsidRPr="00D67D29">
        <w:rPr>
          <w:rFonts w:ascii="Arial" w:hAnsi="Arial" w:cs="Arial"/>
          <w:color w:val="000000"/>
        </w:rPr>
        <w:t xml:space="preserve"> J in his booklet </w:t>
      </w:r>
      <w:r w:rsidRPr="00D67D29">
        <w:rPr>
          <w:rFonts w:ascii="Arial" w:hAnsi="Arial" w:cs="Arial"/>
          <w:color w:val="000000"/>
          <w:u w:val="single"/>
        </w:rPr>
        <w:t>Introduction to the Law of Evidence in Seychelles.</w:t>
      </w:r>
      <w:r w:rsidRPr="00D67D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c</w:t>
      </w:r>
      <w:r w:rsidRPr="00D67D29">
        <w:rPr>
          <w:rFonts w:ascii="Arial" w:hAnsi="Arial" w:cs="Arial"/>
          <w:color w:val="000000"/>
        </w:rPr>
        <w:t>hapter 2 thereof, it is stated:</w:t>
      </w: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ind w:left="720" w:right="864"/>
        <w:jc w:val="both"/>
        <w:rPr>
          <w:rFonts w:ascii="Arial" w:hAnsi="Arial" w:cs="Arial"/>
          <w:color w:val="000000"/>
        </w:rPr>
      </w:pPr>
      <w:r w:rsidRPr="00D67D29">
        <w:rPr>
          <w:rFonts w:ascii="Arial" w:hAnsi="Arial" w:cs="Arial"/>
          <w:color w:val="000000"/>
        </w:rPr>
        <w:t xml:space="preserve">Sometimes the two are mixed up. In that case oral evidence of the "fait material" is admissible, whereas the "fait </w:t>
      </w:r>
      <w:proofErr w:type="spellStart"/>
      <w:r w:rsidRPr="00D67D29">
        <w:rPr>
          <w:rFonts w:ascii="Arial" w:hAnsi="Arial" w:cs="Arial"/>
          <w:color w:val="000000"/>
        </w:rPr>
        <w:t>juridique</w:t>
      </w:r>
      <w:proofErr w:type="spellEnd"/>
      <w:r w:rsidRPr="00D67D29">
        <w:rPr>
          <w:rFonts w:ascii="Arial" w:hAnsi="Arial" w:cs="Arial"/>
          <w:color w:val="000000"/>
        </w:rPr>
        <w:t xml:space="preserve">" must be proved by a document. </w:t>
      </w:r>
      <w:proofErr w:type="spellStart"/>
      <w:proofErr w:type="gramStart"/>
      <w:r w:rsidRPr="00D67D29">
        <w:rPr>
          <w:rFonts w:ascii="Arial" w:hAnsi="Arial" w:cs="Arial"/>
          <w:color w:val="000000"/>
        </w:rPr>
        <w:t>Eg</w:t>
      </w:r>
      <w:proofErr w:type="spellEnd"/>
      <w:r w:rsidRPr="00D67D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D67D29">
        <w:rPr>
          <w:rFonts w:ascii="Arial" w:hAnsi="Arial" w:cs="Arial"/>
          <w:color w:val="000000"/>
        </w:rPr>
        <w:t>omeone who builds on someone else's land with his permission.</w:t>
      </w:r>
      <w:proofErr w:type="gramEnd"/>
      <w:r w:rsidRPr="00D67D29">
        <w:rPr>
          <w:rFonts w:ascii="Arial" w:hAnsi="Arial" w:cs="Arial"/>
          <w:color w:val="000000"/>
        </w:rPr>
        <w:t xml:space="preserve"> The fact of building without </w:t>
      </w:r>
      <w:r w:rsidRPr="00D67D29">
        <w:rPr>
          <w:rFonts w:ascii="Arial" w:hAnsi="Arial" w:cs="Arial"/>
          <w:color w:val="000000"/>
        </w:rPr>
        <w:lastRenderedPageBreak/>
        <w:t xml:space="preserve">hindrance may be proved by oral evidence </w:t>
      </w:r>
      <w:r w:rsidRPr="00D67D29">
        <w:rPr>
          <w:rFonts w:ascii="Arial" w:hAnsi="Arial" w:cs="Arial"/>
          <w:color w:val="000000"/>
          <w:u w:val="single"/>
        </w:rPr>
        <w:t xml:space="preserve">but the giving of permission to build must be proved by a document </w:t>
      </w:r>
      <w:r>
        <w:rPr>
          <w:rFonts w:ascii="Arial" w:hAnsi="Arial" w:cs="Arial"/>
          <w:color w:val="000000"/>
          <w:u w:val="single"/>
        </w:rPr>
        <w:t>i</w:t>
      </w:r>
      <w:r w:rsidRPr="00D67D29">
        <w:rPr>
          <w:rFonts w:ascii="Arial" w:hAnsi="Arial" w:cs="Arial"/>
          <w:color w:val="000000"/>
          <w:u w:val="single"/>
        </w:rPr>
        <w:t>f oral evidence is objected to.</w:t>
      </w:r>
      <w:r w:rsidRPr="00D67D29">
        <w:rPr>
          <w:rFonts w:ascii="Arial" w:hAnsi="Arial" w:cs="Arial"/>
          <w:color w:val="000000"/>
        </w:rPr>
        <w:t xml:space="preserve"> One cannot presume permission from the fact of building without hindrance. When it is impossible to distinguish "le fait material" from "le fait </w:t>
      </w:r>
      <w:proofErr w:type="spellStart"/>
      <w:r w:rsidRPr="00D67D29">
        <w:rPr>
          <w:rFonts w:ascii="Arial" w:hAnsi="Arial" w:cs="Arial"/>
          <w:color w:val="000000"/>
        </w:rPr>
        <w:t>juridique</w:t>
      </w:r>
      <w:proofErr w:type="spellEnd"/>
      <w:r w:rsidRPr="00D67D29">
        <w:rPr>
          <w:rFonts w:ascii="Arial" w:hAnsi="Arial" w:cs="Arial"/>
          <w:color w:val="000000"/>
        </w:rPr>
        <w:t xml:space="preserve">" in a situation known as "fait </w:t>
      </w:r>
      <w:proofErr w:type="spellStart"/>
      <w:r w:rsidRPr="00D67D29">
        <w:rPr>
          <w:rFonts w:ascii="Arial" w:hAnsi="Arial" w:cs="Arial"/>
          <w:color w:val="000000"/>
        </w:rPr>
        <w:t>complexe</w:t>
      </w:r>
      <w:proofErr w:type="spellEnd"/>
      <w:r w:rsidRPr="00D67D29">
        <w:rPr>
          <w:rFonts w:ascii="Arial" w:hAnsi="Arial" w:cs="Arial"/>
          <w:color w:val="000000"/>
        </w:rPr>
        <w:t xml:space="preserve">", then documentary proof is </w:t>
      </w:r>
      <w:proofErr w:type="gramStart"/>
      <w:r w:rsidRPr="00D67D29">
        <w:rPr>
          <w:rFonts w:ascii="Arial" w:hAnsi="Arial" w:cs="Arial"/>
          <w:color w:val="000000"/>
        </w:rPr>
        <w:t>required ...</w:t>
      </w:r>
      <w:proofErr w:type="gramEnd"/>
    </w:p>
    <w:p w:rsidR="00B642D2" w:rsidRPr="00D67D29" w:rsidRDefault="00B642D2" w:rsidP="00B642D2">
      <w:pPr>
        <w:shd w:val="clear" w:color="auto" w:fill="FFFFFF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D29">
        <w:rPr>
          <w:rFonts w:ascii="Arial" w:hAnsi="Arial" w:cs="Arial"/>
          <w:color w:val="000000"/>
        </w:rPr>
        <w:t xml:space="preserve">Also, I have taken note of the provisions of </w:t>
      </w:r>
      <w:r>
        <w:rPr>
          <w:rFonts w:ascii="Arial" w:hAnsi="Arial" w:cs="Arial"/>
          <w:color w:val="000000"/>
        </w:rPr>
        <w:t>a</w:t>
      </w:r>
      <w:r w:rsidRPr="00D67D29">
        <w:rPr>
          <w:rFonts w:ascii="Arial" w:hAnsi="Arial" w:cs="Arial"/>
          <w:color w:val="000000"/>
        </w:rPr>
        <w:t>rticles 688 to 695 of the Civil Code and come to the conclusion that at the present stage of examination</w:t>
      </w:r>
      <w:r>
        <w:rPr>
          <w:rFonts w:ascii="Arial" w:hAnsi="Arial" w:cs="Arial"/>
          <w:color w:val="000000"/>
        </w:rPr>
        <w:t>-</w:t>
      </w:r>
      <w:r w:rsidRPr="00D67D2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-</w:t>
      </w:r>
      <w:r w:rsidRPr="00D67D29">
        <w:rPr>
          <w:rFonts w:ascii="Arial" w:hAnsi="Arial" w:cs="Arial"/>
          <w:color w:val="000000"/>
        </w:rPr>
        <w:t xml:space="preserve">chief, should </w:t>
      </w:r>
      <w:proofErr w:type="spellStart"/>
      <w:r w:rsidRPr="00D67D29">
        <w:rPr>
          <w:rFonts w:ascii="Arial" w:hAnsi="Arial" w:cs="Arial"/>
          <w:color w:val="000000"/>
        </w:rPr>
        <w:t>Mr</w:t>
      </w:r>
      <w:proofErr w:type="spellEnd"/>
      <w:r w:rsidRPr="00D67D29">
        <w:rPr>
          <w:rFonts w:ascii="Arial" w:hAnsi="Arial" w:cs="Arial"/>
          <w:color w:val="000000"/>
        </w:rPr>
        <w:t xml:space="preserve"> Georges wish to proceed with the desired question, that the </w:t>
      </w:r>
      <w:r>
        <w:rPr>
          <w:rFonts w:ascii="Arial" w:hAnsi="Arial" w:cs="Arial"/>
          <w:color w:val="000000"/>
        </w:rPr>
        <w:t>d</w:t>
      </w:r>
      <w:r w:rsidRPr="00D67D29">
        <w:rPr>
          <w:rFonts w:ascii="Arial" w:hAnsi="Arial" w:cs="Arial"/>
          <w:color w:val="000000"/>
        </w:rPr>
        <w:t>efendant was "given permission", then there is need for documentary proof.</w:t>
      </w:r>
    </w:p>
    <w:p w:rsidR="00B642D2" w:rsidRPr="00D67D29" w:rsidRDefault="00B642D2" w:rsidP="00B642D2">
      <w:pPr>
        <w:shd w:val="clear" w:color="auto" w:fill="FFFFFF"/>
        <w:jc w:val="both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rPr>
          <w:rFonts w:ascii="Arial" w:hAnsi="Arial" w:cs="Arial"/>
        </w:rPr>
      </w:pPr>
    </w:p>
    <w:p w:rsidR="00B642D2" w:rsidRPr="00D67D29" w:rsidRDefault="00B642D2" w:rsidP="00B642D2">
      <w:pPr>
        <w:shd w:val="clear" w:color="auto" w:fill="FFFFFF"/>
        <w:rPr>
          <w:rFonts w:ascii="Arial" w:hAnsi="Arial" w:cs="Arial"/>
          <w:b/>
        </w:rPr>
      </w:pPr>
      <w:r w:rsidRPr="00D67D29">
        <w:rPr>
          <w:rFonts w:ascii="Arial" w:hAnsi="Arial" w:cs="Arial"/>
          <w:b/>
          <w:color w:val="000000"/>
        </w:rPr>
        <w:t>Record:  Civil Side No 245 of 1995</w:t>
      </w:r>
    </w:p>
    <w:p w:rsidR="00B642D2" w:rsidRPr="00D67D29" w:rsidRDefault="00B642D2" w:rsidP="00B642D2">
      <w:pPr>
        <w:widowControl/>
        <w:autoSpaceDE/>
        <w:autoSpaceDN/>
        <w:adjustRightInd/>
        <w:rPr>
          <w:rFonts w:ascii="Arial" w:hAnsi="Arial" w:cs="Arial"/>
        </w:rPr>
      </w:pPr>
    </w:p>
    <w:p w:rsidR="00AD75CD" w:rsidRDefault="00AD75CD"/>
    <w:sectPr w:rsidR="00AD75CD" w:rsidSect="00D67D29">
      <w:pgSz w:w="8640" w:h="13968" w:code="9"/>
      <w:pgMar w:top="1008" w:right="1008" w:bottom="1008" w:left="1008" w:header="1440" w:footer="32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D2"/>
    <w:rsid w:val="000A4006"/>
    <w:rsid w:val="00156AE5"/>
    <w:rsid w:val="001A0374"/>
    <w:rsid w:val="0051329F"/>
    <w:rsid w:val="00637430"/>
    <w:rsid w:val="006D36C9"/>
    <w:rsid w:val="00725760"/>
    <w:rsid w:val="00982DDD"/>
    <w:rsid w:val="00AB43FA"/>
    <w:rsid w:val="00AD75CD"/>
    <w:rsid w:val="00B642D2"/>
    <w:rsid w:val="00BB46C2"/>
    <w:rsid w:val="00D40D14"/>
    <w:rsid w:val="00F516DD"/>
    <w:rsid w:val="00F6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D36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6D36C9"/>
    <w:pPr>
      <w:shd w:val="clear" w:color="auto" w:fill="FFFFFF"/>
      <w:spacing w:before="100" w:after="100"/>
      <w:jc w:val="center"/>
    </w:pPr>
    <w:rPr>
      <w:b/>
      <w:bCs/>
      <w:color w:val="00000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6D36C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ListParagraph">
    <w:name w:val="List Paragraph"/>
    <w:basedOn w:val="Normal"/>
    <w:qFormat/>
    <w:rsid w:val="006D36C9"/>
    <w:pPr>
      <w:ind w:left="720"/>
      <w:contextualSpacing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2014-01-16T10:50:00Z</dcterms:created>
  <dcterms:modified xsi:type="dcterms:W3CDTF">2014-01-16T10:50:00Z</dcterms:modified>
</cp:coreProperties>
</file>