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E1" w:rsidRDefault="00210FE1" w:rsidP="00210FE1">
      <w:pPr>
        <w:jc w:val="center"/>
        <w:rPr>
          <w:rFonts w:ascii="Arial" w:hAnsi="Arial" w:cs="Arial"/>
          <w:b/>
        </w:rPr>
      </w:pPr>
      <w:r w:rsidRPr="0000446F">
        <w:rPr>
          <w:rFonts w:ascii="Arial" w:hAnsi="Arial" w:cs="Arial"/>
          <w:b/>
        </w:rPr>
        <w:t xml:space="preserve">Republic v </w:t>
      </w:r>
      <w:proofErr w:type="spellStart"/>
      <w:r w:rsidRPr="0000446F">
        <w:rPr>
          <w:rFonts w:ascii="Arial" w:hAnsi="Arial" w:cs="Arial"/>
          <w:b/>
        </w:rPr>
        <w:t>Magnan</w:t>
      </w:r>
      <w:proofErr w:type="spellEnd"/>
    </w:p>
    <w:p w:rsidR="00210FE1" w:rsidRPr="0000446F" w:rsidRDefault="00210FE1" w:rsidP="00210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(2008) SLR 33</w:t>
      </w:r>
    </w:p>
    <w:p w:rsidR="00210FE1" w:rsidRPr="0000446F" w:rsidRDefault="00210FE1" w:rsidP="00210FE1">
      <w:pPr>
        <w:ind w:left="91"/>
        <w:jc w:val="both"/>
        <w:rPr>
          <w:rFonts w:ascii="Arial" w:hAnsi="Arial" w:cs="Arial"/>
          <w:b/>
          <w:u w:val="single"/>
        </w:rPr>
      </w:pPr>
    </w:p>
    <w:p w:rsidR="00210FE1" w:rsidRPr="0000446F" w:rsidRDefault="00210FE1" w:rsidP="00210FE1">
      <w:pPr>
        <w:ind w:left="86"/>
        <w:jc w:val="both"/>
        <w:rPr>
          <w:rFonts w:ascii="Arial" w:hAnsi="Arial" w:cs="Arial"/>
        </w:rPr>
      </w:pPr>
    </w:p>
    <w:p w:rsidR="00210FE1" w:rsidRPr="0000446F" w:rsidRDefault="00210FE1" w:rsidP="00210FE1">
      <w:pPr>
        <w:jc w:val="both"/>
        <w:rPr>
          <w:rFonts w:ascii="Arial" w:hAnsi="Arial" w:cs="Arial"/>
        </w:rPr>
      </w:pPr>
      <w:r w:rsidRPr="0000446F">
        <w:rPr>
          <w:rFonts w:ascii="Arial" w:hAnsi="Arial" w:cs="Arial"/>
        </w:rPr>
        <w:t>Frank ALLY for the Republic</w:t>
      </w:r>
    </w:p>
    <w:p w:rsidR="00210FE1" w:rsidRPr="0000446F" w:rsidRDefault="00210FE1" w:rsidP="00210FE1">
      <w:pPr>
        <w:jc w:val="both"/>
        <w:rPr>
          <w:rFonts w:ascii="Arial" w:hAnsi="Arial" w:cs="Arial"/>
        </w:rPr>
      </w:pPr>
      <w:r w:rsidRPr="0000446F">
        <w:rPr>
          <w:rFonts w:ascii="Arial" w:hAnsi="Arial" w:cs="Arial"/>
        </w:rPr>
        <w:t xml:space="preserve">Alexia ANTAO for the </w:t>
      </w:r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>ccused</w:t>
      </w:r>
    </w:p>
    <w:p w:rsidR="00210FE1" w:rsidRPr="0000446F" w:rsidRDefault="00210FE1" w:rsidP="00210FE1">
      <w:pPr>
        <w:jc w:val="both"/>
        <w:rPr>
          <w:rFonts w:ascii="Arial" w:hAnsi="Arial" w:cs="Arial"/>
        </w:rPr>
      </w:pPr>
    </w:p>
    <w:p w:rsidR="00210FE1" w:rsidRPr="0000446F" w:rsidRDefault="00210FE1" w:rsidP="00210FE1">
      <w:pPr>
        <w:jc w:val="both"/>
        <w:rPr>
          <w:rFonts w:ascii="Arial" w:hAnsi="Arial" w:cs="Arial"/>
          <w:b/>
        </w:rPr>
      </w:pPr>
      <w:r w:rsidRPr="0000446F">
        <w:rPr>
          <w:rFonts w:ascii="Arial" w:hAnsi="Arial" w:cs="Arial"/>
          <w:b/>
        </w:rPr>
        <w:t>Ruling delivered on 10</w:t>
      </w:r>
      <w:r>
        <w:rPr>
          <w:rFonts w:ascii="Arial" w:hAnsi="Arial" w:cs="Arial"/>
          <w:b/>
        </w:rPr>
        <w:t xml:space="preserve"> </w:t>
      </w:r>
      <w:r w:rsidRPr="0000446F">
        <w:rPr>
          <w:rFonts w:ascii="Arial" w:hAnsi="Arial" w:cs="Arial"/>
          <w:b/>
        </w:rPr>
        <w:t>August 1998 by:</w:t>
      </w:r>
    </w:p>
    <w:p w:rsidR="00210FE1" w:rsidRPr="0000446F" w:rsidRDefault="00210FE1" w:rsidP="00210FE1">
      <w:pPr>
        <w:ind w:left="86"/>
        <w:jc w:val="both"/>
        <w:rPr>
          <w:rFonts w:ascii="Arial" w:hAnsi="Arial" w:cs="Arial"/>
          <w:b/>
          <w:u w:val="single"/>
        </w:rPr>
      </w:pPr>
    </w:p>
    <w:p w:rsidR="00210FE1" w:rsidRPr="0000446F" w:rsidRDefault="00210FE1" w:rsidP="00210FE1">
      <w:pPr>
        <w:jc w:val="both"/>
        <w:rPr>
          <w:rFonts w:ascii="Arial" w:hAnsi="Arial" w:cs="Arial"/>
        </w:rPr>
      </w:pPr>
      <w:r w:rsidRPr="0000446F">
        <w:rPr>
          <w:rFonts w:ascii="Arial" w:hAnsi="Arial" w:cs="Arial"/>
          <w:b/>
        </w:rPr>
        <w:t xml:space="preserve">ALLEEAR CJ: </w:t>
      </w:r>
      <w:r w:rsidRPr="0000446F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 xml:space="preserve">ccused, Laval </w:t>
      </w:r>
      <w:proofErr w:type="spellStart"/>
      <w:r w:rsidRPr="0000446F">
        <w:rPr>
          <w:rFonts w:ascii="Arial" w:hAnsi="Arial" w:cs="Arial"/>
        </w:rPr>
        <w:t>Damas</w:t>
      </w:r>
      <w:proofErr w:type="spellEnd"/>
      <w:r w:rsidRPr="0000446F">
        <w:rPr>
          <w:rFonts w:ascii="Arial" w:hAnsi="Arial" w:cs="Arial"/>
        </w:rPr>
        <w:t xml:space="preserve"> </w:t>
      </w:r>
      <w:proofErr w:type="spellStart"/>
      <w:r w:rsidRPr="0000446F">
        <w:rPr>
          <w:rFonts w:ascii="Arial" w:hAnsi="Arial" w:cs="Arial"/>
        </w:rPr>
        <w:t>Magnan</w:t>
      </w:r>
      <w:proofErr w:type="spellEnd"/>
      <w:r w:rsidRPr="0000446F">
        <w:rPr>
          <w:rFonts w:ascii="Arial" w:hAnsi="Arial" w:cs="Arial"/>
        </w:rPr>
        <w:t xml:space="preserve">, has been charged with the offence of murder contrary to </w:t>
      </w:r>
      <w:r>
        <w:rPr>
          <w:rFonts w:ascii="Arial" w:hAnsi="Arial" w:cs="Arial"/>
        </w:rPr>
        <w:t>s</w:t>
      </w:r>
      <w:r w:rsidRPr="0000446F">
        <w:rPr>
          <w:rFonts w:ascii="Arial" w:hAnsi="Arial" w:cs="Arial"/>
        </w:rPr>
        <w:t xml:space="preserve">ection 193 and punishable under </w:t>
      </w:r>
      <w:r>
        <w:rPr>
          <w:rFonts w:ascii="Arial" w:hAnsi="Arial" w:cs="Arial"/>
        </w:rPr>
        <w:t>s</w:t>
      </w:r>
      <w:r w:rsidRPr="0000446F">
        <w:rPr>
          <w:rFonts w:ascii="Arial" w:hAnsi="Arial" w:cs="Arial"/>
        </w:rPr>
        <w:t>ection 194 of the Penal Code, Cap 158.</w:t>
      </w:r>
    </w:p>
    <w:p w:rsidR="00210FE1" w:rsidRPr="0000446F" w:rsidRDefault="00210FE1" w:rsidP="00210FE1">
      <w:pPr>
        <w:jc w:val="both"/>
        <w:rPr>
          <w:rFonts w:ascii="Arial" w:hAnsi="Arial" w:cs="Arial"/>
        </w:rPr>
      </w:pPr>
    </w:p>
    <w:p w:rsidR="00210FE1" w:rsidRPr="0000446F" w:rsidRDefault="00210FE1" w:rsidP="00210FE1">
      <w:pPr>
        <w:jc w:val="both"/>
        <w:rPr>
          <w:rFonts w:ascii="Arial" w:hAnsi="Arial" w:cs="Arial"/>
        </w:rPr>
      </w:pPr>
      <w:r w:rsidRPr="0000446F">
        <w:rPr>
          <w:rFonts w:ascii="Arial" w:hAnsi="Arial" w:cs="Arial"/>
        </w:rPr>
        <w:t xml:space="preserve">It is suspected that the </w:t>
      </w:r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 xml:space="preserve">ccused may be of unsound mind.  The Court therefore invited submissions from the prosecution and </w:t>
      </w:r>
      <w:proofErr w:type="spellStart"/>
      <w:r w:rsidRPr="0000446F">
        <w:rPr>
          <w:rFonts w:ascii="Arial" w:hAnsi="Arial" w:cs="Arial"/>
        </w:rPr>
        <w:t>defence</w:t>
      </w:r>
      <w:proofErr w:type="spellEnd"/>
      <w:r w:rsidRPr="0000446F">
        <w:rPr>
          <w:rFonts w:ascii="Arial" w:hAnsi="Arial" w:cs="Arial"/>
        </w:rPr>
        <w:t xml:space="preserve"> on that issue.  The prosecution proposed that the Court should be guided by the provisions of the Criminal Procedure Code, namely </w:t>
      </w:r>
      <w:r>
        <w:rPr>
          <w:rFonts w:ascii="Arial" w:hAnsi="Arial" w:cs="Arial"/>
        </w:rPr>
        <w:t>s</w:t>
      </w:r>
      <w:r w:rsidRPr="0000446F">
        <w:rPr>
          <w:rFonts w:ascii="Arial" w:hAnsi="Arial" w:cs="Arial"/>
        </w:rPr>
        <w:t xml:space="preserve">ections 136 </w:t>
      </w:r>
      <w:proofErr w:type="gramStart"/>
      <w:r w:rsidRPr="0000446F">
        <w:rPr>
          <w:rFonts w:ascii="Arial" w:hAnsi="Arial" w:cs="Arial"/>
        </w:rPr>
        <w:t>et</w:t>
      </w:r>
      <w:proofErr w:type="gramEnd"/>
      <w:r w:rsidRPr="0000446F">
        <w:rPr>
          <w:rFonts w:ascii="Arial" w:hAnsi="Arial" w:cs="Arial"/>
        </w:rPr>
        <w:t xml:space="preserve"> </w:t>
      </w:r>
      <w:proofErr w:type="spellStart"/>
      <w:r w:rsidRPr="0000446F">
        <w:rPr>
          <w:rFonts w:ascii="Arial" w:hAnsi="Arial" w:cs="Arial"/>
        </w:rPr>
        <w:t>seq</w:t>
      </w:r>
      <w:proofErr w:type="spellEnd"/>
      <w:r w:rsidRPr="00004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Pr="0000446F">
        <w:rPr>
          <w:rFonts w:ascii="Arial" w:hAnsi="Arial" w:cs="Arial"/>
        </w:rPr>
        <w:t xml:space="preserve"> that matter.  The </w:t>
      </w:r>
      <w:proofErr w:type="spellStart"/>
      <w:r w:rsidRPr="0000446F">
        <w:rPr>
          <w:rFonts w:ascii="Arial" w:hAnsi="Arial" w:cs="Arial"/>
        </w:rPr>
        <w:t>defence</w:t>
      </w:r>
      <w:proofErr w:type="spellEnd"/>
      <w:r w:rsidRPr="0000446F">
        <w:rPr>
          <w:rFonts w:ascii="Arial" w:hAnsi="Arial" w:cs="Arial"/>
        </w:rPr>
        <w:t xml:space="preserve"> did not make any submissions but agreed to abide by any decisions made by the Court.</w:t>
      </w:r>
    </w:p>
    <w:p w:rsidR="00210FE1" w:rsidRPr="0000446F" w:rsidRDefault="00210FE1" w:rsidP="00210FE1">
      <w:pPr>
        <w:jc w:val="both"/>
        <w:rPr>
          <w:rFonts w:ascii="Arial" w:hAnsi="Arial" w:cs="Arial"/>
        </w:rPr>
      </w:pPr>
    </w:p>
    <w:p w:rsidR="00210FE1" w:rsidRPr="0000446F" w:rsidRDefault="00210FE1" w:rsidP="00210FE1">
      <w:pPr>
        <w:jc w:val="both"/>
        <w:rPr>
          <w:rFonts w:ascii="Arial" w:hAnsi="Arial" w:cs="Arial"/>
        </w:rPr>
      </w:pPr>
      <w:r w:rsidRPr="0000446F">
        <w:rPr>
          <w:rFonts w:ascii="Arial" w:hAnsi="Arial" w:cs="Arial"/>
        </w:rPr>
        <w:t xml:space="preserve">At this stage the Court is not concerned with the criminal responsibility of the </w:t>
      </w:r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 xml:space="preserve">ccused for the offence charged. The Court's main concern is to ensure that the </w:t>
      </w:r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 xml:space="preserve">ccused is fit to plead, that is, </w:t>
      </w:r>
      <w:r>
        <w:rPr>
          <w:rFonts w:ascii="Arial" w:hAnsi="Arial" w:cs="Arial"/>
        </w:rPr>
        <w:t xml:space="preserve">that </w:t>
      </w:r>
      <w:r w:rsidRPr="0000446F">
        <w:rPr>
          <w:rFonts w:ascii="Arial" w:hAnsi="Arial" w:cs="Arial"/>
        </w:rPr>
        <w:t xml:space="preserve">he understands the charge leveled against him and is in a position to instruct counsel on his behalf and is able to follow the proceedings in </w:t>
      </w:r>
      <w:r>
        <w:rPr>
          <w:rFonts w:ascii="Arial" w:hAnsi="Arial" w:cs="Arial"/>
        </w:rPr>
        <w:t>c</w:t>
      </w:r>
      <w:r w:rsidRPr="0000446F">
        <w:rPr>
          <w:rFonts w:ascii="Arial" w:hAnsi="Arial" w:cs="Arial"/>
        </w:rPr>
        <w:t>ourt.</w:t>
      </w:r>
    </w:p>
    <w:p w:rsidR="00210FE1" w:rsidRPr="0000446F" w:rsidRDefault="00210FE1" w:rsidP="00210FE1">
      <w:pPr>
        <w:jc w:val="both"/>
        <w:rPr>
          <w:rFonts w:ascii="Arial" w:hAnsi="Arial" w:cs="Arial"/>
        </w:rPr>
      </w:pPr>
    </w:p>
    <w:p w:rsidR="00210FE1" w:rsidRPr="0000446F" w:rsidRDefault="00210FE1" w:rsidP="00210FE1">
      <w:pPr>
        <w:jc w:val="both"/>
        <w:rPr>
          <w:rFonts w:ascii="Arial" w:hAnsi="Arial" w:cs="Arial"/>
        </w:rPr>
      </w:pPr>
      <w:r w:rsidRPr="0000446F">
        <w:rPr>
          <w:rFonts w:ascii="Arial" w:hAnsi="Arial" w:cs="Arial"/>
        </w:rPr>
        <w:t>Section 134(1) of our Criminal Procedure Code provides:</w:t>
      </w:r>
    </w:p>
    <w:p w:rsidR="00210FE1" w:rsidRPr="0000446F" w:rsidRDefault="00210FE1" w:rsidP="00210FE1">
      <w:pPr>
        <w:ind w:left="720"/>
        <w:jc w:val="both"/>
        <w:rPr>
          <w:rFonts w:ascii="Arial" w:hAnsi="Arial" w:cs="Arial"/>
        </w:rPr>
      </w:pPr>
    </w:p>
    <w:p w:rsidR="00210FE1" w:rsidRPr="0000446F" w:rsidRDefault="00210FE1" w:rsidP="00210FE1">
      <w:pPr>
        <w:ind w:left="720" w:right="684"/>
        <w:jc w:val="both"/>
        <w:rPr>
          <w:rFonts w:ascii="Arial" w:hAnsi="Arial" w:cs="Arial"/>
        </w:rPr>
      </w:pPr>
      <w:r w:rsidRPr="0000446F">
        <w:rPr>
          <w:rFonts w:ascii="Arial" w:hAnsi="Arial" w:cs="Arial"/>
        </w:rPr>
        <w:t xml:space="preserve">When in the course of a trial or preliminary inquiry the </w:t>
      </w:r>
      <w:r>
        <w:rPr>
          <w:rFonts w:ascii="Arial" w:hAnsi="Arial" w:cs="Arial"/>
        </w:rPr>
        <w:t>c</w:t>
      </w:r>
      <w:r w:rsidRPr="0000446F">
        <w:rPr>
          <w:rFonts w:ascii="Arial" w:hAnsi="Arial" w:cs="Arial"/>
        </w:rPr>
        <w:t xml:space="preserve">ourt has reason to believe that the </w:t>
      </w:r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 xml:space="preserve">ccused may be of unsound mind and consequently incapable of making his </w:t>
      </w:r>
      <w:proofErr w:type="spellStart"/>
      <w:r w:rsidRPr="0000446F">
        <w:rPr>
          <w:rFonts w:ascii="Arial" w:hAnsi="Arial" w:cs="Arial"/>
        </w:rPr>
        <w:t>defence</w:t>
      </w:r>
      <w:proofErr w:type="spellEnd"/>
      <w:r w:rsidRPr="0000446F">
        <w:rPr>
          <w:rFonts w:ascii="Arial" w:hAnsi="Arial" w:cs="Arial"/>
        </w:rPr>
        <w:t>, it shall inquire into the fact of such unsoundness and may for that purpose order him to be detained in a mental hospital for medical observation and report for any period not exceeding one month.</w:t>
      </w:r>
    </w:p>
    <w:p w:rsidR="00210FE1" w:rsidRPr="0000446F" w:rsidRDefault="00210FE1" w:rsidP="00210FE1">
      <w:pPr>
        <w:ind w:left="811"/>
        <w:jc w:val="both"/>
        <w:rPr>
          <w:rFonts w:ascii="Arial" w:hAnsi="Arial" w:cs="Arial"/>
        </w:rPr>
      </w:pPr>
    </w:p>
    <w:p w:rsidR="00210FE1" w:rsidRDefault="00210FE1" w:rsidP="00210FE1">
      <w:pPr>
        <w:jc w:val="both"/>
        <w:rPr>
          <w:rFonts w:ascii="Arial" w:hAnsi="Arial" w:cs="Arial"/>
        </w:rPr>
      </w:pPr>
      <w:r w:rsidRPr="0000446F"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>ccused's</w:t>
      </w:r>
      <w:proofErr w:type="spellEnd"/>
      <w:r w:rsidRPr="0000446F">
        <w:rPr>
          <w:rFonts w:ascii="Arial" w:hAnsi="Arial" w:cs="Arial"/>
        </w:rPr>
        <w:t xml:space="preserve"> unsoundness of mind may only be determined by a psychiatrist after examining him.  I therefore order that the </w:t>
      </w:r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 xml:space="preserve">ccused who has been detained at Les </w:t>
      </w:r>
      <w:proofErr w:type="spellStart"/>
      <w:r w:rsidRPr="0000446F">
        <w:rPr>
          <w:rFonts w:ascii="Arial" w:hAnsi="Arial" w:cs="Arial"/>
        </w:rPr>
        <w:t>Cannelles</w:t>
      </w:r>
      <w:proofErr w:type="spellEnd"/>
      <w:r w:rsidRPr="0000446F">
        <w:rPr>
          <w:rFonts w:ascii="Arial" w:hAnsi="Arial" w:cs="Arial"/>
        </w:rPr>
        <w:t xml:space="preserve"> Hospital for some time be examined by one or more psychiatrists who will specifically state in a report - (</w:t>
      </w:r>
      <w:proofErr w:type="spellStart"/>
      <w:r w:rsidRPr="0000446F">
        <w:rPr>
          <w:rFonts w:ascii="Arial" w:hAnsi="Arial" w:cs="Arial"/>
        </w:rPr>
        <w:t>i</w:t>
      </w:r>
      <w:proofErr w:type="spellEnd"/>
      <w:r w:rsidRPr="0000446F">
        <w:rPr>
          <w:rFonts w:ascii="Arial" w:hAnsi="Arial" w:cs="Arial"/>
        </w:rPr>
        <w:t xml:space="preserve">) whether at the present time the </w:t>
      </w:r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 xml:space="preserve">ccused is in a position to plead to the charge, that is he understands the charge </w:t>
      </w:r>
      <w:proofErr w:type="spellStart"/>
      <w:r w:rsidRPr="0000446F">
        <w:rPr>
          <w:rFonts w:ascii="Arial" w:hAnsi="Arial" w:cs="Arial"/>
        </w:rPr>
        <w:t>levelled</w:t>
      </w:r>
      <w:proofErr w:type="spellEnd"/>
      <w:r w:rsidRPr="0000446F">
        <w:rPr>
          <w:rFonts w:ascii="Arial" w:hAnsi="Arial" w:cs="Arial"/>
        </w:rPr>
        <w:t xml:space="preserve"> against him; (ii) whether he is in a position to instruct counsel; (iii) whether he is in a position to follow the proceedings in </w:t>
      </w:r>
      <w:r>
        <w:rPr>
          <w:rFonts w:ascii="Arial" w:hAnsi="Arial" w:cs="Arial"/>
        </w:rPr>
        <w:t>c</w:t>
      </w:r>
      <w:r w:rsidRPr="0000446F">
        <w:rPr>
          <w:rFonts w:ascii="Arial" w:hAnsi="Arial" w:cs="Arial"/>
        </w:rPr>
        <w:t>ourt.</w:t>
      </w:r>
    </w:p>
    <w:p w:rsidR="00210FE1" w:rsidRPr="0000446F" w:rsidRDefault="00210FE1" w:rsidP="00210FE1">
      <w:pPr>
        <w:jc w:val="both"/>
        <w:rPr>
          <w:rFonts w:ascii="Arial" w:hAnsi="Arial" w:cs="Arial"/>
        </w:rPr>
      </w:pPr>
    </w:p>
    <w:p w:rsidR="00210FE1" w:rsidRPr="0000446F" w:rsidRDefault="00210FE1" w:rsidP="00210FE1">
      <w:pPr>
        <w:jc w:val="both"/>
        <w:rPr>
          <w:rFonts w:ascii="Arial" w:hAnsi="Arial" w:cs="Arial"/>
        </w:rPr>
      </w:pPr>
      <w:r w:rsidRPr="0000446F">
        <w:rPr>
          <w:rFonts w:ascii="Arial" w:hAnsi="Arial" w:cs="Arial"/>
        </w:rPr>
        <w:t xml:space="preserve">It must be </w:t>
      </w:r>
      <w:proofErr w:type="spellStart"/>
      <w:r w:rsidRPr="0000446F">
        <w:rPr>
          <w:rFonts w:ascii="Arial" w:hAnsi="Arial" w:cs="Arial"/>
        </w:rPr>
        <w:t>emphasi</w:t>
      </w:r>
      <w:r>
        <w:rPr>
          <w:rFonts w:ascii="Arial" w:hAnsi="Arial" w:cs="Arial"/>
        </w:rPr>
        <w:t>s</w:t>
      </w:r>
      <w:r w:rsidRPr="0000446F">
        <w:rPr>
          <w:rFonts w:ascii="Arial" w:hAnsi="Arial" w:cs="Arial"/>
        </w:rPr>
        <w:t>ed</w:t>
      </w:r>
      <w:proofErr w:type="spellEnd"/>
      <w:r w:rsidRPr="0000446F">
        <w:rPr>
          <w:rFonts w:ascii="Arial" w:hAnsi="Arial" w:cs="Arial"/>
        </w:rPr>
        <w:t xml:space="preserve"> that at this stage the Court does not want a report as to the criminal responsibility of the </w:t>
      </w:r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 xml:space="preserve">ccused for the alleged charge.  The Court at this stage does not want a report which contains materials which go to show that the </w:t>
      </w:r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>ccused by reason of unsoundness of mind could not be responsible for the act or omission which constitute the offence charged.</w:t>
      </w:r>
    </w:p>
    <w:p w:rsidR="00210FE1" w:rsidRPr="0000446F" w:rsidRDefault="00210FE1" w:rsidP="00210FE1">
      <w:pPr>
        <w:jc w:val="both"/>
        <w:rPr>
          <w:rFonts w:ascii="Arial" w:hAnsi="Arial" w:cs="Arial"/>
        </w:rPr>
      </w:pPr>
    </w:p>
    <w:p w:rsidR="00210FE1" w:rsidRPr="0000446F" w:rsidRDefault="00210FE1" w:rsidP="00210FE1">
      <w:pPr>
        <w:jc w:val="both"/>
        <w:rPr>
          <w:rFonts w:ascii="Arial" w:hAnsi="Arial" w:cs="Arial"/>
        </w:rPr>
      </w:pPr>
      <w:r w:rsidRPr="0000446F">
        <w:rPr>
          <w:rFonts w:ascii="Arial" w:hAnsi="Arial" w:cs="Arial"/>
        </w:rPr>
        <w:t xml:space="preserve">I therefore direct the </w:t>
      </w:r>
      <w:r>
        <w:rPr>
          <w:rFonts w:ascii="Arial" w:hAnsi="Arial" w:cs="Arial"/>
        </w:rPr>
        <w:t>r</w:t>
      </w:r>
      <w:r w:rsidRPr="0000446F">
        <w:rPr>
          <w:rFonts w:ascii="Arial" w:hAnsi="Arial" w:cs="Arial"/>
        </w:rPr>
        <w:t xml:space="preserve">egistrar of the Supreme Court to immediately write to the Director General of the Ministry of Health requesting that a report on the </w:t>
      </w:r>
      <w:proofErr w:type="spellStart"/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>ccused's</w:t>
      </w:r>
      <w:proofErr w:type="spellEnd"/>
      <w:r w:rsidRPr="0000446F">
        <w:rPr>
          <w:rFonts w:ascii="Arial" w:hAnsi="Arial" w:cs="Arial"/>
        </w:rPr>
        <w:t xml:space="preserve"> state of mind at the present time be prepared for the Court to decide whether the </w:t>
      </w:r>
      <w:r>
        <w:rPr>
          <w:rFonts w:ascii="Arial" w:hAnsi="Arial" w:cs="Arial"/>
        </w:rPr>
        <w:t>a</w:t>
      </w:r>
      <w:r w:rsidRPr="0000446F">
        <w:rPr>
          <w:rFonts w:ascii="Arial" w:hAnsi="Arial" w:cs="Arial"/>
        </w:rPr>
        <w:t>ccused is fit to stand trial.  It is hoped that the report will become available before the lapse of 14 days.</w:t>
      </w:r>
    </w:p>
    <w:p w:rsidR="00210FE1" w:rsidRPr="0000446F" w:rsidRDefault="00210FE1" w:rsidP="00210FE1">
      <w:pPr>
        <w:ind w:left="96"/>
        <w:jc w:val="both"/>
        <w:rPr>
          <w:rFonts w:ascii="Arial" w:hAnsi="Arial" w:cs="Arial"/>
        </w:rPr>
      </w:pPr>
    </w:p>
    <w:p w:rsidR="00210FE1" w:rsidRPr="0000446F" w:rsidRDefault="00210FE1" w:rsidP="00210FE1">
      <w:pPr>
        <w:ind w:left="96"/>
        <w:jc w:val="both"/>
        <w:rPr>
          <w:rFonts w:ascii="Arial" w:hAnsi="Arial" w:cs="Arial"/>
        </w:rPr>
      </w:pPr>
    </w:p>
    <w:p w:rsidR="00210FE1" w:rsidRPr="0000446F" w:rsidRDefault="00210FE1" w:rsidP="00210FE1">
      <w:pPr>
        <w:jc w:val="both"/>
        <w:rPr>
          <w:rFonts w:ascii="Arial" w:hAnsi="Arial" w:cs="Arial"/>
          <w:b/>
        </w:rPr>
      </w:pPr>
      <w:r w:rsidRPr="0000446F">
        <w:rPr>
          <w:rFonts w:ascii="Arial" w:hAnsi="Arial" w:cs="Arial"/>
          <w:b/>
          <w:bCs/>
        </w:rPr>
        <w:t xml:space="preserve">Record:  </w:t>
      </w:r>
      <w:r w:rsidRPr="0000446F">
        <w:rPr>
          <w:rFonts w:ascii="Arial" w:hAnsi="Arial" w:cs="Arial"/>
          <w:b/>
        </w:rPr>
        <w:t>Criminal Side No 51 of 1998</w:t>
      </w:r>
    </w:p>
    <w:p w:rsidR="00AD75CD" w:rsidRDefault="00AD75CD"/>
    <w:sectPr w:rsidR="00AD75CD" w:rsidSect="00AD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A2D"/>
    <w:multiLevelType w:val="hybridMultilevel"/>
    <w:tmpl w:val="585677F8"/>
    <w:lvl w:ilvl="0" w:tplc="CD1664A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FE1"/>
    <w:rsid w:val="000A4006"/>
    <w:rsid w:val="00156AE5"/>
    <w:rsid w:val="001A0374"/>
    <w:rsid w:val="00210FE1"/>
    <w:rsid w:val="006D36C9"/>
    <w:rsid w:val="00725760"/>
    <w:rsid w:val="00982DDD"/>
    <w:rsid w:val="00AB43FA"/>
    <w:rsid w:val="00AD75CD"/>
    <w:rsid w:val="00D40D14"/>
    <w:rsid w:val="00F516DD"/>
    <w:rsid w:val="00F62EB8"/>
    <w:rsid w:val="00F7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6D36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6D36C9"/>
    <w:pPr>
      <w:shd w:val="clear" w:color="auto" w:fill="FFFFFF"/>
      <w:spacing w:before="100" w:after="100"/>
      <w:jc w:val="center"/>
    </w:pPr>
    <w:rPr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rsid w:val="006D36C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2014-01-20T07:31:00Z</dcterms:created>
  <dcterms:modified xsi:type="dcterms:W3CDTF">2014-01-20T07:32:00Z</dcterms:modified>
</cp:coreProperties>
</file>