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8C" w:rsidRDefault="00372C1D" w:rsidP="00B96F8C">
      <w:pPr>
        <w:jc w:val="center"/>
        <w:rPr>
          <w:rFonts w:ascii="Arial" w:hAnsi="Arial" w:cs="Arial"/>
          <w:b/>
          <w:bCs/>
        </w:rPr>
      </w:pPr>
      <w:r w:rsidRPr="00372C1D">
        <w:rPr>
          <w:rFonts w:ascii="Arial" w:hAnsi="Arial" w:cs="Arial"/>
          <w:b/>
          <w:bCs/>
          <w:noProof/>
        </w:rPr>
        <w:pict>
          <v:shapetype id="_x0000_t202" coordsize="21600,21600" o:spt="202" path="m,l,21600r21600,l21600,xe">
            <v:stroke joinstyle="miter"/>
            <v:path gradientshapeok="t" o:connecttype="rect"/>
          </v:shapetype>
          <v:shape id="_x0000_s1030" type="#_x0000_t202" style="position:absolute;left:0;text-align:left;margin-left:336.4pt;margin-top:-4.2pt;width:30pt;height:531.55pt;z-index:251664384;mso-height-percent:200;mso-height-percent:200;mso-width-relative:margin;mso-height-relative:margin" stroked="f" strokecolor="white [3212]">
            <v:textbox style="mso-next-textbox:#_x0000_s1030;mso-fit-shape-to-text:t">
              <w:txbxContent>
                <w:p w:rsidR="00B96F8C" w:rsidRPr="00FF49DF" w:rsidRDefault="00B96F8C" w:rsidP="00B96F8C">
                  <w:pPr>
                    <w:rPr>
                      <w:rFonts w:ascii="Arial" w:hAnsi="Arial" w:cs="Arial"/>
                      <w:b/>
                      <w:i/>
                      <w:lang w:val="en-NZ"/>
                    </w:rPr>
                  </w:pPr>
                </w:p>
              </w:txbxContent>
            </v:textbox>
          </v:shape>
        </w:pict>
      </w:r>
      <w:r w:rsidR="00B96F8C" w:rsidRPr="0080672C">
        <w:rPr>
          <w:rFonts w:ascii="Arial" w:hAnsi="Arial" w:cs="Arial"/>
          <w:b/>
          <w:bCs/>
        </w:rPr>
        <w:t>Pointe v Republic</w:t>
      </w:r>
    </w:p>
    <w:p w:rsidR="00B96F8C" w:rsidRDefault="00B96F8C" w:rsidP="00D0598A">
      <w:pPr>
        <w:jc w:val="center"/>
        <w:rPr>
          <w:rFonts w:ascii="Arial" w:hAnsi="Arial" w:cs="Arial"/>
          <w:b/>
          <w:bCs/>
        </w:rPr>
      </w:pPr>
      <w:r>
        <w:rPr>
          <w:rFonts w:ascii="Arial" w:hAnsi="Arial" w:cs="Arial"/>
          <w:b/>
          <w:bCs/>
        </w:rPr>
        <w:t>(1999) S</w:t>
      </w:r>
      <w:r w:rsidR="00D0598A">
        <w:rPr>
          <w:rFonts w:ascii="Arial" w:hAnsi="Arial" w:cs="Arial"/>
          <w:b/>
          <w:bCs/>
        </w:rPr>
        <w:t>L</w:t>
      </w:r>
      <w:r>
        <w:rPr>
          <w:rFonts w:ascii="Arial" w:hAnsi="Arial" w:cs="Arial"/>
          <w:b/>
          <w:bCs/>
        </w:rPr>
        <w:t>R 144</w:t>
      </w:r>
    </w:p>
    <w:p w:rsidR="00B96F8C" w:rsidRPr="0080672C" w:rsidRDefault="00B96F8C" w:rsidP="00B96F8C">
      <w:pPr>
        <w:jc w:val="right"/>
        <w:rPr>
          <w:rFonts w:ascii="Arial" w:hAnsi="Arial" w:cs="Arial"/>
          <w:u w:val="single"/>
        </w:rPr>
      </w:pPr>
    </w:p>
    <w:p w:rsidR="00B96F8C" w:rsidRPr="0080672C" w:rsidRDefault="00B96F8C" w:rsidP="00B96F8C">
      <w:pPr>
        <w:jc w:val="both"/>
        <w:rPr>
          <w:rFonts w:ascii="Arial" w:hAnsi="Arial" w:cs="Arial"/>
        </w:rPr>
      </w:pPr>
    </w:p>
    <w:p w:rsidR="00B96F8C" w:rsidRPr="0080672C" w:rsidRDefault="00B96F8C" w:rsidP="00B96F8C">
      <w:pPr>
        <w:rPr>
          <w:rFonts w:ascii="Arial" w:hAnsi="Arial" w:cs="Arial"/>
        </w:rPr>
      </w:pPr>
      <w:r w:rsidRPr="0080672C">
        <w:rPr>
          <w:rFonts w:ascii="Arial" w:hAnsi="Arial" w:cs="Arial"/>
        </w:rPr>
        <w:t xml:space="preserve">Antony DERJACQUES for the </w:t>
      </w:r>
      <w:r>
        <w:rPr>
          <w:rFonts w:ascii="Arial" w:hAnsi="Arial" w:cs="Arial"/>
        </w:rPr>
        <w:t>a</w:t>
      </w:r>
      <w:r w:rsidRPr="0080672C">
        <w:rPr>
          <w:rFonts w:ascii="Arial" w:hAnsi="Arial" w:cs="Arial"/>
        </w:rPr>
        <w:t>ppellant</w:t>
      </w:r>
    </w:p>
    <w:p w:rsidR="00B96F8C" w:rsidRDefault="00B96F8C" w:rsidP="00B96F8C">
      <w:pPr>
        <w:rPr>
          <w:rFonts w:ascii="Arial" w:hAnsi="Arial" w:cs="Arial"/>
        </w:rPr>
      </w:pPr>
      <w:proofErr w:type="spellStart"/>
      <w:r w:rsidRPr="0080672C">
        <w:rPr>
          <w:rFonts w:ascii="Arial" w:hAnsi="Arial" w:cs="Arial"/>
        </w:rPr>
        <w:t>Romesh</w:t>
      </w:r>
      <w:proofErr w:type="spellEnd"/>
      <w:r w:rsidRPr="0080672C">
        <w:rPr>
          <w:rFonts w:ascii="Arial" w:hAnsi="Arial" w:cs="Arial"/>
        </w:rPr>
        <w:t xml:space="preserve"> KANAKARATNE for the </w:t>
      </w:r>
      <w:r>
        <w:rPr>
          <w:rFonts w:ascii="Arial" w:hAnsi="Arial" w:cs="Arial"/>
        </w:rPr>
        <w:t>r</w:t>
      </w:r>
      <w:r w:rsidRPr="0080672C">
        <w:rPr>
          <w:rFonts w:ascii="Arial" w:hAnsi="Arial" w:cs="Arial"/>
        </w:rPr>
        <w:t>espondent</w:t>
      </w:r>
    </w:p>
    <w:p w:rsidR="00B96F8C" w:rsidRPr="0080672C" w:rsidRDefault="00B96F8C" w:rsidP="00B96F8C">
      <w:pPr>
        <w:rPr>
          <w:rFonts w:ascii="Arial" w:hAnsi="Arial" w:cs="Arial"/>
        </w:rPr>
      </w:pPr>
    </w:p>
    <w:p w:rsidR="00B96F8C" w:rsidRPr="0080672C" w:rsidRDefault="00372C1D" w:rsidP="00B96F8C">
      <w:pPr>
        <w:rPr>
          <w:rFonts w:ascii="Arial" w:hAnsi="Arial" w:cs="Arial"/>
          <w:b/>
        </w:rPr>
      </w:pPr>
      <w:r w:rsidRPr="00372C1D">
        <w:rPr>
          <w:rFonts w:ascii="Arial" w:hAnsi="Arial" w:cs="Arial"/>
          <w:b/>
          <w:bCs/>
          <w:noProof/>
        </w:rPr>
        <w:pict>
          <v:shape id="_x0000_s1026" type="#_x0000_t202" style="position:absolute;margin-left:-31.1pt;margin-top:-4.05pt;width:30pt;height:531.55pt;z-index:251660288;mso-height-percent:200;mso-height-percent:200;mso-width-relative:margin;mso-height-relative:margin" stroked="f" strokecolor="white [3212]">
            <v:textbox style="mso-next-textbox:#_x0000_s1026;mso-fit-shape-to-text:t">
              <w:txbxContent>
                <w:p w:rsidR="00B96F8C" w:rsidRPr="00FF49DF" w:rsidRDefault="00B96F8C" w:rsidP="00B96F8C">
                  <w:pPr>
                    <w:rPr>
                      <w:rFonts w:ascii="Arial" w:hAnsi="Arial" w:cs="Arial"/>
                      <w:b/>
                      <w:i/>
                      <w:lang w:val="en-NZ"/>
                    </w:rPr>
                  </w:pPr>
                </w:p>
              </w:txbxContent>
            </v:textbox>
          </v:shape>
        </w:pict>
      </w:r>
      <w:r w:rsidR="00B96F8C" w:rsidRPr="0080672C">
        <w:rPr>
          <w:rFonts w:ascii="Arial" w:hAnsi="Arial" w:cs="Arial"/>
          <w:b/>
          <w:bCs/>
        </w:rPr>
        <w:t xml:space="preserve">Judgment delivered on </w:t>
      </w:r>
      <w:r w:rsidR="00B96F8C" w:rsidRPr="0080672C">
        <w:rPr>
          <w:rFonts w:ascii="Arial" w:hAnsi="Arial" w:cs="Arial"/>
          <w:b/>
        </w:rPr>
        <w:t>30 July 1999 by:</w:t>
      </w:r>
    </w:p>
    <w:p w:rsidR="00B96F8C" w:rsidRPr="0080672C" w:rsidRDefault="00B96F8C" w:rsidP="00B96F8C">
      <w:pPr>
        <w:jc w:val="center"/>
        <w:rPr>
          <w:rFonts w:ascii="Arial" w:hAnsi="Arial" w:cs="Arial"/>
          <w:b/>
          <w:bCs/>
          <w:u w:val="single"/>
        </w:rPr>
      </w:pPr>
    </w:p>
    <w:p w:rsidR="00B96F8C" w:rsidRPr="0080672C" w:rsidRDefault="00B96F8C" w:rsidP="00B96F8C">
      <w:pPr>
        <w:jc w:val="both"/>
        <w:rPr>
          <w:rFonts w:ascii="Arial" w:hAnsi="Arial" w:cs="Arial"/>
          <w:b/>
          <w:bCs/>
          <w:caps/>
        </w:rPr>
      </w:pPr>
      <w:r w:rsidRPr="0080672C">
        <w:rPr>
          <w:rFonts w:ascii="Arial" w:hAnsi="Arial" w:cs="Arial"/>
          <w:b/>
          <w:bCs/>
          <w:caps/>
        </w:rPr>
        <w:t xml:space="preserve">Alleear CJ:  </w:t>
      </w:r>
      <w:r w:rsidRPr="0080672C">
        <w:rPr>
          <w:rFonts w:ascii="Arial" w:hAnsi="Arial" w:cs="Arial"/>
        </w:rPr>
        <w:t xml:space="preserve">The </w:t>
      </w:r>
      <w:r>
        <w:rPr>
          <w:rFonts w:ascii="Arial" w:hAnsi="Arial" w:cs="Arial"/>
        </w:rPr>
        <w:t>a</w:t>
      </w:r>
      <w:r w:rsidRPr="0080672C">
        <w:rPr>
          <w:rFonts w:ascii="Arial" w:hAnsi="Arial" w:cs="Arial"/>
        </w:rPr>
        <w:t xml:space="preserve">ppellant, Rodney Pointe, was charged with 21 counts of cheating contrary to and punishable under </w:t>
      </w:r>
      <w:r>
        <w:rPr>
          <w:rFonts w:ascii="Arial" w:hAnsi="Arial" w:cs="Arial"/>
        </w:rPr>
        <w:t>s</w:t>
      </w:r>
      <w:r w:rsidRPr="0080672C">
        <w:rPr>
          <w:rFonts w:ascii="Arial" w:hAnsi="Arial" w:cs="Arial"/>
        </w:rPr>
        <w:t xml:space="preserve">ection </w:t>
      </w:r>
      <w:r w:rsidRPr="00051414">
        <w:rPr>
          <w:rFonts w:ascii="Arial" w:hAnsi="Arial" w:cs="Arial"/>
          <w:iCs/>
        </w:rPr>
        <w:t>299</w:t>
      </w:r>
      <w:r w:rsidRPr="0080672C">
        <w:rPr>
          <w:rFonts w:ascii="Arial" w:hAnsi="Arial" w:cs="Arial"/>
          <w:i/>
          <w:iCs/>
        </w:rPr>
        <w:t xml:space="preserve"> </w:t>
      </w:r>
      <w:r w:rsidRPr="0080672C">
        <w:rPr>
          <w:rFonts w:ascii="Arial" w:hAnsi="Arial" w:cs="Arial"/>
        </w:rPr>
        <w:t xml:space="preserve">of the Penal Code, </w:t>
      </w:r>
      <w:r w:rsidRPr="00051414">
        <w:rPr>
          <w:rFonts w:ascii="Arial" w:hAnsi="Arial" w:cs="Arial"/>
          <w:iCs/>
        </w:rPr>
        <w:t>21</w:t>
      </w:r>
      <w:r w:rsidRPr="0080672C">
        <w:rPr>
          <w:rFonts w:ascii="Arial" w:hAnsi="Arial" w:cs="Arial"/>
          <w:i/>
          <w:iCs/>
        </w:rPr>
        <w:t xml:space="preserve"> </w:t>
      </w:r>
      <w:r w:rsidRPr="0080672C">
        <w:rPr>
          <w:rFonts w:ascii="Arial" w:hAnsi="Arial" w:cs="Arial"/>
        </w:rPr>
        <w:t xml:space="preserve">counts of uttering a false document contrary to and punishable under </w:t>
      </w:r>
      <w:r>
        <w:rPr>
          <w:rFonts w:ascii="Arial" w:hAnsi="Arial" w:cs="Arial"/>
        </w:rPr>
        <w:t>s</w:t>
      </w:r>
      <w:r w:rsidRPr="0080672C">
        <w:rPr>
          <w:rFonts w:ascii="Arial" w:hAnsi="Arial" w:cs="Arial"/>
        </w:rPr>
        <w:t xml:space="preserve">ection </w:t>
      </w:r>
      <w:r w:rsidRPr="00051414">
        <w:rPr>
          <w:rFonts w:ascii="Arial" w:hAnsi="Arial" w:cs="Arial"/>
          <w:iCs/>
        </w:rPr>
        <w:t>339 of</w:t>
      </w:r>
      <w:r w:rsidRPr="0080672C">
        <w:rPr>
          <w:rFonts w:ascii="Arial" w:hAnsi="Arial" w:cs="Arial"/>
          <w:i/>
          <w:iCs/>
        </w:rPr>
        <w:t xml:space="preserve"> </w:t>
      </w:r>
      <w:r w:rsidRPr="0080672C">
        <w:rPr>
          <w:rFonts w:ascii="Arial" w:hAnsi="Arial" w:cs="Arial"/>
        </w:rPr>
        <w:t xml:space="preserve">the Penal Code and 14 counts of conspiracy to defraud contrary to and punishable under </w:t>
      </w:r>
      <w:r>
        <w:rPr>
          <w:rFonts w:ascii="Arial" w:hAnsi="Arial" w:cs="Arial"/>
        </w:rPr>
        <w:t>s</w:t>
      </w:r>
      <w:r w:rsidRPr="0080672C">
        <w:rPr>
          <w:rFonts w:ascii="Arial" w:hAnsi="Arial" w:cs="Arial"/>
        </w:rPr>
        <w:t xml:space="preserve">ection </w:t>
      </w:r>
      <w:r w:rsidRPr="00051414">
        <w:rPr>
          <w:rFonts w:ascii="Arial" w:hAnsi="Arial" w:cs="Arial"/>
          <w:iCs/>
        </w:rPr>
        <w:t>301</w:t>
      </w:r>
      <w:r w:rsidRPr="0080672C">
        <w:rPr>
          <w:rFonts w:ascii="Arial" w:hAnsi="Arial" w:cs="Arial"/>
          <w:i/>
          <w:iCs/>
        </w:rPr>
        <w:t xml:space="preserve"> </w:t>
      </w:r>
      <w:r w:rsidRPr="0080672C">
        <w:rPr>
          <w:rFonts w:ascii="Arial" w:hAnsi="Arial" w:cs="Arial"/>
        </w:rPr>
        <w:t>of the Penal Code.</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 xml:space="preserve">ppellant pleaded not guilty to all the charges. He was convicted after a trial on 14 counts of cheating and 14 counts of uttering a false document contrary to </w:t>
      </w:r>
      <w:r>
        <w:rPr>
          <w:rFonts w:ascii="Arial" w:hAnsi="Arial" w:cs="Arial"/>
        </w:rPr>
        <w:t>s</w:t>
      </w:r>
      <w:r w:rsidRPr="0080672C">
        <w:rPr>
          <w:rFonts w:ascii="Arial" w:hAnsi="Arial" w:cs="Arial"/>
        </w:rPr>
        <w:t xml:space="preserve">ection </w:t>
      </w:r>
      <w:r w:rsidRPr="00051414">
        <w:rPr>
          <w:rFonts w:ascii="Arial" w:hAnsi="Arial" w:cs="Arial"/>
          <w:iCs/>
        </w:rPr>
        <w:t>339</w:t>
      </w:r>
      <w:r w:rsidRPr="0080672C">
        <w:rPr>
          <w:rFonts w:ascii="Arial" w:hAnsi="Arial" w:cs="Arial"/>
          <w:i/>
          <w:iCs/>
        </w:rPr>
        <w:t xml:space="preserve"> </w:t>
      </w:r>
      <w:r w:rsidRPr="0080672C">
        <w:rPr>
          <w:rFonts w:ascii="Arial" w:hAnsi="Arial" w:cs="Arial"/>
        </w:rPr>
        <w:t xml:space="preserve">of the Penal Code.  He was acquitted of the all the conspiracy counts </w:t>
      </w:r>
      <w:proofErr w:type="spellStart"/>
      <w:r w:rsidRPr="0080672C">
        <w:rPr>
          <w:rFonts w:ascii="Arial" w:hAnsi="Arial" w:cs="Arial"/>
        </w:rPr>
        <w:t>levelled</w:t>
      </w:r>
      <w:proofErr w:type="spellEnd"/>
      <w:r w:rsidRPr="0080672C">
        <w:rPr>
          <w:rFonts w:ascii="Arial" w:hAnsi="Arial" w:cs="Arial"/>
        </w:rPr>
        <w:t xml:space="preserve"> against him. He was sentenced to undergo a prison term of 18 months in respect of the 14 counts of cheating and </w:t>
      </w:r>
      <w:r w:rsidRPr="0080672C">
        <w:rPr>
          <w:rFonts w:ascii="Arial" w:hAnsi="Arial" w:cs="Arial"/>
          <w:i/>
          <w:iCs/>
        </w:rPr>
        <w:t xml:space="preserve">2 </w:t>
      </w:r>
      <w:r w:rsidRPr="0080672C">
        <w:rPr>
          <w:rFonts w:ascii="Arial" w:hAnsi="Arial" w:cs="Arial"/>
        </w:rPr>
        <w:t xml:space="preserve">years imprisonment in respect of the 14 counts of uttering a false document contrary to </w:t>
      </w:r>
      <w:r>
        <w:rPr>
          <w:rFonts w:ascii="Arial" w:hAnsi="Arial" w:cs="Arial"/>
        </w:rPr>
        <w:t>s</w:t>
      </w:r>
      <w:r w:rsidRPr="0080672C">
        <w:rPr>
          <w:rFonts w:ascii="Arial" w:hAnsi="Arial" w:cs="Arial"/>
        </w:rPr>
        <w:t xml:space="preserve">ection </w:t>
      </w:r>
      <w:r w:rsidRPr="00051414">
        <w:rPr>
          <w:rFonts w:ascii="Arial" w:hAnsi="Arial" w:cs="Arial"/>
          <w:iCs/>
        </w:rPr>
        <w:t>339</w:t>
      </w:r>
      <w:r w:rsidRPr="0080672C">
        <w:rPr>
          <w:rFonts w:ascii="Arial" w:hAnsi="Arial" w:cs="Arial"/>
          <w:i/>
          <w:iCs/>
        </w:rPr>
        <w:t xml:space="preserve"> </w:t>
      </w:r>
      <w:r w:rsidRPr="0080672C">
        <w:rPr>
          <w:rFonts w:ascii="Arial" w:hAnsi="Arial" w:cs="Arial"/>
        </w:rPr>
        <w:t>of the Penal Code.</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ppellant now appeals against his conviction and sentence.  There are 8 grounds of appeal, namely:</w:t>
      </w:r>
    </w:p>
    <w:p w:rsidR="00B96F8C" w:rsidRPr="0080672C" w:rsidRDefault="00B96F8C" w:rsidP="00B96F8C">
      <w:pPr>
        <w:jc w:val="both"/>
        <w:rPr>
          <w:rFonts w:ascii="Arial" w:hAnsi="Arial" w:cs="Arial"/>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 xml:space="preserve">The learned Magistrate erred in law in failing to appreciate that the Appellant was operating under procedures introduced and accepted by the management of the complainant </w:t>
      </w:r>
      <w:proofErr w:type="spellStart"/>
      <w:r w:rsidRPr="00051414">
        <w:rPr>
          <w:rFonts w:ascii="Arial" w:hAnsi="Arial" w:cs="Arial"/>
          <w:iCs/>
        </w:rPr>
        <w:t>vis</w:t>
      </w:r>
      <w:proofErr w:type="spellEnd"/>
      <w:r w:rsidRPr="00051414">
        <w:rPr>
          <w:rFonts w:ascii="Arial" w:hAnsi="Arial" w:cs="Arial"/>
          <w:iCs/>
        </w:rPr>
        <w:t xml:space="preserve"> a </w:t>
      </w:r>
      <w:proofErr w:type="spellStart"/>
      <w:r w:rsidRPr="00051414">
        <w:rPr>
          <w:rFonts w:ascii="Arial" w:hAnsi="Arial" w:cs="Arial"/>
          <w:iCs/>
        </w:rPr>
        <w:t>vis</w:t>
      </w:r>
      <w:proofErr w:type="spellEnd"/>
      <w:r w:rsidRPr="00051414">
        <w:rPr>
          <w:rFonts w:ascii="Arial" w:hAnsi="Arial" w:cs="Arial"/>
          <w:iCs/>
        </w:rPr>
        <w:t xml:space="preserve"> the first 14 counts.</w:t>
      </w:r>
    </w:p>
    <w:p w:rsidR="00B96F8C" w:rsidRPr="00051414" w:rsidRDefault="00B96F8C" w:rsidP="00B96F8C">
      <w:pPr>
        <w:pStyle w:val="ListParagraph"/>
        <w:ind w:left="1080" w:right="504" w:hanging="360"/>
        <w:jc w:val="both"/>
        <w:rPr>
          <w:rFonts w:ascii="Arial" w:hAnsi="Arial" w:cs="Arial"/>
          <w:iCs/>
        </w:rPr>
      </w:pPr>
    </w:p>
    <w:p w:rsidR="00B96F8C"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 xml:space="preserve">The learned Magistrate erred in law in failing to appreciate that no person ‘cheated’ or suffered pecuniary loss </w:t>
      </w:r>
      <w:proofErr w:type="spellStart"/>
      <w:proofErr w:type="gramStart"/>
      <w:r w:rsidRPr="00051414">
        <w:rPr>
          <w:rFonts w:ascii="Arial" w:hAnsi="Arial" w:cs="Arial"/>
          <w:iCs/>
        </w:rPr>
        <w:t>vis</w:t>
      </w:r>
      <w:proofErr w:type="spellEnd"/>
      <w:proofErr w:type="gramEnd"/>
      <w:r w:rsidRPr="00051414">
        <w:rPr>
          <w:rFonts w:ascii="Arial" w:hAnsi="Arial" w:cs="Arial"/>
          <w:iCs/>
        </w:rPr>
        <w:t xml:space="preserve"> a </w:t>
      </w:r>
      <w:proofErr w:type="spellStart"/>
      <w:r w:rsidRPr="00051414">
        <w:rPr>
          <w:rFonts w:ascii="Arial" w:hAnsi="Arial" w:cs="Arial"/>
          <w:iCs/>
        </w:rPr>
        <w:t>vis</w:t>
      </w:r>
      <w:proofErr w:type="spellEnd"/>
      <w:r w:rsidRPr="00051414">
        <w:rPr>
          <w:rFonts w:ascii="Arial" w:hAnsi="Arial" w:cs="Arial"/>
          <w:iCs/>
        </w:rPr>
        <w:t xml:space="preserve"> the first 14 counts.</w:t>
      </w:r>
    </w:p>
    <w:p w:rsidR="00B96F8C" w:rsidRPr="008A275D" w:rsidRDefault="00B96F8C" w:rsidP="00B96F8C">
      <w:pPr>
        <w:pStyle w:val="ListParagraph"/>
        <w:rPr>
          <w:rFonts w:ascii="Arial" w:hAnsi="Arial" w:cs="Arial"/>
          <w:iCs/>
        </w:rPr>
      </w:pPr>
    </w:p>
    <w:p w:rsidR="00B96F8C" w:rsidRPr="008A275D" w:rsidRDefault="00B96F8C" w:rsidP="00B96F8C">
      <w:pPr>
        <w:ind w:right="504"/>
        <w:jc w:val="both"/>
        <w:rPr>
          <w:rFonts w:ascii="Arial" w:hAnsi="Arial" w:cs="Arial"/>
          <w:iCs/>
        </w:rPr>
      </w:pPr>
    </w:p>
    <w:p w:rsidR="00B96F8C" w:rsidRPr="00051414" w:rsidRDefault="00B96F8C" w:rsidP="00B96F8C">
      <w:pPr>
        <w:ind w:left="1080" w:right="504" w:hanging="360"/>
        <w:jc w:val="both"/>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 xml:space="preserve">The learned Magistrate erred on the facts in finding that the Appellant carried or </w:t>
      </w:r>
      <w:proofErr w:type="spellStart"/>
      <w:r w:rsidRPr="00051414">
        <w:rPr>
          <w:rFonts w:ascii="Arial" w:hAnsi="Arial" w:cs="Arial"/>
          <w:iCs/>
        </w:rPr>
        <w:t>practised</w:t>
      </w:r>
      <w:proofErr w:type="spellEnd"/>
      <w:r w:rsidRPr="00051414">
        <w:rPr>
          <w:rFonts w:ascii="Arial" w:hAnsi="Arial" w:cs="Arial"/>
          <w:iCs/>
        </w:rPr>
        <w:t xml:space="preserve"> deceit for pecuniary gain.</w:t>
      </w:r>
    </w:p>
    <w:p w:rsidR="00B96F8C" w:rsidRPr="00051414" w:rsidRDefault="00B96F8C" w:rsidP="00B96F8C">
      <w:pPr>
        <w:ind w:right="504"/>
        <w:jc w:val="both"/>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The learned Magistrate erred in law in failing to appreciate the evidence required for "uttering a false document" as per section 339 of the Penal Code.</w:t>
      </w:r>
    </w:p>
    <w:p w:rsidR="00B96F8C" w:rsidRPr="00051414" w:rsidRDefault="00B96F8C" w:rsidP="00B96F8C">
      <w:pPr>
        <w:pStyle w:val="ListParagraph"/>
        <w:ind w:left="1080" w:right="504" w:hanging="360"/>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The learned Magistrate erred in finding that the Appellant had the required intention as per section 339 of the Penal Code.</w:t>
      </w:r>
    </w:p>
    <w:p w:rsidR="00B96F8C" w:rsidRPr="00051414" w:rsidRDefault="00B96F8C" w:rsidP="00B96F8C">
      <w:pPr>
        <w:pStyle w:val="ListParagraph"/>
        <w:ind w:left="1080" w:right="504" w:hanging="360"/>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The learned Magistrate erred on the facts in finding the Appellant guilty beyond a reasonable doubt in that there is insufficient evidence.</w:t>
      </w:r>
    </w:p>
    <w:p w:rsidR="00B96F8C" w:rsidRPr="00051414" w:rsidRDefault="00B96F8C" w:rsidP="00B96F8C">
      <w:pPr>
        <w:pStyle w:val="ListParagraph"/>
        <w:ind w:left="1080" w:right="504" w:hanging="360"/>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The learned Magistrate erred in principle in failing to appreciate the inconsistencies and discrepancies in the prosecution's case.</w:t>
      </w:r>
    </w:p>
    <w:p w:rsidR="00B96F8C" w:rsidRPr="00051414" w:rsidRDefault="00B96F8C" w:rsidP="00B96F8C">
      <w:pPr>
        <w:pStyle w:val="ListParagraph"/>
        <w:ind w:left="1080" w:right="504" w:hanging="360"/>
        <w:rPr>
          <w:rFonts w:ascii="Arial" w:hAnsi="Arial" w:cs="Arial"/>
          <w:iCs/>
        </w:rPr>
      </w:pPr>
    </w:p>
    <w:p w:rsidR="00B96F8C" w:rsidRPr="00051414" w:rsidRDefault="00B96F8C" w:rsidP="00B96F8C">
      <w:pPr>
        <w:pStyle w:val="ListParagraph"/>
        <w:numPr>
          <w:ilvl w:val="0"/>
          <w:numId w:val="1"/>
        </w:numPr>
        <w:adjustRightInd/>
        <w:ind w:left="1080" w:right="504" w:hanging="360"/>
        <w:jc w:val="both"/>
        <w:rPr>
          <w:rFonts w:ascii="Arial" w:hAnsi="Arial" w:cs="Arial"/>
          <w:iCs/>
        </w:rPr>
      </w:pPr>
      <w:r w:rsidRPr="00051414">
        <w:rPr>
          <w:rFonts w:ascii="Arial" w:hAnsi="Arial" w:cs="Arial"/>
          <w:iCs/>
        </w:rPr>
        <w:t>In all the circumstances of the case, the conviction is unsafe and unsatisfactory.</w:t>
      </w:r>
    </w:p>
    <w:p w:rsidR="00B96F8C" w:rsidRPr="0080672C" w:rsidRDefault="00B96F8C" w:rsidP="00B96F8C">
      <w:pPr>
        <w:rPr>
          <w:rFonts w:ascii="Arial" w:hAnsi="Arial" w:cs="Arial"/>
        </w:rPr>
      </w:pPr>
    </w:p>
    <w:p w:rsidR="00B96F8C" w:rsidRPr="0080672C" w:rsidRDefault="00B96F8C" w:rsidP="00B96F8C">
      <w:pPr>
        <w:rPr>
          <w:rFonts w:ascii="Arial" w:hAnsi="Arial" w:cs="Arial"/>
        </w:rPr>
      </w:pPr>
      <w:r w:rsidRPr="0080672C">
        <w:rPr>
          <w:rFonts w:ascii="Arial" w:hAnsi="Arial" w:cs="Arial"/>
        </w:rPr>
        <w:t>Two grounds have been raised against sentence.  They are as follows:-</w:t>
      </w:r>
    </w:p>
    <w:p w:rsidR="00B96F8C" w:rsidRPr="0080672C" w:rsidRDefault="00B96F8C" w:rsidP="00B96F8C">
      <w:pPr>
        <w:rPr>
          <w:rFonts w:ascii="Arial" w:hAnsi="Arial" w:cs="Arial"/>
        </w:rPr>
      </w:pPr>
    </w:p>
    <w:p w:rsidR="00B96F8C" w:rsidRPr="00051414" w:rsidRDefault="00B96F8C" w:rsidP="00B96F8C">
      <w:pPr>
        <w:pStyle w:val="ListParagraph"/>
        <w:numPr>
          <w:ilvl w:val="0"/>
          <w:numId w:val="2"/>
        </w:numPr>
        <w:tabs>
          <w:tab w:val="clear" w:pos="792"/>
        </w:tabs>
        <w:adjustRightInd/>
        <w:ind w:left="1080" w:right="504" w:hanging="360"/>
        <w:jc w:val="both"/>
        <w:rPr>
          <w:rFonts w:ascii="Arial" w:hAnsi="Arial" w:cs="Arial"/>
          <w:bCs/>
          <w:iCs/>
        </w:rPr>
      </w:pPr>
      <w:r w:rsidRPr="00051414">
        <w:rPr>
          <w:rFonts w:ascii="Arial" w:hAnsi="Arial" w:cs="Arial"/>
          <w:bCs/>
          <w:iCs/>
        </w:rPr>
        <w:t>The Magistrate erred in principle in failing to apply a short, sharp term of imprisonment.</w:t>
      </w:r>
    </w:p>
    <w:p w:rsidR="00B96F8C" w:rsidRPr="00051414" w:rsidRDefault="00B96F8C" w:rsidP="00B96F8C">
      <w:pPr>
        <w:pStyle w:val="ListParagraph"/>
        <w:ind w:left="1080" w:right="504" w:hanging="360"/>
        <w:jc w:val="both"/>
        <w:rPr>
          <w:rFonts w:ascii="Arial" w:hAnsi="Arial" w:cs="Arial"/>
          <w:bCs/>
          <w:iCs/>
        </w:rPr>
      </w:pPr>
    </w:p>
    <w:p w:rsidR="00B96F8C" w:rsidRPr="00051414" w:rsidRDefault="00B96F8C" w:rsidP="00B96F8C">
      <w:pPr>
        <w:pStyle w:val="ListParagraph"/>
        <w:numPr>
          <w:ilvl w:val="0"/>
          <w:numId w:val="2"/>
        </w:numPr>
        <w:tabs>
          <w:tab w:val="clear" w:pos="792"/>
        </w:tabs>
        <w:adjustRightInd/>
        <w:ind w:left="1080" w:right="504" w:hanging="360"/>
        <w:jc w:val="both"/>
        <w:rPr>
          <w:rFonts w:ascii="Arial" w:hAnsi="Arial" w:cs="Arial"/>
          <w:bCs/>
          <w:iCs/>
        </w:rPr>
      </w:pPr>
      <w:r w:rsidRPr="00051414">
        <w:rPr>
          <w:rFonts w:ascii="Arial" w:hAnsi="Arial" w:cs="Arial"/>
          <w:bCs/>
          <w:iCs/>
        </w:rPr>
        <w:t>The sentences of 18 months imprisonment for the first 14 counts, to run concurrently, and the sentences of 2 years' imprisonment to run concurrently, are harsh and excessive in all the circumstances of the case.</w:t>
      </w:r>
    </w:p>
    <w:p w:rsidR="00B96F8C" w:rsidRPr="0080672C" w:rsidRDefault="00B96F8C" w:rsidP="00B96F8C">
      <w:pPr>
        <w:ind w:right="684"/>
        <w:jc w:val="both"/>
        <w:rPr>
          <w:rFonts w:ascii="Arial" w:hAnsi="Arial" w:cs="Arial"/>
          <w:b/>
          <w:bCs/>
          <w:i/>
          <w:iCs/>
        </w:rPr>
      </w:pPr>
    </w:p>
    <w:p w:rsidR="00B96F8C" w:rsidRPr="0080672C" w:rsidRDefault="00B96F8C" w:rsidP="00B96F8C">
      <w:pPr>
        <w:jc w:val="both"/>
        <w:rPr>
          <w:rFonts w:ascii="Arial" w:hAnsi="Arial" w:cs="Arial"/>
        </w:rPr>
      </w:pPr>
      <w:r w:rsidRPr="0080672C">
        <w:rPr>
          <w:rFonts w:ascii="Arial" w:hAnsi="Arial" w:cs="Arial"/>
        </w:rPr>
        <w:t xml:space="preserve">With regards to ground one of his written </w:t>
      </w:r>
      <w:proofErr w:type="gramStart"/>
      <w:r w:rsidRPr="0080672C">
        <w:rPr>
          <w:rFonts w:ascii="Arial" w:hAnsi="Arial" w:cs="Arial"/>
        </w:rPr>
        <w:t>submission</w:t>
      </w:r>
      <w:proofErr w:type="gramEnd"/>
      <w:r w:rsidRPr="0080672C">
        <w:rPr>
          <w:rFonts w:ascii="Arial" w:hAnsi="Arial" w:cs="Arial"/>
        </w:rPr>
        <w:t xml:space="preserve">, </w:t>
      </w:r>
      <w:r>
        <w:rPr>
          <w:rFonts w:ascii="Arial" w:hAnsi="Arial" w:cs="Arial"/>
        </w:rPr>
        <w:t>c</w:t>
      </w:r>
      <w:r w:rsidRPr="0080672C">
        <w:rPr>
          <w:rFonts w:ascii="Arial" w:hAnsi="Arial" w:cs="Arial"/>
        </w:rPr>
        <w:t xml:space="preserve">ounsel for the </w:t>
      </w:r>
      <w:r>
        <w:rPr>
          <w:rFonts w:ascii="Arial" w:hAnsi="Arial" w:cs="Arial"/>
        </w:rPr>
        <w:t>a</w:t>
      </w:r>
      <w:r w:rsidRPr="0080672C">
        <w:rPr>
          <w:rFonts w:ascii="Arial" w:hAnsi="Arial" w:cs="Arial"/>
        </w:rPr>
        <w:t>ppellant stated that the management of SMB, the complainant</w:t>
      </w:r>
      <w:r>
        <w:rPr>
          <w:rFonts w:ascii="Arial" w:hAnsi="Arial" w:cs="Arial"/>
        </w:rPr>
        <w:t>,</w:t>
      </w:r>
      <w:r w:rsidRPr="0080672C">
        <w:rPr>
          <w:rFonts w:ascii="Arial" w:hAnsi="Arial" w:cs="Arial"/>
        </w:rPr>
        <w:t xml:space="preserve"> was primarily concerned that the work to be done was done properly</w:t>
      </w:r>
      <w:r>
        <w:rPr>
          <w:rFonts w:ascii="Arial" w:hAnsi="Arial" w:cs="Arial"/>
        </w:rPr>
        <w:t>.</w:t>
      </w:r>
      <w:r w:rsidRPr="0080672C">
        <w:rPr>
          <w:rFonts w:ascii="Arial" w:hAnsi="Arial" w:cs="Arial"/>
        </w:rPr>
        <w:t xml:space="preserve"> Administrative guidelines on mode and method of payments were flexible in the extreme.  The </w:t>
      </w:r>
      <w:proofErr w:type="spellStart"/>
      <w:r w:rsidRPr="0080672C">
        <w:rPr>
          <w:rFonts w:ascii="Arial" w:hAnsi="Arial" w:cs="Arial"/>
        </w:rPr>
        <w:t>cheques</w:t>
      </w:r>
      <w:proofErr w:type="spellEnd"/>
      <w:r w:rsidRPr="0080672C">
        <w:rPr>
          <w:rFonts w:ascii="Arial" w:hAnsi="Arial" w:cs="Arial"/>
        </w:rPr>
        <w:t xml:space="preserve"> were ordinarily made in the name of the </w:t>
      </w:r>
      <w:r>
        <w:rPr>
          <w:rFonts w:ascii="Arial" w:hAnsi="Arial" w:cs="Arial"/>
        </w:rPr>
        <w:t>a</w:t>
      </w:r>
      <w:r w:rsidRPr="0080672C">
        <w:rPr>
          <w:rFonts w:ascii="Arial" w:hAnsi="Arial" w:cs="Arial"/>
        </w:rPr>
        <w:t xml:space="preserve">ppellant who went to cash them and then proceed to make payments to the workers.  In other words, the kernel of </w:t>
      </w:r>
      <w:proofErr w:type="spellStart"/>
      <w:r w:rsidRPr="0080672C">
        <w:rPr>
          <w:rFonts w:ascii="Arial" w:hAnsi="Arial" w:cs="Arial"/>
        </w:rPr>
        <w:t>Mr</w:t>
      </w:r>
      <w:proofErr w:type="spellEnd"/>
      <w:r w:rsidRPr="0080672C">
        <w:rPr>
          <w:rFonts w:ascii="Arial" w:hAnsi="Arial" w:cs="Arial"/>
        </w:rPr>
        <w:t xml:space="preserve"> Derjacques' submission is that strict accountancy procedures were not followed.</w:t>
      </w:r>
    </w:p>
    <w:p w:rsidR="00B96F8C" w:rsidRPr="0080672C" w:rsidRDefault="00372C1D" w:rsidP="00B96F8C">
      <w:pPr>
        <w:jc w:val="both"/>
        <w:rPr>
          <w:rFonts w:ascii="Arial" w:hAnsi="Arial" w:cs="Arial"/>
        </w:rPr>
      </w:pPr>
      <w:r w:rsidRPr="00372C1D">
        <w:rPr>
          <w:rFonts w:ascii="Arial" w:hAnsi="Arial" w:cs="Arial"/>
          <w:noProof/>
        </w:rPr>
        <w:pict>
          <v:shape id="_x0000_s1027" type="#_x0000_t202" style="position:absolute;left:0;text-align:left;margin-left:-31.1pt;margin-top:-114.75pt;width:30pt;height:531.55pt;z-index:251661312;mso-height-percent:200;mso-height-percent:200;mso-width-relative:margin;mso-height-relative:margin" stroked="f" strokecolor="white [3212]">
            <v:textbox style="mso-next-textbox:#_x0000_s1027;mso-fit-shape-to-text:t">
              <w:txbxContent>
                <w:p w:rsidR="00B96F8C" w:rsidRPr="00FF49DF" w:rsidRDefault="00B96F8C" w:rsidP="00B96F8C">
                  <w:pPr>
                    <w:rPr>
                      <w:rFonts w:ascii="Arial" w:hAnsi="Arial" w:cs="Arial"/>
                      <w:b/>
                      <w:i/>
                      <w:lang w:val="en-NZ"/>
                    </w:rPr>
                  </w:pPr>
                </w:p>
              </w:txbxContent>
            </v:textbox>
          </v:shape>
        </w:pict>
      </w:r>
    </w:p>
    <w:p w:rsidR="00B96F8C" w:rsidRPr="0080672C" w:rsidRDefault="00B96F8C" w:rsidP="00B96F8C">
      <w:pPr>
        <w:jc w:val="both"/>
        <w:rPr>
          <w:rFonts w:ascii="Arial" w:hAnsi="Arial" w:cs="Arial"/>
        </w:rPr>
      </w:pPr>
      <w:r w:rsidRPr="0080672C">
        <w:rPr>
          <w:rFonts w:ascii="Arial" w:hAnsi="Arial" w:cs="Arial"/>
        </w:rPr>
        <w:t xml:space="preserve">It was also argued by </w:t>
      </w:r>
      <w:proofErr w:type="spellStart"/>
      <w:r w:rsidRPr="0080672C">
        <w:rPr>
          <w:rFonts w:ascii="Arial" w:hAnsi="Arial" w:cs="Arial"/>
        </w:rPr>
        <w:t>Mr</w:t>
      </w:r>
      <w:proofErr w:type="spellEnd"/>
      <w:r w:rsidRPr="0080672C">
        <w:rPr>
          <w:rFonts w:ascii="Arial" w:hAnsi="Arial" w:cs="Arial"/>
        </w:rPr>
        <w:t xml:space="preserve"> Derjacques that the complainant had failed to prove that they had lost property through theft or they had been falsely induced, deceived or cheated by the acts or omissions of the </w:t>
      </w:r>
      <w:r>
        <w:rPr>
          <w:rFonts w:ascii="Arial" w:hAnsi="Arial" w:cs="Arial"/>
        </w:rPr>
        <w:t>a</w:t>
      </w:r>
      <w:r w:rsidRPr="0080672C">
        <w:rPr>
          <w:rFonts w:ascii="Arial" w:hAnsi="Arial" w:cs="Arial"/>
        </w:rPr>
        <w:t xml:space="preserve">ppellant. It is alleged that the senior magistrate erred in imputing </w:t>
      </w:r>
      <w:proofErr w:type="spellStart"/>
      <w:r w:rsidRPr="0080672C">
        <w:rPr>
          <w:rFonts w:ascii="Arial" w:hAnsi="Arial" w:cs="Arial"/>
        </w:rPr>
        <w:t>mens</w:t>
      </w:r>
      <w:proofErr w:type="spellEnd"/>
      <w:r w:rsidRPr="0080672C">
        <w:rPr>
          <w:rFonts w:ascii="Arial" w:hAnsi="Arial" w:cs="Arial"/>
        </w:rPr>
        <w:t xml:space="preserve"> </w:t>
      </w:r>
      <w:proofErr w:type="spellStart"/>
      <w:r w:rsidRPr="0080672C">
        <w:rPr>
          <w:rFonts w:ascii="Arial" w:hAnsi="Arial" w:cs="Arial"/>
        </w:rPr>
        <w:t>rea</w:t>
      </w:r>
      <w:proofErr w:type="spellEnd"/>
      <w:r w:rsidRPr="0080672C">
        <w:rPr>
          <w:rFonts w:ascii="Arial" w:hAnsi="Arial" w:cs="Arial"/>
        </w:rPr>
        <w:t xml:space="preserve"> to the </w:t>
      </w:r>
      <w:r>
        <w:rPr>
          <w:rFonts w:ascii="Arial" w:hAnsi="Arial" w:cs="Arial"/>
        </w:rPr>
        <w:t>a</w:t>
      </w:r>
      <w:r w:rsidRPr="0080672C">
        <w:rPr>
          <w:rFonts w:ascii="Arial" w:hAnsi="Arial" w:cs="Arial"/>
        </w:rPr>
        <w:t xml:space="preserve">ppellant.  It is claimed that the </w:t>
      </w:r>
      <w:r>
        <w:rPr>
          <w:rFonts w:ascii="Arial" w:hAnsi="Arial" w:cs="Arial"/>
        </w:rPr>
        <w:t>a</w:t>
      </w:r>
      <w:r w:rsidRPr="0080672C">
        <w:rPr>
          <w:rFonts w:ascii="Arial" w:hAnsi="Arial" w:cs="Arial"/>
        </w:rPr>
        <w:t>ppellant was not fraudulent or committed the acts "knowingly"</w:t>
      </w:r>
      <w:r>
        <w:rPr>
          <w:rFonts w:ascii="Arial" w:hAnsi="Arial" w:cs="Arial"/>
        </w:rPr>
        <w:t>.</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With regards to ground 2, it was urged that the </w:t>
      </w:r>
      <w:r>
        <w:rPr>
          <w:rFonts w:ascii="Arial" w:hAnsi="Arial" w:cs="Arial"/>
        </w:rPr>
        <w:t>a</w:t>
      </w:r>
      <w:r w:rsidRPr="0080672C">
        <w:rPr>
          <w:rFonts w:ascii="Arial" w:hAnsi="Arial" w:cs="Arial"/>
        </w:rPr>
        <w:t xml:space="preserve">ppellant had no </w:t>
      </w:r>
      <w:proofErr w:type="spellStart"/>
      <w:r w:rsidRPr="0080672C">
        <w:rPr>
          <w:rFonts w:ascii="Arial" w:hAnsi="Arial" w:cs="Arial"/>
        </w:rPr>
        <w:t>mens</w:t>
      </w:r>
      <w:proofErr w:type="spellEnd"/>
      <w:r w:rsidRPr="0080672C">
        <w:rPr>
          <w:rFonts w:ascii="Arial" w:hAnsi="Arial" w:cs="Arial"/>
        </w:rPr>
        <w:t xml:space="preserve"> </w:t>
      </w:r>
      <w:proofErr w:type="spellStart"/>
      <w:r w:rsidRPr="0080672C">
        <w:rPr>
          <w:rFonts w:ascii="Arial" w:hAnsi="Arial" w:cs="Arial"/>
        </w:rPr>
        <w:t>rea</w:t>
      </w:r>
      <w:proofErr w:type="spellEnd"/>
      <w:r w:rsidRPr="0080672C">
        <w:rPr>
          <w:rFonts w:ascii="Arial" w:hAnsi="Arial" w:cs="Arial"/>
        </w:rPr>
        <w:t xml:space="preserve"> and SMB was not deceived. As stated, the submissions advanced in </w:t>
      </w:r>
      <w:proofErr w:type="spellStart"/>
      <w:r w:rsidRPr="0080672C">
        <w:rPr>
          <w:rFonts w:ascii="Arial" w:hAnsi="Arial" w:cs="Arial"/>
        </w:rPr>
        <w:t>favour</w:t>
      </w:r>
      <w:proofErr w:type="spellEnd"/>
      <w:r w:rsidRPr="0080672C">
        <w:rPr>
          <w:rFonts w:ascii="Arial" w:hAnsi="Arial" w:cs="Arial"/>
        </w:rPr>
        <w:t xml:space="preserve"> of the </w:t>
      </w:r>
      <w:r>
        <w:rPr>
          <w:rFonts w:ascii="Arial" w:hAnsi="Arial" w:cs="Arial"/>
        </w:rPr>
        <w:t>a</w:t>
      </w:r>
      <w:r w:rsidRPr="0080672C">
        <w:rPr>
          <w:rFonts w:ascii="Arial" w:hAnsi="Arial" w:cs="Arial"/>
        </w:rPr>
        <w:t xml:space="preserve">ppellant against his conviction were that the </w:t>
      </w:r>
      <w:r>
        <w:rPr>
          <w:rFonts w:ascii="Arial" w:hAnsi="Arial" w:cs="Arial"/>
        </w:rPr>
        <w:t>a</w:t>
      </w:r>
      <w:r w:rsidRPr="0080672C">
        <w:rPr>
          <w:rFonts w:ascii="Arial" w:hAnsi="Arial" w:cs="Arial"/>
        </w:rPr>
        <w:t>ppellant had not uttered a false document knowingly or fraudulently. He had not deceived by means of fraudulent tricks or obtained from SMB a sum greater than would otherwise be payable to him.  Hence, it was argued that the convictions were unsafe and unsatisfactory.</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Against sentence, it was argued that for a first offender a non</w:t>
      </w:r>
      <w:r>
        <w:rPr>
          <w:rFonts w:ascii="Arial" w:hAnsi="Arial" w:cs="Arial"/>
        </w:rPr>
        <w:t>-</w:t>
      </w:r>
      <w:r w:rsidRPr="0080672C">
        <w:rPr>
          <w:rFonts w:ascii="Arial" w:hAnsi="Arial" w:cs="Arial"/>
        </w:rPr>
        <w:t>custodial sentence ought to have been imposed. However, if the senior magistrate was minded to impose a prison sentence, then a maximum of 3 to 6 months ought to have been imposed.</w:t>
      </w:r>
    </w:p>
    <w:p w:rsidR="00B96F8C" w:rsidRPr="0080672C" w:rsidRDefault="00B96F8C" w:rsidP="00B96F8C">
      <w:pPr>
        <w:jc w:val="both"/>
        <w:rPr>
          <w:rFonts w:ascii="Arial" w:hAnsi="Arial" w:cs="Arial"/>
        </w:rPr>
      </w:pPr>
    </w:p>
    <w:p w:rsidR="00B96F8C" w:rsidRDefault="00B96F8C" w:rsidP="00B96F8C">
      <w:pPr>
        <w:jc w:val="both"/>
        <w:rPr>
          <w:rFonts w:ascii="Arial" w:hAnsi="Arial" w:cs="Arial"/>
        </w:rPr>
      </w:pPr>
      <w:r w:rsidRPr="0080672C">
        <w:rPr>
          <w:rFonts w:ascii="Arial" w:hAnsi="Arial" w:cs="Arial"/>
        </w:rPr>
        <w:t xml:space="preserve">Counsel representing the </w:t>
      </w:r>
      <w:r>
        <w:rPr>
          <w:rFonts w:ascii="Arial" w:hAnsi="Arial" w:cs="Arial"/>
        </w:rPr>
        <w:t>r</w:t>
      </w:r>
      <w:r w:rsidRPr="0080672C">
        <w:rPr>
          <w:rFonts w:ascii="Arial" w:hAnsi="Arial" w:cs="Arial"/>
        </w:rPr>
        <w:t xml:space="preserve">espondent, </w:t>
      </w:r>
      <w:proofErr w:type="spellStart"/>
      <w:r w:rsidRPr="0080672C">
        <w:rPr>
          <w:rFonts w:ascii="Arial" w:hAnsi="Arial" w:cs="Arial"/>
        </w:rPr>
        <w:t>ie</w:t>
      </w:r>
      <w:proofErr w:type="spellEnd"/>
      <w:r w:rsidRPr="0080672C">
        <w:rPr>
          <w:rFonts w:ascii="Arial" w:hAnsi="Arial" w:cs="Arial"/>
        </w:rPr>
        <w:t xml:space="preserve"> the Republic, supported the senior magistrate's finding of conviction and sentence imposed.  At page 8 of the judgment counsel stated that the senior magistrate made the following observations</w:t>
      </w:r>
      <w:r>
        <w:rPr>
          <w:rFonts w:ascii="Arial" w:hAnsi="Arial" w:cs="Arial"/>
        </w:rPr>
        <w:t>:</w:t>
      </w:r>
    </w:p>
    <w:p w:rsidR="00B96F8C" w:rsidRPr="0080672C" w:rsidRDefault="00B96F8C" w:rsidP="00B96F8C">
      <w:pPr>
        <w:jc w:val="both"/>
        <w:rPr>
          <w:rFonts w:ascii="Arial" w:hAnsi="Arial" w:cs="Arial"/>
        </w:rPr>
      </w:pPr>
    </w:p>
    <w:p w:rsidR="00B96F8C" w:rsidRPr="0080672C" w:rsidRDefault="00B96F8C" w:rsidP="00B96F8C">
      <w:pPr>
        <w:ind w:left="720" w:right="684"/>
        <w:jc w:val="both"/>
        <w:rPr>
          <w:rFonts w:ascii="Arial" w:hAnsi="Arial" w:cs="Arial"/>
        </w:rPr>
      </w:pPr>
      <w:r>
        <w:rPr>
          <w:rFonts w:ascii="Arial" w:hAnsi="Arial" w:cs="Arial"/>
          <w:bCs/>
          <w:iCs/>
        </w:rPr>
        <w:lastRenderedPageBreak/>
        <w:t>…</w:t>
      </w:r>
      <w:r w:rsidRPr="00051414">
        <w:rPr>
          <w:rFonts w:ascii="Arial" w:hAnsi="Arial" w:cs="Arial"/>
          <w:bCs/>
          <w:iCs/>
        </w:rPr>
        <w:t xml:space="preserve">the </w:t>
      </w:r>
      <w:r>
        <w:rPr>
          <w:rFonts w:ascii="Arial" w:hAnsi="Arial" w:cs="Arial"/>
          <w:bCs/>
          <w:iCs/>
        </w:rPr>
        <w:t>d</w:t>
      </w:r>
      <w:r w:rsidRPr="00051414">
        <w:rPr>
          <w:rFonts w:ascii="Arial" w:hAnsi="Arial" w:cs="Arial"/>
          <w:bCs/>
          <w:iCs/>
        </w:rPr>
        <w:t>efendant used or applied a fraudulent trick or device and thereby the deceived acted upon it and delivered anything capable of being stolen or money.</w:t>
      </w:r>
    </w:p>
    <w:p w:rsidR="00B96F8C" w:rsidRPr="0080672C" w:rsidRDefault="00B96F8C" w:rsidP="00B96F8C">
      <w:pPr>
        <w:jc w:val="both"/>
        <w:rPr>
          <w:rFonts w:ascii="Arial" w:hAnsi="Arial" w:cs="Arial"/>
        </w:rPr>
      </w:pPr>
      <w:r>
        <w:rPr>
          <w:rFonts w:ascii="Arial" w:hAnsi="Arial" w:cs="Arial"/>
        </w:rPr>
        <w:t>C</w:t>
      </w:r>
      <w:r w:rsidRPr="0080672C">
        <w:rPr>
          <w:rFonts w:ascii="Arial" w:hAnsi="Arial" w:cs="Arial"/>
        </w:rPr>
        <w:t xml:space="preserve">ounsel stated that the </w:t>
      </w:r>
      <w:r>
        <w:rPr>
          <w:rFonts w:ascii="Arial" w:hAnsi="Arial" w:cs="Arial"/>
        </w:rPr>
        <w:t>a</w:t>
      </w:r>
      <w:r w:rsidRPr="0080672C">
        <w:rPr>
          <w:rFonts w:ascii="Arial" w:hAnsi="Arial" w:cs="Arial"/>
        </w:rPr>
        <w:t xml:space="preserve">ppellant knew of the falsehood when he prepared the invoices requesting the </w:t>
      </w:r>
      <w:proofErr w:type="spellStart"/>
      <w:r w:rsidRPr="0080672C">
        <w:rPr>
          <w:rFonts w:ascii="Arial" w:hAnsi="Arial" w:cs="Arial"/>
        </w:rPr>
        <w:t>cheques</w:t>
      </w:r>
      <w:proofErr w:type="spellEnd"/>
      <w:r w:rsidRPr="0080672C">
        <w:rPr>
          <w:rFonts w:ascii="Arial" w:hAnsi="Arial" w:cs="Arial"/>
        </w:rPr>
        <w:t xml:space="preserve"> from the complainant company. In his extra-judicial statement, admitted without objections, the </w:t>
      </w:r>
      <w:r>
        <w:rPr>
          <w:rFonts w:ascii="Arial" w:hAnsi="Arial" w:cs="Arial"/>
        </w:rPr>
        <w:t>a</w:t>
      </w:r>
      <w:r w:rsidRPr="0080672C">
        <w:rPr>
          <w:rFonts w:ascii="Arial" w:hAnsi="Arial" w:cs="Arial"/>
        </w:rPr>
        <w:t xml:space="preserve">ppellant had stated that Edwin Port-Louis did not perform any work for SMB, yet he prepared invoices in </w:t>
      </w:r>
      <w:proofErr w:type="spellStart"/>
      <w:r w:rsidRPr="0080672C">
        <w:rPr>
          <w:rFonts w:ascii="Arial" w:hAnsi="Arial" w:cs="Arial"/>
        </w:rPr>
        <w:t>favour</w:t>
      </w:r>
      <w:proofErr w:type="spellEnd"/>
      <w:r w:rsidRPr="0080672C">
        <w:rPr>
          <w:rFonts w:ascii="Arial" w:hAnsi="Arial" w:cs="Arial"/>
        </w:rPr>
        <w:t xml:space="preserve"> of Edwin Port-Louis and received </w:t>
      </w:r>
      <w:proofErr w:type="spellStart"/>
      <w:r w:rsidRPr="0080672C">
        <w:rPr>
          <w:rFonts w:ascii="Arial" w:hAnsi="Arial" w:cs="Arial"/>
        </w:rPr>
        <w:t>cheques</w:t>
      </w:r>
      <w:proofErr w:type="spellEnd"/>
      <w:r w:rsidRPr="0080672C">
        <w:rPr>
          <w:rFonts w:ascii="Arial" w:hAnsi="Arial" w:cs="Arial"/>
        </w:rPr>
        <w:t xml:space="preserve"> which he cashed and kept the cash for himself.  Hence the fraudulent tricks or device were the making of the invoices for payment to Edwin Port-Louis for work the latter did not perform.</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 xml:space="preserve">ppellant had also stated that Edwin Port-Louis had never transported or spread manure in the plantation. This was confirmed by Louis </w:t>
      </w:r>
      <w:proofErr w:type="spellStart"/>
      <w:r w:rsidRPr="0080672C">
        <w:rPr>
          <w:rFonts w:ascii="Arial" w:hAnsi="Arial" w:cs="Arial"/>
        </w:rPr>
        <w:t>Medine</w:t>
      </w:r>
      <w:proofErr w:type="spellEnd"/>
      <w:r w:rsidRPr="0080672C">
        <w:rPr>
          <w:rFonts w:ascii="Arial" w:hAnsi="Arial" w:cs="Arial"/>
        </w:rPr>
        <w:t>, PW8</w:t>
      </w:r>
      <w:r>
        <w:rPr>
          <w:rFonts w:ascii="Arial" w:hAnsi="Arial" w:cs="Arial"/>
        </w:rPr>
        <w:t>,</w:t>
      </w:r>
      <w:r w:rsidRPr="0080672C">
        <w:rPr>
          <w:rFonts w:ascii="Arial" w:hAnsi="Arial" w:cs="Arial"/>
        </w:rPr>
        <w:t xml:space="preserve"> who had never seen Edwin Port-Louis in his plantation.</w:t>
      </w:r>
    </w:p>
    <w:p w:rsidR="00B96F8C" w:rsidRPr="0080672C" w:rsidRDefault="00B96F8C" w:rsidP="00B96F8C">
      <w:pPr>
        <w:jc w:val="both"/>
        <w:rPr>
          <w:rFonts w:ascii="Arial" w:hAnsi="Arial" w:cs="Arial"/>
        </w:rPr>
      </w:pPr>
    </w:p>
    <w:p w:rsidR="00B96F8C" w:rsidRDefault="00B96F8C" w:rsidP="00B96F8C">
      <w:pPr>
        <w:jc w:val="both"/>
        <w:rPr>
          <w:rFonts w:ascii="Arial" w:hAnsi="Arial" w:cs="Arial"/>
        </w:rPr>
      </w:pPr>
      <w:r w:rsidRPr="0080672C">
        <w:rPr>
          <w:rFonts w:ascii="Arial" w:hAnsi="Arial" w:cs="Arial"/>
        </w:rPr>
        <w:t xml:space="preserve">Counsel referred to the case of </w:t>
      </w:r>
      <w:r w:rsidRPr="00051414">
        <w:rPr>
          <w:rFonts w:ascii="Arial" w:hAnsi="Arial" w:cs="Arial"/>
          <w:i/>
        </w:rPr>
        <w:t xml:space="preserve">R v </w:t>
      </w:r>
      <w:proofErr w:type="gramStart"/>
      <w:r w:rsidRPr="00051414">
        <w:rPr>
          <w:rFonts w:ascii="Arial" w:hAnsi="Arial" w:cs="Arial"/>
          <w:i/>
        </w:rPr>
        <w:t>King &amp;</w:t>
      </w:r>
      <w:proofErr w:type="gramEnd"/>
      <w:r w:rsidRPr="00051414">
        <w:rPr>
          <w:rFonts w:ascii="Arial" w:hAnsi="Arial" w:cs="Arial"/>
          <w:i/>
        </w:rPr>
        <w:t xml:space="preserve"> Ors</w:t>
      </w:r>
      <w:r w:rsidRPr="0080672C">
        <w:rPr>
          <w:rFonts w:ascii="Arial" w:hAnsi="Arial" w:cs="Arial"/>
        </w:rPr>
        <w:t xml:space="preserve"> and stated that the trick or device must have operated on the mind of the complainant.  He said SMB would not have issued the </w:t>
      </w:r>
      <w:proofErr w:type="spellStart"/>
      <w:r w:rsidRPr="0080672C">
        <w:rPr>
          <w:rFonts w:ascii="Arial" w:hAnsi="Arial" w:cs="Arial"/>
        </w:rPr>
        <w:t>cheques</w:t>
      </w:r>
      <w:proofErr w:type="spellEnd"/>
      <w:r w:rsidRPr="0080672C">
        <w:rPr>
          <w:rFonts w:ascii="Arial" w:hAnsi="Arial" w:cs="Arial"/>
        </w:rPr>
        <w:t xml:space="preserve"> for payment had they known that Edwin Port-Louis had not carried out an</w:t>
      </w:r>
      <w:r>
        <w:rPr>
          <w:rFonts w:ascii="Arial" w:hAnsi="Arial" w:cs="Arial"/>
        </w:rPr>
        <w:t>y</w:t>
      </w:r>
      <w:r w:rsidRPr="0080672C">
        <w:rPr>
          <w:rFonts w:ascii="Arial" w:hAnsi="Arial" w:cs="Arial"/>
        </w:rPr>
        <w:t xml:space="preserve"> work for them.</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Edwin Port-Louis was employed by the Division of Environment and hence was not entitled to any payment from SMB.  The fact that SMB prepared </w:t>
      </w:r>
      <w:proofErr w:type="spellStart"/>
      <w:r w:rsidRPr="0080672C">
        <w:rPr>
          <w:rFonts w:ascii="Arial" w:hAnsi="Arial" w:cs="Arial"/>
        </w:rPr>
        <w:t>cheques</w:t>
      </w:r>
      <w:proofErr w:type="spellEnd"/>
      <w:r w:rsidRPr="0080672C">
        <w:rPr>
          <w:rFonts w:ascii="Arial" w:hAnsi="Arial" w:cs="Arial"/>
        </w:rPr>
        <w:t xml:space="preserve"> for payment to Edwin Port-Louis clearly showed that they were deceived and tricked by the </w:t>
      </w:r>
      <w:r>
        <w:rPr>
          <w:rFonts w:ascii="Arial" w:hAnsi="Arial" w:cs="Arial"/>
        </w:rPr>
        <w:t>a</w:t>
      </w:r>
      <w:r w:rsidRPr="0080672C">
        <w:rPr>
          <w:rFonts w:ascii="Arial" w:hAnsi="Arial" w:cs="Arial"/>
        </w:rPr>
        <w:t>ppellant</w:t>
      </w:r>
      <w:proofErr w:type="gramStart"/>
      <w:r w:rsidRPr="0080672C">
        <w:rPr>
          <w:rFonts w:ascii="Arial" w:hAnsi="Arial" w:cs="Arial"/>
        </w:rPr>
        <w:t>,  counsel</w:t>
      </w:r>
      <w:proofErr w:type="gramEnd"/>
      <w:r w:rsidRPr="0080672C">
        <w:rPr>
          <w:rFonts w:ascii="Arial" w:hAnsi="Arial" w:cs="Arial"/>
        </w:rPr>
        <w:t xml:space="preserve"> added.</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With regards to grounds 4 and 5, the </w:t>
      </w:r>
      <w:r>
        <w:rPr>
          <w:rFonts w:ascii="Arial" w:hAnsi="Arial" w:cs="Arial"/>
        </w:rPr>
        <w:t>a</w:t>
      </w:r>
      <w:r w:rsidRPr="0080672C">
        <w:rPr>
          <w:rFonts w:ascii="Arial" w:hAnsi="Arial" w:cs="Arial"/>
        </w:rPr>
        <w:t>ppellant admitted that he was well aware that the invoices contained falsehood, so it cannot be said that the element of knowingly and fraudulently had not been proved beyond reasonable doubt b</w:t>
      </w:r>
      <w:r>
        <w:rPr>
          <w:rFonts w:ascii="Arial" w:hAnsi="Arial" w:cs="Arial"/>
        </w:rPr>
        <w:t>y</w:t>
      </w:r>
      <w:r w:rsidRPr="0080672C">
        <w:rPr>
          <w:rFonts w:ascii="Arial" w:hAnsi="Arial" w:cs="Arial"/>
        </w:rPr>
        <w:t xml:space="preserve"> the prosecution.</w:t>
      </w:r>
    </w:p>
    <w:p w:rsidR="00B96F8C" w:rsidRPr="0080672C" w:rsidRDefault="00B96F8C" w:rsidP="00B96F8C">
      <w:pPr>
        <w:jc w:val="both"/>
        <w:rPr>
          <w:rFonts w:ascii="Arial" w:hAnsi="Arial" w:cs="Arial"/>
        </w:rPr>
      </w:pPr>
    </w:p>
    <w:p w:rsidR="00B96F8C" w:rsidRPr="0080672C" w:rsidRDefault="00372C1D" w:rsidP="00B96F8C">
      <w:pPr>
        <w:jc w:val="both"/>
        <w:rPr>
          <w:rFonts w:ascii="Arial" w:hAnsi="Arial" w:cs="Arial"/>
        </w:rPr>
      </w:pPr>
      <w:r w:rsidRPr="00372C1D">
        <w:rPr>
          <w:rFonts w:ascii="Arial" w:hAnsi="Arial" w:cs="Arial"/>
          <w:noProof/>
        </w:rPr>
        <w:pict>
          <v:shape id="_x0000_s1028" type="#_x0000_t202" style="position:absolute;left:0;text-align:left;margin-left:-31.1pt;margin-top:-3.35pt;width:30pt;height:531.55pt;z-index:251662336;mso-height-percent:200;mso-height-percent:200;mso-width-relative:margin;mso-height-relative:margin" stroked="f" strokecolor="white [3212]">
            <v:textbox style="mso-next-textbox:#_x0000_s1028;mso-fit-shape-to-text:t">
              <w:txbxContent>
                <w:p w:rsidR="00B96F8C" w:rsidRPr="00FF49DF" w:rsidRDefault="00B96F8C" w:rsidP="00B96F8C">
                  <w:pPr>
                    <w:rPr>
                      <w:rFonts w:ascii="Arial" w:hAnsi="Arial" w:cs="Arial"/>
                      <w:b/>
                      <w:i/>
                      <w:lang w:val="en-NZ"/>
                    </w:rPr>
                  </w:pPr>
                </w:p>
              </w:txbxContent>
            </v:textbox>
          </v:shape>
        </w:pict>
      </w:r>
      <w:r w:rsidR="00B96F8C">
        <w:rPr>
          <w:rFonts w:ascii="Arial" w:hAnsi="Arial" w:cs="Arial"/>
        </w:rPr>
        <w:t>C</w:t>
      </w:r>
      <w:r w:rsidR="00B96F8C" w:rsidRPr="0080672C">
        <w:rPr>
          <w:rFonts w:ascii="Arial" w:hAnsi="Arial" w:cs="Arial"/>
        </w:rPr>
        <w:t xml:space="preserve">ounsel representing the State supported the sentence passed by the senior magistrate and stated that the </w:t>
      </w:r>
      <w:r w:rsidR="00B96F8C">
        <w:rPr>
          <w:rFonts w:ascii="Arial" w:hAnsi="Arial" w:cs="Arial"/>
        </w:rPr>
        <w:t>a</w:t>
      </w:r>
      <w:r w:rsidR="00B96F8C" w:rsidRPr="0080672C">
        <w:rPr>
          <w:rFonts w:ascii="Arial" w:hAnsi="Arial" w:cs="Arial"/>
        </w:rPr>
        <w:t>ppellant was occupying a position of trust and was engaged in repeated fraudulent acts.</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According to counsel the senior magistrate must have also taken into consideration the amount of money stolen which was considerable when he passed the sentence.</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evidence against the </w:t>
      </w:r>
      <w:r>
        <w:rPr>
          <w:rFonts w:ascii="Arial" w:hAnsi="Arial" w:cs="Arial"/>
        </w:rPr>
        <w:t>a</w:t>
      </w:r>
      <w:r w:rsidRPr="0080672C">
        <w:rPr>
          <w:rFonts w:ascii="Arial" w:hAnsi="Arial" w:cs="Arial"/>
        </w:rPr>
        <w:t xml:space="preserve">ppellant was overwhelming.  All the elements of the offences for which the </w:t>
      </w:r>
      <w:r>
        <w:rPr>
          <w:rFonts w:ascii="Arial" w:hAnsi="Arial" w:cs="Arial"/>
        </w:rPr>
        <w:t>a</w:t>
      </w:r>
      <w:r w:rsidRPr="0080672C">
        <w:rPr>
          <w:rFonts w:ascii="Arial" w:hAnsi="Arial" w:cs="Arial"/>
        </w:rPr>
        <w:t xml:space="preserve">ppellant was convicted had been established beyond doubt. </w:t>
      </w:r>
      <w:r>
        <w:rPr>
          <w:rFonts w:ascii="Arial" w:hAnsi="Arial" w:cs="Arial"/>
        </w:rPr>
        <w:t>See</w:t>
      </w:r>
      <w:r w:rsidRPr="0080672C">
        <w:rPr>
          <w:rFonts w:ascii="Arial" w:hAnsi="Arial" w:cs="Arial"/>
        </w:rPr>
        <w:t xml:space="preserve"> page 8 of the judgment.  The </w:t>
      </w:r>
      <w:r>
        <w:rPr>
          <w:rFonts w:ascii="Arial" w:hAnsi="Arial" w:cs="Arial"/>
        </w:rPr>
        <w:t>d</w:t>
      </w:r>
      <w:r w:rsidRPr="0080672C">
        <w:rPr>
          <w:rFonts w:ascii="Arial" w:hAnsi="Arial" w:cs="Arial"/>
        </w:rPr>
        <w:t>efendant used or applied a fraudulent trick or device and the deceived acted upon it and delivered anything capable of being stolen or money.</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w:t>
      </w:r>
      <w:r>
        <w:rPr>
          <w:rFonts w:ascii="Arial" w:hAnsi="Arial" w:cs="Arial"/>
        </w:rPr>
        <w:t>s</w:t>
      </w:r>
      <w:r w:rsidRPr="0080672C">
        <w:rPr>
          <w:rFonts w:ascii="Arial" w:hAnsi="Arial" w:cs="Arial"/>
        </w:rPr>
        <w:t xml:space="preserve">enior </w:t>
      </w:r>
      <w:r>
        <w:rPr>
          <w:rFonts w:ascii="Arial" w:hAnsi="Arial" w:cs="Arial"/>
        </w:rPr>
        <w:t>m</w:t>
      </w:r>
      <w:r w:rsidRPr="0080672C">
        <w:rPr>
          <w:rFonts w:ascii="Arial" w:hAnsi="Arial" w:cs="Arial"/>
        </w:rPr>
        <w:t xml:space="preserve">agistrate </w:t>
      </w:r>
      <w:proofErr w:type="spellStart"/>
      <w:r w:rsidRPr="0080672C">
        <w:rPr>
          <w:rFonts w:ascii="Arial" w:hAnsi="Arial" w:cs="Arial"/>
        </w:rPr>
        <w:t>emphasised</w:t>
      </w:r>
      <w:proofErr w:type="spellEnd"/>
      <w:r w:rsidRPr="0080672C">
        <w:rPr>
          <w:rFonts w:ascii="Arial" w:hAnsi="Arial" w:cs="Arial"/>
        </w:rPr>
        <w:t xml:space="preserve"> that the deception created by that trick or device must ha</w:t>
      </w:r>
      <w:r>
        <w:rPr>
          <w:rFonts w:ascii="Arial" w:hAnsi="Arial" w:cs="Arial"/>
        </w:rPr>
        <w:t>ve</w:t>
      </w:r>
      <w:r w:rsidRPr="0080672C">
        <w:rPr>
          <w:rFonts w:ascii="Arial" w:hAnsi="Arial" w:cs="Arial"/>
        </w:rPr>
        <w:t xml:space="preserve"> had a bearing on the mind of the deceived. He therefore came to the irresistible conclusion that the </w:t>
      </w:r>
      <w:r>
        <w:rPr>
          <w:rFonts w:ascii="Arial" w:hAnsi="Arial" w:cs="Arial"/>
        </w:rPr>
        <w:t>a</w:t>
      </w:r>
      <w:r w:rsidRPr="0080672C">
        <w:rPr>
          <w:rFonts w:ascii="Arial" w:hAnsi="Arial" w:cs="Arial"/>
        </w:rPr>
        <w:t xml:space="preserve">ppellant must have known the falsehood when he prepared and uttered the invoices requesting the </w:t>
      </w:r>
      <w:proofErr w:type="spellStart"/>
      <w:r w:rsidRPr="0080672C">
        <w:rPr>
          <w:rFonts w:ascii="Arial" w:hAnsi="Arial" w:cs="Arial"/>
        </w:rPr>
        <w:t>cheques</w:t>
      </w:r>
      <w:proofErr w:type="spellEnd"/>
      <w:r w:rsidRPr="0080672C">
        <w:rPr>
          <w:rFonts w:ascii="Arial" w:hAnsi="Arial" w:cs="Arial"/>
        </w:rPr>
        <w:t>.</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lastRenderedPageBreak/>
        <w:t xml:space="preserve">The evidence clearly shows that the </w:t>
      </w:r>
      <w:r>
        <w:rPr>
          <w:rFonts w:ascii="Arial" w:hAnsi="Arial" w:cs="Arial"/>
        </w:rPr>
        <w:t>a</w:t>
      </w:r>
      <w:r w:rsidRPr="0080672C">
        <w:rPr>
          <w:rFonts w:ascii="Arial" w:hAnsi="Arial" w:cs="Arial"/>
        </w:rPr>
        <w:t xml:space="preserve">ppellant knew that Edwin Port-Louis did not perform any work for SMB. Yet he prepared invoices in </w:t>
      </w:r>
      <w:proofErr w:type="spellStart"/>
      <w:r w:rsidRPr="0080672C">
        <w:rPr>
          <w:rFonts w:ascii="Arial" w:hAnsi="Arial" w:cs="Arial"/>
        </w:rPr>
        <w:t>favour</w:t>
      </w:r>
      <w:proofErr w:type="spellEnd"/>
      <w:r w:rsidRPr="0080672C">
        <w:rPr>
          <w:rFonts w:ascii="Arial" w:hAnsi="Arial" w:cs="Arial"/>
        </w:rPr>
        <w:t xml:space="preserve"> of Edwin Port-Louis for payment, received the </w:t>
      </w:r>
      <w:proofErr w:type="spellStart"/>
      <w:r w:rsidRPr="0080672C">
        <w:rPr>
          <w:rFonts w:ascii="Arial" w:hAnsi="Arial" w:cs="Arial"/>
        </w:rPr>
        <w:t>cheques</w:t>
      </w:r>
      <w:proofErr w:type="spellEnd"/>
      <w:r w:rsidRPr="0080672C">
        <w:rPr>
          <w:rFonts w:ascii="Arial" w:hAnsi="Arial" w:cs="Arial"/>
        </w:rPr>
        <w:t xml:space="preserve"> from SMB and cashed them and pocketed the money.  The fraudulent trick or device is the making of invoices for payment to Edwin Port-Louis for work that the latter never performed. In </w:t>
      </w:r>
      <w:proofErr w:type="gramStart"/>
      <w:r w:rsidRPr="0080672C">
        <w:rPr>
          <w:rFonts w:ascii="Arial" w:hAnsi="Arial" w:cs="Arial"/>
        </w:rPr>
        <w:t>his own</w:t>
      </w:r>
      <w:proofErr w:type="gramEnd"/>
      <w:r w:rsidRPr="0080672C">
        <w:rPr>
          <w:rFonts w:ascii="Arial" w:hAnsi="Arial" w:cs="Arial"/>
        </w:rPr>
        <w:t xml:space="preserve"> voluntary statement admitted without objections, the </w:t>
      </w:r>
      <w:r>
        <w:rPr>
          <w:rFonts w:ascii="Arial" w:hAnsi="Arial" w:cs="Arial"/>
        </w:rPr>
        <w:t>a</w:t>
      </w:r>
      <w:r w:rsidRPr="0080672C">
        <w:rPr>
          <w:rFonts w:ascii="Arial" w:hAnsi="Arial" w:cs="Arial"/>
        </w:rPr>
        <w:t>ppellant states:</w:t>
      </w:r>
    </w:p>
    <w:p w:rsidR="00B96F8C" w:rsidRPr="0080672C" w:rsidRDefault="00B96F8C" w:rsidP="00B96F8C">
      <w:pPr>
        <w:jc w:val="both"/>
        <w:rPr>
          <w:rFonts w:ascii="Arial" w:hAnsi="Arial" w:cs="Arial"/>
        </w:rPr>
      </w:pPr>
    </w:p>
    <w:p w:rsidR="00B96F8C" w:rsidRDefault="00B96F8C" w:rsidP="00B96F8C">
      <w:pPr>
        <w:ind w:left="720" w:right="684"/>
        <w:jc w:val="both"/>
        <w:rPr>
          <w:rFonts w:ascii="Arial" w:hAnsi="Arial" w:cs="Arial"/>
          <w:bCs/>
          <w:iCs/>
        </w:rPr>
      </w:pPr>
    </w:p>
    <w:p w:rsidR="00B96F8C" w:rsidRDefault="00B96F8C" w:rsidP="00B96F8C">
      <w:pPr>
        <w:ind w:left="720" w:right="684"/>
        <w:jc w:val="both"/>
        <w:rPr>
          <w:rFonts w:ascii="Arial" w:hAnsi="Arial" w:cs="Arial"/>
          <w:bCs/>
          <w:iCs/>
        </w:rPr>
      </w:pPr>
    </w:p>
    <w:p w:rsidR="00B96F8C" w:rsidRPr="00051414" w:rsidRDefault="00B96F8C" w:rsidP="00B96F8C">
      <w:pPr>
        <w:ind w:left="720" w:right="684"/>
        <w:jc w:val="both"/>
        <w:rPr>
          <w:rFonts w:ascii="Arial" w:hAnsi="Arial" w:cs="Arial"/>
          <w:bCs/>
          <w:iCs/>
        </w:rPr>
      </w:pPr>
      <w:r w:rsidRPr="00051414">
        <w:rPr>
          <w:rFonts w:ascii="Arial" w:hAnsi="Arial" w:cs="Arial"/>
          <w:bCs/>
          <w:iCs/>
        </w:rPr>
        <w:t xml:space="preserve">I gave him (Edwin Port-Louis) R500. Edwin never questions me on the </w:t>
      </w:r>
      <w:proofErr w:type="spellStart"/>
      <w:r w:rsidRPr="00051414">
        <w:rPr>
          <w:rFonts w:ascii="Arial" w:hAnsi="Arial" w:cs="Arial"/>
          <w:bCs/>
          <w:iCs/>
        </w:rPr>
        <w:t>cheque</w:t>
      </w:r>
      <w:proofErr w:type="spellEnd"/>
      <w:r w:rsidRPr="00051414">
        <w:rPr>
          <w:rFonts w:ascii="Arial" w:hAnsi="Arial" w:cs="Arial"/>
          <w:bCs/>
          <w:iCs/>
        </w:rPr>
        <w:t xml:space="preserve"> and he had never </w:t>
      </w:r>
      <w:proofErr w:type="gramStart"/>
      <w:r w:rsidRPr="00051414">
        <w:rPr>
          <w:rFonts w:ascii="Arial" w:hAnsi="Arial" w:cs="Arial"/>
          <w:bCs/>
          <w:iCs/>
        </w:rPr>
        <w:t>bring</w:t>
      </w:r>
      <w:proofErr w:type="gramEnd"/>
      <w:r w:rsidRPr="00051414">
        <w:rPr>
          <w:rFonts w:ascii="Arial" w:hAnsi="Arial" w:cs="Arial"/>
          <w:bCs/>
          <w:iCs/>
        </w:rPr>
        <w:t xml:space="preserve"> manure (sic).</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said statement is corroborated by the evidence of Louis </w:t>
      </w:r>
      <w:proofErr w:type="spellStart"/>
      <w:r w:rsidRPr="0080672C">
        <w:rPr>
          <w:rFonts w:ascii="Arial" w:hAnsi="Arial" w:cs="Arial"/>
        </w:rPr>
        <w:t>Medine</w:t>
      </w:r>
      <w:proofErr w:type="spellEnd"/>
      <w:r w:rsidRPr="0080672C">
        <w:rPr>
          <w:rFonts w:ascii="Arial" w:hAnsi="Arial" w:cs="Arial"/>
        </w:rPr>
        <w:t>, PW8 who stated at page 16 of the record:</w:t>
      </w:r>
    </w:p>
    <w:p w:rsidR="00B96F8C" w:rsidRDefault="00B96F8C" w:rsidP="00B96F8C">
      <w:pPr>
        <w:ind w:left="540" w:right="504"/>
        <w:jc w:val="both"/>
        <w:rPr>
          <w:rFonts w:ascii="Arial" w:hAnsi="Arial" w:cs="Arial"/>
          <w:b/>
          <w:bCs/>
          <w:i/>
          <w:iCs/>
        </w:rPr>
      </w:pPr>
    </w:p>
    <w:p w:rsidR="00B96F8C" w:rsidRPr="00051414" w:rsidRDefault="00B96F8C" w:rsidP="00B96F8C">
      <w:pPr>
        <w:ind w:left="540" w:right="504"/>
        <w:jc w:val="both"/>
        <w:rPr>
          <w:rFonts w:ascii="Arial" w:hAnsi="Arial" w:cs="Arial"/>
          <w:bCs/>
          <w:iCs/>
        </w:rPr>
      </w:pPr>
      <w:r w:rsidRPr="00051414">
        <w:rPr>
          <w:rFonts w:ascii="Arial" w:hAnsi="Arial" w:cs="Arial"/>
          <w:bCs/>
          <w:iCs/>
        </w:rPr>
        <w:t>I have never seen Edwin Port-Louis in my plantation. I have never seen Edwin Port-Louis delivering any manure.</w:t>
      </w:r>
    </w:p>
    <w:p w:rsidR="00B96F8C" w:rsidRPr="0080672C" w:rsidRDefault="00B96F8C" w:rsidP="00B96F8C">
      <w:pPr>
        <w:jc w:val="both"/>
        <w:rPr>
          <w:rFonts w:ascii="Arial" w:hAnsi="Arial" w:cs="Arial"/>
          <w:b/>
          <w:bCs/>
          <w:i/>
          <w:iCs/>
        </w:rPr>
      </w:pPr>
    </w:p>
    <w:p w:rsidR="00B96F8C" w:rsidRPr="0080672C" w:rsidRDefault="00B96F8C" w:rsidP="00B96F8C">
      <w:pPr>
        <w:jc w:val="both"/>
        <w:rPr>
          <w:rFonts w:ascii="Arial" w:hAnsi="Arial" w:cs="Arial"/>
        </w:rPr>
      </w:pPr>
      <w:r w:rsidRPr="0080672C">
        <w:rPr>
          <w:rFonts w:ascii="Arial" w:hAnsi="Arial" w:cs="Arial"/>
        </w:rPr>
        <w:t xml:space="preserve">The </w:t>
      </w:r>
      <w:r>
        <w:rPr>
          <w:rFonts w:ascii="Arial" w:hAnsi="Arial" w:cs="Arial"/>
        </w:rPr>
        <w:t>a</w:t>
      </w:r>
      <w:r w:rsidRPr="0080672C">
        <w:rPr>
          <w:rFonts w:ascii="Arial" w:hAnsi="Arial" w:cs="Arial"/>
        </w:rPr>
        <w:t xml:space="preserve">ppellant had falsely stated that Edwin Port-Louis had spread manure on the plantation of Louis </w:t>
      </w:r>
      <w:proofErr w:type="spellStart"/>
      <w:r w:rsidRPr="0080672C">
        <w:rPr>
          <w:rFonts w:ascii="Arial" w:hAnsi="Arial" w:cs="Arial"/>
        </w:rPr>
        <w:t>Medine</w:t>
      </w:r>
      <w:proofErr w:type="spellEnd"/>
      <w:r w:rsidRPr="0080672C">
        <w:rPr>
          <w:rFonts w:ascii="Arial" w:hAnsi="Arial" w:cs="Arial"/>
        </w:rPr>
        <w:t xml:space="preserve">.  This was a fraudulent declaration which induced SMB to prepare </w:t>
      </w:r>
      <w:proofErr w:type="spellStart"/>
      <w:r w:rsidRPr="0080672C">
        <w:rPr>
          <w:rFonts w:ascii="Arial" w:hAnsi="Arial" w:cs="Arial"/>
        </w:rPr>
        <w:t>cheques</w:t>
      </w:r>
      <w:proofErr w:type="spellEnd"/>
      <w:r w:rsidRPr="0080672C">
        <w:rPr>
          <w:rFonts w:ascii="Arial" w:hAnsi="Arial" w:cs="Arial"/>
        </w:rPr>
        <w:t xml:space="preserve"> for payment.  SMB would have never prepared a </w:t>
      </w:r>
      <w:proofErr w:type="spellStart"/>
      <w:r w:rsidRPr="0080672C">
        <w:rPr>
          <w:rFonts w:ascii="Arial" w:hAnsi="Arial" w:cs="Arial"/>
        </w:rPr>
        <w:t>cheque</w:t>
      </w:r>
      <w:proofErr w:type="spellEnd"/>
      <w:r w:rsidRPr="0080672C">
        <w:rPr>
          <w:rFonts w:ascii="Arial" w:hAnsi="Arial" w:cs="Arial"/>
        </w:rPr>
        <w:t xml:space="preserve"> but for the trick and fraudulent declaration of the </w:t>
      </w:r>
      <w:r>
        <w:rPr>
          <w:rFonts w:ascii="Arial" w:hAnsi="Arial" w:cs="Arial"/>
        </w:rPr>
        <w:t>a</w:t>
      </w:r>
      <w:r w:rsidRPr="0080672C">
        <w:rPr>
          <w:rFonts w:ascii="Arial" w:hAnsi="Arial" w:cs="Arial"/>
        </w:rPr>
        <w:t>ppellant.</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Section 339 of the Penal Code is couched as follows:</w:t>
      </w:r>
    </w:p>
    <w:p w:rsidR="00B96F8C" w:rsidRPr="0080672C" w:rsidRDefault="00B96F8C" w:rsidP="00B96F8C">
      <w:pPr>
        <w:rPr>
          <w:rFonts w:ascii="Arial" w:hAnsi="Arial" w:cs="Arial"/>
        </w:rPr>
      </w:pPr>
    </w:p>
    <w:p w:rsidR="00B96F8C" w:rsidRPr="00051414" w:rsidRDefault="00B96F8C" w:rsidP="00B96F8C">
      <w:pPr>
        <w:ind w:left="540" w:right="504"/>
        <w:rPr>
          <w:rFonts w:ascii="Arial" w:hAnsi="Arial" w:cs="Arial"/>
          <w:bCs/>
          <w:iCs/>
        </w:rPr>
      </w:pPr>
      <w:r w:rsidRPr="0038280D">
        <w:rPr>
          <w:rFonts w:ascii="Arial" w:hAnsi="Arial" w:cs="Arial"/>
        </w:rPr>
        <w:t xml:space="preserve">Any </w:t>
      </w:r>
      <w:r w:rsidRPr="00051414">
        <w:rPr>
          <w:rFonts w:ascii="Arial" w:hAnsi="Arial" w:cs="Arial"/>
          <w:iCs/>
        </w:rPr>
        <w:t xml:space="preserve">person who knowingly and fraudulently </w:t>
      </w:r>
      <w:r w:rsidRPr="00051414">
        <w:rPr>
          <w:rFonts w:ascii="Arial" w:hAnsi="Arial" w:cs="Arial"/>
          <w:bCs/>
          <w:iCs/>
          <w:u w:val="single"/>
        </w:rPr>
        <w:t>utters a false document is guilty of the offence</w:t>
      </w:r>
      <w:r w:rsidRPr="00051414">
        <w:rPr>
          <w:rFonts w:ascii="Arial" w:hAnsi="Arial" w:cs="Arial"/>
          <w:bCs/>
          <w:iCs/>
        </w:rPr>
        <w:t>.</w:t>
      </w:r>
    </w:p>
    <w:p w:rsidR="00B96F8C" w:rsidRPr="0080672C" w:rsidRDefault="00B96F8C" w:rsidP="00B96F8C">
      <w:pPr>
        <w:rPr>
          <w:rFonts w:ascii="Arial" w:hAnsi="Arial" w:cs="Arial"/>
          <w:b/>
          <w:bCs/>
          <w:i/>
          <w:iCs/>
        </w:rPr>
      </w:pPr>
    </w:p>
    <w:p w:rsidR="00B96F8C" w:rsidRPr="0080672C" w:rsidRDefault="00B96F8C" w:rsidP="00B96F8C">
      <w:pPr>
        <w:jc w:val="both"/>
        <w:rPr>
          <w:rFonts w:ascii="Arial" w:hAnsi="Arial" w:cs="Arial"/>
        </w:rPr>
      </w:pPr>
      <w:r w:rsidRPr="0080672C">
        <w:rPr>
          <w:rFonts w:ascii="Arial" w:hAnsi="Arial" w:cs="Arial"/>
        </w:rPr>
        <w:t xml:space="preserve">In his statement admitted in evidence, the </w:t>
      </w:r>
      <w:r>
        <w:rPr>
          <w:rFonts w:ascii="Arial" w:hAnsi="Arial" w:cs="Arial"/>
        </w:rPr>
        <w:t>a</w:t>
      </w:r>
      <w:r w:rsidRPr="0080672C">
        <w:rPr>
          <w:rFonts w:ascii="Arial" w:hAnsi="Arial" w:cs="Arial"/>
        </w:rPr>
        <w:t xml:space="preserve">ppellant conceded that he was aware that the invoices he had prepared contained falsehood.  The intention in preparing these invoices was to obtain money from SMB for work not performed by Edwin Port-Louis.  The intention to defraud SMB is patent.  The </w:t>
      </w:r>
      <w:r>
        <w:rPr>
          <w:rFonts w:ascii="Arial" w:hAnsi="Arial" w:cs="Arial"/>
        </w:rPr>
        <w:t>s</w:t>
      </w:r>
      <w:r w:rsidRPr="0080672C">
        <w:rPr>
          <w:rFonts w:ascii="Arial" w:hAnsi="Arial" w:cs="Arial"/>
        </w:rPr>
        <w:t xml:space="preserve">enior </w:t>
      </w:r>
      <w:r>
        <w:rPr>
          <w:rFonts w:ascii="Arial" w:hAnsi="Arial" w:cs="Arial"/>
        </w:rPr>
        <w:t>m</w:t>
      </w:r>
      <w:r w:rsidRPr="0080672C">
        <w:rPr>
          <w:rFonts w:ascii="Arial" w:hAnsi="Arial" w:cs="Arial"/>
        </w:rPr>
        <w:t xml:space="preserve">agistrate rightly considered it, </w:t>
      </w:r>
      <w:r>
        <w:rPr>
          <w:rFonts w:ascii="Arial" w:hAnsi="Arial" w:cs="Arial"/>
        </w:rPr>
        <w:t>see</w:t>
      </w:r>
      <w:r w:rsidRPr="0080672C">
        <w:rPr>
          <w:rFonts w:ascii="Arial" w:hAnsi="Arial" w:cs="Arial"/>
        </w:rPr>
        <w:t xml:space="preserve"> page 10 of the judgment.  That there was a fraudulent deception by the </w:t>
      </w:r>
      <w:r>
        <w:rPr>
          <w:rFonts w:ascii="Arial" w:hAnsi="Arial" w:cs="Arial"/>
        </w:rPr>
        <w:t>a</w:t>
      </w:r>
      <w:r w:rsidRPr="0080672C">
        <w:rPr>
          <w:rFonts w:ascii="Arial" w:hAnsi="Arial" w:cs="Arial"/>
        </w:rPr>
        <w:t xml:space="preserve">ppellant and that SMB acted upon is clearly manifest.  </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evidence of one Cyril Julie was rightly ignored by the learned senior magistrate. That witness had been turned hostile. The magistrate was right in convicting the </w:t>
      </w:r>
      <w:r>
        <w:rPr>
          <w:rFonts w:ascii="Arial" w:hAnsi="Arial" w:cs="Arial"/>
        </w:rPr>
        <w:t>a</w:t>
      </w:r>
      <w:r w:rsidRPr="0080672C">
        <w:rPr>
          <w:rFonts w:ascii="Arial" w:hAnsi="Arial" w:cs="Arial"/>
        </w:rPr>
        <w:t>ppellant as he did on all the charges referred to above.</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The appeal against conviction on all counts is accordingly dismissed.</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b/>
          <w:bCs/>
        </w:rPr>
      </w:pPr>
      <w:r w:rsidRPr="0080672C">
        <w:rPr>
          <w:rFonts w:ascii="Arial" w:hAnsi="Arial" w:cs="Arial"/>
        </w:rPr>
        <w:t xml:space="preserve">An appeal </w:t>
      </w:r>
      <w:r>
        <w:rPr>
          <w:rFonts w:ascii="Arial" w:hAnsi="Arial" w:cs="Arial"/>
        </w:rPr>
        <w:t>c</w:t>
      </w:r>
      <w:r w:rsidRPr="0080672C">
        <w:rPr>
          <w:rFonts w:ascii="Arial" w:hAnsi="Arial" w:cs="Arial"/>
        </w:rPr>
        <w:t xml:space="preserve">ourt will only alter a sentence imposed by the trial </w:t>
      </w:r>
      <w:r>
        <w:rPr>
          <w:rFonts w:ascii="Arial" w:hAnsi="Arial" w:cs="Arial"/>
        </w:rPr>
        <w:t>c</w:t>
      </w:r>
      <w:r w:rsidRPr="0080672C">
        <w:rPr>
          <w:rFonts w:ascii="Arial" w:hAnsi="Arial" w:cs="Arial"/>
        </w:rPr>
        <w:t xml:space="preserve">ourt if it is evident that it has acted on a wrong principle or overlooked some material fact or if the sentence imposed is manifestly excessive or harsh in all the circumstances of the case. The appeal Court is not empowered to alter a sentence on the mere ground that if it had been trying the case it might have passed a somewhat different sentence. See the case </w:t>
      </w:r>
      <w:r w:rsidRPr="0080672C">
        <w:rPr>
          <w:rFonts w:ascii="Arial" w:hAnsi="Arial" w:cs="Arial"/>
        </w:rPr>
        <w:lastRenderedPageBreak/>
        <w:t xml:space="preserve">of </w:t>
      </w:r>
      <w:proofErr w:type="spellStart"/>
      <w:r w:rsidRPr="00051414">
        <w:rPr>
          <w:rFonts w:ascii="Arial" w:hAnsi="Arial" w:cs="Arial"/>
          <w:bCs/>
          <w:i/>
        </w:rPr>
        <w:t>Dingwall</w:t>
      </w:r>
      <w:proofErr w:type="spellEnd"/>
      <w:r w:rsidRPr="00051414">
        <w:rPr>
          <w:rFonts w:ascii="Arial" w:hAnsi="Arial" w:cs="Arial"/>
          <w:bCs/>
          <w:i/>
        </w:rPr>
        <w:t xml:space="preserve"> v R</w:t>
      </w:r>
      <w:r w:rsidRPr="0080672C">
        <w:rPr>
          <w:rFonts w:ascii="Arial" w:hAnsi="Arial" w:cs="Arial"/>
          <w:b/>
          <w:bCs/>
        </w:rPr>
        <w:t>.</w:t>
      </w:r>
    </w:p>
    <w:p w:rsidR="00B96F8C" w:rsidRPr="0080672C" w:rsidRDefault="00372C1D" w:rsidP="00B96F8C">
      <w:pPr>
        <w:jc w:val="both"/>
        <w:rPr>
          <w:rFonts w:ascii="Arial" w:hAnsi="Arial" w:cs="Arial"/>
          <w:b/>
          <w:bCs/>
        </w:rPr>
      </w:pPr>
      <w:r w:rsidRPr="00372C1D">
        <w:rPr>
          <w:rFonts w:ascii="Arial" w:hAnsi="Arial" w:cs="Arial"/>
          <w:noProof/>
        </w:rPr>
        <w:pict>
          <v:shape id="_x0000_s1029" type="#_x0000_t202" style="position:absolute;left:0;text-align:left;margin-left:-30.9pt;margin-top:-45pt;width:30pt;height:490.7pt;z-index:251663360;mso-width-relative:margin;mso-height-relative:margin" stroked="f" strokecolor="white [3212]">
            <v:textbox style="mso-next-textbox:#_x0000_s1029">
              <w:txbxContent>
                <w:p w:rsidR="00B96F8C" w:rsidRPr="00FF49DF" w:rsidRDefault="00B96F8C" w:rsidP="00B96F8C">
                  <w:pPr>
                    <w:rPr>
                      <w:rFonts w:ascii="Arial" w:hAnsi="Arial" w:cs="Arial"/>
                      <w:b/>
                      <w:i/>
                      <w:lang w:val="en-NZ"/>
                    </w:rPr>
                  </w:pPr>
                </w:p>
              </w:txbxContent>
            </v:textbox>
          </v:shape>
        </w:pict>
      </w:r>
    </w:p>
    <w:p w:rsidR="00B96F8C" w:rsidRPr="0080672C" w:rsidRDefault="00B96F8C" w:rsidP="00B96F8C">
      <w:pPr>
        <w:jc w:val="both"/>
        <w:rPr>
          <w:rFonts w:ascii="Arial" w:hAnsi="Arial" w:cs="Arial"/>
        </w:rPr>
      </w:pPr>
      <w:r w:rsidRPr="0080672C">
        <w:rPr>
          <w:rFonts w:ascii="Arial" w:hAnsi="Arial" w:cs="Arial"/>
          <w:bCs/>
        </w:rPr>
        <w:t>T</w:t>
      </w:r>
      <w:r w:rsidRPr="0080672C">
        <w:rPr>
          <w:rFonts w:ascii="Arial" w:hAnsi="Arial" w:cs="Arial"/>
        </w:rPr>
        <w:t xml:space="preserve">he </w:t>
      </w:r>
      <w:r>
        <w:rPr>
          <w:rFonts w:ascii="Arial" w:hAnsi="Arial" w:cs="Arial"/>
        </w:rPr>
        <w:t>a</w:t>
      </w:r>
      <w:r w:rsidRPr="0080672C">
        <w:rPr>
          <w:rFonts w:ascii="Arial" w:hAnsi="Arial" w:cs="Arial"/>
        </w:rPr>
        <w:t xml:space="preserve">ppellant in this case was a first offender. It does not always mean that a first offender should never be given a custodial sentence or that he should necessarily be given a short prison term. The nature of the offence, the conduct of the person convicted, the position of trust which he enjoyed and the amount of money stolen, the means of deception used, the number of occasions on which the deception were </w:t>
      </w:r>
      <w:proofErr w:type="spellStart"/>
      <w:r w:rsidRPr="0080672C">
        <w:rPr>
          <w:rFonts w:ascii="Arial" w:hAnsi="Arial" w:cs="Arial"/>
        </w:rPr>
        <w:t>practised</w:t>
      </w:r>
      <w:proofErr w:type="spellEnd"/>
      <w:r w:rsidRPr="0080672C">
        <w:rPr>
          <w:rFonts w:ascii="Arial" w:hAnsi="Arial" w:cs="Arial"/>
        </w:rPr>
        <w:t xml:space="preserve"> must necessarily be taken into account.</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senior magistrate must have taken all these into account and therefore I do not think that he erred in any way.  I believe that the </w:t>
      </w:r>
      <w:r>
        <w:rPr>
          <w:rFonts w:ascii="Arial" w:hAnsi="Arial" w:cs="Arial"/>
        </w:rPr>
        <w:t>a</w:t>
      </w:r>
      <w:r w:rsidRPr="0080672C">
        <w:rPr>
          <w:rFonts w:ascii="Arial" w:hAnsi="Arial" w:cs="Arial"/>
        </w:rPr>
        <w:t xml:space="preserve">ppellant got his just desert.  A </w:t>
      </w:r>
      <w:r>
        <w:rPr>
          <w:rFonts w:ascii="Arial" w:hAnsi="Arial" w:cs="Arial"/>
        </w:rPr>
        <w:t>c</w:t>
      </w:r>
      <w:r w:rsidRPr="0080672C">
        <w:rPr>
          <w:rFonts w:ascii="Arial" w:hAnsi="Arial" w:cs="Arial"/>
        </w:rPr>
        <w:t>ourt in imposing sentence must sometimes bear in mind the deterrent effect that that sentence will have on potential offenders.</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This was not an isolated or single act of cheating and uttering false document by the </w:t>
      </w:r>
      <w:r>
        <w:rPr>
          <w:rFonts w:ascii="Arial" w:hAnsi="Arial" w:cs="Arial"/>
        </w:rPr>
        <w:t>a</w:t>
      </w:r>
      <w:r w:rsidRPr="0080672C">
        <w:rPr>
          <w:rFonts w:ascii="Arial" w:hAnsi="Arial" w:cs="Arial"/>
        </w:rPr>
        <w:t xml:space="preserve">ppellant. As can be seen from the charges </w:t>
      </w:r>
      <w:proofErr w:type="spellStart"/>
      <w:r w:rsidRPr="0080672C">
        <w:rPr>
          <w:rFonts w:ascii="Arial" w:hAnsi="Arial" w:cs="Arial"/>
        </w:rPr>
        <w:t>levelled</w:t>
      </w:r>
      <w:proofErr w:type="spellEnd"/>
      <w:r w:rsidRPr="0080672C">
        <w:rPr>
          <w:rFonts w:ascii="Arial" w:hAnsi="Arial" w:cs="Arial"/>
        </w:rPr>
        <w:t xml:space="preserve"> against him, the </w:t>
      </w:r>
      <w:r>
        <w:rPr>
          <w:rFonts w:ascii="Arial" w:hAnsi="Arial" w:cs="Arial"/>
        </w:rPr>
        <w:t>a</w:t>
      </w:r>
      <w:r w:rsidRPr="0080672C">
        <w:rPr>
          <w:rFonts w:ascii="Arial" w:hAnsi="Arial" w:cs="Arial"/>
        </w:rPr>
        <w:t xml:space="preserve">ppellant committed several offences. The maximum term of imprisonment for an offence of cheating contrary to and punishable under </w:t>
      </w:r>
      <w:r>
        <w:rPr>
          <w:rFonts w:ascii="Arial" w:hAnsi="Arial" w:cs="Arial"/>
        </w:rPr>
        <w:t>s</w:t>
      </w:r>
      <w:r w:rsidRPr="0080672C">
        <w:rPr>
          <w:rFonts w:ascii="Arial" w:hAnsi="Arial" w:cs="Arial"/>
        </w:rPr>
        <w:t>ection 299 is three years imprisonment.</w:t>
      </w:r>
    </w:p>
    <w:p w:rsidR="00B96F8C" w:rsidRPr="0080672C" w:rsidRDefault="00B96F8C" w:rsidP="00B96F8C">
      <w:pPr>
        <w:jc w:val="both"/>
        <w:rPr>
          <w:rFonts w:ascii="Arial" w:hAnsi="Arial" w:cs="Arial"/>
        </w:rPr>
      </w:pPr>
    </w:p>
    <w:p w:rsidR="00B96F8C" w:rsidRPr="0080672C" w:rsidRDefault="00B96F8C" w:rsidP="00B96F8C">
      <w:pPr>
        <w:jc w:val="both"/>
        <w:rPr>
          <w:rFonts w:ascii="Arial" w:hAnsi="Arial" w:cs="Arial"/>
        </w:rPr>
      </w:pPr>
      <w:r w:rsidRPr="0080672C">
        <w:rPr>
          <w:rFonts w:ascii="Arial" w:hAnsi="Arial" w:cs="Arial"/>
        </w:rPr>
        <w:t xml:space="preserve">The senior magistrate imposed a term of 18 months.  It cannot be said that the said sentence is manifestly harsh or excessive or wrong in principle. It will be recalled that the </w:t>
      </w:r>
      <w:r>
        <w:rPr>
          <w:rFonts w:ascii="Arial" w:hAnsi="Arial" w:cs="Arial"/>
        </w:rPr>
        <w:t>a</w:t>
      </w:r>
      <w:r w:rsidRPr="0080672C">
        <w:rPr>
          <w:rFonts w:ascii="Arial" w:hAnsi="Arial" w:cs="Arial"/>
        </w:rPr>
        <w:t>ppellant occupied a position of trust with SMB and for that kind of offence, a prison term is warranted. I do not think that the senior magistrate erred in any way.  Hence the appeal against conviction and sentence is dismissed.</w:t>
      </w:r>
    </w:p>
    <w:p w:rsidR="00B96F8C" w:rsidRPr="0080672C" w:rsidRDefault="00B96F8C" w:rsidP="00B96F8C">
      <w:pPr>
        <w:rPr>
          <w:rFonts w:ascii="Arial" w:hAnsi="Arial" w:cs="Arial"/>
        </w:rPr>
      </w:pPr>
    </w:p>
    <w:p w:rsidR="00B96F8C" w:rsidRPr="0080672C" w:rsidRDefault="00B96F8C" w:rsidP="00B96F8C">
      <w:pPr>
        <w:rPr>
          <w:rFonts w:ascii="Arial" w:hAnsi="Arial" w:cs="Arial"/>
        </w:rPr>
      </w:pPr>
    </w:p>
    <w:p w:rsidR="00AD75CD" w:rsidRDefault="00B96F8C" w:rsidP="00B96F8C">
      <w:r w:rsidRPr="0080672C">
        <w:rPr>
          <w:rFonts w:ascii="Arial" w:hAnsi="Arial" w:cs="Arial"/>
          <w:b/>
        </w:rPr>
        <w:t xml:space="preserve">Record:  </w:t>
      </w:r>
      <w:r>
        <w:rPr>
          <w:rFonts w:ascii="Arial" w:hAnsi="Arial" w:cs="Arial"/>
          <w:b/>
        </w:rPr>
        <w:t>Court of Appeal (</w:t>
      </w:r>
      <w:r w:rsidRPr="0080672C">
        <w:rPr>
          <w:rFonts w:ascii="Arial" w:hAnsi="Arial" w:cs="Arial"/>
          <w:b/>
        </w:rPr>
        <w:t xml:space="preserve">Criminal No </w:t>
      </w:r>
      <w:r w:rsidRPr="0080672C">
        <w:rPr>
          <w:rFonts w:ascii="Arial" w:hAnsi="Arial" w:cs="Arial"/>
          <w:b/>
          <w:iCs/>
        </w:rPr>
        <w:t>16 of 1998</w:t>
      </w:r>
      <w:r>
        <w:rPr>
          <w:rFonts w:ascii="Arial" w:hAnsi="Arial" w:cs="Arial"/>
          <w:b/>
          <w:iCs/>
        </w:rPr>
        <w:t>)</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2589"/>
    <w:multiLevelType w:val="singleLevel"/>
    <w:tmpl w:val="469ADAD6"/>
    <w:lvl w:ilvl="0">
      <w:start w:val="1"/>
      <w:numFmt w:val="decimal"/>
      <w:lvlText w:val="%1."/>
      <w:lvlJc w:val="left"/>
      <w:pPr>
        <w:tabs>
          <w:tab w:val="num" w:pos="486"/>
        </w:tabs>
        <w:ind w:left="1782" w:hanging="648"/>
      </w:pPr>
      <w:rPr>
        <w:rFonts w:ascii="Arial" w:hAnsi="Arial" w:cs="Arial" w:hint="default"/>
        <w:i w:val="0"/>
        <w:iCs/>
        <w:snapToGrid/>
        <w:spacing w:val="14"/>
        <w:sz w:val="24"/>
        <w:szCs w:val="24"/>
      </w:rPr>
    </w:lvl>
  </w:abstractNum>
  <w:abstractNum w:abstractNumId="1">
    <w:nsid w:val="06AB96B2"/>
    <w:multiLevelType w:val="singleLevel"/>
    <w:tmpl w:val="15244364"/>
    <w:lvl w:ilvl="0">
      <w:start w:val="1"/>
      <w:numFmt w:val="decimal"/>
      <w:lvlText w:val="%1."/>
      <w:lvlJc w:val="left"/>
      <w:pPr>
        <w:tabs>
          <w:tab w:val="num" w:pos="792"/>
        </w:tabs>
        <w:ind w:left="2088" w:hanging="648"/>
      </w:pPr>
      <w:rPr>
        <w:rFonts w:ascii="Arial" w:eastAsiaTheme="minorHAnsi" w:hAnsi="Arial" w:cs="Arial"/>
        <w:b/>
        <w:bCs/>
        <w:i/>
        <w:iCs/>
        <w:snapToGrid/>
        <w:spacing w:val="35"/>
        <w:sz w:val="22"/>
        <w:szCs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F8C"/>
    <w:rsid w:val="000A4006"/>
    <w:rsid w:val="00156AE5"/>
    <w:rsid w:val="001A0374"/>
    <w:rsid w:val="00372C1D"/>
    <w:rsid w:val="00637430"/>
    <w:rsid w:val="006D36C9"/>
    <w:rsid w:val="00725760"/>
    <w:rsid w:val="00913734"/>
    <w:rsid w:val="00982DDD"/>
    <w:rsid w:val="00AB43FA"/>
    <w:rsid w:val="00AD75CD"/>
    <w:rsid w:val="00AF3F41"/>
    <w:rsid w:val="00B96F8C"/>
    <w:rsid w:val="00D0598A"/>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8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2014-01-16T10:54:00Z</dcterms:created>
  <dcterms:modified xsi:type="dcterms:W3CDTF">2014-01-16T10:54:00Z</dcterms:modified>
</cp:coreProperties>
</file>