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18" w:rsidRDefault="00C53618" w:rsidP="00C53618">
      <w:pPr>
        <w:adjustRightInd/>
        <w:jc w:val="center"/>
        <w:rPr>
          <w:rFonts w:ascii="Arial" w:hAnsi="Arial" w:cs="Arial"/>
          <w:b/>
          <w:bCs/>
        </w:rPr>
      </w:pPr>
      <w:r w:rsidRPr="00F363E2">
        <w:rPr>
          <w:rFonts w:ascii="Arial" w:hAnsi="Arial" w:cs="Arial"/>
          <w:b/>
          <w:bCs/>
        </w:rPr>
        <w:t>Marguerite v Roberts</w:t>
      </w:r>
    </w:p>
    <w:p w:rsidR="00C53618" w:rsidRPr="00F363E2" w:rsidRDefault="00C53618" w:rsidP="00C53618">
      <w:pPr>
        <w:adjustRightInd/>
        <w:jc w:val="center"/>
        <w:rPr>
          <w:rFonts w:ascii="Arial" w:hAnsi="Arial" w:cs="Arial"/>
          <w:b/>
          <w:bCs/>
        </w:rPr>
      </w:pPr>
      <w:r>
        <w:rPr>
          <w:rFonts w:ascii="Arial" w:hAnsi="Arial" w:cs="Arial"/>
          <w:b/>
          <w:bCs/>
        </w:rPr>
        <w:t>(2000) SLR 41</w:t>
      </w:r>
    </w:p>
    <w:p w:rsidR="00C53618" w:rsidRPr="00F363E2" w:rsidRDefault="00C53618" w:rsidP="00C53618">
      <w:pPr>
        <w:adjustRightInd/>
        <w:jc w:val="both"/>
        <w:rPr>
          <w:rFonts w:ascii="Arial" w:hAnsi="Arial" w:cs="Arial"/>
          <w:b/>
          <w:bCs/>
          <w:u w:val="single"/>
        </w:rPr>
      </w:pPr>
      <w:r w:rsidRPr="00CA7CE2">
        <w:rPr>
          <w:rFonts w:ascii="Arial" w:hAnsi="Arial" w:cs="Arial"/>
          <w:b/>
          <w:bCs/>
          <w:noProof/>
        </w:rPr>
        <w:pict>
          <v:shapetype id="_x0000_t202" coordsize="21600,21600" o:spt="202" path="m,l,21600r21600,l21600,xe">
            <v:stroke joinstyle="miter"/>
            <v:path gradientshapeok="t" o:connecttype="rect"/>
          </v:shapetype>
          <v:shape id="_x0000_s1029" type="#_x0000_t202" style="position:absolute;left:0;text-align:left;margin-left:336.8pt;margin-top:-20.1pt;width:30pt;height:532.3pt;z-index:251663360;mso-height-percent:200;mso-height-percent:200;mso-width-relative:margin;mso-height-relative:margin" strokecolor="white [3212]">
            <v:textbox style="mso-next-textbox:#_x0000_s1029;mso-fit-shape-to-text:t">
              <w:txbxContent>
                <w:p w:rsidR="00C53618" w:rsidRPr="00CF6C02" w:rsidRDefault="00C53618" w:rsidP="00C53618">
                  <w:pPr>
                    <w:rPr>
                      <w:rFonts w:ascii="Arial" w:hAnsi="Arial" w:cs="Arial"/>
                      <w:b/>
                      <w:i/>
                    </w:rPr>
                  </w:pPr>
                </w:p>
              </w:txbxContent>
            </v:textbox>
          </v:shape>
        </w:pict>
      </w:r>
    </w:p>
    <w:p w:rsidR="00C53618" w:rsidRPr="00F363E2" w:rsidRDefault="00C53618" w:rsidP="00C53618">
      <w:pPr>
        <w:adjustRightInd/>
        <w:ind w:right="29"/>
        <w:rPr>
          <w:rFonts w:ascii="Arial" w:hAnsi="Arial" w:cs="Arial"/>
          <w:u w:val="single"/>
        </w:rPr>
      </w:pPr>
    </w:p>
    <w:p w:rsidR="00C53618" w:rsidRPr="00F363E2" w:rsidRDefault="00C53618" w:rsidP="00C53618">
      <w:pPr>
        <w:tabs>
          <w:tab w:val="left" w:pos="720"/>
        </w:tabs>
        <w:adjustRightInd/>
        <w:ind w:right="29"/>
        <w:rPr>
          <w:rFonts w:ascii="Arial" w:hAnsi="Arial" w:cs="Arial"/>
        </w:rPr>
      </w:pPr>
      <w:proofErr w:type="spellStart"/>
      <w:r w:rsidRPr="00F363E2">
        <w:rPr>
          <w:rFonts w:ascii="Arial" w:hAnsi="Arial" w:cs="Arial"/>
        </w:rPr>
        <w:t>Phillip</w:t>
      </w:r>
      <w:r>
        <w:rPr>
          <w:rFonts w:ascii="Arial" w:hAnsi="Arial" w:cs="Arial"/>
        </w:rPr>
        <w:t>pe</w:t>
      </w:r>
      <w:proofErr w:type="spellEnd"/>
      <w:r w:rsidRPr="00F363E2">
        <w:rPr>
          <w:rFonts w:ascii="Arial" w:hAnsi="Arial" w:cs="Arial"/>
        </w:rPr>
        <w:t xml:space="preserve"> BOULLE for the </w:t>
      </w:r>
      <w:r>
        <w:rPr>
          <w:rFonts w:ascii="Arial" w:hAnsi="Arial" w:cs="Arial"/>
        </w:rPr>
        <w:t>p</w:t>
      </w:r>
      <w:r w:rsidRPr="00F363E2">
        <w:rPr>
          <w:rFonts w:ascii="Arial" w:hAnsi="Arial" w:cs="Arial"/>
        </w:rPr>
        <w:t>laintiff</w:t>
      </w:r>
    </w:p>
    <w:p w:rsidR="00C53618" w:rsidRPr="00F363E2" w:rsidRDefault="00C53618" w:rsidP="00C53618">
      <w:pPr>
        <w:adjustRightInd/>
        <w:ind w:right="29"/>
        <w:rPr>
          <w:rFonts w:ascii="Arial" w:hAnsi="Arial" w:cs="Arial"/>
        </w:rPr>
      </w:pPr>
      <w:r w:rsidRPr="00F363E2">
        <w:rPr>
          <w:rFonts w:ascii="Arial" w:hAnsi="Arial" w:cs="Arial"/>
        </w:rPr>
        <w:t xml:space="preserve">Kieran SHAH for the </w:t>
      </w:r>
      <w:r>
        <w:rPr>
          <w:rFonts w:ascii="Arial" w:hAnsi="Arial" w:cs="Arial"/>
        </w:rPr>
        <w:t>d</w:t>
      </w:r>
      <w:r w:rsidRPr="00F363E2">
        <w:rPr>
          <w:rFonts w:ascii="Arial" w:hAnsi="Arial" w:cs="Arial"/>
        </w:rPr>
        <w:t>efendant</w:t>
      </w:r>
    </w:p>
    <w:p w:rsidR="00C53618" w:rsidRPr="00F363E2" w:rsidRDefault="00C53618" w:rsidP="00C53618">
      <w:pPr>
        <w:adjustRightInd/>
        <w:ind w:right="27"/>
        <w:jc w:val="center"/>
        <w:rPr>
          <w:rFonts w:ascii="Arial" w:hAnsi="Arial" w:cs="Arial"/>
          <w:b/>
          <w:bCs/>
          <w:u w:val="single"/>
        </w:rPr>
      </w:pPr>
    </w:p>
    <w:p w:rsidR="00C53618" w:rsidRPr="00F363E2" w:rsidRDefault="00C53618" w:rsidP="00C53618">
      <w:pPr>
        <w:adjustRightInd/>
        <w:ind w:right="27"/>
        <w:rPr>
          <w:rFonts w:ascii="Arial" w:hAnsi="Arial" w:cs="Arial"/>
          <w:b/>
          <w:bCs/>
        </w:rPr>
      </w:pPr>
      <w:r w:rsidRPr="00F363E2">
        <w:rPr>
          <w:rFonts w:ascii="Arial" w:hAnsi="Arial" w:cs="Arial"/>
          <w:b/>
          <w:bCs/>
        </w:rPr>
        <w:t xml:space="preserve">Judgment delivered on </w:t>
      </w:r>
      <w:r w:rsidRPr="00F363E2">
        <w:rPr>
          <w:rFonts w:ascii="Arial" w:hAnsi="Arial" w:cs="Arial"/>
          <w:b/>
        </w:rPr>
        <w:t>11</w:t>
      </w:r>
      <w:r>
        <w:rPr>
          <w:rFonts w:ascii="Arial" w:hAnsi="Arial" w:cs="Arial"/>
          <w:b/>
        </w:rPr>
        <w:t xml:space="preserve"> </w:t>
      </w:r>
      <w:r w:rsidRPr="00F363E2">
        <w:rPr>
          <w:rFonts w:ascii="Arial" w:hAnsi="Arial" w:cs="Arial"/>
          <w:b/>
        </w:rPr>
        <w:t>June 2001 by:</w:t>
      </w:r>
    </w:p>
    <w:p w:rsidR="00C53618" w:rsidRPr="00F363E2" w:rsidRDefault="00C53618" w:rsidP="00C53618">
      <w:pPr>
        <w:adjustRightInd/>
        <w:ind w:right="27"/>
        <w:rPr>
          <w:rFonts w:ascii="Arial" w:hAnsi="Arial" w:cs="Arial"/>
        </w:rPr>
      </w:pPr>
    </w:p>
    <w:p w:rsidR="00C53618" w:rsidRPr="00F363E2" w:rsidRDefault="00C53618" w:rsidP="00C53618">
      <w:pPr>
        <w:adjustRightInd/>
        <w:ind w:right="27"/>
        <w:jc w:val="both"/>
        <w:rPr>
          <w:rFonts w:ascii="Arial" w:hAnsi="Arial" w:cs="Arial"/>
        </w:rPr>
      </w:pPr>
      <w:r w:rsidRPr="00F363E2">
        <w:rPr>
          <w:rFonts w:ascii="Arial" w:hAnsi="Arial" w:cs="Arial"/>
          <w:b/>
        </w:rPr>
        <w:t xml:space="preserve">PERERA </w:t>
      </w:r>
      <w:r w:rsidRPr="00F363E2">
        <w:rPr>
          <w:rFonts w:ascii="Arial" w:hAnsi="Arial" w:cs="Arial"/>
          <w:b/>
          <w:bCs/>
        </w:rPr>
        <w:t>J</w:t>
      </w:r>
      <w:r w:rsidRPr="00F363E2">
        <w:rPr>
          <w:rFonts w:ascii="Arial" w:hAnsi="Arial" w:cs="Arial"/>
          <w:bCs/>
        </w:rPr>
        <w:t xml:space="preserve">:  </w:t>
      </w:r>
      <w:r w:rsidRPr="00F363E2">
        <w:rPr>
          <w:rFonts w:ascii="Arial" w:hAnsi="Arial" w:cs="Arial"/>
        </w:rPr>
        <w:t xml:space="preserve">The </w:t>
      </w:r>
      <w:r>
        <w:rPr>
          <w:rFonts w:ascii="Arial" w:hAnsi="Arial" w:cs="Arial"/>
        </w:rPr>
        <w:t>p</w:t>
      </w:r>
      <w:r w:rsidRPr="00F363E2">
        <w:rPr>
          <w:rFonts w:ascii="Arial" w:hAnsi="Arial" w:cs="Arial"/>
        </w:rPr>
        <w:t xml:space="preserve">laintiff claims damages from the </w:t>
      </w:r>
      <w:r>
        <w:rPr>
          <w:rFonts w:ascii="Arial" w:hAnsi="Arial" w:cs="Arial"/>
        </w:rPr>
        <w:t>d</w:t>
      </w:r>
      <w:r w:rsidRPr="00F363E2">
        <w:rPr>
          <w:rFonts w:ascii="Arial" w:hAnsi="Arial" w:cs="Arial"/>
        </w:rPr>
        <w:t>efendant in respect of personal injuries suffered by him. He avers that on 5</w:t>
      </w:r>
      <w:r w:rsidRPr="00F363E2">
        <w:rPr>
          <w:rFonts w:ascii="Arial" w:hAnsi="Arial" w:cs="Arial"/>
          <w:vertAlign w:val="superscript"/>
        </w:rPr>
        <w:t xml:space="preserve"> </w:t>
      </w:r>
      <w:r w:rsidRPr="00F363E2">
        <w:rPr>
          <w:rFonts w:ascii="Arial" w:hAnsi="Arial" w:cs="Arial"/>
        </w:rPr>
        <w:t xml:space="preserve">July 1998 the </w:t>
      </w:r>
      <w:r>
        <w:rPr>
          <w:rFonts w:ascii="Arial" w:hAnsi="Arial" w:cs="Arial"/>
        </w:rPr>
        <w:t>d</w:t>
      </w:r>
      <w:r w:rsidRPr="00F363E2">
        <w:rPr>
          <w:rFonts w:ascii="Arial" w:hAnsi="Arial" w:cs="Arial"/>
        </w:rPr>
        <w:t>efendant</w:t>
      </w:r>
      <w:r>
        <w:rPr>
          <w:rFonts w:ascii="Arial" w:hAnsi="Arial" w:cs="Arial"/>
        </w:rPr>
        <w:t>,</w:t>
      </w:r>
      <w:r w:rsidRPr="00F363E2">
        <w:rPr>
          <w:rFonts w:ascii="Arial" w:hAnsi="Arial" w:cs="Arial"/>
        </w:rPr>
        <w:t xml:space="preserve"> while driving motor vehicle S3736 collided with a wall and a gate at </w:t>
      </w:r>
      <w:proofErr w:type="spellStart"/>
      <w:r w:rsidRPr="00F363E2">
        <w:rPr>
          <w:rFonts w:ascii="Arial" w:hAnsi="Arial" w:cs="Arial"/>
        </w:rPr>
        <w:t>Belonie</w:t>
      </w:r>
      <w:proofErr w:type="spellEnd"/>
      <w:r w:rsidRPr="00F363E2">
        <w:rPr>
          <w:rFonts w:ascii="Arial" w:hAnsi="Arial" w:cs="Arial"/>
        </w:rPr>
        <w:t xml:space="preserve">, and that the said gate hit him injuring both his legs.  The action is based on </w:t>
      </w:r>
      <w:r>
        <w:rPr>
          <w:rFonts w:ascii="Arial" w:hAnsi="Arial" w:cs="Arial"/>
        </w:rPr>
        <w:t>a</w:t>
      </w:r>
      <w:r w:rsidRPr="00F363E2">
        <w:rPr>
          <w:rFonts w:ascii="Arial" w:hAnsi="Arial" w:cs="Arial"/>
        </w:rPr>
        <w:t xml:space="preserve">rticle 1383(2) of the Civil Code. The </w:t>
      </w:r>
      <w:r>
        <w:rPr>
          <w:rFonts w:ascii="Arial" w:hAnsi="Arial" w:cs="Arial"/>
        </w:rPr>
        <w:t>d</w:t>
      </w:r>
      <w:r w:rsidRPr="00F363E2">
        <w:rPr>
          <w:rFonts w:ascii="Arial" w:hAnsi="Arial" w:cs="Arial"/>
        </w:rPr>
        <w:t>efendant admits liability, but contests the quantum of damages claimed in the plaint.</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According to the medical report dated 1</w:t>
      </w:r>
      <w:r w:rsidRPr="00F363E2">
        <w:rPr>
          <w:rFonts w:ascii="Arial" w:hAnsi="Arial" w:cs="Arial"/>
          <w:vertAlign w:val="superscript"/>
        </w:rPr>
        <w:t xml:space="preserve"> </w:t>
      </w:r>
      <w:r w:rsidRPr="00F363E2">
        <w:rPr>
          <w:rFonts w:ascii="Arial" w:hAnsi="Arial" w:cs="Arial"/>
        </w:rPr>
        <w:t xml:space="preserve">April 1999 issued by Dr Alexander, the Senior Consultant Surgeon, the </w:t>
      </w:r>
      <w:r>
        <w:rPr>
          <w:rFonts w:ascii="Arial" w:hAnsi="Arial" w:cs="Arial"/>
        </w:rPr>
        <w:t>p</w:t>
      </w:r>
      <w:r w:rsidRPr="00F363E2">
        <w:rPr>
          <w:rFonts w:ascii="Arial" w:hAnsi="Arial" w:cs="Arial"/>
        </w:rPr>
        <w:t>laintiff suffered the following injuries.</w:t>
      </w:r>
    </w:p>
    <w:p w:rsidR="00C53618" w:rsidRPr="00F363E2" w:rsidRDefault="00C53618" w:rsidP="00C53618">
      <w:pPr>
        <w:adjustRightInd/>
        <w:jc w:val="both"/>
        <w:rPr>
          <w:rFonts w:ascii="Arial" w:hAnsi="Arial" w:cs="Arial"/>
        </w:rPr>
      </w:pPr>
    </w:p>
    <w:p w:rsidR="00C53618" w:rsidRPr="00F3211B" w:rsidRDefault="00C53618" w:rsidP="00C53618">
      <w:pPr>
        <w:adjustRightInd/>
        <w:ind w:left="1440" w:right="1440" w:hanging="720"/>
        <w:rPr>
          <w:rFonts w:ascii="Arial" w:hAnsi="Arial" w:cs="Arial"/>
          <w:iCs/>
        </w:rPr>
      </w:pPr>
      <w:r w:rsidRPr="00F3211B">
        <w:rPr>
          <w:rFonts w:ascii="Arial" w:hAnsi="Arial" w:cs="Arial"/>
          <w:iCs/>
        </w:rPr>
        <w:t>1.</w:t>
      </w:r>
      <w:r w:rsidRPr="00F3211B">
        <w:rPr>
          <w:rFonts w:ascii="Arial" w:hAnsi="Arial" w:cs="Arial"/>
          <w:iCs/>
        </w:rPr>
        <w:tab/>
        <w:t>Comminuted fracture of the shaft right femur in proximal third.</w:t>
      </w:r>
    </w:p>
    <w:p w:rsidR="00C53618" w:rsidRPr="00F3211B" w:rsidRDefault="00C53618" w:rsidP="00C53618">
      <w:pPr>
        <w:adjustRightInd/>
        <w:ind w:left="1440" w:right="1440" w:hanging="720"/>
        <w:rPr>
          <w:rFonts w:ascii="Arial" w:hAnsi="Arial" w:cs="Arial"/>
          <w:iCs/>
        </w:rPr>
      </w:pPr>
    </w:p>
    <w:p w:rsidR="00C53618" w:rsidRPr="00F3211B" w:rsidRDefault="00C53618" w:rsidP="00C53618">
      <w:pPr>
        <w:adjustRightInd/>
        <w:ind w:left="720"/>
        <w:rPr>
          <w:rFonts w:ascii="Arial" w:hAnsi="Arial" w:cs="Arial"/>
          <w:iCs/>
        </w:rPr>
      </w:pPr>
      <w:r w:rsidRPr="00F3211B">
        <w:rPr>
          <w:rFonts w:ascii="Arial" w:hAnsi="Arial" w:cs="Arial"/>
          <w:iCs/>
        </w:rPr>
        <w:t>2.</w:t>
      </w:r>
      <w:r w:rsidRPr="00F3211B">
        <w:rPr>
          <w:rFonts w:ascii="Arial" w:hAnsi="Arial" w:cs="Arial"/>
          <w:iCs/>
        </w:rPr>
        <w:tab/>
      </w:r>
      <w:proofErr w:type="spellStart"/>
      <w:r w:rsidRPr="00F3211B">
        <w:rPr>
          <w:rFonts w:ascii="Arial" w:hAnsi="Arial" w:cs="Arial"/>
          <w:iCs/>
        </w:rPr>
        <w:t>Haemarthrosis</w:t>
      </w:r>
      <w:proofErr w:type="spellEnd"/>
      <w:r w:rsidRPr="00F3211B">
        <w:rPr>
          <w:rFonts w:ascii="Arial" w:hAnsi="Arial" w:cs="Arial"/>
          <w:iCs/>
        </w:rPr>
        <w:t xml:space="preserve"> of the right knee.</w:t>
      </w:r>
    </w:p>
    <w:p w:rsidR="00C53618" w:rsidRPr="00F363E2" w:rsidRDefault="00C53618" w:rsidP="00C53618">
      <w:pPr>
        <w:tabs>
          <w:tab w:val="left" w:pos="630"/>
        </w:tabs>
        <w:adjustRightInd/>
        <w:rPr>
          <w:rFonts w:ascii="Arial" w:hAnsi="Arial" w:cs="Arial"/>
        </w:rPr>
      </w:pPr>
    </w:p>
    <w:p w:rsidR="00C53618" w:rsidRPr="00F363E2" w:rsidRDefault="00C53618" w:rsidP="00C53618">
      <w:pPr>
        <w:tabs>
          <w:tab w:val="left" w:pos="630"/>
        </w:tabs>
        <w:adjustRightInd/>
        <w:jc w:val="both"/>
        <w:rPr>
          <w:rFonts w:ascii="Arial" w:hAnsi="Arial" w:cs="Arial"/>
        </w:rPr>
      </w:pPr>
      <w:r w:rsidRPr="00F363E2">
        <w:rPr>
          <w:rFonts w:ascii="Arial" w:hAnsi="Arial" w:cs="Arial"/>
        </w:rPr>
        <w:t xml:space="preserve">An operation was performed the same day and </w:t>
      </w:r>
      <w:proofErr w:type="spellStart"/>
      <w:r w:rsidRPr="00F363E2">
        <w:rPr>
          <w:rFonts w:ascii="Arial" w:hAnsi="Arial" w:cs="Arial"/>
        </w:rPr>
        <w:t>intramedullary</w:t>
      </w:r>
      <w:proofErr w:type="spellEnd"/>
      <w:r w:rsidRPr="00F363E2">
        <w:rPr>
          <w:rFonts w:ascii="Arial" w:hAnsi="Arial" w:cs="Arial"/>
        </w:rPr>
        <w:t xml:space="preserve"> nailing of the right femur was done.  He was discharge</w:t>
      </w:r>
      <w:r>
        <w:rPr>
          <w:rFonts w:ascii="Arial" w:hAnsi="Arial" w:cs="Arial"/>
        </w:rPr>
        <w:t>d</w:t>
      </w:r>
      <w:r w:rsidRPr="00F363E2">
        <w:rPr>
          <w:rFonts w:ascii="Arial" w:hAnsi="Arial" w:cs="Arial"/>
        </w:rPr>
        <w:t xml:space="preserve"> from hospital on 28 August 1998.  On 5 January 1999 he was still complaining of pain in the right knee and had a slight swelling.  He was walking with a support. On 20 April 1999, he still had pain in the right knee.  An x</w:t>
      </w:r>
      <w:r>
        <w:rPr>
          <w:rFonts w:ascii="Arial" w:hAnsi="Arial" w:cs="Arial"/>
        </w:rPr>
        <w:t>-</w:t>
      </w:r>
      <w:r w:rsidRPr="00F363E2">
        <w:rPr>
          <w:rFonts w:ascii="Arial" w:hAnsi="Arial" w:cs="Arial"/>
        </w:rPr>
        <w:t xml:space="preserve">ray examination of the right femur showed a moderate unity of the right femur.  He was </w:t>
      </w:r>
      <w:proofErr w:type="gramStart"/>
      <w:r w:rsidRPr="00F363E2">
        <w:rPr>
          <w:rFonts w:ascii="Arial" w:hAnsi="Arial" w:cs="Arial"/>
        </w:rPr>
        <w:t xml:space="preserve">advised </w:t>
      </w:r>
      <w:r>
        <w:rPr>
          <w:rFonts w:ascii="Arial" w:hAnsi="Arial" w:cs="Arial"/>
        </w:rPr>
        <w:t xml:space="preserve"> to</w:t>
      </w:r>
      <w:proofErr w:type="gramEnd"/>
      <w:r>
        <w:rPr>
          <w:rFonts w:ascii="Arial" w:hAnsi="Arial" w:cs="Arial"/>
        </w:rPr>
        <w:t xml:space="preserve"> undergo an</w:t>
      </w:r>
      <w:r w:rsidRPr="00F363E2">
        <w:rPr>
          <w:rFonts w:ascii="Arial" w:hAnsi="Arial" w:cs="Arial"/>
        </w:rPr>
        <w:t xml:space="preserve"> </w:t>
      </w:r>
      <w:r>
        <w:rPr>
          <w:rFonts w:ascii="Arial" w:hAnsi="Arial" w:cs="Arial"/>
        </w:rPr>
        <w:t>a</w:t>
      </w:r>
      <w:r w:rsidRPr="00F363E2">
        <w:rPr>
          <w:rFonts w:ascii="Arial" w:hAnsi="Arial" w:cs="Arial"/>
        </w:rPr>
        <w:t xml:space="preserve">rthroscopy of the right knee, but the </w:t>
      </w:r>
      <w:r>
        <w:rPr>
          <w:rFonts w:ascii="Arial" w:hAnsi="Arial" w:cs="Arial"/>
        </w:rPr>
        <w:t>p</w:t>
      </w:r>
      <w:r w:rsidRPr="00F363E2">
        <w:rPr>
          <w:rFonts w:ascii="Arial" w:hAnsi="Arial" w:cs="Arial"/>
        </w:rPr>
        <w:t>laintiff disagreed.  However physiotherapy was continued.</w:t>
      </w:r>
    </w:p>
    <w:p w:rsidR="00C53618" w:rsidRPr="00F363E2" w:rsidRDefault="00C53618" w:rsidP="00C53618">
      <w:pPr>
        <w:tabs>
          <w:tab w:val="left" w:pos="630"/>
        </w:tabs>
        <w:adjustRightInd/>
        <w:jc w:val="both"/>
        <w:rPr>
          <w:rFonts w:ascii="Arial" w:hAnsi="Arial" w:cs="Arial"/>
          <w:i/>
          <w:iCs/>
        </w:rPr>
      </w:pPr>
    </w:p>
    <w:p w:rsidR="00C53618" w:rsidRPr="00F363E2" w:rsidRDefault="00C53618" w:rsidP="00C53618">
      <w:pPr>
        <w:tabs>
          <w:tab w:val="left" w:pos="777"/>
        </w:tabs>
        <w:adjustRightInd/>
        <w:jc w:val="both"/>
        <w:rPr>
          <w:rFonts w:ascii="Arial" w:hAnsi="Arial" w:cs="Arial"/>
        </w:rPr>
      </w:pPr>
      <w:r w:rsidRPr="00F363E2">
        <w:rPr>
          <w:rFonts w:ascii="Arial" w:hAnsi="Arial" w:cs="Arial"/>
        </w:rPr>
        <w:t xml:space="preserve">Dr Alexander in his testimony stated </w:t>
      </w:r>
      <w:r w:rsidRPr="00F3211B">
        <w:rPr>
          <w:rFonts w:ascii="Arial" w:hAnsi="Arial" w:cs="Arial"/>
          <w:iCs/>
        </w:rPr>
        <w:t>"</w:t>
      </w:r>
      <w:proofErr w:type="spellStart"/>
      <w:r w:rsidRPr="00F3211B">
        <w:rPr>
          <w:rFonts w:ascii="Arial" w:hAnsi="Arial" w:cs="Arial"/>
          <w:iCs/>
        </w:rPr>
        <w:t>haemathrosis</w:t>
      </w:r>
      <w:proofErr w:type="spellEnd"/>
      <w:r w:rsidRPr="00F3211B">
        <w:rPr>
          <w:rFonts w:ascii="Arial" w:hAnsi="Arial" w:cs="Arial"/>
          <w:iCs/>
        </w:rPr>
        <w:t xml:space="preserve">" </w:t>
      </w:r>
      <w:r w:rsidRPr="00E758D6">
        <w:rPr>
          <w:rFonts w:ascii="Arial" w:hAnsi="Arial" w:cs="Arial"/>
        </w:rPr>
        <w:t xml:space="preserve">meant </w:t>
      </w:r>
      <w:r w:rsidRPr="00F3211B">
        <w:rPr>
          <w:rFonts w:ascii="Arial" w:hAnsi="Arial" w:cs="Arial"/>
          <w:iCs/>
        </w:rPr>
        <w:t>"blood inside the knee".</w:t>
      </w:r>
      <w:r w:rsidRPr="00F363E2">
        <w:rPr>
          <w:rFonts w:ascii="Arial" w:hAnsi="Arial" w:cs="Arial"/>
          <w:i/>
          <w:iCs/>
        </w:rPr>
        <w:t xml:space="preserve">  </w:t>
      </w:r>
      <w:r w:rsidRPr="00F363E2">
        <w:rPr>
          <w:rFonts w:ascii="Arial" w:hAnsi="Arial" w:cs="Arial"/>
        </w:rPr>
        <w:t>This caused swelling and tenderness of the knee with</w:t>
      </w:r>
      <w:r w:rsidRPr="00F363E2">
        <w:rPr>
          <w:rFonts w:ascii="Arial" w:hAnsi="Arial" w:cs="Arial"/>
          <w:b/>
          <w:bCs/>
        </w:rPr>
        <w:t xml:space="preserve"> </w:t>
      </w:r>
      <w:r w:rsidRPr="00F363E2">
        <w:rPr>
          <w:rFonts w:ascii="Arial" w:hAnsi="Arial" w:cs="Arial"/>
        </w:rPr>
        <w:t xml:space="preserve">restriction of movement.  He stated that the actual effect could only have been diagnosed if an arthroscopy was done.  As regards the </w:t>
      </w:r>
      <w:proofErr w:type="spellStart"/>
      <w:r w:rsidRPr="00F363E2">
        <w:rPr>
          <w:rFonts w:ascii="Arial" w:hAnsi="Arial" w:cs="Arial"/>
        </w:rPr>
        <w:t>intramedullary</w:t>
      </w:r>
      <w:proofErr w:type="spellEnd"/>
      <w:r w:rsidRPr="00F363E2">
        <w:rPr>
          <w:rFonts w:ascii="Arial" w:hAnsi="Arial" w:cs="Arial"/>
        </w:rPr>
        <w:t xml:space="preserve"> nailing of the right femur, he stated that it was a process involving the insertion of a nail in the shaft of the femur.  He further testified that the </w:t>
      </w:r>
      <w:r>
        <w:rPr>
          <w:rFonts w:ascii="Arial" w:hAnsi="Arial" w:cs="Arial"/>
        </w:rPr>
        <w:t>p</w:t>
      </w:r>
      <w:r w:rsidRPr="00F363E2">
        <w:rPr>
          <w:rFonts w:ascii="Arial" w:hAnsi="Arial" w:cs="Arial"/>
        </w:rPr>
        <w:t>laintiff was bed-ridden for about a month.  Explaining the persistent pain, he stated that it could be the result of the fracture, and that such pain can radiate even up to the hip.  He further testified that the nail has not been removed as yet, and that although it could be there lifelong, and that some patients become psychologically affected and avoid certain activities.  As a future prognosis, Dr Alexander stated that he may have slight pain when walking a long distance, but he should not lift weights.</w:t>
      </w:r>
    </w:p>
    <w:p w:rsidR="00C53618" w:rsidRPr="00F363E2" w:rsidRDefault="00C53618" w:rsidP="00C53618">
      <w:pPr>
        <w:tabs>
          <w:tab w:val="left" w:pos="777"/>
        </w:tabs>
        <w:adjustRightInd/>
        <w:jc w:val="both"/>
        <w:rPr>
          <w:rFonts w:ascii="Arial" w:hAnsi="Arial" w:cs="Arial"/>
        </w:rPr>
      </w:pPr>
    </w:p>
    <w:p w:rsidR="00C53618" w:rsidRPr="00F363E2" w:rsidRDefault="00C53618" w:rsidP="00C53618">
      <w:pPr>
        <w:adjustRightInd/>
        <w:ind w:right="72"/>
        <w:jc w:val="both"/>
        <w:rPr>
          <w:rFonts w:ascii="Arial" w:hAnsi="Arial" w:cs="Arial"/>
        </w:rPr>
      </w:pPr>
      <w:r w:rsidRPr="00F363E2">
        <w:rPr>
          <w:rFonts w:ascii="Arial" w:hAnsi="Arial" w:cs="Arial"/>
        </w:rPr>
        <w:t>As regards injury to the left knee averred in the plaint, Dr Alexander stated that there was only an abrasion, and that there is now a residual scar.</w:t>
      </w:r>
    </w:p>
    <w:p w:rsidR="00C53618" w:rsidRPr="00F363E2" w:rsidRDefault="00C53618" w:rsidP="00C53618">
      <w:pPr>
        <w:adjustRightInd/>
        <w:ind w:right="72"/>
        <w:jc w:val="both"/>
        <w:rPr>
          <w:rFonts w:ascii="Arial" w:hAnsi="Arial" w:cs="Arial"/>
        </w:rPr>
      </w:pPr>
    </w:p>
    <w:p w:rsidR="00C53618" w:rsidRPr="00F363E2" w:rsidRDefault="00C53618" w:rsidP="00C53618">
      <w:pPr>
        <w:adjustRightInd/>
        <w:ind w:right="-36"/>
        <w:jc w:val="both"/>
        <w:rPr>
          <w:rFonts w:ascii="Arial" w:hAnsi="Arial" w:cs="Arial"/>
        </w:rPr>
      </w:pPr>
      <w:r w:rsidRPr="00F363E2">
        <w:rPr>
          <w:rFonts w:ascii="Arial" w:hAnsi="Arial" w:cs="Arial"/>
        </w:rPr>
        <w:lastRenderedPageBreak/>
        <w:t xml:space="preserve">The </w:t>
      </w:r>
      <w:r>
        <w:rPr>
          <w:rFonts w:ascii="Arial" w:hAnsi="Arial" w:cs="Arial"/>
        </w:rPr>
        <w:t>p</w:t>
      </w:r>
      <w:r w:rsidRPr="00F363E2">
        <w:rPr>
          <w:rFonts w:ascii="Arial" w:hAnsi="Arial" w:cs="Arial"/>
        </w:rPr>
        <w:t xml:space="preserve">laintiff in his testimony stated that he was 29 years old at the time of the accident.  He has </w:t>
      </w:r>
      <w:proofErr w:type="gramStart"/>
      <w:r w:rsidRPr="00F363E2">
        <w:rPr>
          <w:rFonts w:ascii="Arial" w:hAnsi="Arial" w:cs="Arial"/>
        </w:rPr>
        <w:t>no wife nor</w:t>
      </w:r>
      <w:proofErr w:type="gramEnd"/>
      <w:r w:rsidRPr="00F363E2">
        <w:rPr>
          <w:rFonts w:ascii="Arial" w:hAnsi="Arial" w:cs="Arial"/>
        </w:rPr>
        <w:t xml:space="preserve"> children.  He was a welder at </w:t>
      </w:r>
      <w:proofErr w:type="spellStart"/>
      <w:r w:rsidRPr="00F363E2">
        <w:rPr>
          <w:rFonts w:ascii="Arial" w:hAnsi="Arial" w:cs="Arial"/>
        </w:rPr>
        <w:t>Laxmanbhai</w:t>
      </w:r>
      <w:proofErr w:type="spellEnd"/>
      <w:r w:rsidRPr="00F363E2">
        <w:rPr>
          <w:rFonts w:ascii="Arial" w:hAnsi="Arial" w:cs="Arial"/>
        </w:rPr>
        <w:t xml:space="preserve"> &amp; Co Ltd, and did mainly roof work.  He had worked for 6½ years then, and was receiving a monthly salary of R2650 plus overtime payment.  He also did part time work in a garage and received R1000 per month. He stated that his employer paid him up to July 1998.</w:t>
      </w:r>
    </w:p>
    <w:p w:rsidR="00C53618" w:rsidRPr="00F363E2" w:rsidRDefault="00C53618" w:rsidP="00C53618">
      <w:pPr>
        <w:adjustRightInd/>
        <w:ind w:right="72"/>
        <w:jc w:val="both"/>
        <w:rPr>
          <w:rFonts w:ascii="Arial" w:hAnsi="Arial" w:cs="Arial"/>
        </w:rPr>
      </w:pPr>
    </w:p>
    <w:p w:rsidR="00C53618" w:rsidRPr="00F363E2" w:rsidRDefault="00C53618" w:rsidP="00C53618">
      <w:pPr>
        <w:adjustRightInd/>
        <w:ind w:right="-36"/>
        <w:jc w:val="both"/>
        <w:rPr>
          <w:rFonts w:ascii="Arial" w:hAnsi="Arial" w:cs="Arial"/>
        </w:rPr>
      </w:pPr>
      <w:r w:rsidRPr="00F363E2">
        <w:rPr>
          <w:rFonts w:ascii="Arial" w:hAnsi="Arial" w:cs="Arial"/>
        </w:rPr>
        <w:t xml:space="preserve">As regards his sports activities, he stated that he played football for the English River </w:t>
      </w:r>
      <w:r>
        <w:rPr>
          <w:rFonts w:ascii="Arial" w:hAnsi="Arial" w:cs="Arial"/>
        </w:rPr>
        <w:t>t</w:t>
      </w:r>
      <w:r w:rsidRPr="00F363E2">
        <w:rPr>
          <w:rFonts w:ascii="Arial" w:hAnsi="Arial" w:cs="Arial"/>
        </w:rPr>
        <w:t xml:space="preserve">eam that took part in </w:t>
      </w:r>
      <w:r>
        <w:rPr>
          <w:rFonts w:ascii="Arial" w:hAnsi="Arial" w:cs="Arial"/>
        </w:rPr>
        <w:t>l</w:t>
      </w:r>
      <w:r w:rsidRPr="00F363E2">
        <w:rPr>
          <w:rFonts w:ascii="Arial" w:hAnsi="Arial" w:cs="Arial"/>
        </w:rPr>
        <w:t xml:space="preserve">eague </w:t>
      </w:r>
      <w:r>
        <w:rPr>
          <w:rFonts w:ascii="Arial" w:hAnsi="Arial" w:cs="Arial"/>
        </w:rPr>
        <w:t>t</w:t>
      </w:r>
      <w:r w:rsidRPr="00F363E2">
        <w:rPr>
          <w:rFonts w:ascii="Arial" w:hAnsi="Arial" w:cs="Arial"/>
        </w:rPr>
        <w:t xml:space="preserve">ournaments.  He is now unable to play any football.  He is also unemployed and received </w:t>
      </w:r>
      <w:r>
        <w:rPr>
          <w:rFonts w:ascii="Arial" w:hAnsi="Arial" w:cs="Arial"/>
        </w:rPr>
        <w:t>s</w:t>
      </w:r>
      <w:r w:rsidRPr="00F363E2">
        <w:rPr>
          <w:rFonts w:ascii="Arial" w:hAnsi="Arial" w:cs="Arial"/>
        </w:rPr>
        <w:t xml:space="preserve">ocial </w:t>
      </w:r>
      <w:r>
        <w:rPr>
          <w:rFonts w:ascii="Arial" w:hAnsi="Arial" w:cs="Arial"/>
        </w:rPr>
        <w:t>s</w:t>
      </w:r>
      <w:r w:rsidRPr="00F363E2">
        <w:rPr>
          <w:rFonts w:ascii="Arial" w:hAnsi="Arial" w:cs="Arial"/>
        </w:rPr>
        <w:t>ecurity payments.</w:t>
      </w:r>
    </w:p>
    <w:p w:rsidR="00C53618" w:rsidRPr="00F363E2" w:rsidRDefault="00C53618" w:rsidP="00C53618">
      <w:pPr>
        <w:adjustRightInd/>
        <w:jc w:val="both"/>
        <w:rPr>
          <w:rFonts w:ascii="Arial" w:hAnsi="Arial" w:cs="Arial"/>
        </w:rPr>
      </w:pPr>
      <w:r>
        <w:rPr>
          <w:rFonts w:ascii="Arial" w:hAnsi="Arial" w:cs="Arial"/>
          <w:noProof/>
        </w:rPr>
        <w:pict>
          <v:shape id="_x0000_s1027" type="#_x0000_t202" style="position:absolute;left:0;text-align:left;margin-left:-30.2pt;margin-top:-4.7pt;width:30pt;height:531.55pt;z-index:251661312;mso-height-percent:200;mso-height-percent:200;mso-width-relative:margin;mso-height-relative:margin" stroked="f" strokecolor="white [3212]">
            <v:textbox style="mso-next-textbox:#_x0000_s1027;mso-fit-shape-to-text:t">
              <w:txbxContent>
                <w:p w:rsidR="00C53618" w:rsidRPr="00CF6C02" w:rsidRDefault="00C53618" w:rsidP="00C53618">
                  <w:pPr>
                    <w:rPr>
                      <w:rFonts w:ascii="Arial" w:hAnsi="Arial" w:cs="Arial"/>
                      <w:b/>
                      <w:i/>
                    </w:rPr>
                  </w:pPr>
                </w:p>
              </w:txbxContent>
            </v:textbox>
          </v:shape>
        </w:pict>
      </w:r>
      <w:r w:rsidRPr="00F363E2">
        <w:rPr>
          <w:rFonts w:ascii="Arial" w:hAnsi="Arial" w:cs="Arial"/>
        </w:rPr>
        <w:t xml:space="preserve">He however stated that he may be able to do a sedentary job. Referring to the advice given by Dr Alexander to do an </w:t>
      </w:r>
      <w:r>
        <w:rPr>
          <w:rFonts w:ascii="Arial" w:hAnsi="Arial" w:cs="Arial"/>
        </w:rPr>
        <w:t>a</w:t>
      </w:r>
      <w:r w:rsidRPr="00F363E2">
        <w:rPr>
          <w:rFonts w:ascii="Arial" w:hAnsi="Arial" w:cs="Arial"/>
        </w:rPr>
        <w:t>rthroscopy, he stated that the advantages and disadvantages were not explained to him, and hence he could not take a chance. He said that the thought that he may not get well completely was depressing.</w:t>
      </w:r>
    </w:p>
    <w:p w:rsidR="00C53618" w:rsidRPr="00F363E2" w:rsidRDefault="00C53618" w:rsidP="00C53618">
      <w:pPr>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 xml:space="preserve">Ms </w:t>
      </w:r>
      <w:proofErr w:type="spellStart"/>
      <w:r w:rsidRPr="00F363E2">
        <w:rPr>
          <w:rFonts w:ascii="Arial" w:hAnsi="Arial" w:cs="Arial"/>
        </w:rPr>
        <w:t>Wyda</w:t>
      </w:r>
      <w:proofErr w:type="spellEnd"/>
      <w:r w:rsidRPr="00F363E2">
        <w:rPr>
          <w:rFonts w:ascii="Arial" w:hAnsi="Arial" w:cs="Arial"/>
        </w:rPr>
        <w:t xml:space="preserve"> </w:t>
      </w:r>
      <w:proofErr w:type="spellStart"/>
      <w:r w:rsidRPr="00F363E2">
        <w:rPr>
          <w:rFonts w:ascii="Arial" w:hAnsi="Arial" w:cs="Arial"/>
        </w:rPr>
        <w:t>Payet</w:t>
      </w:r>
      <w:proofErr w:type="spellEnd"/>
      <w:r w:rsidRPr="00F363E2">
        <w:rPr>
          <w:rFonts w:ascii="Arial" w:hAnsi="Arial" w:cs="Arial"/>
        </w:rPr>
        <w:t xml:space="preserve"> the physiotherapist testified that the </w:t>
      </w:r>
      <w:r>
        <w:rPr>
          <w:rFonts w:ascii="Arial" w:hAnsi="Arial" w:cs="Arial"/>
        </w:rPr>
        <w:t>p</w:t>
      </w:r>
      <w:r w:rsidRPr="00F363E2">
        <w:rPr>
          <w:rFonts w:ascii="Arial" w:hAnsi="Arial" w:cs="Arial"/>
        </w:rPr>
        <w:t xml:space="preserve">laintiff had </w:t>
      </w:r>
      <w:proofErr w:type="gramStart"/>
      <w:r w:rsidRPr="00F363E2">
        <w:rPr>
          <w:rFonts w:ascii="Arial" w:hAnsi="Arial" w:cs="Arial"/>
        </w:rPr>
        <w:t>a muscle</w:t>
      </w:r>
      <w:proofErr w:type="gramEnd"/>
      <w:r w:rsidRPr="00F363E2">
        <w:rPr>
          <w:rFonts w:ascii="Arial" w:hAnsi="Arial" w:cs="Arial"/>
        </w:rPr>
        <w:t xml:space="preserve"> wastage of .025 on the right leg compared with the left.  There is therefore consequent weakness of the quadriceps and hamstrings, and a slight limp.  That limp could be due to the restriction of movement caused by the nailing of the femur shaft. Physiotherapy was done up to September 1998, and he was advised to do simple exercises at home and also hydro-therapy in a swimming pool. Although earlier he had to walk with the aid of crutches, he could now walk unaided.</w:t>
      </w:r>
    </w:p>
    <w:p w:rsidR="00C53618" w:rsidRPr="00F363E2" w:rsidRDefault="00C53618" w:rsidP="00C53618">
      <w:pPr>
        <w:adjustRightInd/>
        <w:ind w:right="10595"/>
        <w:jc w:val="right"/>
        <w:rPr>
          <w:rFonts w:ascii="Arial" w:hAnsi="Arial" w:cs="Arial"/>
        </w:rPr>
      </w:pPr>
    </w:p>
    <w:p w:rsidR="00C53618" w:rsidRPr="00F363E2" w:rsidRDefault="00C53618" w:rsidP="00C53618">
      <w:pPr>
        <w:jc w:val="both"/>
        <w:rPr>
          <w:rFonts w:ascii="Arial" w:hAnsi="Arial" w:cs="Arial"/>
        </w:rPr>
      </w:pPr>
      <w:r w:rsidRPr="00F363E2">
        <w:rPr>
          <w:rFonts w:ascii="Arial" w:hAnsi="Arial" w:cs="Arial"/>
        </w:rPr>
        <w:t xml:space="preserve">Guy Albert, the former manager of the English River Football Club stated that the </w:t>
      </w:r>
      <w:r>
        <w:rPr>
          <w:rFonts w:ascii="Arial" w:hAnsi="Arial" w:cs="Arial"/>
        </w:rPr>
        <w:t>p</w:t>
      </w:r>
      <w:r w:rsidRPr="00F363E2">
        <w:rPr>
          <w:rFonts w:ascii="Arial" w:hAnsi="Arial" w:cs="Arial"/>
        </w:rPr>
        <w:t xml:space="preserve">laintiff played in the </w:t>
      </w:r>
      <w:proofErr w:type="spellStart"/>
      <w:r w:rsidRPr="00F363E2">
        <w:rPr>
          <w:rFonts w:ascii="Arial" w:hAnsi="Arial" w:cs="Arial"/>
        </w:rPr>
        <w:t>defence</w:t>
      </w:r>
      <w:proofErr w:type="spellEnd"/>
      <w:r w:rsidRPr="00F363E2">
        <w:rPr>
          <w:rFonts w:ascii="Arial" w:hAnsi="Arial" w:cs="Arial"/>
        </w:rPr>
        <w:t xml:space="preserve"> position. He described him as a very fit and able player in the team. He further stated that after the accident, they were unable to find a suitable player to play in that position and consequently the team fared badly in the league matches.</w:t>
      </w:r>
    </w:p>
    <w:p w:rsidR="00C53618" w:rsidRPr="00F363E2" w:rsidRDefault="00C53618" w:rsidP="00C53618">
      <w:pPr>
        <w:rPr>
          <w:rFonts w:ascii="Arial" w:hAnsi="Arial" w:cs="Arial"/>
        </w:rPr>
      </w:pPr>
    </w:p>
    <w:p w:rsidR="00C53618" w:rsidRPr="00F363E2" w:rsidRDefault="00C53618" w:rsidP="00C53618">
      <w:pPr>
        <w:adjustRightInd/>
        <w:jc w:val="both"/>
        <w:rPr>
          <w:rFonts w:ascii="Arial" w:hAnsi="Arial" w:cs="Arial"/>
        </w:rPr>
      </w:pPr>
      <w:proofErr w:type="spellStart"/>
      <w:r w:rsidRPr="00F363E2">
        <w:rPr>
          <w:rFonts w:ascii="Arial" w:hAnsi="Arial" w:cs="Arial"/>
        </w:rPr>
        <w:t>Chrysante</w:t>
      </w:r>
      <w:proofErr w:type="spellEnd"/>
      <w:r w:rsidRPr="00F363E2">
        <w:rPr>
          <w:rFonts w:ascii="Arial" w:hAnsi="Arial" w:cs="Arial"/>
        </w:rPr>
        <w:t xml:space="preserve"> Morel, a panel beater by profession stated that the </w:t>
      </w:r>
      <w:r>
        <w:rPr>
          <w:rFonts w:ascii="Arial" w:hAnsi="Arial" w:cs="Arial"/>
        </w:rPr>
        <w:t>p</w:t>
      </w:r>
      <w:r w:rsidRPr="00F363E2">
        <w:rPr>
          <w:rFonts w:ascii="Arial" w:hAnsi="Arial" w:cs="Arial"/>
        </w:rPr>
        <w:t>laintiff was his foster son.  He testified that during weekends he helped him with welding work in the garage and received about R1000 per month.</w:t>
      </w:r>
    </w:p>
    <w:p w:rsidR="00C53618" w:rsidRPr="00F363E2" w:rsidRDefault="00C53618" w:rsidP="00C53618">
      <w:pPr>
        <w:adjustRightInd/>
        <w:jc w:val="both"/>
        <w:rPr>
          <w:rFonts w:ascii="Arial" w:hAnsi="Arial" w:cs="Arial"/>
        </w:rPr>
      </w:pPr>
    </w:p>
    <w:p w:rsidR="00C53618" w:rsidRPr="00F3211B" w:rsidRDefault="00C53618" w:rsidP="00C53618">
      <w:pPr>
        <w:adjustRightInd/>
        <w:jc w:val="both"/>
        <w:rPr>
          <w:rFonts w:ascii="Arial" w:hAnsi="Arial" w:cs="Arial"/>
          <w:iCs/>
        </w:rPr>
      </w:pPr>
      <w:r w:rsidRPr="00F363E2">
        <w:rPr>
          <w:rFonts w:ascii="Arial" w:hAnsi="Arial" w:cs="Arial"/>
        </w:rPr>
        <w:t xml:space="preserve">Vijay </w:t>
      </w:r>
      <w:proofErr w:type="spellStart"/>
      <w:r w:rsidRPr="00F363E2">
        <w:rPr>
          <w:rFonts w:ascii="Arial" w:hAnsi="Arial" w:cs="Arial"/>
        </w:rPr>
        <w:t>Pandya</w:t>
      </w:r>
      <w:proofErr w:type="spellEnd"/>
      <w:r w:rsidRPr="00F363E2">
        <w:rPr>
          <w:rFonts w:ascii="Arial" w:hAnsi="Arial" w:cs="Arial"/>
        </w:rPr>
        <w:t xml:space="preserve">, the Financial Controller at </w:t>
      </w:r>
      <w:proofErr w:type="spellStart"/>
      <w:r w:rsidRPr="00F363E2">
        <w:rPr>
          <w:rFonts w:ascii="Arial" w:hAnsi="Arial" w:cs="Arial"/>
        </w:rPr>
        <w:t>Laxmanbhai</w:t>
      </w:r>
      <w:proofErr w:type="spellEnd"/>
      <w:r w:rsidRPr="00F363E2">
        <w:rPr>
          <w:rFonts w:ascii="Arial" w:hAnsi="Arial" w:cs="Arial"/>
        </w:rPr>
        <w:t xml:space="preserve"> &amp; Co Ltd testified that the </w:t>
      </w:r>
      <w:r>
        <w:rPr>
          <w:rFonts w:ascii="Arial" w:hAnsi="Arial" w:cs="Arial"/>
        </w:rPr>
        <w:t>p</w:t>
      </w:r>
      <w:r w:rsidRPr="00F363E2">
        <w:rPr>
          <w:rFonts w:ascii="Arial" w:hAnsi="Arial" w:cs="Arial"/>
        </w:rPr>
        <w:t xml:space="preserve">laintiff, who worked as a welder ceased to work in July 1998 consequent to the accident. He produced a statement indicating the overtime drawn by the </w:t>
      </w:r>
      <w:r>
        <w:rPr>
          <w:rFonts w:ascii="Arial" w:hAnsi="Arial" w:cs="Arial"/>
        </w:rPr>
        <w:t>p</w:t>
      </w:r>
      <w:r w:rsidRPr="00F363E2">
        <w:rPr>
          <w:rFonts w:ascii="Arial" w:hAnsi="Arial" w:cs="Arial"/>
        </w:rPr>
        <w:t xml:space="preserve">laintiff three months before the accident and the bonus he received for the past 4 years </w:t>
      </w:r>
      <w:r w:rsidRPr="00F3211B">
        <w:rPr>
          <w:rFonts w:ascii="Arial" w:hAnsi="Arial" w:cs="Arial"/>
          <w:iCs/>
        </w:rPr>
        <w:t>(exhibit P5).</w:t>
      </w:r>
    </w:p>
    <w:p w:rsidR="00C53618" w:rsidRPr="00F363E2" w:rsidRDefault="00C53618" w:rsidP="00C53618">
      <w:pPr>
        <w:adjustRightInd/>
        <w:jc w:val="both"/>
        <w:rPr>
          <w:rFonts w:ascii="Arial" w:hAnsi="Arial" w:cs="Arial"/>
          <w:i/>
          <w:iCs/>
        </w:rPr>
      </w:pPr>
    </w:p>
    <w:p w:rsidR="00C53618" w:rsidRPr="00F363E2" w:rsidRDefault="00C53618" w:rsidP="00C53618">
      <w:pPr>
        <w:adjustRightInd/>
        <w:jc w:val="both"/>
        <w:rPr>
          <w:rFonts w:ascii="Arial" w:hAnsi="Arial" w:cs="Arial"/>
        </w:rPr>
      </w:pPr>
      <w:r w:rsidRPr="00F363E2">
        <w:rPr>
          <w:rFonts w:ascii="Arial" w:hAnsi="Arial" w:cs="Arial"/>
        </w:rPr>
        <w:t xml:space="preserve">Another witness for the </w:t>
      </w:r>
      <w:r>
        <w:rPr>
          <w:rFonts w:ascii="Arial" w:hAnsi="Arial" w:cs="Arial"/>
        </w:rPr>
        <w:t>p</w:t>
      </w:r>
      <w:r w:rsidRPr="00F363E2">
        <w:rPr>
          <w:rFonts w:ascii="Arial" w:hAnsi="Arial" w:cs="Arial"/>
        </w:rPr>
        <w:t>laintiff Fabien Valmont, a Clearing Agent, stated that</w:t>
      </w:r>
      <w:r w:rsidRPr="00F363E2">
        <w:rPr>
          <w:rFonts w:ascii="Arial" w:hAnsi="Arial" w:cs="Arial"/>
          <w:b/>
          <w:bCs/>
        </w:rPr>
        <w:t xml:space="preserve"> </w:t>
      </w:r>
      <w:r w:rsidRPr="00F363E2">
        <w:rPr>
          <w:rFonts w:ascii="Arial" w:hAnsi="Arial" w:cs="Arial"/>
        </w:rPr>
        <w:t xml:space="preserve">the </w:t>
      </w:r>
      <w:r>
        <w:rPr>
          <w:rFonts w:ascii="Arial" w:hAnsi="Arial" w:cs="Arial"/>
        </w:rPr>
        <w:t>p</w:t>
      </w:r>
      <w:r w:rsidRPr="00F363E2">
        <w:rPr>
          <w:rFonts w:ascii="Arial" w:hAnsi="Arial" w:cs="Arial"/>
        </w:rPr>
        <w:t>laintiff cleaned his land on some weekends. He also assisted</w:t>
      </w:r>
      <w:r w:rsidRPr="00F363E2">
        <w:rPr>
          <w:rFonts w:ascii="Arial" w:hAnsi="Arial" w:cs="Arial"/>
          <w:b/>
          <w:bCs/>
        </w:rPr>
        <w:t xml:space="preserve"> </w:t>
      </w:r>
      <w:r w:rsidRPr="00F363E2">
        <w:rPr>
          <w:rFonts w:ascii="Arial" w:hAnsi="Arial" w:cs="Arial"/>
        </w:rPr>
        <w:t xml:space="preserve">the </w:t>
      </w:r>
      <w:r>
        <w:rPr>
          <w:rFonts w:ascii="Arial" w:hAnsi="Arial" w:cs="Arial"/>
        </w:rPr>
        <w:t>c</w:t>
      </w:r>
      <w:r w:rsidRPr="00F363E2">
        <w:rPr>
          <w:rFonts w:ascii="Arial" w:hAnsi="Arial" w:cs="Arial"/>
        </w:rPr>
        <w:t>ontractor who built a retaining wall.  He paid him R100 – R150 per day for such work.</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 xml:space="preserve">Counsel for the </w:t>
      </w:r>
      <w:r>
        <w:rPr>
          <w:rFonts w:ascii="Arial" w:hAnsi="Arial" w:cs="Arial"/>
        </w:rPr>
        <w:t>d</w:t>
      </w:r>
      <w:r w:rsidRPr="00F363E2">
        <w:rPr>
          <w:rFonts w:ascii="Arial" w:hAnsi="Arial" w:cs="Arial"/>
        </w:rPr>
        <w:t xml:space="preserve">efendant, who called no evidence, submitted that the claim was exaggerated.  He also submitted that according to medical evidence, the </w:t>
      </w:r>
      <w:r>
        <w:rPr>
          <w:rFonts w:ascii="Arial" w:hAnsi="Arial" w:cs="Arial"/>
        </w:rPr>
        <w:t>p</w:t>
      </w:r>
      <w:r w:rsidRPr="00F363E2">
        <w:rPr>
          <w:rFonts w:ascii="Arial" w:hAnsi="Arial" w:cs="Arial"/>
        </w:rPr>
        <w:t xml:space="preserve">laintiff, at best would have some weakness on the right leg.  He concluded that the </w:t>
      </w:r>
      <w:r>
        <w:rPr>
          <w:rFonts w:ascii="Arial" w:hAnsi="Arial" w:cs="Arial"/>
        </w:rPr>
        <w:t>p</w:t>
      </w:r>
      <w:r w:rsidRPr="00F363E2">
        <w:rPr>
          <w:rFonts w:ascii="Arial" w:hAnsi="Arial" w:cs="Arial"/>
        </w:rPr>
        <w:t xml:space="preserve">laintiff may not have been able to walk properly for about a year and that in any event is unable to play football.  He also submitted that his present condition may have been further </w:t>
      </w:r>
      <w:r w:rsidRPr="00F363E2">
        <w:rPr>
          <w:rFonts w:ascii="Arial" w:hAnsi="Arial" w:cs="Arial"/>
        </w:rPr>
        <w:lastRenderedPageBreak/>
        <w:t xml:space="preserve">improved had he agreed to an </w:t>
      </w:r>
      <w:r>
        <w:rPr>
          <w:rFonts w:ascii="Arial" w:hAnsi="Arial" w:cs="Arial"/>
        </w:rPr>
        <w:t>a</w:t>
      </w:r>
      <w:r w:rsidRPr="00F363E2">
        <w:rPr>
          <w:rFonts w:ascii="Arial" w:hAnsi="Arial" w:cs="Arial"/>
        </w:rPr>
        <w:t xml:space="preserve">rthroscopy.  He invited the Court to consider that the </w:t>
      </w:r>
      <w:r>
        <w:rPr>
          <w:rFonts w:ascii="Arial" w:hAnsi="Arial" w:cs="Arial"/>
        </w:rPr>
        <w:t>p</w:t>
      </w:r>
      <w:r w:rsidRPr="00F363E2">
        <w:rPr>
          <w:rFonts w:ascii="Arial" w:hAnsi="Arial" w:cs="Arial"/>
        </w:rPr>
        <w:t xml:space="preserve">laintiff has no permanent disability and that he could have done the same job in a reduced </w:t>
      </w:r>
      <w:proofErr w:type="gramStart"/>
      <w:r w:rsidRPr="00F363E2">
        <w:rPr>
          <w:rFonts w:ascii="Arial" w:hAnsi="Arial" w:cs="Arial"/>
        </w:rPr>
        <w:t>capacity,</w:t>
      </w:r>
      <w:proofErr w:type="gramEnd"/>
      <w:r w:rsidRPr="00F363E2">
        <w:rPr>
          <w:rFonts w:ascii="Arial" w:hAnsi="Arial" w:cs="Arial"/>
        </w:rPr>
        <w:t xml:space="preserve"> or some other job and mitigated the damages.</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 xml:space="preserve">Counsel for the </w:t>
      </w:r>
      <w:r>
        <w:rPr>
          <w:rFonts w:ascii="Arial" w:hAnsi="Arial" w:cs="Arial"/>
        </w:rPr>
        <w:t>p</w:t>
      </w:r>
      <w:r w:rsidRPr="00F363E2">
        <w:rPr>
          <w:rFonts w:ascii="Arial" w:hAnsi="Arial" w:cs="Arial"/>
        </w:rPr>
        <w:t xml:space="preserve">laintiff however contended that the submission that the condition of the </w:t>
      </w:r>
      <w:r>
        <w:rPr>
          <w:rFonts w:ascii="Arial" w:hAnsi="Arial" w:cs="Arial"/>
        </w:rPr>
        <w:t>p</w:t>
      </w:r>
      <w:r w:rsidRPr="00F363E2">
        <w:rPr>
          <w:rFonts w:ascii="Arial" w:hAnsi="Arial" w:cs="Arial"/>
        </w:rPr>
        <w:t xml:space="preserve">laintiff's injury may have improved had he agreed to an </w:t>
      </w:r>
      <w:r>
        <w:rPr>
          <w:rFonts w:ascii="Arial" w:hAnsi="Arial" w:cs="Arial"/>
        </w:rPr>
        <w:t>a</w:t>
      </w:r>
      <w:r w:rsidRPr="00F363E2">
        <w:rPr>
          <w:rFonts w:ascii="Arial" w:hAnsi="Arial" w:cs="Arial"/>
        </w:rPr>
        <w:t>rthroscopy was speculative, as there was also the possibility that further complications may have arisen consequent to such surgical intervention.</w:t>
      </w:r>
    </w:p>
    <w:p w:rsidR="00C53618" w:rsidRPr="00F363E2" w:rsidRDefault="00C53618" w:rsidP="00C53618">
      <w:pPr>
        <w:rPr>
          <w:rFonts w:ascii="Arial" w:hAnsi="Arial" w:cs="Arial"/>
        </w:rPr>
      </w:pPr>
    </w:p>
    <w:p w:rsidR="00C53618" w:rsidRPr="00F363E2" w:rsidRDefault="00C53618" w:rsidP="00C53618">
      <w:pPr>
        <w:adjustRightInd/>
        <w:ind w:right="27"/>
        <w:jc w:val="both"/>
        <w:rPr>
          <w:rFonts w:ascii="Arial" w:hAnsi="Arial" w:cs="Arial"/>
        </w:rPr>
      </w:pPr>
      <w:r w:rsidRPr="00F363E2">
        <w:rPr>
          <w:rFonts w:ascii="Arial" w:hAnsi="Arial" w:cs="Arial"/>
        </w:rPr>
        <w:t xml:space="preserve">On a consideration of the medical evidence in the case it is clear that the </w:t>
      </w:r>
      <w:r>
        <w:rPr>
          <w:rFonts w:ascii="Arial" w:hAnsi="Arial" w:cs="Arial"/>
        </w:rPr>
        <w:t>p</w:t>
      </w:r>
      <w:r w:rsidRPr="00F363E2">
        <w:rPr>
          <w:rFonts w:ascii="Arial" w:hAnsi="Arial" w:cs="Arial"/>
        </w:rPr>
        <w:t>laintiff is not incapacitated to a degree that he cannot engage in a gainful occupation.  He should be able to work in his occupation as a welder, although it is not possible to climb roofs of buildings.  In any event he should be able to do sedentary work.  He is 30 years old now, and is a strong and robust person.</w:t>
      </w:r>
    </w:p>
    <w:p w:rsidR="00C53618" w:rsidRPr="00F363E2" w:rsidRDefault="00C53618" w:rsidP="00C53618">
      <w:pPr>
        <w:adjustRightInd/>
        <w:ind w:right="27"/>
        <w:jc w:val="both"/>
        <w:rPr>
          <w:rFonts w:ascii="Arial" w:hAnsi="Arial" w:cs="Arial"/>
        </w:rPr>
      </w:pPr>
    </w:p>
    <w:p w:rsidR="00C53618" w:rsidRPr="00F363E2" w:rsidRDefault="00C53618" w:rsidP="00C53618">
      <w:pPr>
        <w:adjustRightInd/>
        <w:ind w:right="27"/>
        <w:jc w:val="both"/>
        <w:rPr>
          <w:rFonts w:ascii="Arial" w:hAnsi="Arial" w:cs="Arial"/>
        </w:rPr>
      </w:pPr>
      <w:r w:rsidRPr="00F363E2">
        <w:rPr>
          <w:rFonts w:ascii="Arial" w:hAnsi="Arial" w:cs="Arial"/>
        </w:rPr>
        <w:t xml:space="preserve">Whether the present pain in the right knee the Plaintiff complains of could have been cured had he agreed to a proper diagnosis by an Arthroscopy, is a moot point. In the case of </w:t>
      </w:r>
      <w:r w:rsidRPr="00F3211B">
        <w:rPr>
          <w:rFonts w:ascii="Arial" w:hAnsi="Arial" w:cs="Arial"/>
          <w:bCs/>
          <w:i/>
          <w:iCs/>
        </w:rPr>
        <w:t xml:space="preserve">Karl </w:t>
      </w:r>
      <w:proofErr w:type="spellStart"/>
      <w:r w:rsidRPr="00F3211B">
        <w:rPr>
          <w:rFonts w:ascii="Arial" w:hAnsi="Arial" w:cs="Arial"/>
          <w:bCs/>
          <w:i/>
          <w:iCs/>
        </w:rPr>
        <w:t>Seraphine</w:t>
      </w:r>
      <w:proofErr w:type="spellEnd"/>
      <w:r w:rsidRPr="00F3211B">
        <w:rPr>
          <w:rFonts w:ascii="Arial" w:hAnsi="Arial" w:cs="Arial"/>
          <w:bCs/>
          <w:i/>
          <w:iCs/>
        </w:rPr>
        <w:t xml:space="preserve"> v Gilbert Sultan</w:t>
      </w:r>
      <w:r w:rsidRPr="00F3211B">
        <w:rPr>
          <w:rFonts w:ascii="Arial" w:hAnsi="Arial" w:cs="Arial"/>
          <w:bCs/>
          <w:iCs/>
        </w:rPr>
        <w:t xml:space="preserve"> (</w:t>
      </w:r>
      <w:r>
        <w:rPr>
          <w:rFonts w:ascii="Arial" w:hAnsi="Arial" w:cs="Arial"/>
          <w:bCs/>
          <w:iCs/>
        </w:rPr>
        <w:t xml:space="preserve">unreported) </w:t>
      </w:r>
      <w:r w:rsidRPr="00F3211B">
        <w:rPr>
          <w:rFonts w:ascii="Arial" w:hAnsi="Arial" w:cs="Arial"/>
          <w:bCs/>
          <w:iCs/>
        </w:rPr>
        <w:t>CS 214</w:t>
      </w:r>
      <w:r>
        <w:rPr>
          <w:rFonts w:ascii="Arial" w:hAnsi="Arial" w:cs="Arial"/>
          <w:bCs/>
          <w:iCs/>
        </w:rPr>
        <w:t>/</w:t>
      </w:r>
      <w:r w:rsidRPr="00F3211B">
        <w:rPr>
          <w:rFonts w:ascii="Arial" w:hAnsi="Arial" w:cs="Arial"/>
          <w:bCs/>
          <w:iCs/>
        </w:rPr>
        <w:t>1998</w:t>
      </w:r>
      <w:r w:rsidRPr="00F363E2">
        <w:rPr>
          <w:rFonts w:ascii="Arial" w:hAnsi="Arial" w:cs="Arial"/>
          <w:b/>
          <w:bCs/>
          <w:i/>
          <w:iCs/>
        </w:rPr>
        <w:t xml:space="preserve"> </w:t>
      </w:r>
      <w:r w:rsidRPr="00F363E2">
        <w:rPr>
          <w:rFonts w:ascii="Arial" w:hAnsi="Arial" w:cs="Arial"/>
        </w:rPr>
        <w:t xml:space="preserve">the </w:t>
      </w:r>
      <w:r>
        <w:rPr>
          <w:rFonts w:ascii="Arial" w:hAnsi="Arial" w:cs="Arial"/>
        </w:rPr>
        <w:t>p</w:t>
      </w:r>
      <w:r w:rsidRPr="00F363E2">
        <w:rPr>
          <w:rFonts w:ascii="Arial" w:hAnsi="Arial" w:cs="Arial"/>
        </w:rPr>
        <w:t xml:space="preserve">laintiff was advised to have an </w:t>
      </w:r>
      <w:r>
        <w:rPr>
          <w:rFonts w:ascii="Arial" w:hAnsi="Arial" w:cs="Arial"/>
        </w:rPr>
        <w:t>a</w:t>
      </w:r>
      <w:r w:rsidRPr="00F363E2">
        <w:rPr>
          <w:rFonts w:ascii="Arial" w:hAnsi="Arial" w:cs="Arial"/>
        </w:rPr>
        <w:t xml:space="preserve">rthroscopy, but refused.  Arthroscopy as explained by Dr Alexander in that case, and in the present case, is a purely investigative process to ascertain whether there is any internal damage in the knee that needs treatment.  Persistent pain may be indicative of such injury.  In that case I held that the </w:t>
      </w:r>
      <w:r>
        <w:rPr>
          <w:rFonts w:ascii="Arial" w:hAnsi="Arial" w:cs="Arial"/>
        </w:rPr>
        <w:t>p</w:t>
      </w:r>
      <w:r w:rsidRPr="00F363E2">
        <w:rPr>
          <w:rFonts w:ascii="Arial" w:hAnsi="Arial" w:cs="Arial"/>
        </w:rPr>
        <w:t xml:space="preserve">laintiff had failed to mitigate the damages by his refusal to agree to an </w:t>
      </w:r>
      <w:r>
        <w:rPr>
          <w:rFonts w:ascii="Arial" w:hAnsi="Arial" w:cs="Arial"/>
        </w:rPr>
        <w:t>a</w:t>
      </w:r>
      <w:r w:rsidRPr="00F363E2">
        <w:rPr>
          <w:rFonts w:ascii="Arial" w:hAnsi="Arial" w:cs="Arial"/>
        </w:rPr>
        <w:t>rthroscopy.  In the present case as well, my finding is the same.</w:t>
      </w:r>
    </w:p>
    <w:p w:rsidR="00C53618" w:rsidRPr="00F363E2" w:rsidRDefault="00C53618" w:rsidP="00C53618">
      <w:pPr>
        <w:adjustRightInd/>
        <w:ind w:right="27"/>
        <w:jc w:val="both"/>
        <w:rPr>
          <w:rFonts w:ascii="Arial" w:hAnsi="Arial" w:cs="Arial"/>
        </w:rPr>
      </w:pPr>
      <w:r>
        <w:rPr>
          <w:rFonts w:ascii="Arial" w:hAnsi="Arial" w:cs="Arial"/>
          <w:noProof/>
        </w:rPr>
        <w:pict>
          <v:shape id="_x0000_s1028" type="#_x0000_t202" style="position:absolute;left:0;text-align:left;margin-left:-30.2pt;margin-top:-99.8pt;width:30pt;height:531.55pt;z-index:251662336;mso-height-percent:200;mso-height-percent:200;mso-width-relative:margin;mso-height-relative:margin" stroked="f" strokecolor="white [3212]">
            <v:textbox style="mso-next-textbox:#_x0000_s1028;mso-fit-shape-to-text:t">
              <w:txbxContent>
                <w:p w:rsidR="00C53618" w:rsidRPr="00CF6C02" w:rsidRDefault="00C53618" w:rsidP="00C53618">
                  <w:pPr>
                    <w:rPr>
                      <w:rFonts w:ascii="Arial" w:hAnsi="Arial" w:cs="Arial"/>
                      <w:b/>
                      <w:i/>
                    </w:rPr>
                  </w:pPr>
                </w:p>
              </w:txbxContent>
            </v:textbox>
          </v:shape>
        </w:pict>
      </w:r>
    </w:p>
    <w:p w:rsidR="00C53618" w:rsidRPr="00F363E2" w:rsidRDefault="00C53618" w:rsidP="00C53618">
      <w:pPr>
        <w:adjustRightInd/>
        <w:ind w:right="-36"/>
        <w:jc w:val="both"/>
        <w:rPr>
          <w:rFonts w:ascii="Arial" w:hAnsi="Arial" w:cs="Arial"/>
        </w:rPr>
      </w:pPr>
      <w:r w:rsidRPr="00F363E2">
        <w:rPr>
          <w:rFonts w:ascii="Arial" w:hAnsi="Arial" w:cs="Arial"/>
        </w:rPr>
        <w:t xml:space="preserve">The </w:t>
      </w:r>
      <w:r>
        <w:rPr>
          <w:rFonts w:ascii="Arial" w:hAnsi="Arial" w:cs="Arial"/>
        </w:rPr>
        <w:t>p</w:t>
      </w:r>
      <w:r w:rsidRPr="00F363E2">
        <w:rPr>
          <w:rFonts w:ascii="Arial" w:hAnsi="Arial" w:cs="Arial"/>
        </w:rPr>
        <w:t>laintiff claims R50</w:t>
      </w:r>
      <w:proofErr w:type="gramStart"/>
      <w:r w:rsidRPr="00F363E2">
        <w:rPr>
          <w:rFonts w:ascii="Arial" w:hAnsi="Arial" w:cs="Arial"/>
        </w:rPr>
        <w:t>,000</w:t>
      </w:r>
      <w:proofErr w:type="gramEnd"/>
      <w:r w:rsidRPr="00F363E2">
        <w:rPr>
          <w:rFonts w:ascii="Arial" w:hAnsi="Arial" w:cs="Arial"/>
        </w:rPr>
        <w:t xml:space="preserve"> as moral damages, pain, suffering, anxiety, distress and discomfort; and a further sum of R40,000 for disfigurement and loss of amenities of life. In personal injury cases the damages may be material or pecuniary, or moral or non-pecuniary.</w:t>
      </w:r>
    </w:p>
    <w:p w:rsidR="00C53618" w:rsidRPr="00F363E2" w:rsidRDefault="00C53618" w:rsidP="00C53618">
      <w:pPr>
        <w:adjustRightInd/>
        <w:ind w:right="-36"/>
        <w:jc w:val="both"/>
        <w:rPr>
          <w:rFonts w:ascii="Arial" w:hAnsi="Arial" w:cs="Arial"/>
        </w:rPr>
      </w:pPr>
    </w:p>
    <w:p w:rsidR="00C53618" w:rsidRPr="00F363E2" w:rsidRDefault="00C53618" w:rsidP="00C53618">
      <w:pPr>
        <w:adjustRightInd/>
        <w:ind w:right="-36"/>
        <w:jc w:val="both"/>
        <w:rPr>
          <w:rFonts w:ascii="Arial" w:hAnsi="Arial" w:cs="Arial"/>
        </w:rPr>
      </w:pPr>
      <w:r w:rsidRPr="00F363E2">
        <w:rPr>
          <w:rFonts w:ascii="Arial" w:hAnsi="Arial" w:cs="Arial"/>
        </w:rPr>
        <w:t xml:space="preserve">In the case of </w:t>
      </w:r>
      <w:r w:rsidRPr="00F3211B">
        <w:rPr>
          <w:rFonts w:ascii="Arial" w:hAnsi="Arial" w:cs="Arial"/>
          <w:bCs/>
          <w:i/>
          <w:iCs/>
        </w:rPr>
        <w:t xml:space="preserve">Simon </w:t>
      </w:r>
      <w:proofErr w:type="spellStart"/>
      <w:r w:rsidRPr="00F3211B">
        <w:rPr>
          <w:rFonts w:ascii="Arial" w:hAnsi="Arial" w:cs="Arial"/>
          <w:bCs/>
          <w:i/>
          <w:iCs/>
        </w:rPr>
        <w:t>Maillet</w:t>
      </w:r>
      <w:proofErr w:type="spellEnd"/>
      <w:r w:rsidRPr="00F3211B">
        <w:rPr>
          <w:rFonts w:ascii="Arial" w:hAnsi="Arial" w:cs="Arial"/>
          <w:bCs/>
          <w:i/>
          <w:iCs/>
        </w:rPr>
        <w:t xml:space="preserve"> v Louise</w:t>
      </w:r>
      <w:r w:rsidRPr="00F3211B">
        <w:rPr>
          <w:rFonts w:ascii="Arial" w:hAnsi="Arial" w:cs="Arial"/>
          <w:bCs/>
          <w:iCs/>
        </w:rPr>
        <w:t xml:space="preserve"> (</w:t>
      </w:r>
      <w:r>
        <w:rPr>
          <w:rFonts w:ascii="Arial" w:hAnsi="Arial" w:cs="Arial"/>
          <w:bCs/>
          <w:iCs/>
        </w:rPr>
        <w:t xml:space="preserve">unreported) </w:t>
      </w:r>
      <w:r w:rsidRPr="00F3211B">
        <w:rPr>
          <w:rFonts w:ascii="Arial" w:hAnsi="Arial" w:cs="Arial"/>
          <w:bCs/>
          <w:iCs/>
        </w:rPr>
        <w:t>CS</w:t>
      </w:r>
      <w:r>
        <w:rPr>
          <w:rFonts w:ascii="Arial" w:hAnsi="Arial" w:cs="Arial"/>
          <w:bCs/>
          <w:iCs/>
        </w:rPr>
        <w:t xml:space="preserve"> </w:t>
      </w:r>
      <w:r w:rsidRPr="00F3211B">
        <w:rPr>
          <w:rFonts w:ascii="Arial" w:hAnsi="Arial" w:cs="Arial"/>
          <w:bCs/>
          <w:iCs/>
        </w:rPr>
        <w:t>177</w:t>
      </w:r>
      <w:r>
        <w:rPr>
          <w:rFonts w:ascii="Arial" w:hAnsi="Arial" w:cs="Arial"/>
          <w:bCs/>
          <w:iCs/>
        </w:rPr>
        <w:t>/</w:t>
      </w:r>
      <w:r w:rsidRPr="00F3211B">
        <w:rPr>
          <w:rFonts w:ascii="Arial" w:hAnsi="Arial" w:cs="Arial"/>
          <w:bCs/>
          <w:iCs/>
        </w:rPr>
        <w:t xml:space="preserve"> 1990</w:t>
      </w:r>
      <w:r w:rsidRPr="00F3211B">
        <w:rPr>
          <w:rFonts w:ascii="Arial" w:hAnsi="Arial" w:cs="Arial"/>
          <w:iCs/>
        </w:rPr>
        <w:t xml:space="preserve"> </w:t>
      </w:r>
      <w:r w:rsidRPr="00F363E2">
        <w:rPr>
          <w:rFonts w:ascii="Arial" w:hAnsi="Arial" w:cs="Arial"/>
        </w:rPr>
        <w:t xml:space="preserve">the </w:t>
      </w:r>
      <w:r>
        <w:rPr>
          <w:rFonts w:ascii="Arial" w:hAnsi="Arial" w:cs="Arial"/>
        </w:rPr>
        <w:t>p</w:t>
      </w:r>
      <w:r w:rsidRPr="00F363E2">
        <w:rPr>
          <w:rFonts w:ascii="Arial" w:hAnsi="Arial" w:cs="Arial"/>
        </w:rPr>
        <w:t xml:space="preserve">laintiff suffered a fracture of the left tibia and fibula. He had a </w:t>
      </w:r>
      <w:r w:rsidRPr="00F3211B">
        <w:rPr>
          <w:rFonts w:ascii="Arial" w:hAnsi="Arial" w:cs="Arial"/>
          <w:bCs/>
        </w:rPr>
        <w:t>permanent disability of 25% and a permanent limp.</w:t>
      </w:r>
      <w:r w:rsidRPr="00F363E2">
        <w:rPr>
          <w:rFonts w:ascii="Arial" w:hAnsi="Arial" w:cs="Arial"/>
        </w:rPr>
        <w:t xml:space="preserve">  I awarded a sum of R30</w:t>
      </w:r>
      <w:proofErr w:type="gramStart"/>
      <w:r w:rsidRPr="00F363E2">
        <w:rPr>
          <w:rFonts w:ascii="Arial" w:hAnsi="Arial" w:cs="Arial"/>
        </w:rPr>
        <w:t>,000</w:t>
      </w:r>
      <w:proofErr w:type="gramEnd"/>
      <w:r w:rsidRPr="00F363E2">
        <w:rPr>
          <w:rFonts w:ascii="Arial" w:hAnsi="Arial" w:cs="Arial"/>
        </w:rPr>
        <w:t xml:space="preserve"> for pain and suffering and permanent disability, and R10,000 for loss of amenities of life. In </w:t>
      </w:r>
      <w:r w:rsidRPr="00F3211B">
        <w:rPr>
          <w:rFonts w:ascii="Arial" w:hAnsi="Arial" w:cs="Arial"/>
          <w:bCs/>
          <w:i/>
        </w:rPr>
        <w:t xml:space="preserve">Simon v </w:t>
      </w:r>
      <w:proofErr w:type="spellStart"/>
      <w:r w:rsidRPr="00F3211B">
        <w:rPr>
          <w:rFonts w:ascii="Arial" w:hAnsi="Arial" w:cs="Arial"/>
          <w:bCs/>
          <w:i/>
        </w:rPr>
        <w:t>Kilindo</w:t>
      </w:r>
      <w:proofErr w:type="spellEnd"/>
      <w:r w:rsidRPr="00F3211B">
        <w:rPr>
          <w:rFonts w:ascii="Arial" w:hAnsi="Arial" w:cs="Arial"/>
          <w:bCs/>
        </w:rPr>
        <w:t xml:space="preserve"> (</w:t>
      </w:r>
      <w:r>
        <w:rPr>
          <w:rFonts w:ascii="Arial" w:hAnsi="Arial" w:cs="Arial"/>
          <w:bCs/>
        </w:rPr>
        <w:t xml:space="preserve">unreported) </w:t>
      </w:r>
      <w:r w:rsidRPr="00F3211B">
        <w:rPr>
          <w:rFonts w:ascii="Arial" w:hAnsi="Arial" w:cs="Arial"/>
          <w:bCs/>
        </w:rPr>
        <w:t>CS 225/</w:t>
      </w:r>
      <w:r>
        <w:rPr>
          <w:rFonts w:ascii="Arial" w:hAnsi="Arial" w:cs="Arial"/>
          <w:bCs/>
        </w:rPr>
        <w:t>19</w:t>
      </w:r>
      <w:r w:rsidRPr="00F3211B">
        <w:rPr>
          <w:rFonts w:ascii="Arial" w:hAnsi="Arial" w:cs="Arial"/>
          <w:bCs/>
        </w:rPr>
        <w:t>92</w:t>
      </w:r>
      <w:r w:rsidRPr="00F363E2">
        <w:rPr>
          <w:rFonts w:ascii="Arial" w:hAnsi="Arial" w:cs="Arial"/>
          <w:b/>
          <w:bCs/>
        </w:rPr>
        <w:t xml:space="preserve"> </w:t>
      </w:r>
      <w:r w:rsidRPr="00F363E2">
        <w:rPr>
          <w:rFonts w:ascii="Arial" w:hAnsi="Arial" w:cs="Arial"/>
        </w:rPr>
        <w:t>for a similar injury a total sum of R35</w:t>
      </w:r>
      <w:proofErr w:type="gramStart"/>
      <w:r w:rsidRPr="00F363E2">
        <w:rPr>
          <w:rFonts w:ascii="Arial" w:hAnsi="Arial" w:cs="Arial"/>
        </w:rPr>
        <w:t>,000</w:t>
      </w:r>
      <w:proofErr w:type="gramEnd"/>
      <w:r w:rsidRPr="00F363E2">
        <w:rPr>
          <w:rFonts w:ascii="Arial" w:hAnsi="Arial" w:cs="Arial"/>
        </w:rPr>
        <w:t xml:space="preserve"> was awarded under the head of moral damages.  In </w:t>
      </w:r>
      <w:r w:rsidRPr="00F3211B">
        <w:rPr>
          <w:rFonts w:ascii="Arial" w:hAnsi="Arial" w:cs="Arial"/>
          <w:bCs/>
          <w:i/>
          <w:iCs/>
        </w:rPr>
        <w:t xml:space="preserve">Danny </w:t>
      </w:r>
      <w:proofErr w:type="spellStart"/>
      <w:r w:rsidRPr="00F3211B">
        <w:rPr>
          <w:rFonts w:ascii="Arial" w:hAnsi="Arial" w:cs="Arial"/>
          <w:bCs/>
          <w:i/>
          <w:iCs/>
        </w:rPr>
        <w:t>Mousbe</w:t>
      </w:r>
      <w:proofErr w:type="spellEnd"/>
      <w:r w:rsidRPr="00F3211B">
        <w:rPr>
          <w:rFonts w:ascii="Arial" w:hAnsi="Arial" w:cs="Arial"/>
          <w:bCs/>
          <w:i/>
          <w:iCs/>
        </w:rPr>
        <w:t xml:space="preserve"> v Jimmy </w:t>
      </w:r>
      <w:proofErr w:type="gramStart"/>
      <w:r w:rsidRPr="00F3211B">
        <w:rPr>
          <w:rFonts w:ascii="Arial" w:hAnsi="Arial" w:cs="Arial"/>
          <w:bCs/>
          <w:i/>
          <w:iCs/>
        </w:rPr>
        <w:t>Elizabeth</w:t>
      </w:r>
      <w:r w:rsidRPr="00F3211B">
        <w:rPr>
          <w:rFonts w:ascii="Arial" w:hAnsi="Arial" w:cs="Arial"/>
          <w:bCs/>
          <w:iCs/>
        </w:rPr>
        <w:t xml:space="preserve">  SCA</w:t>
      </w:r>
      <w:proofErr w:type="gramEnd"/>
      <w:r w:rsidRPr="00F3211B">
        <w:rPr>
          <w:rFonts w:ascii="Arial" w:hAnsi="Arial" w:cs="Arial"/>
          <w:bCs/>
          <w:iCs/>
        </w:rPr>
        <w:t xml:space="preserve">  14</w:t>
      </w:r>
      <w:r>
        <w:rPr>
          <w:rFonts w:ascii="Arial" w:hAnsi="Arial" w:cs="Arial"/>
          <w:bCs/>
          <w:iCs/>
        </w:rPr>
        <w:t>/</w:t>
      </w:r>
      <w:r w:rsidRPr="00F3211B">
        <w:rPr>
          <w:rFonts w:ascii="Arial" w:hAnsi="Arial" w:cs="Arial"/>
          <w:bCs/>
          <w:iCs/>
        </w:rPr>
        <w:t>1993,</w:t>
      </w:r>
      <w:r w:rsidRPr="00F363E2">
        <w:rPr>
          <w:rFonts w:ascii="Arial" w:hAnsi="Arial" w:cs="Arial"/>
          <w:b/>
          <w:bCs/>
          <w:i/>
          <w:iCs/>
        </w:rPr>
        <w:t xml:space="preserve"> </w:t>
      </w:r>
      <w:r w:rsidRPr="00F363E2">
        <w:rPr>
          <w:rFonts w:ascii="Arial" w:hAnsi="Arial" w:cs="Arial"/>
        </w:rPr>
        <w:t xml:space="preserve">the Court of Appeal affirmed an award of R40,000 made in respect of a </w:t>
      </w:r>
      <w:r>
        <w:rPr>
          <w:rFonts w:ascii="Arial" w:hAnsi="Arial" w:cs="Arial"/>
        </w:rPr>
        <w:t>p</w:t>
      </w:r>
      <w:r w:rsidRPr="00F363E2">
        <w:rPr>
          <w:rFonts w:ascii="Arial" w:hAnsi="Arial" w:cs="Arial"/>
        </w:rPr>
        <w:t>laintiff who had a compound fracture of the right tibia and fibula with swelling and effusion of the knee.</w:t>
      </w:r>
    </w:p>
    <w:p w:rsidR="00C53618" w:rsidRPr="00F363E2" w:rsidRDefault="00C53618" w:rsidP="00C53618">
      <w:pPr>
        <w:adjustRightInd/>
        <w:ind w:right="-36"/>
        <w:jc w:val="both"/>
        <w:rPr>
          <w:rFonts w:ascii="Arial" w:hAnsi="Arial" w:cs="Arial"/>
        </w:rPr>
      </w:pPr>
    </w:p>
    <w:p w:rsidR="00C53618" w:rsidRPr="00F363E2" w:rsidRDefault="00C53618" w:rsidP="00C53618">
      <w:pPr>
        <w:adjustRightInd/>
        <w:ind w:right="-36"/>
        <w:jc w:val="both"/>
        <w:rPr>
          <w:rFonts w:ascii="Arial" w:hAnsi="Arial" w:cs="Arial"/>
        </w:rPr>
      </w:pPr>
      <w:r w:rsidRPr="00F363E2">
        <w:rPr>
          <w:rFonts w:ascii="Arial" w:hAnsi="Arial" w:cs="Arial"/>
        </w:rPr>
        <w:t xml:space="preserve">In the case of </w:t>
      </w:r>
      <w:r w:rsidRPr="00F3211B">
        <w:rPr>
          <w:rFonts w:ascii="Arial" w:hAnsi="Arial" w:cs="Arial"/>
          <w:bCs/>
          <w:i/>
          <w:iCs/>
        </w:rPr>
        <w:t xml:space="preserve">Karl </w:t>
      </w:r>
      <w:proofErr w:type="spellStart"/>
      <w:r w:rsidRPr="00F3211B">
        <w:rPr>
          <w:rFonts w:ascii="Arial" w:hAnsi="Arial" w:cs="Arial"/>
          <w:bCs/>
          <w:i/>
          <w:iCs/>
        </w:rPr>
        <w:t>Seraphine</w:t>
      </w:r>
      <w:proofErr w:type="spellEnd"/>
      <w:r w:rsidRPr="00F3211B">
        <w:rPr>
          <w:rFonts w:ascii="Arial" w:hAnsi="Arial" w:cs="Arial"/>
          <w:bCs/>
          <w:iCs/>
        </w:rPr>
        <w:t xml:space="preserve"> (supra),</w:t>
      </w:r>
      <w:r w:rsidRPr="00F363E2">
        <w:rPr>
          <w:rFonts w:ascii="Arial" w:hAnsi="Arial" w:cs="Arial"/>
          <w:b/>
          <w:bCs/>
          <w:i/>
          <w:iCs/>
        </w:rPr>
        <w:t xml:space="preserve"> </w:t>
      </w:r>
      <w:r w:rsidRPr="00F363E2">
        <w:rPr>
          <w:rFonts w:ascii="Arial" w:hAnsi="Arial" w:cs="Arial"/>
        </w:rPr>
        <w:t>on a consideration of the above previous awards, I awarded a sum of R25</w:t>
      </w:r>
      <w:proofErr w:type="gramStart"/>
      <w:r w:rsidRPr="00F363E2">
        <w:rPr>
          <w:rFonts w:ascii="Arial" w:hAnsi="Arial" w:cs="Arial"/>
        </w:rPr>
        <w:t>,000</w:t>
      </w:r>
      <w:proofErr w:type="gramEnd"/>
      <w:r w:rsidRPr="00F363E2">
        <w:rPr>
          <w:rFonts w:ascii="Arial" w:hAnsi="Arial" w:cs="Arial"/>
        </w:rPr>
        <w:t xml:space="preserve"> for pain and suffering and R5,000 for loss of amenities of life.  In that case too, the </w:t>
      </w:r>
      <w:r>
        <w:rPr>
          <w:rFonts w:ascii="Arial" w:hAnsi="Arial" w:cs="Arial"/>
        </w:rPr>
        <w:t>p</w:t>
      </w:r>
      <w:r w:rsidRPr="00F363E2">
        <w:rPr>
          <w:rFonts w:ascii="Arial" w:hAnsi="Arial" w:cs="Arial"/>
        </w:rPr>
        <w:t>laintiff was 36 years old,</w:t>
      </w:r>
      <w:r w:rsidRPr="00F363E2">
        <w:rPr>
          <w:rFonts w:ascii="Arial" w:hAnsi="Arial" w:cs="Arial"/>
          <w:b/>
          <w:bCs/>
        </w:rPr>
        <w:t xml:space="preserve"> </w:t>
      </w:r>
      <w:r w:rsidRPr="00F363E2">
        <w:rPr>
          <w:rFonts w:ascii="Arial" w:hAnsi="Arial" w:cs="Arial"/>
        </w:rPr>
        <w:t xml:space="preserve">and had refused an </w:t>
      </w:r>
      <w:r>
        <w:rPr>
          <w:rFonts w:ascii="Arial" w:hAnsi="Arial" w:cs="Arial"/>
        </w:rPr>
        <w:t>a</w:t>
      </w:r>
      <w:r w:rsidRPr="00F363E2">
        <w:rPr>
          <w:rFonts w:ascii="Arial" w:hAnsi="Arial" w:cs="Arial"/>
        </w:rPr>
        <w:t>rthroscopic examination to diagnose the swelling on his knee.  He had persistent pain, and was unable to play footba</w:t>
      </w:r>
      <w:r>
        <w:rPr>
          <w:rFonts w:ascii="Arial" w:hAnsi="Arial" w:cs="Arial"/>
        </w:rPr>
        <w:t>ll</w:t>
      </w:r>
      <w:r w:rsidRPr="00F363E2">
        <w:rPr>
          <w:rFonts w:ascii="Arial" w:hAnsi="Arial" w:cs="Arial"/>
        </w:rPr>
        <w:t>.</w:t>
      </w:r>
    </w:p>
    <w:p w:rsidR="00C53618" w:rsidRPr="00F363E2" w:rsidRDefault="00C53618" w:rsidP="00C53618">
      <w:pPr>
        <w:adjustRightInd/>
        <w:ind w:right="-36"/>
        <w:jc w:val="both"/>
        <w:rPr>
          <w:rFonts w:ascii="Arial" w:hAnsi="Arial" w:cs="Arial"/>
        </w:rPr>
      </w:pPr>
    </w:p>
    <w:p w:rsidR="00C53618" w:rsidRPr="00F363E2" w:rsidRDefault="00C53618" w:rsidP="00C53618">
      <w:pPr>
        <w:adjustRightInd/>
        <w:ind w:right="-36"/>
        <w:jc w:val="both"/>
        <w:rPr>
          <w:rFonts w:ascii="Arial" w:hAnsi="Arial" w:cs="Arial"/>
        </w:rPr>
      </w:pPr>
      <w:r w:rsidRPr="00F363E2">
        <w:rPr>
          <w:rFonts w:ascii="Arial" w:hAnsi="Arial" w:cs="Arial"/>
        </w:rPr>
        <w:t xml:space="preserve">In the present case, the </w:t>
      </w:r>
      <w:r>
        <w:rPr>
          <w:rFonts w:ascii="Arial" w:hAnsi="Arial" w:cs="Arial"/>
        </w:rPr>
        <w:t>p</w:t>
      </w:r>
      <w:r w:rsidRPr="00F363E2">
        <w:rPr>
          <w:rFonts w:ascii="Arial" w:hAnsi="Arial" w:cs="Arial"/>
        </w:rPr>
        <w:t xml:space="preserve">laintiff has a scar on his left knee as well.  However there is no </w:t>
      </w:r>
      <w:r w:rsidRPr="00F363E2">
        <w:rPr>
          <w:rFonts w:ascii="Arial" w:hAnsi="Arial" w:cs="Arial"/>
        </w:rPr>
        <w:lastRenderedPageBreak/>
        <w:t>medical evidence regarding the extent of any incapacity.  Considering the period he was bed-ridden, the pain and suffering he had to undergo due to the injury and the nailing of the femur and his anxieties for the future, I award a global sum of R40</w:t>
      </w:r>
      <w:proofErr w:type="gramStart"/>
      <w:r w:rsidRPr="00F363E2">
        <w:rPr>
          <w:rFonts w:ascii="Arial" w:hAnsi="Arial" w:cs="Arial"/>
        </w:rPr>
        <w:t>,000</w:t>
      </w:r>
      <w:proofErr w:type="gramEnd"/>
      <w:r w:rsidRPr="00F363E2">
        <w:rPr>
          <w:rFonts w:ascii="Arial" w:hAnsi="Arial" w:cs="Arial"/>
        </w:rPr>
        <w:t xml:space="preserve"> under both items 1 and 2 of paragraph 4 of the plaint.</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As regards the claim of R31</w:t>
      </w:r>
      <w:proofErr w:type="gramStart"/>
      <w:r w:rsidRPr="00F363E2">
        <w:rPr>
          <w:rFonts w:ascii="Arial" w:hAnsi="Arial" w:cs="Arial"/>
        </w:rPr>
        <w:t>,800</w:t>
      </w:r>
      <w:proofErr w:type="gramEnd"/>
      <w:r w:rsidRPr="00F363E2">
        <w:rPr>
          <w:rFonts w:ascii="Arial" w:hAnsi="Arial" w:cs="Arial"/>
        </w:rPr>
        <w:t xml:space="preserve"> claimed as loss of earnings, the amount is based on monthly earnings calculated at R5300 up to </w:t>
      </w:r>
      <w:r>
        <w:rPr>
          <w:rFonts w:ascii="Arial" w:hAnsi="Arial" w:cs="Arial"/>
        </w:rPr>
        <w:t xml:space="preserve">the </w:t>
      </w:r>
      <w:r w:rsidRPr="00F363E2">
        <w:rPr>
          <w:rFonts w:ascii="Arial" w:hAnsi="Arial" w:cs="Arial"/>
        </w:rPr>
        <w:t xml:space="preserve">date of action.  </w:t>
      </w:r>
      <w:proofErr w:type="gramStart"/>
      <w:r w:rsidRPr="00F363E2">
        <w:rPr>
          <w:rFonts w:ascii="Arial" w:hAnsi="Arial" w:cs="Arial"/>
        </w:rPr>
        <w:t>However according to exhibit P1, the monthly salary was R2650.</w:t>
      </w:r>
      <w:proofErr w:type="gramEnd"/>
      <w:r w:rsidRPr="00F363E2">
        <w:rPr>
          <w:rFonts w:ascii="Arial" w:hAnsi="Arial" w:cs="Arial"/>
        </w:rPr>
        <w:t xml:space="preserve">  He was paid up to 31 August 1998.  Hence up to</w:t>
      </w:r>
      <w:r>
        <w:rPr>
          <w:rFonts w:ascii="Arial" w:hAnsi="Arial" w:cs="Arial"/>
        </w:rPr>
        <w:t xml:space="preserve"> the</w:t>
      </w:r>
      <w:r w:rsidRPr="00F363E2">
        <w:rPr>
          <w:rFonts w:ascii="Arial" w:hAnsi="Arial" w:cs="Arial"/>
        </w:rPr>
        <w:t xml:space="preserve"> date of filing </w:t>
      </w:r>
      <w:r>
        <w:rPr>
          <w:rFonts w:ascii="Arial" w:hAnsi="Arial" w:cs="Arial"/>
        </w:rPr>
        <w:t xml:space="preserve">the </w:t>
      </w:r>
      <w:r w:rsidRPr="00F363E2">
        <w:rPr>
          <w:rFonts w:ascii="Arial" w:hAnsi="Arial" w:cs="Arial"/>
        </w:rPr>
        <w:t>action it was 5 months.  Further</w:t>
      </w:r>
      <w:r>
        <w:rPr>
          <w:rFonts w:ascii="Arial" w:hAnsi="Arial" w:cs="Arial"/>
        </w:rPr>
        <w:t>,</w:t>
      </w:r>
      <w:r w:rsidRPr="00F363E2">
        <w:rPr>
          <w:rFonts w:ascii="Arial" w:hAnsi="Arial" w:cs="Arial"/>
        </w:rPr>
        <w:t xml:space="preserve"> according to exhibit P5, he received an average of R200 as overtime for the months of May, June and July 1998 and an annual bonus of about R2800. According to </w:t>
      </w:r>
      <w:proofErr w:type="spellStart"/>
      <w:r w:rsidRPr="00F363E2">
        <w:rPr>
          <w:rFonts w:ascii="Arial" w:hAnsi="Arial" w:cs="Arial"/>
        </w:rPr>
        <w:t>Chrysante</w:t>
      </w:r>
      <w:proofErr w:type="spellEnd"/>
      <w:r w:rsidRPr="00F363E2">
        <w:rPr>
          <w:rFonts w:ascii="Arial" w:hAnsi="Arial" w:cs="Arial"/>
        </w:rPr>
        <w:t xml:space="preserve"> Morel, the </w:t>
      </w:r>
      <w:r>
        <w:rPr>
          <w:rFonts w:ascii="Arial" w:hAnsi="Arial" w:cs="Arial"/>
        </w:rPr>
        <w:t>p</w:t>
      </w:r>
      <w:r w:rsidRPr="00F363E2">
        <w:rPr>
          <w:rFonts w:ascii="Arial" w:hAnsi="Arial" w:cs="Arial"/>
        </w:rPr>
        <w:t>laintiff received about R1000 per month for welding work done at the garage.</w:t>
      </w:r>
    </w:p>
    <w:p w:rsidR="00C53618" w:rsidRPr="00F363E2" w:rsidRDefault="00C53618" w:rsidP="00C53618">
      <w:pPr>
        <w:rPr>
          <w:rFonts w:ascii="Arial" w:hAnsi="Arial" w:cs="Arial"/>
        </w:rPr>
      </w:pPr>
    </w:p>
    <w:p w:rsidR="00C53618" w:rsidRPr="00D43055" w:rsidRDefault="00C53618" w:rsidP="00C53618">
      <w:pPr>
        <w:ind w:left="720" w:right="684"/>
        <w:rPr>
          <w:rFonts w:ascii="Arial" w:hAnsi="Arial" w:cs="Arial"/>
        </w:rPr>
      </w:pPr>
      <w:r w:rsidRPr="00F3211B">
        <w:rPr>
          <w:rFonts w:ascii="Arial" w:hAnsi="Arial" w:cs="Arial"/>
          <w:iCs/>
        </w:rPr>
        <w:t xml:space="preserve">This method of assessing prospective loss of earnings is open to serious objection. In fact it gives the </w:t>
      </w:r>
      <w:r>
        <w:rPr>
          <w:rFonts w:ascii="Arial" w:hAnsi="Arial" w:cs="Arial"/>
          <w:iCs/>
        </w:rPr>
        <w:t>r</w:t>
      </w:r>
      <w:r w:rsidRPr="00F3211B">
        <w:rPr>
          <w:rFonts w:ascii="Arial" w:hAnsi="Arial" w:cs="Arial"/>
          <w:iCs/>
        </w:rPr>
        <w:t>espondent more than what he has lost.</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 xml:space="preserve">The reasoning there was that a </w:t>
      </w:r>
      <w:r>
        <w:rPr>
          <w:rFonts w:ascii="Arial" w:hAnsi="Arial" w:cs="Arial"/>
        </w:rPr>
        <w:t>p</w:t>
      </w:r>
      <w:r w:rsidRPr="00F363E2">
        <w:rPr>
          <w:rFonts w:ascii="Arial" w:hAnsi="Arial" w:cs="Arial"/>
        </w:rPr>
        <w:t>laintiff gets the estimated loss of monthly or weekly earnings for a period up to the end of his working life in a lump sum, and if that sum is invested he gets a monthly interest which is more than his monthly loss.  In that case a sum of R72</w:t>
      </w:r>
      <w:proofErr w:type="gramStart"/>
      <w:r w:rsidRPr="00F363E2">
        <w:rPr>
          <w:rFonts w:ascii="Arial" w:hAnsi="Arial" w:cs="Arial"/>
        </w:rPr>
        <w:t>,000</w:t>
      </w:r>
      <w:proofErr w:type="gramEnd"/>
      <w:r w:rsidRPr="00F363E2">
        <w:rPr>
          <w:rFonts w:ascii="Arial" w:hAnsi="Arial" w:cs="Arial"/>
        </w:rPr>
        <w:t xml:space="preserve"> awarded on that method</w:t>
      </w:r>
      <w:r>
        <w:rPr>
          <w:rFonts w:ascii="Arial" w:hAnsi="Arial" w:cs="Arial"/>
        </w:rPr>
        <w:t>,</w:t>
      </w:r>
      <w:r w:rsidRPr="00F363E2">
        <w:rPr>
          <w:rFonts w:ascii="Arial" w:hAnsi="Arial" w:cs="Arial"/>
        </w:rPr>
        <w:t xml:space="preserve"> with a multiplier of 26 years representing the </w:t>
      </w:r>
      <w:r>
        <w:rPr>
          <w:rFonts w:ascii="Arial" w:hAnsi="Arial" w:cs="Arial"/>
        </w:rPr>
        <w:t>p</w:t>
      </w:r>
      <w:r w:rsidRPr="00F363E2">
        <w:rPr>
          <w:rFonts w:ascii="Arial" w:hAnsi="Arial" w:cs="Arial"/>
        </w:rPr>
        <w:t>laintiff's balance working</w:t>
      </w:r>
      <w:r w:rsidRPr="00F363E2">
        <w:rPr>
          <w:rFonts w:ascii="Arial" w:hAnsi="Arial" w:cs="Arial"/>
          <w:b/>
          <w:bCs/>
        </w:rPr>
        <w:t xml:space="preserve"> </w:t>
      </w:r>
      <w:r w:rsidRPr="00F363E2">
        <w:rPr>
          <w:rFonts w:ascii="Arial" w:hAnsi="Arial" w:cs="Arial"/>
        </w:rPr>
        <w:t>life, was reduced to R40,000.  That sum was considered to be a fair</w:t>
      </w:r>
      <w:r w:rsidRPr="00F363E2">
        <w:rPr>
          <w:rFonts w:ascii="Arial" w:hAnsi="Arial" w:cs="Arial"/>
          <w:b/>
          <w:bCs/>
        </w:rPr>
        <w:t xml:space="preserve"> </w:t>
      </w:r>
      <w:r w:rsidRPr="00F363E2">
        <w:rPr>
          <w:rFonts w:ascii="Arial" w:hAnsi="Arial" w:cs="Arial"/>
        </w:rPr>
        <w:t>assessment of the prospective loss of earnings.</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211B">
        <w:rPr>
          <w:rFonts w:ascii="Arial" w:hAnsi="Arial" w:cs="Arial"/>
          <w:bCs/>
          <w:iCs/>
        </w:rPr>
        <w:t xml:space="preserve">In </w:t>
      </w:r>
      <w:r w:rsidRPr="00F3211B">
        <w:rPr>
          <w:rFonts w:ascii="Arial" w:hAnsi="Arial" w:cs="Arial"/>
          <w:bCs/>
          <w:i/>
          <w:iCs/>
        </w:rPr>
        <w:t>UCPS v Mark Albert</w:t>
      </w:r>
      <w:r w:rsidRPr="00F3211B">
        <w:rPr>
          <w:rFonts w:ascii="Arial" w:hAnsi="Arial" w:cs="Arial"/>
          <w:bCs/>
          <w:iCs/>
        </w:rPr>
        <w:t xml:space="preserve"> </w:t>
      </w:r>
      <w:r>
        <w:rPr>
          <w:rFonts w:ascii="Arial" w:hAnsi="Arial" w:cs="Arial"/>
          <w:bCs/>
          <w:iCs/>
        </w:rPr>
        <w:t xml:space="preserve">(unreported) </w:t>
      </w:r>
      <w:r w:rsidRPr="00F3211B">
        <w:rPr>
          <w:rFonts w:ascii="Arial" w:hAnsi="Arial" w:cs="Arial"/>
          <w:bCs/>
          <w:iCs/>
        </w:rPr>
        <w:t>SCA 19</w:t>
      </w:r>
      <w:r>
        <w:rPr>
          <w:rFonts w:ascii="Arial" w:hAnsi="Arial" w:cs="Arial"/>
          <w:bCs/>
          <w:iCs/>
        </w:rPr>
        <w:t>/</w:t>
      </w:r>
      <w:r w:rsidRPr="00F3211B">
        <w:rPr>
          <w:rFonts w:ascii="Arial" w:hAnsi="Arial" w:cs="Arial"/>
          <w:bCs/>
          <w:iCs/>
        </w:rPr>
        <w:t xml:space="preserve">1994, </w:t>
      </w:r>
      <w:proofErr w:type="spellStart"/>
      <w:r w:rsidRPr="00F3211B">
        <w:rPr>
          <w:rFonts w:ascii="Arial" w:hAnsi="Arial" w:cs="Arial"/>
          <w:bCs/>
          <w:iCs/>
        </w:rPr>
        <w:t>Ayoola</w:t>
      </w:r>
      <w:proofErr w:type="spellEnd"/>
      <w:r w:rsidRPr="00F3211B">
        <w:rPr>
          <w:rFonts w:ascii="Arial" w:hAnsi="Arial" w:cs="Arial"/>
          <w:bCs/>
          <w:iCs/>
        </w:rPr>
        <w:t xml:space="preserve"> JA</w:t>
      </w:r>
      <w:r w:rsidRPr="00F3211B">
        <w:rPr>
          <w:rFonts w:ascii="Arial" w:hAnsi="Arial" w:cs="Arial"/>
          <w:iCs/>
        </w:rPr>
        <w:t xml:space="preserve"> (as he </w:t>
      </w:r>
      <w:r w:rsidRPr="00F3211B">
        <w:rPr>
          <w:rFonts w:ascii="Arial" w:hAnsi="Arial" w:cs="Arial"/>
          <w:bCs/>
          <w:iCs/>
        </w:rPr>
        <w:t>then was)</w:t>
      </w:r>
      <w:r w:rsidRPr="00F363E2">
        <w:rPr>
          <w:rFonts w:ascii="Arial" w:hAnsi="Arial" w:cs="Arial"/>
          <w:b/>
          <w:bCs/>
          <w:i/>
          <w:iCs/>
        </w:rPr>
        <w:t xml:space="preserve"> </w:t>
      </w:r>
      <w:r w:rsidRPr="00F363E2">
        <w:rPr>
          <w:rFonts w:ascii="Arial" w:hAnsi="Arial" w:cs="Arial"/>
        </w:rPr>
        <w:t xml:space="preserve">discounted this method of calculation as a method which was </w:t>
      </w:r>
      <w:r w:rsidRPr="00F3211B">
        <w:rPr>
          <w:rFonts w:ascii="Arial" w:hAnsi="Arial" w:cs="Arial"/>
          <w:iCs/>
        </w:rPr>
        <w:t xml:space="preserve">"as widely used as it is widely </w:t>
      </w:r>
      <w:proofErr w:type="spellStart"/>
      <w:r w:rsidRPr="00F3211B">
        <w:rPr>
          <w:rFonts w:ascii="Arial" w:hAnsi="Arial" w:cs="Arial"/>
          <w:iCs/>
        </w:rPr>
        <w:t>criticised</w:t>
      </w:r>
      <w:proofErr w:type="spellEnd"/>
      <w:r w:rsidRPr="00F3211B">
        <w:rPr>
          <w:rFonts w:ascii="Arial" w:hAnsi="Arial" w:cs="Arial"/>
          <w:iCs/>
        </w:rPr>
        <w:t>".</w:t>
      </w:r>
      <w:r w:rsidRPr="00F363E2">
        <w:rPr>
          <w:rFonts w:ascii="Arial" w:hAnsi="Arial" w:cs="Arial"/>
          <w:i/>
          <w:iCs/>
        </w:rPr>
        <w:t xml:space="preserve"> </w:t>
      </w:r>
      <w:r w:rsidRPr="00F363E2">
        <w:rPr>
          <w:rFonts w:ascii="Arial" w:hAnsi="Arial" w:cs="Arial"/>
        </w:rPr>
        <w:t xml:space="preserve">He stated that it involved a host of factors which may appear speculative and hence made the task of quantifying the </w:t>
      </w:r>
      <w:r>
        <w:rPr>
          <w:rFonts w:ascii="Arial" w:hAnsi="Arial" w:cs="Arial"/>
        </w:rPr>
        <w:t>p</w:t>
      </w:r>
      <w:r w:rsidRPr="00F363E2">
        <w:rPr>
          <w:rFonts w:ascii="Arial" w:hAnsi="Arial" w:cs="Arial"/>
        </w:rPr>
        <w:t>laintiff's loss one which could not produce a mathematically accurate result</w:t>
      </w:r>
      <w:r>
        <w:rPr>
          <w:rFonts w:ascii="Arial" w:hAnsi="Arial" w:cs="Arial"/>
        </w:rPr>
        <w:t>. H</w:t>
      </w:r>
      <w:r w:rsidRPr="00F363E2">
        <w:rPr>
          <w:rFonts w:ascii="Arial" w:hAnsi="Arial" w:cs="Arial"/>
        </w:rPr>
        <w:t xml:space="preserve">e further stated that much must be left to the good sense of the trial judge to determine, in the final analysis, as to what is fair in the circumstances of each case after taking into account less uncertain factors and contingencies. </w:t>
      </w:r>
    </w:p>
    <w:p w:rsidR="00C53618" w:rsidRPr="00F363E2" w:rsidRDefault="00C53618" w:rsidP="00C53618">
      <w:pPr>
        <w:adjustRightInd/>
        <w:jc w:val="both"/>
        <w:rPr>
          <w:rFonts w:ascii="Arial" w:hAnsi="Arial" w:cs="Arial"/>
        </w:rPr>
      </w:pPr>
      <w:r>
        <w:rPr>
          <w:rFonts w:ascii="Arial" w:hAnsi="Arial" w:cs="Arial"/>
          <w:noProof/>
        </w:rPr>
        <w:pict>
          <v:shape id="_x0000_s1034" type="#_x0000_t202" style="position:absolute;left:0;text-align:left;margin-left:-30.95pt;margin-top:-44.6pt;width:30pt;height:531.55pt;z-index:251668480;mso-height-percent:200;mso-height-percent:200;mso-width-relative:margin;mso-height-relative:margin" stroked="f" strokecolor="white [3212]">
            <v:textbox style="mso-next-textbox:#_x0000_s1034;mso-fit-shape-to-text:t">
              <w:txbxContent>
                <w:p w:rsidR="00C53618" w:rsidRPr="00CF6C02" w:rsidRDefault="00C53618" w:rsidP="00C53618">
                  <w:pPr>
                    <w:rPr>
                      <w:rFonts w:ascii="Arial" w:hAnsi="Arial" w:cs="Arial"/>
                      <w:b/>
                      <w:i/>
                    </w:rPr>
                  </w:pPr>
                </w:p>
              </w:txbxContent>
            </v:textbox>
          </v:shape>
        </w:pict>
      </w:r>
    </w:p>
    <w:p w:rsidR="00C53618" w:rsidRPr="00F363E2" w:rsidRDefault="00C53618" w:rsidP="00C53618">
      <w:pPr>
        <w:adjustRightInd/>
        <w:jc w:val="both"/>
        <w:rPr>
          <w:rFonts w:ascii="Arial" w:hAnsi="Arial" w:cs="Arial"/>
        </w:rPr>
      </w:pPr>
      <w:r w:rsidRPr="00F363E2">
        <w:rPr>
          <w:rFonts w:ascii="Arial" w:hAnsi="Arial" w:cs="Arial"/>
        </w:rPr>
        <w:t>In</w:t>
      </w:r>
      <w:r w:rsidRPr="00F363E2">
        <w:rPr>
          <w:rFonts w:ascii="Arial" w:hAnsi="Arial" w:cs="Arial"/>
          <w:b/>
          <w:bCs/>
          <w:i/>
          <w:iCs/>
        </w:rPr>
        <w:t xml:space="preserve"> </w:t>
      </w:r>
      <w:r w:rsidRPr="00F3211B">
        <w:rPr>
          <w:rFonts w:ascii="Arial" w:hAnsi="Arial" w:cs="Arial"/>
          <w:bCs/>
          <w:i/>
          <w:iCs/>
        </w:rPr>
        <w:t xml:space="preserve">SACOS v </w:t>
      </w:r>
      <w:proofErr w:type="spellStart"/>
      <w:r w:rsidRPr="00F3211B">
        <w:rPr>
          <w:rFonts w:ascii="Arial" w:hAnsi="Arial" w:cs="Arial"/>
          <w:bCs/>
          <w:i/>
          <w:iCs/>
        </w:rPr>
        <w:t>Gustave</w:t>
      </w:r>
      <w:proofErr w:type="spellEnd"/>
      <w:r w:rsidRPr="00F3211B">
        <w:rPr>
          <w:rFonts w:ascii="Arial" w:hAnsi="Arial" w:cs="Arial"/>
          <w:bCs/>
          <w:i/>
          <w:iCs/>
        </w:rPr>
        <w:t xml:space="preserve"> Fontaine</w:t>
      </w:r>
      <w:r>
        <w:rPr>
          <w:rFonts w:ascii="Arial" w:hAnsi="Arial" w:cs="Arial"/>
          <w:bCs/>
          <w:iCs/>
        </w:rPr>
        <w:t xml:space="preserve"> (unreported)</w:t>
      </w:r>
      <w:r w:rsidRPr="00F3211B">
        <w:rPr>
          <w:rFonts w:ascii="Arial" w:hAnsi="Arial" w:cs="Arial"/>
          <w:bCs/>
          <w:iCs/>
        </w:rPr>
        <w:t xml:space="preserve"> SCA 41</w:t>
      </w:r>
      <w:r>
        <w:rPr>
          <w:rFonts w:ascii="Arial" w:hAnsi="Arial" w:cs="Arial"/>
          <w:bCs/>
          <w:iCs/>
        </w:rPr>
        <w:t>/</w:t>
      </w:r>
      <w:r w:rsidRPr="00F3211B">
        <w:rPr>
          <w:rFonts w:ascii="Arial" w:hAnsi="Arial" w:cs="Arial"/>
          <w:bCs/>
          <w:iCs/>
        </w:rPr>
        <w:t xml:space="preserve"> 1997 the Court of Appeal</w:t>
      </w:r>
      <w:r w:rsidRPr="00F363E2">
        <w:rPr>
          <w:rFonts w:ascii="Arial" w:hAnsi="Arial" w:cs="Arial"/>
          <w:b/>
          <w:bCs/>
          <w:i/>
          <w:iCs/>
        </w:rPr>
        <w:t xml:space="preserve"> </w:t>
      </w:r>
      <w:r w:rsidRPr="00F363E2">
        <w:rPr>
          <w:rFonts w:ascii="Arial" w:hAnsi="Arial" w:cs="Arial"/>
        </w:rPr>
        <w:t>unanimously stated that the multiplicand and multiplier method of computing loss of future earnings should be avoided.  In that case, an award of R228</w:t>
      </w:r>
      <w:proofErr w:type="gramStart"/>
      <w:r w:rsidRPr="00F363E2">
        <w:rPr>
          <w:rFonts w:ascii="Arial" w:hAnsi="Arial" w:cs="Arial"/>
        </w:rPr>
        <w:t>,000</w:t>
      </w:r>
      <w:proofErr w:type="gramEnd"/>
      <w:r w:rsidRPr="00F363E2">
        <w:rPr>
          <w:rFonts w:ascii="Arial" w:hAnsi="Arial" w:cs="Arial"/>
        </w:rPr>
        <w:t xml:space="preserve"> made on the basis of a multiplier of 38 years representing the </w:t>
      </w:r>
      <w:r>
        <w:rPr>
          <w:rFonts w:ascii="Arial" w:hAnsi="Arial" w:cs="Arial"/>
        </w:rPr>
        <w:t>p</w:t>
      </w:r>
      <w:r w:rsidRPr="00F363E2">
        <w:rPr>
          <w:rFonts w:ascii="Arial" w:hAnsi="Arial" w:cs="Arial"/>
        </w:rPr>
        <w:t>laintiff's working life was reduced to R25,000.</w:t>
      </w:r>
    </w:p>
    <w:p w:rsidR="00C53618" w:rsidRPr="00F363E2" w:rsidRDefault="00C53618" w:rsidP="00C53618">
      <w:pPr>
        <w:adjustRightInd/>
        <w:ind w:right="27"/>
        <w:jc w:val="both"/>
        <w:rPr>
          <w:rFonts w:ascii="Arial" w:hAnsi="Arial" w:cs="Arial"/>
        </w:rPr>
      </w:pPr>
    </w:p>
    <w:p w:rsidR="00C53618" w:rsidRPr="00F363E2" w:rsidRDefault="00C53618" w:rsidP="00C53618">
      <w:pPr>
        <w:adjustRightInd/>
        <w:ind w:right="27"/>
        <w:jc w:val="both"/>
        <w:rPr>
          <w:rFonts w:ascii="Arial" w:hAnsi="Arial" w:cs="Arial"/>
        </w:rPr>
      </w:pPr>
      <w:r w:rsidRPr="00F363E2">
        <w:rPr>
          <w:rFonts w:ascii="Arial" w:hAnsi="Arial" w:cs="Arial"/>
        </w:rPr>
        <w:t xml:space="preserve">In </w:t>
      </w:r>
      <w:r w:rsidRPr="00F3211B">
        <w:rPr>
          <w:rFonts w:ascii="Arial" w:hAnsi="Arial" w:cs="Arial"/>
          <w:bCs/>
          <w:i/>
          <w:iCs/>
        </w:rPr>
        <w:t xml:space="preserve">Harry </w:t>
      </w:r>
      <w:proofErr w:type="spellStart"/>
      <w:r w:rsidRPr="00F3211B">
        <w:rPr>
          <w:rFonts w:ascii="Arial" w:hAnsi="Arial" w:cs="Arial"/>
          <w:bCs/>
          <w:i/>
          <w:iCs/>
        </w:rPr>
        <w:t>Confiance</w:t>
      </w:r>
      <w:proofErr w:type="spellEnd"/>
      <w:r w:rsidRPr="00F3211B">
        <w:rPr>
          <w:rFonts w:ascii="Arial" w:hAnsi="Arial" w:cs="Arial"/>
          <w:bCs/>
          <w:i/>
          <w:iCs/>
        </w:rPr>
        <w:t xml:space="preserve"> v Allied Builders</w:t>
      </w:r>
      <w:r w:rsidRPr="00F3211B">
        <w:rPr>
          <w:rFonts w:ascii="Arial" w:hAnsi="Arial" w:cs="Arial"/>
          <w:bCs/>
          <w:iCs/>
        </w:rPr>
        <w:t xml:space="preserve"> </w:t>
      </w:r>
      <w:r>
        <w:rPr>
          <w:rFonts w:ascii="Arial" w:hAnsi="Arial" w:cs="Arial"/>
          <w:bCs/>
          <w:iCs/>
        </w:rPr>
        <w:t xml:space="preserve">(unreported) </w:t>
      </w:r>
      <w:r w:rsidRPr="00F3211B">
        <w:rPr>
          <w:rFonts w:ascii="Arial" w:hAnsi="Arial" w:cs="Arial"/>
          <w:bCs/>
          <w:iCs/>
        </w:rPr>
        <w:t>CS 226/</w:t>
      </w:r>
      <w:r>
        <w:rPr>
          <w:rFonts w:ascii="Arial" w:hAnsi="Arial" w:cs="Arial"/>
          <w:bCs/>
          <w:iCs/>
        </w:rPr>
        <w:t>19</w:t>
      </w:r>
      <w:r w:rsidRPr="00F3211B">
        <w:rPr>
          <w:rFonts w:ascii="Arial" w:hAnsi="Arial" w:cs="Arial"/>
          <w:bCs/>
          <w:iCs/>
        </w:rPr>
        <w:t xml:space="preserve">97 </w:t>
      </w:r>
      <w:r w:rsidRPr="001808F8">
        <w:rPr>
          <w:rFonts w:ascii="Arial" w:hAnsi="Arial" w:cs="Arial"/>
        </w:rPr>
        <w:t xml:space="preserve">the </w:t>
      </w:r>
      <w:r>
        <w:rPr>
          <w:rFonts w:ascii="Arial" w:hAnsi="Arial" w:cs="Arial"/>
        </w:rPr>
        <w:t>p</w:t>
      </w:r>
      <w:r w:rsidRPr="001808F8">
        <w:rPr>
          <w:rFonts w:ascii="Arial" w:hAnsi="Arial" w:cs="Arial"/>
        </w:rPr>
        <w:t xml:space="preserve">laintiff claimed </w:t>
      </w:r>
      <w:r w:rsidRPr="00F3211B">
        <w:rPr>
          <w:rFonts w:ascii="Arial" w:hAnsi="Arial" w:cs="Arial"/>
          <w:bCs/>
          <w:iCs/>
        </w:rPr>
        <w:t>inter alia</w:t>
      </w:r>
      <w:r w:rsidRPr="00F363E2">
        <w:rPr>
          <w:rFonts w:ascii="Arial" w:hAnsi="Arial" w:cs="Arial"/>
          <w:b/>
          <w:bCs/>
          <w:i/>
          <w:iCs/>
        </w:rPr>
        <w:t xml:space="preserve"> </w:t>
      </w:r>
      <w:r w:rsidRPr="00F363E2">
        <w:rPr>
          <w:rFonts w:ascii="Arial" w:hAnsi="Arial" w:cs="Arial"/>
        </w:rPr>
        <w:t>a sum</w:t>
      </w:r>
      <w:r w:rsidRPr="00F363E2">
        <w:rPr>
          <w:rFonts w:ascii="Arial" w:hAnsi="Arial" w:cs="Arial"/>
          <w:b/>
          <w:bCs/>
        </w:rPr>
        <w:t xml:space="preserve"> </w:t>
      </w:r>
      <w:r w:rsidRPr="00F363E2">
        <w:rPr>
          <w:rFonts w:ascii="Arial" w:hAnsi="Arial" w:cs="Arial"/>
        </w:rPr>
        <w:t>of R360</w:t>
      </w:r>
      <w:proofErr w:type="gramStart"/>
      <w:r w:rsidRPr="00F363E2">
        <w:rPr>
          <w:rFonts w:ascii="Arial" w:hAnsi="Arial" w:cs="Arial"/>
        </w:rPr>
        <w:t>,000</w:t>
      </w:r>
      <w:proofErr w:type="gramEnd"/>
      <w:r w:rsidRPr="00F363E2">
        <w:rPr>
          <w:rFonts w:ascii="Arial" w:hAnsi="Arial" w:cs="Arial"/>
        </w:rPr>
        <w:t xml:space="preserve"> as loss of future earnings calculated at R1000 per month for 30 years. That income was however what he received from rearing pigs outside his normal working hours.  Despite a residual incapacity of 10% on his right leg, he continued to work in the company without any reduction in salary.  I considered such ancillary income to be an uncertain factor, and on the basis of the </w:t>
      </w:r>
      <w:proofErr w:type="spellStart"/>
      <w:r w:rsidRPr="00F3211B">
        <w:rPr>
          <w:rFonts w:ascii="Arial" w:hAnsi="Arial" w:cs="Arial"/>
          <w:bCs/>
          <w:i/>
          <w:iCs/>
        </w:rPr>
        <w:t>Gustave</w:t>
      </w:r>
      <w:proofErr w:type="spellEnd"/>
      <w:r w:rsidRPr="00F3211B">
        <w:rPr>
          <w:rFonts w:ascii="Arial" w:hAnsi="Arial" w:cs="Arial"/>
          <w:bCs/>
          <w:i/>
          <w:iCs/>
        </w:rPr>
        <w:t xml:space="preserve"> Fontaine</w:t>
      </w:r>
      <w:r w:rsidRPr="00F3211B">
        <w:rPr>
          <w:rFonts w:ascii="Arial" w:hAnsi="Arial" w:cs="Arial"/>
          <w:bCs/>
          <w:iCs/>
        </w:rPr>
        <w:t xml:space="preserve"> </w:t>
      </w:r>
      <w:r>
        <w:rPr>
          <w:rFonts w:ascii="Arial" w:hAnsi="Arial" w:cs="Arial"/>
          <w:bCs/>
          <w:iCs/>
        </w:rPr>
        <w:t>c</w:t>
      </w:r>
      <w:r w:rsidRPr="00F3211B">
        <w:rPr>
          <w:rFonts w:ascii="Arial" w:hAnsi="Arial" w:cs="Arial"/>
          <w:bCs/>
          <w:iCs/>
        </w:rPr>
        <w:t>ase (supra)</w:t>
      </w:r>
      <w:r w:rsidRPr="00F363E2">
        <w:rPr>
          <w:rFonts w:ascii="Arial" w:hAnsi="Arial" w:cs="Arial"/>
          <w:b/>
          <w:bCs/>
          <w:i/>
          <w:iCs/>
        </w:rPr>
        <w:t xml:space="preserve"> </w:t>
      </w:r>
      <w:r w:rsidRPr="00F3211B">
        <w:rPr>
          <w:rFonts w:ascii="Arial" w:hAnsi="Arial" w:cs="Arial"/>
          <w:iCs/>
        </w:rPr>
        <w:t>awarded</w:t>
      </w:r>
      <w:r w:rsidRPr="00F363E2">
        <w:rPr>
          <w:rFonts w:ascii="Arial" w:hAnsi="Arial" w:cs="Arial"/>
          <w:b/>
          <w:bCs/>
          <w:i/>
          <w:iCs/>
        </w:rPr>
        <w:t xml:space="preserve"> </w:t>
      </w:r>
      <w:r w:rsidRPr="00F363E2">
        <w:rPr>
          <w:rFonts w:ascii="Arial" w:hAnsi="Arial" w:cs="Arial"/>
        </w:rPr>
        <w:t>R10</w:t>
      </w:r>
      <w:proofErr w:type="gramStart"/>
      <w:r w:rsidRPr="00F363E2">
        <w:rPr>
          <w:rFonts w:ascii="Arial" w:hAnsi="Arial" w:cs="Arial"/>
        </w:rPr>
        <w:t>,000</w:t>
      </w:r>
      <w:proofErr w:type="gramEnd"/>
      <w:r w:rsidRPr="00F363E2">
        <w:rPr>
          <w:rFonts w:ascii="Arial" w:hAnsi="Arial" w:cs="Arial"/>
        </w:rPr>
        <w:t xml:space="preserve"> under that head of damages.</w:t>
      </w:r>
    </w:p>
    <w:p w:rsidR="00C53618" w:rsidRPr="00F363E2" w:rsidRDefault="00C53618" w:rsidP="00C53618">
      <w:pPr>
        <w:adjustRightInd/>
        <w:ind w:right="216"/>
        <w:jc w:val="both"/>
        <w:rPr>
          <w:rFonts w:ascii="Arial" w:hAnsi="Arial" w:cs="Arial"/>
        </w:rPr>
      </w:pPr>
    </w:p>
    <w:p w:rsidR="00C53618" w:rsidRPr="00F363E2" w:rsidRDefault="00C53618" w:rsidP="00C53618">
      <w:pPr>
        <w:adjustRightInd/>
        <w:ind w:right="27"/>
        <w:jc w:val="both"/>
        <w:rPr>
          <w:rFonts w:ascii="Arial" w:hAnsi="Arial" w:cs="Arial"/>
        </w:rPr>
      </w:pPr>
      <w:r w:rsidRPr="00F363E2">
        <w:rPr>
          <w:rFonts w:ascii="Arial" w:hAnsi="Arial" w:cs="Arial"/>
        </w:rPr>
        <w:lastRenderedPageBreak/>
        <w:t xml:space="preserve">In the present case, Dr Alexander in his report dated 18 July 2000 stated that the </w:t>
      </w:r>
      <w:r>
        <w:rPr>
          <w:rFonts w:ascii="Arial" w:hAnsi="Arial" w:cs="Arial"/>
        </w:rPr>
        <w:t>p</w:t>
      </w:r>
      <w:r w:rsidRPr="00F363E2">
        <w:rPr>
          <w:rFonts w:ascii="Arial" w:hAnsi="Arial" w:cs="Arial"/>
        </w:rPr>
        <w:t xml:space="preserve">laintiff was </w:t>
      </w:r>
      <w:r w:rsidRPr="00F363E2">
        <w:rPr>
          <w:rFonts w:ascii="Arial" w:hAnsi="Arial" w:cs="Arial"/>
          <w:i/>
          <w:iCs/>
        </w:rPr>
        <w:t>"</w:t>
      </w:r>
      <w:r w:rsidRPr="00F3211B">
        <w:rPr>
          <w:rFonts w:ascii="Arial" w:hAnsi="Arial" w:cs="Arial"/>
          <w:iCs/>
        </w:rPr>
        <w:t xml:space="preserve">still unable </w:t>
      </w:r>
      <w:r w:rsidRPr="001808F8">
        <w:rPr>
          <w:rFonts w:ascii="Arial" w:hAnsi="Arial" w:cs="Arial"/>
        </w:rPr>
        <w:t xml:space="preserve">to </w:t>
      </w:r>
      <w:r w:rsidRPr="00F3211B">
        <w:rPr>
          <w:rFonts w:ascii="Arial" w:hAnsi="Arial" w:cs="Arial"/>
          <w:iCs/>
        </w:rPr>
        <w:t xml:space="preserve">do (the) </w:t>
      </w:r>
      <w:r w:rsidRPr="00F3211B">
        <w:rPr>
          <w:rFonts w:ascii="Arial" w:hAnsi="Arial" w:cs="Arial"/>
          <w:bCs/>
          <w:iCs/>
        </w:rPr>
        <w:t>previous job"</w:t>
      </w:r>
      <w:r w:rsidRPr="00F3211B">
        <w:rPr>
          <w:rFonts w:ascii="Arial" w:hAnsi="Arial" w:cs="Arial"/>
          <w:b/>
          <w:bCs/>
          <w:iCs/>
        </w:rPr>
        <w:t xml:space="preserve"> </w:t>
      </w:r>
      <w:r w:rsidRPr="001808F8">
        <w:rPr>
          <w:rFonts w:ascii="Arial" w:hAnsi="Arial" w:cs="Arial"/>
        </w:rPr>
        <w:t>therefore advised</w:t>
      </w:r>
      <w:r w:rsidRPr="001808F8">
        <w:rPr>
          <w:rFonts w:ascii="Arial" w:hAnsi="Arial" w:cs="Arial"/>
          <w:b/>
          <w:bCs/>
        </w:rPr>
        <w:t xml:space="preserve"> </w:t>
      </w:r>
      <w:r w:rsidRPr="00F3211B">
        <w:rPr>
          <w:rFonts w:ascii="Arial" w:hAnsi="Arial" w:cs="Arial"/>
          <w:iCs/>
        </w:rPr>
        <w:t xml:space="preserve">"light duty" </w:t>
      </w:r>
      <w:r w:rsidRPr="001808F8">
        <w:rPr>
          <w:rFonts w:ascii="Arial" w:hAnsi="Arial" w:cs="Arial"/>
        </w:rPr>
        <w:t xml:space="preserve">for 1 year.  The reason for the </w:t>
      </w:r>
      <w:r>
        <w:rPr>
          <w:rFonts w:ascii="Arial" w:hAnsi="Arial" w:cs="Arial"/>
        </w:rPr>
        <w:t>d</w:t>
      </w:r>
      <w:r w:rsidRPr="001808F8">
        <w:rPr>
          <w:rFonts w:ascii="Arial" w:hAnsi="Arial" w:cs="Arial"/>
        </w:rPr>
        <w:t>efendant company to refuse</w:t>
      </w:r>
      <w:r w:rsidRPr="001808F8">
        <w:rPr>
          <w:rFonts w:ascii="Arial" w:hAnsi="Arial" w:cs="Arial"/>
          <w:b/>
          <w:bCs/>
        </w:rPr>
        <w:t xml:space="preserve"> </w:t>
      </w:r>
      <w:r w:rsidRPr="001808F8">
        <w:rPr>
          <w:rFonts w:ascii="Arial" w:hAnsi="Arial" w:cs="Arial"/>
        </w:rPr>
        <w:t xml:space="preserve">re-employment to the </w:t>
      </w:r>
      <w:r>
        <w:rPr>
          <w:rFonts w:ascii="Arial" w:hAnsi="Arial" w:cs="Arial"/>
        </w:rPr>
        <w:t>p</w:t>
      </w:r>
      <w:r w:rsidRPr="001808F8">
        <w:rPr>
          <w:rFonts w:ascii="Arial" w:hAnsi="Arial" w:cs="Arial"/>
        </w:rPr>
        <w:t>laintiff was that the work they carried out in</w:t>
      </w:r>
      <w:r w:rsidRPr="001808F8">
        <w:rPr>
          <w:rFonts w:ascii="Arial" w:hAnsi="Arial" w:cs="Arial"/>
          <w:b/>
          <w:bCs/>
        </w:rPr>
        <w:t xml:space="preserve"> </w:t>
      </w:r>
      <w:r w:rsidRPr="001808F8">
        <w:rPr>
          <w:rFonts w:ascii="Arial" w:hAnsi="Arial" w:cs="Arial"/>
        </w:rPr>
        <w:t xml:space="preserve">the </w:t>
      </w:r>
      <w:r>
        <w:rPr>
          <w:rFonts w:ascii="Arial" w:hAnsi="Arial" w:cs="Arial"/>
        </w:rPr>
        <w:t>s</w:t>
      </w:r>
      <w:r w:rsidRPr="001808F8">
        <w:rPr>
          <w:rFonts w:ascii="Arial" w:hAnsi="Arial" w:cs="Arial"/>
        </w:rPr>
        <w:t xml:space="preserve">ection of employment the </w:t>
      </w:r>
      <w:r>
        <w:rPr>
          <w:rFonts w:ascii="Arial" w:hAnsi="Arial" w:cs="Arial"/>
        </w:rPr>
        <w:t>p</w:t>
      </w:r>
      <w:r w:rsidRPr="001808F8">
        <w:rPr>
          <w:rFonts w:ascii="Arial" w:hAnsi="Arial" w:cs="Arial"/>
        </w:rPr>
        <w:t xml:space="preserve">laintiff was earlier working </w:t>
      </w:r>
      <w:r w:rsidRPr="00F3211B">
        <w:rPr>
          <w:rFonts w:ascii="Arial" w:hAnsi="Arial" w:cs="Arial"/>
          <w:iCs/>
        </w:rPr>
        <w:t>"did not provide for the possibility of light duties".</w:t>
      </w:r>
      <w:r w:rsidRPr="00F363E2">
        <w:rPr>
          <w:rFonts w:ascii="Arial" w:hAnsi="Arial" w:cs="Arial"/>
          <w:i/>
          <w:iCs/>
        </w:rPr>
        <w:t xml:space="preserve">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Pandya</w:t>
      </w:r>
      <w:proofErr w:type="spellEnd"/>
      <w:r w:rsidRPr="00F363E2">
        <w:rPr>
          <w:rFonts w:ascii="Arial" w:hAnsi="Arial" w:cs="Arial"/>
        </w:rPr>
        <w:t xml:space="preserve"> testified that the </w:t>
      </w:r>
      <w:r>
        <w:rPr>
          <w:rFonts w:ascii="Arial" w:hAnsi="Arial" w:cs="Arial"/>
        </w:rPr>
        <w:t>p</w:t>
      </w:r>
      <w:r w:rsidRPr="00F363E2">
        <w:rPr>
          <w:rFonts w:ascii="Arial" w:hAnsi="Arial" w:cs="Arial"/>
        </w:rPr>
        <w:t>laintiff came several times seeking re-employment.  He would not have sought to work as a welder, albeit on "light duty" for some time, had he been incapacitated to such an extent that he would not be able to pursue his profession.</w:t>
      </w:r>
      <w:r w:rsidRPr="00F363E2">
        <w:rPr>
          <w:rFonts w:ascii="Arial" w:hAnsi="Arial" w:cs="Arial"/>
          <w:vertAlign w:val="superscript"/>
        </w:rPr>
        <w:t xml:space="preserve"> </w:t>
      </w:r>
      <w:r w:rsidRPr="00F363E2">
        <w:rPr>
          <w:rFonts w:ascii="Arial" w:hAnsi="Arial" w:cs="Arial"/>
        </w:rPr>
        <w:t xml:space="preserve"> In his testimony, he stated that his welding work involved working on roofs of buildings.  Undoubtedly he would not be able to climb roofs or scaffoldings in the foreseeable future.  But his skill as a welder could be </w:t>
      </w:r>
      <w:proofErr w:type="spellStart"/>
      <w:r w:rsidRPr="00F363E2">
        <w:rPr>
          <w:rFonts w:ascii="Arial" w:hAnsi="Arial" w:cs="Arial"/>
        </w:rPr>
        <w:t>utilised</w:t>
      </w:r>
      <w:proofErr w:type="spellEnd"/>
      <w:r w:rsidRPr="00F363E2">
        <w:rPr>
          <w:rFonts w:ascii="Arial" w:hAnsi="Arial" w:cs="Arial"/>
        </w:rPr>
        <w:t xml:space="preserve"> to work in a garage, as he did with </w:t>
      </w:r>
      <w:proofErr w:type="spellStart"/>
      <w:r w:rsidRPr="00F363E2">
        <w:rPr>
          <w:rFonts w:ascii="Arial" w:hAnsi="Arial" w:cs="Arial"/>
        </w:rPr>
        <w:t>Chrysante</w:t>
      </w:r>
      <w:proofErr w:type="spellEnd"/>
      <w:r w:rsidRPr="00F363E2">
        <w:rPr>
          <w:rFonts w:ascii="Arial" w:hAnsi="Arial" w:cs="Arial"/>
        </w:rPr>
        <w:t xml:space="preserve"> Morel, or be self</w:t>
      </w:r>
      <w:r>
        <w:rPr>
          <w:rFonts w:ascii="Arial" w:hAnsi="Arial" w:cs="Arial"/>
        </w:rPr>
        <w:t>-</w:t>
      </w:r>
      <w:r w:rsidRPr="00F363E2">
        <w:rPr>
          <w:rFonts w:ascii="Arial" w:hAnsi="Arial" w:cs="Arial"/>
        </w:rPr>
        <w:t>employed.  Hence the claim for loss of future earnings based on the multiplier - multiplicand method is inappropriate in the present case</w:t>
      </w:r>
    </w:p>
    <w:p w:rsidR="00C53618" w:rsidRPr="00F363E2" w:rsidRDefault="00C53618" w:rsidP="00C53618">
      <w:pPr>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 xml:space="preserve">On the basis of the principles of assessment of prospective prejudice to the earning capacity of an injured person, the present Plaintiff’s “partial incapacity” is uncertain. Damages are awarded only when such prejudice is certain. Hence on the basis of the decisions in the case of </w:t>
      </w:r>
      <w:proofErr w:type="spellStart"/>
      <w:r w:rsidRPr="00F3211B">
        <w:rPr>
          <w:rFonts w:ascii="Arial" w:hAnsi="Arial" w:cs="Arial"/>
          <w:bCs/>
          <w:i/>
        </w:rPr>
        <w:t>Gustave</w:t>
      </w:r>
      <w:proofErr w:type="spellEnd"/>
      <w:r w:rsidRPr="00F3211B">
        <w:rPr>
          <w:rFonts w:ascii="Arial" w:hAnsi="Arial" w:cs="Arial"/>
          <w:bCs/>
          <w:i/>
        </w:rPr>
        <w:t xml:space="preserve"> </w:t>
      </w:r>
      <w:r w:rsidRPr="00F3211B">
        <w:rPr>
          <w:rFonts w:ascii="Arial" w:hAnsi="Arial" w:cs="Arial"/>
          <w:bCs/>
          <w:i/>
          <w:iCs/>
        </w:rPr>
        <w:t>Fontaine</w:t>
      </w:r>
      <w:r w:rsidRPr="00F363E2">
        <w:rPr>
          <w:rFonts w:ascii="Arial" w:hAnsi="Arial" w:cs="Arial"/>
          <w:b/>
          <w:bCs/>
          <w:i/>
          <w:iCs/>
        </w:rPr>
        <w:t xml:space="preserve"> </w:t>
      </w:r>
      <w:r w:rsidRPr="00F3211B">
        <w:rPr>
          <w:rFonts w:ascii="Arial" w:hAnsi="Arial" w:cs="Arial"/>
          <w:iCs/>
        </w:rPr>
        <w:t>(supra)</w:t>
      </w:r>
      <w:r w:rsidRPr="00F363E2">
        <w:rPr>
          <w:rFonts w:ascii="Arial" w:hAnsi="Arial" w:cs="Arial"/>
          <w:i/>
          <w:iCs/>
        </w:rPr>
        <w:t xml:space="preserve"> </w:t>
      </w:r>
      <w:r w:rsidRPr="00F363E2">
        <w:rPr>
          <w:rFonts w:ascii="Arial" w:hAnsi="Arial" w:cs="Arial"/>
        </w:rPr>
        <w:t xml:space="preserve">and </w:t>
      </w:r>
      <w:r w:rsidRPr="00F3211B">
        <w:rPr>
          <w:rFonts w:ascii="Arial" w:hAnsi="Arial" w:cs="Arial"/>
          <w:bCs/>
          <w:i/>
          <w:iCs/>
        </w:rPr>
        <w:t xml:space="preserve">Harry </w:t>
      </w:r>
      <w:proofErr w:type="spellStart"/>
      <w:r w:rsidRPr="00F3211B">
        <w:rPr>
          <w:rFonts w:ascii="Arial" w:hAnsi="Arial" w:cs="Arial"/>
          <w:bCs/>
          <w:i/>
          <w:iCs/>
        </w:rPr>
        <w:t>Confiance</w:t>
      </w:r>
      <w:proofErr w:type="spellEnd"/>
      <w:r w:rsidRPr="00F363E2">
        <w:rPr>
          <w:rFonts w:ascii="Arial" w:hAnsi="Arial" w:cs="Arial"/>
          <w:b/>
          <w:bCs/>
          <w:i/>
          <w:iCs/>
        </w:rPr>
        <w:t xml:space="preserve"> </w:t>
      </w:r>
      <w:r w:rsidRPr="00F3211B">
        <w:rPr>
          <w:rFonts w:ascii="Arial" w:hAnsi="Arial" w:cs="Arial"/>
          <w:iCs/>
        </w:rPr>
        <w:t>(supra),</w:t>
      </w:r>
      <w:r w:rsidRPr="00F363E2">
        <w:rPr>
          <w:rFonts w:ascii="Arial" w:hAnsi="Arial" w:cs="Arial"/>
          <w:i/>
          <w:iCs/>
        </w:rPr>
        <w:t xml:space="preserve"> </w:t>
      </w:r>
      <w:r w:rsidRPr="00DD3F0E">
        <w:rPr>
          <w:rFonts w:ascii="Arial" w:hAnsi="Arial" w:cs="Arial"/>
          <w:iCs/>
        </w:rPr>
        <w:t>I</w:t>
      </w:r>
      <w:r w:rsidRPr="00F363E2">
        <w:rPr>
          <w:rFonts w:ascii="Arial" w:hAnsi="Arial" w:cs="Arial"/>
          <w:i/>
          <w:iCs/>
        </w:rPr>
        <w:t xml:space="preserve"> </w:t>
      </w:r>
      <w:r>
        <w:rPr>
          <w:rFonts w:ascii="Arial" w:hAnsi="Arial" w:cs="Arial"/>
        </w:rPr>
        <w:t>award a sum of R</w:t>
      </w:r>
      <w:r w:rsidRPr="00F363E2">
        <w:rPr>
          <w:rFonts w:ascii="Arial" w:hAnsi="Arial" w:cs="Arial"/>
        </w:rPr>
        <w:t>25</w:t>
      </w:r>
      <w:proofErr w:type="gramStart"/>
      <w:r w:rsidRPr="00F363E2">
        <w:rPr>
          <w:rFonts w:ascii="Arial" w:hAnsi="Arial" w:cs="Arial"/>
        </w:rPr>
        <w:t>,000</w:t>
      </w:r>
      <w:proofErr w:type="gramEnd"/>
      <w:r w:rsidRPr="00F363E2">
        <w:rPr>
          <w:rFonts w:ascii="Arial" w:hAnsi="Arial" w:cs="Arial"/>
        </w:rPr>
        <w:t xml:space="preserve"> under the head of loss of future earnings.</w:t>
      </w:r>
    </w:p>
    <w:p w:rsidR="00C53618" w:rsidRPr="00F363E2" w:rsidRDefault="00C53618" w:rsidP="00C53618">
      <w:pPr>
        <w:adjustRightInd/>
        <w:jc w:val="both"/>
        <w:rPr>
          <w:rFonts w:ascii="Arial" w:hAnsi="Arial" w:cs="Arial"/>
        </w:rPr>
      </w:pPr>
    </w:p>
    <w:p w:rsidR="00C53618" w:rsidRPr="00F363E2" w:rsidRDefault="00C53618" w:rsidP="00C53618">
      <w:pPr>
        <w:adjustRightInd/>
        <w:jc w:val="both"/>
        <w:rPr>
          <w:rFonts w:ascii="Arial" w:hAnsi="Arial" w:cs="Arial"/>
        </w:rPr>
      </w:pPr>
      <w:r w:rsidRPr="00F363E2">
        <w:rPr>
          <w:rFonts w:ascii="Arial" w:hAnsi="Arial" w:cs="Arial"/>
        </w:rPr>
        <w:t xml:space="preserve">Judgment is accordingly entered in </w:t>
      </w:r>
      <w:proofErr w:type="spellStart"/>
      <w:r w:rsidRPr="00F363E2">
        <w:rPr>
          <w:rFonts w:ascii="Arial" w:hAnsi="Arial" w:cs="Arial"/>
        </w:rPr>
        <w:t>favour</w:t>
      </w:r>
      <w:proofErr w:type="spellEnd"/>
      <w:r w:rsidRPr="00F363E2">
        <w:rPr>
          <w:rFonts w:ascii="Arial" w:hAnsi="Arial" w:cs="Arial"/>
        </w:rPr>
        <w:t xml:space="preserve"> of the </w:t>
      </w:r>
      <w:r>
        <w:rPr>
          <w:rFonts w:ascii="Arial" w:hAnsi="Arial" w:cs="Arial"/>
        </w:rPr>
        <w:t>p</w:t>
      </w:r>
      <w:r w:rsidRPr="00F363E2">
        <w:rPr>
          <w:rFonts w:ascii="Arial" w:hAnsi="Arial" w:cs="Arial"/>
        </w:rPr>
        <w:t>laintiff i</w:t>
      </w:r>
      <w:r>
        <w:rPr>
          <w:rFonts w:ascii="Arial" w:hAnsi="Arial" w:cs="Arial"/>
        </w:rPr>
        <w:t>n</w:t>
      </w:r>
      <w:r w:rsidRPr="00F363E2">
        <w:rPr>
          <w:rFonts w:ascii="Arial" w:hAnsi="Arial" w:cs="Arial"/>
        </w:rPr>
        <w:t xml:space="preserve"> a sum o</w:t>
      </w:r>
      <w:r>
        <w:rPr>
          <w:rFonts w:ascii="Arial" w:hAnsi="Arial" w:cs="Arial"/>
        </w:rPr>
        <w:t>f</w:t>
      </w:r>
      <w:r w:rsidRPr="00F363E2">
        <w:rPr>
          <w:rFonts w:ascii="Arial" w:hAnsi="Arial" w:cs="Arial"/>
        </w:rPr>
        <w:t xml:space="preserve"> R82</w:t>
      </w:r>
      <w:proofErr w:type="gramStart"/>
      <w:r w:rsidRPr="00F363E2">
        <w:rPr>
          <w:rFonts w:ascii="Arial" w:hAnsi="Arial" w:cs="Arial"/>
        </w:rPr>
        <w:t>,750</w:t>
      </w:r>
      <w:proofErr w:type="gramEnd"/>
      <w:r w:rsidRPr="00F363E2">
        <w:rPr>
          <w:rFonts w:ascii="Arial" w:hAnsi="Arial" w:cs="Arial"/>
        </w:rPr>
        <w:t xml:space="preserve"> together with interest and costs.</w:t>
      </w:r>
    </w:p>
    <w:p w:rsidR="00C53618" w:rsidRPr="00F363E2" w:rsidRDefault="00C53618" w:rsidP="00C53618">
      <w:pPr>
        <w:pStyle w:val="NoSpacing"/>
        <w:jc w:val="center"/>
        <w:rPr>
          <w:rFonts w:ascii="Arial" w:hAnsi="Arial" w:cs="Arial"/>
          <w:sz w:val="24"/>
          <w:szCs w:val="24"/>
        </w:rPr>
      </w:pPr>
    </w:p>
    <w:p w:rsidR="00C53618" w:rsidRPr="00F363E2" w:rsidRDefault="00C53618" w:rsidP="00C53618">
      <w:pPr>
        <w:adjustRightInd/>
        <w:ind w:right="27"/>
        <w:jc w:val="both"/>
        <w:rPr>
          <w:rFonts w:ascii="Arial" w:hAnsi="Arial" w:cs="Arial"/>
          <w:u w:val="single"/>
        </w:rPr>
      </w:pPr>
    </w:p>
    <w:p w:rsidR="00C53618" w:rsidRPr="00F363E2" w:rsidRDefault="00C53618" w:rsidP="00C53618">
      <w:pPr>
        <w:adjustRightInd/>
        <w:ind w:right="27"/>
        <w:jc w:val="both"/>
        <w:rPr>
          <w:rFonts w:ascii="Arial" w:hAnsi="Arial" w:cs="Arial"/>
          <w:b/>
        </w:rPr>
      </w:pPr>
      <w:r w:rsidRPr="00F363E2">
        <w:rPr>
          <w:rFonts w:ascii="Arial" w:hAnsi="Arial" w:cs="Arial"/>
          <w:b/>
        </w:rPr>
        <w:t>Record:  Civil Side No 175 of 1999</w:t>
      </w:r>
    </w:p>
    <w:p w:rsidR="007D0678" w:rsidRDefault="007D0678"/>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22EE9"/>
    <w:multiLevelType w:val="hybridMultilevel"/>
    <w:tmpl w:val="44C80E3C"/>
    <w:lvl w:ilvl="0" w:tplc="9574FC4E">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53618"/>
    <w:rsid w:val="007D0678"/>
    <w:rsid w:val="00950D65"/>
    <w:rsid w:val="00C53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61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styleId="NoSpacing">
    <w:name w:val="No Spacing"/>
    <w:uiPriority w:val="99"/>
    <w:qFormat/>
    <w:rsid w:val="00C53618"/>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11345</Characters>
  <Application>Microsoft Office Word</Application>
  <DocSecurity>0</DocSecurity>
  <Lines>94</Lines>
  <Paragraphs>26</Paragraphs>
  <ScaleCrop>false</ScaleCrop>
  <Company>Deftones</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2014-01-22T07:06:00Z</dcterms:created>
  <dcterms:modified xsi:type="dcterms:W3CDTF">2014-01-22T07:06:00Z</dcterms:modified>
</cp:coreProperties>
</file>