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E8" w:rsidRPr="00F641E8" w:rsidRDefault="00F641E8" w:rsidP="00F641E8">
      <w:pPr>
        <w:pStyle w:val="Style1"/>
        <w:spacing w:line="240" w:lineRule="auto"/>
        <w:contextualSpacing/>
        <w:jc w:val="center"/>
        <w:rPr>
          <w:rFonts w:ascii="Arial" w:hAnsi="Arial" w:cs="Arial"/>
          <w:b/>
          <w:sz w:val="24"/>
          <w:szCs w:val="24"/>
        </w:rPr>
      </w:pPr>
      <w:proofErr w:type="spellStart"/>
      <w:r w:rsidRPr="00F641E8">
        <w:rPr>
          <w:rFonts w:ascii="Arial" w:hAnsi="Arial" w:cs="Arial"/>
          <w:b/>
          <w:sz w:val="24"/>
          <w:szCs w:val="24"/>
        </w:rPr>
        <w:t>Bibi</w:t>
      </w:r>
      <w:proofErr w:type="spellEnd"/>
      <w:r w:rsidRPr="00F641E8">
        <w:rPr>
          <w:rFonts w:ascii="Arial" w:hAnsi="Arial" w:cs="Arial"/>
          <w:b/>
          <w:sz w:val="24"/>
          <w:szCs w:val="24"/>
        </w:rPr>
        <w:t xml:space="preserve"> v </w:t>
      </w:r>
      <w:proofErr w:type="spellStart"/>
      <w:r w:rsidRPr="00F641E8">
        <w:rPr>
          <w:rFonts w:ascii="Arial" w:hAnsi="Arial" w:cs="Arial"/>
          <w:b/>
          <w:sz w:val="24"/>
          <w:szCs w:val="24"/>
        </w:rPr>
        <w:t>Ndjeutchou</w:t>
      </w:r>
      <w:proofErr w:type="spellEnd"/>
      <w:r w:rsidRPr="00F641E8">
        <w:rPr>
          <w:rFonts w:ascii="Arial" w:hAnsi="Arial" w:cs="Arial"/>
          <w:b/>
          <w:sz w:val="24"/>
          <w:szCs w:val="24"/>
        </w:rPr>
        <w:t xml:space="preserve"> </w:t>
      </w:r>
      <w:proofErr w:type="spellStart"/>
      <w:r w:rsidRPr="00F641E8">
        <w:rPr>
          <w:rFonts w:ascii="Arial" w:hAnsi="Arial" w:cs="Arial"/>
          <w:b/>
          <w:sz w:val="24"/>
          <w:szCs w:val="24"/>
        </w:rPr>
        <w:t>Xakeu</w:t>
      </w:r>
      <w:proofErr w:type="spellEnd"/>
    </w:p>
    <w:p w:rsidR="00F641E8" w:rsidRPr="00F641E8" w:rsidRDefault="00F641E8" w:rsidP="00F641E8">
      <w:pPr>
        <w:pStyle w:val="Style1"/>
        <w:spacing w:line="240" w:lineRule="auto"/>
        <w:contextualSpacing/>
        <w:jc w:val="center"/>
        <w:rPr>
          <w:rFonts w:ascii="Arial" w:hAnsi="Arial" w:cs="Arial"/>
          <w:b/>
          <w:sz w:val="24"/>
          <w:szCs w:val="24"/>
          <w:u w:val="single"/>
        </w:rPr>
      </w:pPr>
      <w:r w:rsidRPr="00F641E8">
        <w:rPr>
          <w:rFonts w:ascii="Arial" w:hAnsi="Arial" w:cs="Arial"/>
          <w:b/>
          <w:sz w:val="24"/>
          <w:szCs w:val="24"/>
        </w:rPr>
        <w:t>(2002) SLR 74</w:t>
      </w:r>
    </w:p>
    <w:p w:rsidR="00F641E8" w:rsidRPr="00F641E8" w:rsidRDefault="00F641E8" w:rsidP="00F641E8">
      <w:pPr>
        <w:tabs>
          <w:tab w:val="center" w:pos="4156"/>
        </w:tabs>
        <w:jc w:val="both"/>
        <w:rPr>
          <w:rFonts w:ascii="Arial" w:hAnsi="Arial" w:cs="Arial"/>
          <w:i/>
        </w:rPr>
      </w:pPr>
      <w:r w:rsidRPr="00F641E8">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35pt;margin-top:-16.55pt;width:30pt;height:531.55pt;z-index:251660288;mso-height-percent:200;mso-height-percent:200;mso-width-relative:margin;mso-height-relative:margin" stroked="f" strokecolor="white [3212]">
            <v:textbox style="mso-next-textbox:#_x0000_s1026;mso-fit-shape-to-text:t">
              <w:txbxContent>
                <w:p w:rsidR="00F641E8" w:rsidRPr="00CF6C02" w:rsidRDefault="00F641E8" w:rsidP="00F641E8">
                  <w:pPr>
                    <w:rPr>
                      <w:rFonts w:ascii="Arial" w:hAnsi="Arial" w:cs="Arial"/>
                      <w:b/>
                      <w:i/>
                    </w:rPr>
                  </w:pPr>
                </w:p>
              </w:txbxContent>
            </v:textbox>
          </v:shape>
        </w:pict>
      </w:r>
    </w:p>
    <w:p w:rsidR="00F641E8" w:rsidRPr="00F641E8" w:rsidRDefault="00F641E8" w:rsidP="00F641E8">
      <w:pPr>
        <w:adjustRightInd/>
        <w:contextualSpacing/>
        <w:jc w:val="both"/>
        <w:rPr>
          <w:rFonts w:ascii="Arial" w:hAnsi="Arial" w:cs="Arial"/>
        </w:rPr>
      </w:pPr>
    </w:p>
    <w:p w:rsidR="00F641E8" w:rsidRPr="00F641E8" w:rsidRDefault="00F641E8" w:rsidP="00F641E8">
      <w:pPr>
        <w:adjustRightInd/>
        <w:contextualSpacing/>
        <w:jc w:val="both"/>
        <w:rPr>
          <w:rFonts w:ascii="Arial" w:hAnsi="Arial" w:cs="Arial"/>
        </w:rPr>
      </w:pPr>
      <w:r w:rsidRPr="00F641E8">
        <w:rPr>
          <w:rFonts w:ascii="Arial" w:hAnsi="Arial" w:cs="Arial"/>
        </w:rPr>
        <w:t xml:space="preserve">France BONTE for the Plaintiff </w:t>
      </w:r>
    </w:p>
    <w:p w:rsidR="00F641E8" w:rsidRPr="00F641E8" w:rsidRDefault="00F641E8" w:rsidP="00F641E8">
      <w:pPr>
        <w:adjustRightInd/>
        <w:contextualSpacing/>
        <w:jc w:val="both"/>
        <w:rPr>
          <w:rFonts w:ascii="Arial" w:hAnsi="Arial" w:cs="Arial"/>
        </w:rPr>
      </w:pPr>
      <w:r w:rsidRPr="00F641E8">
        <w:rPr>
          <w:rFonts w:ascii="Arial" w:hAnsi="Arial" w:cs="Arial"/>
        </w:rPr>
        <w:t>Frank ALLY for the Defendant</w:t>
      </w:r>
    </w:p>
    <w:p w:rsidR="00F641E8" w:rsidRPr="00F641E8" w:rsidRDefault="00F641E8" w:rsidP="00F641E8">
      <w:pPr>
        <w:adjustRightInd/>
        <w:contextualSpacing/>
        <w:jc w:val="both"/>
        <w:rPr>
          <w:rFonts w:ascii="Arial" w:hAnsi="Arial" w:cs="Arial"/>
        </w:rPr>
      </w:pPr>
    </w:p>
    <w:p w:rsidR="00F641E8" w:rsidRPr="00F641E8" w:rsidRDefault="00F641E8" w:rsidP="00F641E8">
      <w:pPr>
        <w:adjustRightInd/>
        <w:contextualSpacing/>
        <w:rPr>
          <w:rFonts w:ascii="Arial" w:hAnsi="Arial" w:cs="Arial"/>
          <w:b/>
          <w:bCs/>
        </w:rPr>
      </w:pPr>
      <w:r w:rsidRPr="00F641E8">
        <w:rPr>
          <w:rFonts w:ascii="Arial" w:hAnsi="Arial" w:cs="Arial"/>
          <w:b/>
          <w:bCs/>
        </w:rPr>
        <w:t xml:space="preserve">Judgment delivered on </w:t>
      </w:r>
      <w:r w:rsidRPr="00F641E8">
        <w:rPr>
          <w:rFonts w:ascii="Arial" w:hAnsi="Arial" w:cs="Arial"/>
          <w:b/>
        </w:rPr>
        <w:t>21 January 2002 by:</w:t>
      </w:r>
    </w:p>
    <w:p w:rsidR="00F641E8" w:rsidRPr="00F641E8" w:rsidRDefault="00F641E8" w:rsidP="00F641E8">
      <w:pPr>
        <w:pStyle w:val="Style1"/>
        <w:spacing w:line="240" w:lineRule="auto"/>
        <w:contextualSpacing/>
        <w:rPr>
          <w:rFonts w:ascii="Arial" w:hAnsi="Arial" w:cs="Arial"/>
          <w:sz w:val="24"/>
          <w:szCs w:val="24"/>
        </w:rPr>
      </w:pP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b/>
          <w:sz w:val="24"/>
          <w:szCs w:val="24"/>
        </w:rPr>
        <w:t>PERERA J:</w:t>
      </w:r>
      <w:r w:rsidRPr="00F641E8">
        <w:rPr>
          <w:rFonts w:ascii="Arial" w:hAnsi="Arial" w:cs="Arial"/>
          <w:sz w:val="24"/>
          <w:szCs w:val="24"/>
        </w:rPr>
        <w:t xml:space="preserve">  The Plaintiff </w:t>
      </w:r>
      <w:r w:rsidRPr="00F641E8">
        <w:rPr>
          <w:rFonts w:ascii="Arial" w:hAnsi="Arial" w:cs="Arial"/>
          <w:iCs/>
          <w:sz w:val="24"/>
          <w:szCs w:val="24"/>
        </w:rPr>
        <w:t xml:space="preserve">(landlord) </w:t>
      </w:r>
      <w:r w:rsidRPr="00F641E8">
        <w:rPr>
          <w:rFonts w:ascii="Arial" w:hAnsi="Arial" w:cs="Arial"/>
          <w:sz w:val="24"/>
          <w:szCs w:val="24"/>
        </w:rPr>
        <w:t xml:space="preserve">sues the Defendant </w:t>
      </w:r>
      <w:r w:rsidRPr="00F641E8">
        <w:rPr>
          <w:rFonts w:ascii="Arial" w:hAnsi="Arial" w:cs="Arial"/>
          <w:iCs/>
          <w:sz w:val="24"/>
          <w:szCs w:val="24"/>
        </w:rPr>
        <w:t>(the tenant)</w:t>
      </w:r>
      <w:r w:rsidRPr="00F641E8">
        <w:rPr>
          <w:rFonts w:ascii="Arial" w:hAnsi="Arial" w:cs="Arial"/>
          <w:i/>
          <w:iCs/>
          <w:sz w:val="24"/>
          <w:szCs w:val="24"/>
        </w:rPr>
        <w:t xml:space="preserve"> </w:t>
      </w:r>
      <w:r w:rsidRPr="00F641E8">
        <w:rPr>
          <w:rFonts w:ascii="Arial" w:hAnsi="Arial" w:cs="Arial"/>
          <w:iCs/>
          <w:sz w:val="24"/>
          <w:szCs w:val="24"/>
        </w:rPr>
        <w:t xml:space="preserve">for </w:t>
      </w:r>
      <w:r w:rsidRPr="00F641E8">
        <w:rPr>
          <w:rFonts w:ascii="Arial" w:hAnsi="Arial" w:cs="Arial"/>
          <w:sz w:val="24"/>
          <w:szCs w:val="24"/>
        </w:rPr>
        <w:t>the recovery of R45</w:t>
      </w:r>
      <w:proofErr w:type="gramStart"/>
      <w:r w:rsidRPr="00F641E8">
        <w:rPr>
          <w:rFonts w:ascii="Arial" w:hAnsi="Arial" w:cs="Arial"/>
          <w:sz w:val="24"/>
          <w:szCs w:val="24"/>
        </w:rPr>
        <w:t>,000</w:t>
      </w:r>
      <w:proofErr w:type="gramEnd"/>
      <w:r w:rsidRPr="00F641E8">
        <w:rPr>
          <w:rFonts w:ascii="Arial" w:hAnsi="Arial" w:cs="Arial"/>
          <w:sz w:val="24"/>
          <w:szCs w:val="24"/>
        </w:rPr>
        <w:t xml:space="preserve"> being arrears of rent.  The matter originated before the Rent Board where the Plaintiff obtained an order of eviction of the Defendant on the ground of non-payment of nine months’ rent at the rate of R5000 per month.  The instant action was filed on 17 January 2000, after the Defendant vacated the premises.</w:t>
      </w:r>
    </w:p>
    <w:p w:rsidR="00F641E8" w:rsidRPr="00F641E8" w:rsidRDefault="00F641E8" w:rsidP="00F641E8">
      <w:pPr>
        <w:adjustRightInd/>
        <w:contextualSpacing/>
        <w:jc w:val="both"/>
        <w:rPr>
          <w:rFonts w:ascii="Arial" w:hAnsi="Arial" w:cs="Arial"/>
        </w:rPr>
      </w:pPr>
    </w:p>
    <w:p w:rsidR="00F641E8" w:rsidRPr="00F641E8" w:rsidRDefault="00F641E8" w:rsidP="00F641E8">
      <w:pPr>
        <w:adjustRightInd/>
        <w:contextualSpacing/>
        <w:jc w:val="both"/>
        <w:rPr>
          <w:rFonts w:ascii="Arial" w:hAnsi="Arial" w:cs="Arial"/>
        </w:rPr>
      </w:pPr>
      <w:r w:rsidRPr="00F641E8">
        <w:rPr>
          <w:rFonts w:ascii="Arial" w:hAnsi="Arial" w:cs="Arial"/>
        </w:rPr>
        <w:t xml:space="preserve">The Defendant avers that payment of rent was withheld by her since February 1999 as a set off against the cost of repairs </w:t>
      </w:r>
      <w:proofErr w:type="gramStart"/>
      <w:r w:rsidRPr="00F641E8">
        <w:rPr>
          <w:rFonts w:ascii="Arial" w:hAnsi="Arial" w:cs="Arial"/>
        </w:rPr>
        <w:t>effected</w:t>
      </w:r>
      <w:proofErr w:type="gramEnd"/>
      <w:r w:rsidRPr="00F641E8">
        <w:rPr>
          <w:rFonts w:ascii="Arial" w:hAnsi="Arial" w:cs="Arial"/>
        </w:rPr>
        <w:t xml:space="preserve"> to put the premises in a tenantable condition due to damage and wear and tear caused by the previous tenant. She claims a sum of R75</w:t>
      </w:r>
      <w:proofErr w:type="gramStart"/>
      <w:r w:rsidRPr="00F641E8">
        <w:rPr>
          <w:rFonts w:ascii="Arial" w:hAnsi="Arial" w:cs="Arial"/>
        </w:rPr>
        <w:t>,000</w:t>
      </w:r>
      <w:proofErr w:type="gramEnd"/>
      <w:r w:rsidRPr="00F641E8">
        <w:rPr>
          <w:rFonts w:ascii="Arial" w:hAnsi="Arial" w:cs="Arial"/>
        </w:rPr>
        <w:t xml:space="preserve"> as such cost, and setting off R45,000 withheld from rent, counterclaims a sum of R35,000.  In answer to the counterclaim, the Plaintiff avers that:</w:t>
      </w:r>
    </w:p>
    <w:p w:rsidR="00F641E8" w:rsidRPr="00F641E8" w:rsidRDefault="00F641E8" w:rsidP="00F641E8">
      <w:pPr>
        <w:adjustRightInd/>
        <w:contextualSpacing/>
        <w:jc w:val="both"/>
        <w:rPr>
          <w:rFonts w:ascii="Arial" w:hAnsi="Arial" w:cs="Arial"/>
        </w:rPr>
      </w:pPr>
    </w:p>
    <w:p w:rsidR="00F641E8" w:rsidRPr="00F641E8" w:rsidRDefault="00F641E8" w:rsidP="00F641E8">
      <w:pPr>
        <w:adjustRightInd/>
        <w:ind w:left="851" w:right="812"/>
        <w:contextualSpacing/>
        <w:jc w:val="both"/>
        <w:rPr>
          <w:rFonts w:ascii="Arial" w:hAnsi="Arial" w:cs="Arial"/>
          <w:iCs/>
        </w:rPr>
      </w:pPr>
      <w:proofErr w:type="gramStart"/>
      <w:r w:rsidRPr="00F641E8">
        <w:rPr>
          <w:rFonts w:ascii="Arial" w:hAnsi="Arial" w:cs="Arial"/>
          <w:iCs/>
        </w:rPr>
        <w:t>the</w:t>
      </w:r>
      <w:proofErr w:type="gramEnd"/>
      <w:r w:rsidRPr="00F641E8">
        <w:rPr>
          <w:rFonts w:ascii="Arial" w:hAnsi="Arial" w:cs="Arial"/>
          <w:iCs/>
        </w:rPr>
        <w:t xml:space="preserve"> Defendant agreed to take the premises as it was, and that she was responsible for repairs and renovations to the same including the interior paint and decoration as stipulated in paragraph 5 of the lease agreement dated 23 October 1998.</w:t>
      </w:r>
    </w:p>
    <w:p w:rsidR="00F641E8" w:rsidRPr="00F641E8" w:rsidRDefault="00F641E8" w:rsidP="00F641E8">
      <w:pPr>
        <w:adjustRightInd/>
        <w:contextualSpacing/>
        <w:jc w:val="both"/>
        <w:rPr>
          <w:rFonts w:ascii="Arial" w:hAnsi="Arial" w:cs="Arial"/>
          <w:iCs/>
        </w:rPr>
      </w:pPr>
    </w:p>
    <w:p w:rsidR="00F641E8" w:rsidRPr="00F641E8" w:rsidRDefault="00F641E8" w:rsidP="00F641E8">
      <w:pPr>
        <w:adjustRightInd/>
        <w:contextualSpacing/>
        <w:jc w:val="both"/>
        <w:rPr>
          <w:rFonts w:ascii="Arial" w:hAnsi="Arial" w:cs="Arial"/>
        </w:rPr>
      </w:pPr>
      <w:r w:rsidRPr="00F641E8">
        <w:rPr>
          <w:rFonts w:ascii="Arial" w:hAnsi="Arial" w:cs="Arial"/>
        </w:rPr>
        <w:t>The Plaintiff further avers that the fact that the Defendant paid rent for the first four months discloses the intention of the parties at the time of signing the agreement.</w:t>
      </w:r>
    </w:p>
    <w:p w:rsidR="00F641E8" w:rsidRPr="00F641E8" w:rsidRDefault="00F641E8" w:rsidP="00F641E8">
      <w:pPr>
        <w:contextualSpacing/>
        <w:jc w:val="both"/>
        <w:rPr>
          <w:rFonts w:ascii="Arial" w:hAnsi="Arial" w:cs="Arial"/>
        </w:rPr>
      </w:pPr>
    </w:p>
    <w:p w:rsidR="00F641E8" w:rsidRPr="00F641E8" w:rsidRDefault="00F641E8" w:rsidP="00F641E8">
      <w:pPr>
        <w:contextualSpacing/>
        <w:jc w:val="both"/>
        <w:rPr>
          <w:rFonts w:ascii="Arial" w:hAnsi="Arial" w:cs="Arial"/>
        </w:rPr>
      </w:pPr>
      <w:r w:rsidRPr="00F641E8">
        <w:rPr>
          <w:rFonts w:ascii="Arial" w:hAnsi="Arial" w:cs="Arial"/>
        </w:rPr>
        <w:t xml:space="preserve">According to the evidence in the case, the premises in </w:t>
      </w:r>
      <w:proofErr w:type="gramStart"/>
      <w:r w:rsidRPr="00F641E8">
        <w:rPr>
          <w:rFonts w:ascii="Arial" w:hAnsi="Arial" w:cs="Arial"/>
        </w:rPr>
        <w:t>suit,</w:t>
      </w:r>
      <w:proofErr w:type="gramEnd"/>
      <w:r w:rsidRPr="00F641E8">
        <w:rPr>
          <w:rFonts w:ascii="Arial" w:hAnsi="Arial" w:cs="Arial"/>
        </w:rPr>
        <w:t xml:space="preserve"> were used as </w:t>
      </w:r>
      <w:r w:rsidRPr="00F641E8">
        <w:rPr>
          <w:rFonts w:ascii="Arial" w:hAnsi="Arial" w:cs="Arial"/>
          <w:iCs/>
        </w:rPr>
        <w:t>"business premises" as "Vanilla Guest House".</w:t>
      </w:r>
      <w:r w:rsidRPr="00F641E8">
        <w:rPr>
          <w:rFonts w:ascii="Arial" w:hAnsi="Arial" w:cs="Arial"/>
          <w:i/>
          <w:iCs/>
        </w:rPr>
        <w:t xml:space="preserve"> </w:t>
      </w:r>
      <w:r w:rsidRPr="00F641E8">
        <w:rPr>
          <w:rFonts w:ascii="Arial" w:hAnsi="Arial" w:cs="Arial"/>
        </w:rPr>
        <w:t xml:space="preserve">Prior to the agreement with the Defendant, the premises were leased to a company called </w:t>
      </w:r>
      <w:r w:rsidRPr="00F641E8">
        <w:rPr>
          <w:rFonts w:ascii="Arial" w:hAnsi="Arial" w:cs="Arial"/>
          <w:i/>
          <w:iCs/>
        </w:rPr>
        <w:t>“</w:t>
      </w:r>
      <w:r w:rsidRPr="00F641E8">
        <w:rPr>
          <w:rFonts w:ascii="Arial" w:hAnsi="Arial" w:cs="Arial"/>
          <w:iCs/>
        </w:rPr>
        <w:t xml:space="preserve">Dream Tours" </w:t>
      </w:r>
      <w:r w:rsidRPr="00F641E8">
        <w:rPr>
          <w:rFonts w:ascii="Arial" w:hAnsi="Arial" w:cs="Arial"/>
        </w:rPr>
        <w:t xml:space="preserve">for one year. Ericson Larson, the Managing Director of that company testified that although the company was able to run the business for one year, there were several defects in the premises such as a leaking roof over the dining area, and water supply system, which he repaired from time to time.  He stated that on several occasions the Ministry of Tourism threatened to withdraw the </w:t>
      </w:r>
      <w:proofErr w:type="spellStart"/>
      <w:r w:rsidRPr="00F641E8">
        <w:rPr>
          <w:rFonts w:ascii="Arial" w:hAnsi="Arial" w:cs="Arial"/>
        </w:rPr>
        <w:t>licence</w:t>
      </w:r>
      <w:proofErr w:type="spellEnd"/>
      <w:r w:rsidRPr="00F641E8">
        <w:rPr>
          <w:rFonts w:ascii="Arial" w:hAnsi="Arial" w:cs="Arial"/>
        </w:rPr>
        <w:t xml:space="preserve"> unless major remedial work was undertaken at the Guest House.</w:t>
      </w:r>
    </w:p>
    <w:p w:rsidR="00F641E8" w:rsidRPr="00F641E8" w:rsidRDefault="00F641E8" w:rsidP="00F641E8">
      <w:pPr>
        <w:pStyle w:val="Style10"/>
        <w:spacing w:before="0" w:after="0" w:line="240" w:lineRule="auto"/>
        <w:contextualSpacing/>
        <w:rPr>
          <w:rStyle w:val="CharacterStyle1"/>
          <w:rFonts w:ascii="Arial" w:hAnsi="Arial" w:cs="Arial"/>
          <w:sz w:val="24"/>
        </w:rPr>
      </w:pPr>
    </w:p>
    <w:p w:rsidR="00F641E8" w:rsidRPr="00F641E8" w:rsidRDefault="00F641E8" w:rsidP="00F641E8">
      <w:pPr>
        <w:pStyle w:val="Style10"/>
        <w:spacing w:before="0" w:after="0" w:line="240" w:lineRule="auto"/>
        <w:contextualSpacing/>
        <w:jc w:val="both"/>
        <w:rPr>
          <w:rStyle w:val="CharacterStyle1"/>
          <w:rFonts w:ascii="Arial" w:hAnsi="Arial" w:cs="Arial"/>
          <w:sz w:val="24"/>
        </w:rPr>
      </w:pPr>
      <w:r w:rsidRPr="00F641E8">
        <w:rPr>
          <w:rStyle w:val="CharacterStyle1"/>
          <w:rFonts w:ascii="Arial" w:hAnsi="Arial" w:cs="Arial"/>
          <w:sz w:val="24"/>
        </w:rPr>
        <w:t>The Defendant also produced a letter dated 26</w:t>
      </w:r>
      <w:r w:rsidRPr="00F641E8">
        <w:rPr>
          <w:rStyle w:val="CharacterStyle1"/>
          <w:rFonts w:ascii="Arial" w:hAnsi="Arial" w:cs="Arial"/>
          <w:sz w:val="24"/>
          <w:vertAlign w:val="superscript"/>
        </w:rPr>
        <w:t xml:space="preserve"> </w:t>
      </w:r>
      <w:r w:rsidRPr="00F641E8">
        <w:rPr>
          <w:rStyle w:val="CharacterStyle1"/>
          <w:rFonts w:ascii="Arial" w:hAnsi="Arial" w:cs="Arial"/>
          <w:sz w:val="24"/>
        </w:rPr>
        <w:t xml:space="preserve">October 1998 (exhibit D1) wherein the Plaintiff had informed the Director, Seychelles Licensing Authority that </w:t>
      </w:r>
      <w:proofErr w:type="spellStart"/>
      <w:r w:rsidRPr="00F641E8">
        <w:rPr>
          <w:rStyle w:val="CharacterStyle1"/>
          <w:rFonts w:ascii="Arial" w:hAnsi="Arial" w:cs="Arial"/>
          <w:sz w:val="24"/>
        </w:rPr>
        <w:t>Mr</w:t>
      </w:r>
      <w:proofErr w:type="spellEnd"/>
      <w:r w:rsidRPr="00F641E8">
        <w:rPr>
          <w:rStyle w:val="CharacterStyle1"/>
          <w:rFonts w:ascii="Arial" w:hAnsi="Arial" w:cs="Arial"/>
          <w:sz w:val="24"/>
        </w:rPr>
        <w:t xml:space="preserve"> Larson had vacated the premises on 18 October 1998 and that she had started renovation work on the premises, and that an application for a </w:t>
      </w:r>
      <w:proofErr w:type="spellStart"/>
      <w:r w:rsidRPr="00F641E8">
        <w:rPr>
          <w:rStyle w:val="CharacterStyle1"/>
          <w:rFonts w:ascii="Arial" w:hAnsi="Arial" w:cs="Arial"/>
          <w:sz w:val="24"/>
        </w:rPr>
        <w:t>licence</w:t>
      </w:r>
      <w:proofErr w:type="spellEnd"/>
      <w:r w:rsidRPr="00F641E8">
        <w:rPr>
          <w:rStyle w:val="CharacterStyle1"/>
          <w:rFonts w:ascii="Arial" w:hAnsi="Arial" w:cs="Arial"/>
          <w:sz w:val="24"/>
        </w:rPr>
        <w:t xml:space="preserve"> would be made once the work was completed.  However, at the time that letter was sent, the Plaintiff had already</w:t>
      </w:r>
      <w:r w:rsidRPr="00F641E8">
        <w:rPr>
          <w:rStyle w:val="CharacterStyle1"/>
          <w:rFonts w:ascii="Arial" w:hAnsi="Arial" w:cs="Arial"/>
          <w:sz w:val="24"/>
          <w:vertAlign w:val="superscript"/>
        </w:rPr>
        <w:t>,</w:t>
      </w:r>
      <w:r w:rsidRPr="00F641E8">
        <w:rPr>
          <w:rStyle w:val="CharacterStyle1"/>
          <w:rFonts w:ascii="Arial" w:hAnsi="Arial" w:cs="Arial"/>
          <w:sz w:val="24"/>
        </w:rPr>
        <w:t xml:space="preserve"> entered into a lease agreement on 23 October 1998 </w:t>
      </w:r>
      <w:r w:rsidRPr="00F641E8">
        <w:rPr>
          <w:rStyle w:val="CharacterStyle1"/>
          <w:rFonts w:ascii="Arial" w:hAnsi="Arial" w:cs="Arial"/>
          <w:iCs/>
          <w:sz w:val="24"/>
        </w:rPr>
        <w:t xml:space="preserve">(exhibit P1) </w:t>
      </w:r>
      <w:r w:rsidRPr="00F641E8">
        <w:rPr>
          <w:rStyle w:val="CharacterStyle1"/>
          <w:rFonts w:ascii="Arial" w:hAnsi="Arial" w:cs="Arial"/>
          <w:sz w:val="24"/>
        </w:rPr>
        <w:t>with the present Defendant.</w:t>
      </w:r>
    </w:p>
    <w:p w:rsidR="00F641E8" w:rsidRPr="00F641E8" w:rsidRDefault="00F641E8" w:rsidP="00F641E8">
      <w:pPr>
        <w:pStyle w:val="Style10"/>
        <w:spacing w:before="0" w:after="0" w:line="240" w:lineRule="auto"/>
        <w:contextualSpacing/>
        <w:rPr>
          <w:rStyle w:val="CharacterStyle1"/>
          <w:rFonts w:ascii="Arial" w:hAnsi="Arial" w:cs="Arial"/>
          <w:sz w:val="24"/>
        </w:rPr>
      </w:pPr>
    </w:p>
    <w:p w:rsidR="00F641E8" w:rsidRPr="00F641E8" w:rsidRDefault="00F641E8" w:rsidP="00F641E8">
      <w:pPr>
        <w:pStyle w:val="Style10"/>
        <w:spacing w:before="0" w:after="0" w:line="240" w:lineRule="auto"/>
        <w:contextualSpacing/>
        <w:jc w:val="both"/>
        <w:rPr>
          <w:rStyle w:val="CharacterStyle1"/>
          <w:rFonts w:ascii="Arial" w:hAnsi="Arial" w:cs="Arial"/>
          <w:sz w:val="24"/>
        </w:rPr>
      </w:pPr>
      <w:r w:rsidRPr="00F641E8">
        <w:rPr>
          <w:rStyle w:val="CharacterStyle1"/>
          <w:rFonts w:ascii="Arial" w:hAnsi="Arial" w:cs="Arial"/>
          <w:sz w:val="24"/>
        </w:rPr>
        <w:t>The Defendant testified that upon entering the premises on 1</w:t>
      </w:r>
      <w:r>
        <w:rPr>
          <w:rStyle w:val="CharacterStyle1"/>
          <w:rFonts w:ascii="Arial" w:hAnsi="Arial" w:cs="Arial"/>
          <w:sz w:val="24"/>
        </w:rPr>
        <w:t xml:space="preserve"> </w:t>
      </w:r>
      <w:r w:rsidRPr="00F641E8">
        <w:rPr>
          <w:rStyle w:val="CharacterStyle1"/>
          <w:rFonts w:ascii="Arial" w:hAnsi="Arial" w:cs="Arial"/>
          <w:sz w:val="24"/>
        </w:rPr>
        <w:t xml:space="preserve">November 1998, repairs </w:t>
      </w:r>
      <w:r w:rsidRPr="00F641E8">
        <w:rPr>
          <w:rStyle w:val="CharacterStyle1"/>
          <w:rFonts w:ascii="Arial" w:hAnsi="Arial" w:cs="Arial"/>
          <w:sz w:val="24"/>
        </w:rPr>
        <w:lastRenderedPageBreak/>
        <w:t xml:space="preserve">were </w:t>
      </w:r>
      <w:proofErr w:type="gramStart"/>
      <w:r w:rsidRPr="00F641E8">
        <w:rPr>
          <w:rStyle w:val="CharacterStyle1"/>
          <w:rFonts w:ascii="Arial" w:hAnsi="Arial" w:cs="Arial"/>
          <w:sz w:val="24"/>
        </w:rPr>
        <w:t>effected</w:t>
      </w:r>
      <w:proofErr w:type="gramEnd"/>
      <w:r w:rsidRPr="00F641E8">
        <w:rPr>
          <w:rStyle w:val="CharacterStyle1"/>
          <w:rFonts w:ascii="Arial" w:hAnsi="Arial" w:cs="Arial"/>
          <w:sz w:val="24"/>
        </w:rPr>
        <w:t xml:space="preserve"> to the ceiling of the lounge area, fixed "fl</w:t>
      </w:r>
      <w:r w:rsidRPr="00F641E8">
        <w:rPr>
          <w:rStyle w:val="CharacterStyle1"/>
          <w:rFonts w:ascii="Arial" w:hAnsi="Arial" w:cs="Arial"/>
          <w:iCs/>
          <w:sz w:val="24"/>
        </w:rPr>
        <w:t>y netting"</w:t>
      </w:r>
      <w:r w:rsidRPr="00F641E8">
        <w:rPr>
          <w:rStyle w:val="CharacterStyle1"/>
          <w:rFonts w:ascii="Arial" w:hAnsi="Arial" w:cs="Arial"/>
          <w:i/>
          <w:iCs/>
          <w:sz w:val="24"/>
        </w:rPr>
        <w:t xml:space="preserve"> </w:t>
      </w:r>
      <w:r w:rsidRPr="00F641E8">
        <w:rPr>
          <w:rStyle w:val="CharacterStyle1"/>
          <w:rFonts w:ascii="Arial" w:hAnsi="Arial" w:cs="Arial"/>
          <w:sz w:val="24"/>
        </w:rPr>
        <w:t xml:space="preserve">to the kitchen windows, constructed a housing for gas cylinders, repaired the toilets and painted the interior and exterior of the premises. She also stated that the roof was repaired, and that pillars were constructed in the verandah, and also that fascia boards were fixed. She claimed that the Plaintiff gave oral permission to effect those repairs before entering the premises, but those repairs were done subsequently and after, paying the Plaintiff four </w:t>
      </w:r>
      <w:proofErr w:type="spellStart"/>
      <w:r w:rsidRPr="00F641E8">
        <w:rPr>
          <w:rStyle w:val="CharacterStyle1"/>
          <w:rFonts w:ascii="Arial" w:hAnsi="Arial" w:cs="Arial"/>
          <w:sz w:val="24"/>
        </w:rPr>
        <w:t>months</w:t>
      </w:r>
      <w:proofErr w:type="spellEnd"/>
      <w:r w:rsidRPr="00F641E8">
        <w:rPr>
          <w:rStyle w:val="CharacterStyle1"/>
          <w:rFonts w:ascii="Arial" w:hAnsi="Arial" w:cs="Arial"/>
          <w:sz w:val="24"/>
        </w:rPr>
        <w:t xml:space="preserve"> rent in advance.  According to her, the agreement was to set off the cost of such repairs from the rent.  She further stated that she leased the premises for a fixed period of 10 years to run a Guest House, and that it was the Plaintiff who undertook to apply for the </w:t>
      </w:r>
      <w:proofErr w:type="spellStart"/>
      <w:r w:rsidRPr="00F641E8">
        <w:rPr>
          <w:rStyle w:val="CharacterStyle1"/>
          <w:rFonts w:ascii="Arial" w:hAnsi="Arial" w:cs="Arial"/>
          <w:sz w:val="24"/>
        </w:rPr>
        <w:t>licence</w:t>
      </w:r>
      <w:proofErr w:type="spellEnd"/>
      <w:r w:rsidRPr="00F641E8">
        <w:rPr>
          <w:rStyle w:val="CharacterStyle1"/>
          <w:rFonts w:ascii="Arial" w:hAnsi="Arial" w:cs="Arial"/>
          <w:sz w:val="24"/>
        </w:rPr>
        <w:t xml:space="preserve"> in her capacity of landlord. The Defendant also testified that she spent R33</w:t>
      </w:r>
      <w:proofErr w:type="gramStart"/>
      <w:r w:rsidRPr="00F641E8">
        <w:rPr>
          <w:rStyle w:val="CharacterStyle1"/>
          <w:rFonts w:ascii="Arial" w:hAnsi="Arial" w:cs="Arial"/>
          <w:sz w:val="24"/>
        </w:rPr>
        <w:t>,300</w:t>
      </w:r>
      <w:proofErr w:type="gramEnd"/>
      <w:r w:rsidRPr="00F641E8">
        <w:rPr>
          <w:rStyle w:val="CharacterStyle1"/>
          <w:rFonts w:ascii="Arial" w:hAnsi="Arial" w:cs="Arial"/>
          <w:sz w:val="24"/>
        </w:rPr>
        <w:t xml:space="preserve"> for the repair work and produced through one </w:t>
      </w:r>
      <w:proofErr w:type="spellStart"/>
      <w:r w:rsidRPr="00F641E8">
        <w:rPr>
          <w:rStyle w:val="CharacterStyle1"/>
          <w:rFonts w:ascii="Arial" w:hAnsi="Arial" w:cs="Arial"/>
          <w:sz w:val="24"/>
        </w:rPr>
        <w:t>Jovani</w:t>
      </w:r>
      <w:proofErr w:type="spellEnd"/>
      <w:r w:rsidRPr="00F641E8">
        <w:rPr>
          <w:rStyle w:val="CharacterStyle1"/>
          <w:rFonts w:ascii="Arial" w:hAnsi="Arial" w:cs="Arial"/>
          <w:sz w:val="24"/>
        </w:rPr>
        <w:t xml:space="preserve"> </w:t>
      </w:r>
      <w:proofErr w:type="spellStart"/>
      <w:r w:rsidRPr="00F641E8">
        <w:rPr>
          <w:rStyle w:val="CharacterStyle1"/>
          <w:rFonts w:ascii="Arial" w:hAnsi="Arial" w:cs="Arial"/>
          <w:sz w:val="24"/>
        </w:rPr>
        <w:t>Bethew</w:t>
      </w:r>
      <w:proofErr w:type="spellEnd"/>
      <w:r w:rsidRPr="00F641E8">
        <w:rPr>
          <w:rStyle w:val="CharacterStyle1"/>
          <w:rFonts w:ascii="Arial" w:hAnsi="Arial" w:cs="Arial"/>
          <w:sz w:val="24"/>
        </w:rPr>
        <w:t xml:space="preserve"> an invoice for that amount less 10% as provisional tax amounting to a net sum of R29,970, </w:t>
      </w:r>
      <w:r w:rsidRPr="00F641E8">
        <w:rPr>
          <w:rStyle w:val="CharacterStyle1"/>
          <w:rFonts w:ascii="Arial" w:hAnsi="Arial" w:cs="Arial"/>
          <w:iCs/>
          <w:sz w:val="24"/>
        </w:rPr>
        <w:t>(exhibit D2),</w:t>
      </w:r>
      <w:r w:rsidRPr="00F641E8">
        <w:rPr>
          <w:rStyle w:val="CharacterStyle1"/>
          <w:rFonts w:ascii="Arial" w:hAnsi="Arial" w:cs="Arial"/>
          <w:i/>
          <w:iCs/>
          <w:sz w:val="24"/>
        </w:rPr>
        <w:t xml:space="preserve"> </w:t>
      </w:r>
      <w:r w:rsidRPr="00F641E8">
        <w:rPr>
          <w:rStyle w:val="CharacterStyle1"/>
          <w:rFonts w:ascii="Arial" w:hAnsi="Arial" w:cs="Arial"/>
          <w:sz w:val="24"/>
        </w:rPr>
        <w:t>she also stated that she spent on the general cleaning of the premises and the garden, but produced no proof of the costs.</w:t>
      </w:r>
    </w:p>
    <w:p w:rsidR="00F641E8" w:rsidRPr="00F641E8" w:rsidRDefault="00F641E8" w:rsidP="00F641E8">
      <w:pPr>
        <w:pStyle w:val="Style10"/>
        <w:spacing w:before="0" w:after="0" w:line="240" w:lineRule="auto"/>
        <w:contextualSpacing/>
        <w:jc w:val="both"/>
        <w:rPr>
          <w:rStyle w:val="CharacterStyle1"/>
          <w:rFonts w:ascii="Arial" w:hAnsi="Arial" w:cs="Arial"/>
          <w:sz w:val="24"/>
        </w:rPr>
      </w:pP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noProof/>
          <w:sz w:val="24"/>
          <w:szCs w:val="24"/>
        </w:rPr>
        <w:pict>
          <v:shape id="_x0000_s1028" type="#_x0000_t202" style="position:absolute;left:0;text-align:left;margin-left:-31.1pt;margin-top:-3.6pt;width:30pt;height:531.55pt;z-index:251662336;mso-height-percent:200;mso-height-percent:200;mso-width-relative:margin;mso-height-relative:margin" stroked="f" strokecolor="white [3212]">
            <v:textbox style="mso-next-textbox:#_x0000_s1028;mso-fit-shape-to-text:t">
              <w:txbxContent>
                <w:p w:rsidR="00F641E8" w:rsidRPr="00CF6C02" w:rsidRDefault="00F641E8" w:rsidP="00F641E8">
                  <w:pPr>
                    <w:rPr>
                      <w:rFonts w:ascii="Arial" w:hAnsi="Arial" w:cs="Arial"/>
                      <w:b/>
                      <w:i/>
                    </w:rPr>
                  </w:pPr>
                </w:p>
              </w:txbxContent>
            </v:textbox>
          </v:shape>
        </w:pict>
      </w:r>
      <w:r w:rsidRPr="00F641E8">
        <w:rPr>
          <w:rFonts w:ascii="Arial" w:hAnsi="Arial" w:cs="Arial"/>
          <w:sz w:val="24"/>
          <w:szCs w:val="24"/>
        </w:rPr>
        <w:t xml:space="preserve">This dispute has necessarily to be determined within the terms of the lease agreement </w:t>
      </w:r>
      <w:r w:rsidRPr="00F641E8">
        <w:rPr>
          <w:rFonts w:ascii="Arial" w:hAnsi="Arial" w:cs="Arial"/>
          <w:iCs/>
          <w:sz w:val="24"/>
          <w:szCs w:val="24"/>
        </w:rPr>
        <w:t xml:space="preserve">(exhibit P1). </w:t>
      </w:r>
      <w:r w:rsidRPr="00F641E8">
        <w:rPr>
          <w:rFonts w:ascii="Arial" w:hAnsi="Arial" w:cs="Arial"/>
          <w:sz w:val="24"/>
          <w:szCs w:val="24"/>
        </w:rPr>
        <w:t xml:space="preserve">In the agreement, the Plaintiff </w:t>
      </w:r>
      <w:r w:rsidRPr="00F641E8">
        <w:rPr>
          <w:rFonts w:ascii="Arial" w:hAnsi="Arial" w:cs="Arial"/>
          <w:iCs/>
          <w:sz w:val="24"/>
          <w:szCs w:val="24"/>
        </w:rPr>
        <w:t>(</w:t>
      </w:r>
      <w:proofErr w:type="spellStart"/>
      <w:r w:rsidRPr="00F641E8">
        <w:rPr>
          <w:rFonts w:ascii="Arial" w:hAnsi="Arial" w:cs="Arial"/>
          <w:iCs/>
          <w:sz w:val="24"/>
          <w:szCs w:val="24"/>
        </w:rPr>
        <w:t>lessor</w:t>
      </w:r>
      <w:proofErr w:type="spellEnd"/>
      <w:r w:rsidRPr="00F641E8">
        <w:rPr>
          <w:rFonts w:ascii="Arial" w:hAnsi="Arial" w:cs="Arial"/>
          <w:iCs/>
          <w:sz w:val="24"/>
          <w:szCs w:val="24"/>
        </w:rPr>
        <w:t xml:space="preserve">) </w:t>
      </w:r>
      <w:r w:rsidRPr="00F641E8">
        <w:rPr>
          <w:rFonts w:ascii="Arial" w:hAnsi="Arial" w:cs="Arial"/>
          <w:sz w:val="24"/>
          <w:szCs w:val="24"/>
        </w:rPr>
        <w:t xml:space="preserve">described as </w:t>
      </w:r>
      <w:r w:rsidRPr="00F641E8">
        <w:rPr>
          <w:rFonts w:ascii="Arial" w:hAnsi="Arial" w:cs="Arial"/>
          <w:iCs/>
          <w:sz w:val="24"/>
          <w:szCs w:val="24"/>
        </w:rPr>
        <w:t xml:space="preserve">"the owner of a property </w:t>
      </w:r>
      <w:r w:rsidRPr="00F641E8">
        <w:rPr>
          <w:rFonts w:ascii="Arial" w:hAnsi="Arial" w:cs="Arial"/>
          <w:sz w:val="24"/>
          <w:szCs w:val="24"/>
        </w:rPr>
        <w:t xml:space="preserve">on which is constructed a 4 bedroom </w:t>
      </w:r>
      <w:r w:rsidRPr="00F641E8">
        <w:rPr>
          <w:rFonts w:ascii="Arial" w:hAnsi="Arial" w:cs="Arial"/>
          <w:bCs/>
          <w:iCs/>
          <w:sz w:val="24"/>
          <w:szCs w:val="24"/>
          <w:u w:val="single"/>
        </w:rPr>
        <w:t>Guest House</w:t>
      </w:r>
      <w:r w:rsidRPr="00F641E8">
        <w:rPr>
          <w:rFonts w:ascii="Arial" w:hAnsi="Arial" w:cs="Arial"/>
          <w:sz w:val="24"/>
          <w:szCs w:val="24"/>
        </w:rPr>
        <w:t xml:space="preserve"> situated at La </w:t>
      </w:r>
      <w:proofErr w:type="spellStart"/>
      <w:r w:rsidRPr="00F641E8">
        <w:rPr>
          <w:rFonts w:ascii="Arial" w:hAnsi="Arial" w:cs="Arial"/>
          <w:sz w:val="24"/>
          <w:szCs w:val="24"/>
        </w:rPr>
        <w:t>Passe</w:t>
      </w:r>
      <w:proofErr w:type="spellEnd"/>
      <w:r w:rsidRPr="00F641E8">
        <w:rPr>
          <w:rFonts w:ascii="Arial" w:hAnsi="Arial" w:cs="Arial"/>
          <w:sz w:val="24"/>
          <w:szCs w:val="24"/>
        </w:rPr>
        <w:t xml:space="preserve">, La </w:t>
      </w:r>
      <w:proofErr w:type="spellStart"/>
      <w:r w:rsidRPr="00F641E8">
        <w:rPr>
          <w:rFonts w:ascii="Arial" w:hAnsi="Arial" w:cs="Arial"/>
          <w:sz w:val="24"/>
          <w:szCs w:val="24"/>
        </w:rPr>
        <w:t>Digue</w:t>
      </w:r>
      <w:proofErr w:type="spellEnd"/>
      <w:r w:rsidRPr="00F641E8">
        <w:rPr>
          <w:rFonts w:ascii="Arial" w:hAnsi="Arial" w:cs="Arial"/>
          <w:sz w:val="24"/>
          <w:szCs w:val="24"/>
        </w:rPr>
        <w:t xml:space="preserve">….. </w:t>
      </w:r>
      <w:proofErr w:type="gramStart"/>
      <w:r w:rsidRPr="00F641E8">
        <w:rPr>
          <w:rFonts w:ascii="Arial" w:hAnsi="Arial" w:cs="Arial"/>
          <w:sz w:val="24"/>
          <w:szCs w:val="24"/>
        </w:rPr>
        <w:t>and</w:t>
      </w:r>
      <w:proofErr w:type="gramEnd"/>
      <w:r w:rsidRPr="00F641E8">
        <w:rPr>
          <w:rFonts w:ascii="Arial" w:hAnsi="Arial" w:cs="Arial"/>
          <w:sz w:val="24"/>
          <w:szCs w:val="24"/>
        </w:rPr>
        <w:t xml:space="preserve"> trades under the business name "V</w:t>
      </w:r>
      <w:r w:rsidRPr="00F641E8">
        <w:rPr>
          <w:rFonts w:ascii="Arial" w:hAnsi="Arial" w:cs="Arial"/>
          <w:iCs/>
          <w:sz w:val="24"/>
          <w:szCs w:val="24"/>
        </w:rPr>
        <w:t xml:space="preserve">anilla Guest House" </w:t>
      </w:r>
      <w:r w:rsidRPr="00F641E8">
        <w:rPr>
          <w:rFonts w:ascii="Arial" w:hAnsi="Arial" w:cs="Arial"/>
          <w:sz w:val="24"/>
          <w:szCs w:val="24"/>
        </w:rPr>
        <w:t>the Defendant admittedly leased the premises to run the business of a Guest House.  The letter dated 26</w:t>
      </w:r>
      <w:r w:rsidRPr="00F641E8">
        <w:rPr>
          <w:rFonts w:ascii="Arial" w:hAnsi="Arial" w:cs="Arial"/>
          <w:sz w:val="24"/>
          <w:szCs w:val="24"/>
          <w:vertAlign w:val="superscript"/>
        </w:rPr>
        <w:t>th</w:t>
      </w:r>
      <w:r w:rsidRPr="00F641E8">
        <w:rPr>
          <w:rFonts w:ascii="Arial" w:hAnsi="Arial" w:cs="Arial"/>
          <w:sz w:val="24"/>
          <w:szCs w:val="24"/>
        </w:rPr>
        <w:t xml:space="preserve"> October 1998 </w:t>
      </w:r>
      <w:r w:rsidRPr="00F641E8">
        <w:rPr>
          <w:rFonts w:ascii="Arial" w:hAnsi="Arial" w:cs="Arial"/>
          <w:i/>
          <w:iCs/>
          <w:sz w:val="24"/>
          <w:szCs w:val="24"/>
        </w:rPr>
        <w:t xml:space="preserve">(D1) </w:t>
      </w:r>
      <w:r w:rsidRPr="00F641E8">
        <w:rPr>
          <w:rFonts w:ascii="Arial" w:hAnsi="Arial" w:cs="Arial"/>
          <w:sz w:val="24"/>
          <w:szCs w:val="24"/>
        </w:rPr>
        <w:t>corroborates the Defendant's assertion that the premises were, at the time she came into occupation, not sufficiently suitable to commence business as a Guest House. Who then was responsible for the repairs and renovations that had arisen from defects prior to the date of the agreement?  In respect of leases of houses, Article 1720 of the Civil Code provides that:</w:t>
      </w: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sz w:val="24"/>
          <w:szCs w:val="24"/>
        </w:rPr>
        <w:t xml:space="preserve"> </w:t>
      </w:r>
    </w:p>
    <w:p w:rsidR="00F641E8" w:rsidRPr="00F641E8" w:rsidRDefault="00F641E8" w:rsidP="00F641E8">
      <w:pPr>
        <w:pStyle w:val="Style1"/>
        <w:spacing w:line="240" w:lineRule="auto"/>
        <w:ind w:left="851" w:right="670"/>
        <w:contextualSpacing/>
        <w:jc w:val="both"/>
        <w:rPr>
          <w:rFonts w:ascii="Arial" w:hAnsi="Arial" w:cs="Arial"/>
          <w:iCs/>
          <w:sz w:val="24"/>
          <w:szCs w:val="24"/>
        </w:rPr>
      </w:pPr>
      <w:proofErr w:type="gramStart"/>
      <w:r w:rsidRPr="00F641E8">
        <w:rPr>
          <w:rFonts w:ascii="Arial" w:hAnsi="Arial" w:cs="Arial"/>
          <w:iCs/>
          <w:sz w:val="24"/>
          <w:szCs w:val="24"/>
        </w:rPr>
        <w:t>the</w:t>
      </w:r>
      <w:proofErr w:type="gramEnd"/>
      <w:r w:rsidRPr="00F641E8">
        <w:rPr>
          <w:rFonts w:ascii="Arial" w:hAnsi="Arial" w:cs="Arial"/>
          <w:iCs/>
          <w:sz w:val="24"/>
          <w:szCs w:val="24"/>
        </w:rPr>
        <w:t xml:space="preserve"> owner shall be bound to deliver the thing in good repair in all respects. During the continuance of the hire he shall carry out all the repairs which may become necessary except which are the responsibility of the tenant. </w:t>
      </w:r>
    </w:p>
    <w:p w:rsidR="00F641E8" w:rsidRPr="00F641E8" w:rsidRDefault="00F641E8" w:rsidP="00F641E8">
      <w:pPr>
        <w:pStyle w:val="Style1"/>
        <w:spacing w:line="240" w:lineRule="auto"/>
        <w:contextualSpacing/>
        <w:jc w:val="both"/>
        <w:rPr>
          <w:rFonts w:ascii="Arial" w:hAnsi="Arial" w:cs="Arial"/>
          <w:iCs/>
          <w:sz w:val="24"/>
          <w:szCs w:val="24"/>
        </w:rPr>
      </w:pPr>
    </w:p>
    <w:p w:rsidR="00F641E8" w:rsidRPr="00F641E8" w:rsidRDefault="00F641E8" w:rsidP="00F641E8">
      <w:pPr>
        <w:pStyle w:val="Style1"/>
        <w:spacing w:line="240" w:lineRule="auto"/>
        <w:contextualSpacing/>
        <w:jc w:val="both"/>
        <w:rPr>
          <w:rFonts w:ascii="Arial" w:hAnsi="Arial" w:cs="Arial"/>
          <w:bCs/>
          <w:sz w:val="24"/>
          <w:szCs w:val="24"/>
        </w:rPr>
      </w:pPr>
      <w:r w:rsidRPr="00F641E8">
        <w:rPr>
          <w:rFonts w:ascii="Arial" w:hAnsi="Arial" w:cs="Arial"/>
          <w:sz w:val="24"/>
          <w:szCs w:val="24"/>
        </w:rPr>
        <w:t xml:space="preserve">The common law position of the United Kingdom however was stated by </w:t>
      </w:r>
      <w:r w:rsidRPr="00F641E8">
        <w:rPr>
          <w:rFonts w:ascii="Arial" w:hAnsi="Arial" w:cs="Arial"/>
          <w:iCs/>
          <w:sz w:val="24"/>
          <w:szCs w:val="24"/>
        </w:rPr>
        <w:t xml:space="preserve">the </w:t>
      </w:r>
      <w:proofErr w:type="spellStart"/>
      <w:r w:rsidRPr="00F641E8">
        <w:rPr>
          <w:rFonts w:ascii="Arial" w:hAnsi="Arial" w:cs="Arial"/>
          <w:bCs/>
          <w:i/>
          <w:iCs/>
          <w:sz w:val="24"/>
          <w:szCs w:val="24"/>
        </w:rPr>
        <w:t>Uthwatt</w:t>
      </w:r>
      <w:proofErr w:type="spellEnd"/>
      <w:r w:rsidRPr="00F641E8">
        <w:rPr>
          <w:rFonts w:ascii="Arial" w:hAnsi="Arial" w:cs="Arial"/>
          <w:bCs/>
          <w:i/>
          <w:iCs/>
          <w:sz w:val="24"/>
          <w:szCs w:val="24"/>
        </w:rPr>
        <w:t xml:space="preserve"> Jenkins Committee on Leasehold, Final Report (</w:t>
      </w:r>
      <w:r w:rsidRPr="00F641E8">
        <w:rPr>
          <w:rFonts w:ascii="Arial" w:hAnsi="Arial" w:cs="Arial"/>
          <w:bCs/>
          <w:iCs/>
          <w:sz w:val="24"/>
          <w:szCs w:val="24"/>
        </w:rPr>
        <w:t xml:space="preserve">1950) at paragraph 228, </w:t>
      </w:r>
      <w:r w:rsidRPr="00F641E8">
        <w:rPr>
          <w:rFonts w:ascii="Arial" w:hAnsi="Arial" w:cs="Arial"/>
          <w:bCs/>
          <w:sz w:val="24"/>
          <w:szCs w:val="24"/>
        </w:rPr>
        <w:t>thus:</w:t>
      </w:r>
    </w:p>
    <w:p w:rsidR="00F641E8" w:rsidRPr="00F641E8" w:rsidRDefault="00F641E8" w:rsidP="00F641E8">
      <w:pPr>
        <w:contextualSpacing/>
        <w:jc w:val="both"/>
        <w:rPr>
          <w:rFonts w:ascii="Arial" w:hAnsi="Arial" w:cs="Arial"/>
        </w:rPr>
      </w:pPr>
    </w:p>
    <w:p w:rsidR="00F641E8" w:rsidRPr="00F641E8" w:rsidRDefault="00F641E8" w:rsidP="00F641E8">
      <w:pPr>
        <w:pStyle w:val="Style1"/>
        <w:spacing w:line="240" w:lineRule="auto"/>
        <w:ind w:left="720" w:right="684"/>
        <w:contextualSpacing/>
        <w:jc w:val="both"/>
        <w:rPr>
          <w:rFonts w:ascii="Arial" w:hAnsi="Arial" w:cs="Arial"/>
          <w:iCs/>
          <w:sz w:val="24"/>
          <w:szCs w:val="24"/>
        </w:rPr>
      </w:pPr>
      <w:r w:rsidRPr="00F641E8">
        <w:rPr>
          <w:rFonts w:ascii="Arial" w:hAnsi="Arial" w:cs="Arial"/>
          <w:iCs/>
          <w:sz w:val="24"/>
          <w:szCs w:val="24"/>
        </w:rPr>
        <w:t xml:space="preserve">The landlord may by covenant undertake to do the repairs, or some of them, and it is not uncommon in short leases for the landlord to agree to be liable for external repairs. It is important to observe that except in so far as he expressly covenants to do so, he is </w:t>
      </w:r>
      <w:r w:rsidRPr="00F641E8">
        <w:rPr>
          <w:rFonts w:ascii="Arial" w:hAnsi="Arial" w:cs="Arial"/>
          <w:bCs/>
          <w:iCs/>
          <w:sz w:val="24"/>
          <w:szCs w:val="24"/>
        </w:rPr>
        <w:t>generally speaking under no obligation to repair nor in general does he warrant that the premises are fit for occupation for any particular purpose. If th</w:t>
      </w:r>
      <w:r w:rsidRPr="00F641E8">
        <w:rPr>
          <w:rFonts w:ascii="Arial" w:hAnsi="Arial" w:cs="Arial"/>
          <w:iCs/>
          <w:sz w:val="24"/>
          <w:szCs w:val="24"/>
        </w:rPr>
        <w:t>erefore the lease is silent as</w:t>
      </w:r>
      <w:r w:rsidRPr="00F641E8">
        <w:rPr>
          <w:rFonts w:ascii="Arial" w:hAnsi="Arial" w:cs="Arial"/>
          <w:iCs/>
          <w:sz w:val="24"/>
          <w:szCs w:val="24"/>
          <w:vertAlign w:val="superscript"/>
        </w:rPr>
        <w:t xml:space="preserve"> </w:t>
      </w:r>
      <w:r w:rsidRPr="00F641E8">
        <w:rPr>
          <w:rFonts w:ascii="Arial" w:hAnsi="Arial" w:cs="Arial"/>
          <w:iCs/>
          <w:sz w:val="24"/>
          <w:szCs w:val="24"/>
        </w:rPr>
        <w:t>to repairs, the tenant must take the premises as</w:t>
      </w:r>
      <w:r w:rsidRPr="00F641E8">
        <w:rPr>
          <w:rFonts w:ascii="Arial" w:hAnsi="Arial" w:cs="Arial"/>
          <w:iCs/>
          <w:sz w:val="24"/>
          <w:szCs w:val="24"/>
          <w:vertAlign w:val="superscript"/>
        </w:rPr>
        <w:t xml:space="preserve"> </w:t>
      </w:r>
      <w:r w:rsidRPr="00F641E8">
        <w:rPr>
          <w:rFonts w:ascii="Arial" w:hAnsi="Arial" w:cs="Arial"/>
          <w:iCs/>
          <w:sz w:val="24"/>
          <w:szCs w:val="24"/>
        </w:rPr>
        <w:t>he finds them…….</w:t>
      </w:r>
    </w:p>
    <w:p w:rsidR="00F641E8" w:rsidRPr="00F641E8" w:rsidRDefault="00F641E8" w:rsidP="00F641E8">
      <w:pPr>
        <w:pStyle w:val="Style1"/>
        <w:spacing w:line="240" w:lineRule="auto"/>
        <w:ind w:left="1440" w:right="1440" w:firstLine="72"/>
        <w:contextualSpacing/>
        <w:jc w:val="both"/>
        <w:rPr>
          <w:rFonts w:ascii="Arial" w:hAnsi="Arial" w:cs="Arial"/>
          <w:i/>
          <w:iCs/>
          <w:sz w:val="24"/>
          <w:szCs w:val="24"/>
        </w:rPr>
      </w:pP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sz w:val="24"/>
          <w:szCs w:val="24"/>
        </w:rPr>
        <w:t>These common law liabilities and obligations are however modified by</w:t>
      </w:r>
      <w:r w:rsidRPr="00F641E8">
        <w:rPr>
          <w:rFonts w:ascii="Arial" w:hAnsi="Arial" w:cs="Arial"/>
          <w:sz w:val="24"/>
          <w:szCs w:val="24"/>
          <w:vertAlign w:val="superscript"/>
        </w:rPr>
        <w:t xml:space="preserve"> </w:t>
      </w:r>
      <w:r w:rsidRPr="00F641E8">
        <w:rPr>
          <w:rFonts w:ascii="Arial" w:hAnsi="Arial" w:cs="Arial"/>
          <w:sz w:val="24"/>
          <w:szCs w:val="24"/>
        </w:rPr>
        <w:t>agreement. Hence it becomes necessary to consider the provisions of the lease agreement of the parties in the present case. The relevant clauses are the following:</w:t>
      </w:r>
    </w:p>
    <w:p w:rsidR="00F641E8" w:rsidRPr="00F641E8" w:rsidRDefault="00F641E8" w:rsidP="00F641E8">
      <w:pPr>
        <w:pStyle w:val="Style1"/>
        <w:spacing w:line="240" w:lineRule="auto"/>
        <w:contextualSpacing/>
        <w:jc w:val="both"/>
        <w:rPr>
          <w:rFonts w:ascii="Arial" w:hAnsi="Arial" w:cs="Arial"/>
          <w:sz w:val="24"/>
          <w:szCs w:val="24"/>
        </w:rPr>
      </w:pPr>
    </w:p>
    <w:p w:rsidR="00F641E8" w:rsidRPr="00F641E8" w:rsidRDefault="00F641E8" w:rsidP="00F641E8">
      <w:pPr>
        <w:pStyle w:val="NoSpacing"/>
        <w:ind w:left="1800" w:right="528" w:hanging="1260"/>
        <w:contextualSpacing/>
        <w:jc w:val="both"/>
        <w:rPr>
          <w:rFonts w:ascii="Arial" w:hAnsi="Arial" w:cs="Arial"/>
          <w:sz w:val="24"/>
          <w:szCs w:val="24"/>
        </w:rPr>
      </w:pPr>
      <w:r w:rsidRPr="00F641E8">
        <w:rPr>
          <w:rFonts w:ascii="Arial" w:hAnsi="Arial" w:cs="Arial"/>
          <w:sz w:val="24"/>
          <w:szCs w:val="24"/>
        </w:rPr>
        <w:lastRenderedPageBreak/>
        <w:t>Clause 3</w:t>
      </w:r>
      <w:r w:rsidRPr="00F641E8">
        <w:rPr>
          <w:rFonts w:ascii="Arial" w:hAnsi="Arial" w:cs="Arial"/>
          <w:sz w:val="24"/>
          <w:szCs w:val="24"/>
        </w:rPr>
        <w:tab/>
      </w:r>
      <w:r w:rsidRPr="00F641E8">
        <w:rPr>
          <w:rFonts w:ascii="Arial" w:hAnsi="Arial" w:cs="Arial"/>
          <w:sz w:val="24"/>
          <w:szCs w:val="24"/>
          <w:u w:val="single"/>
        </w:rPr>
        <w:t xml:space="preserve">The lessee </w:t>
      </w:r>
      <w:r w:rsidRPr="00F641E8">
        <w:rPr>
          <w:rFonts w:ascii="Arial" w:hAnsi="Arial" w:cs="Arial"/>
          <w:sz w:val="24"/>
          <w:szCs w:val="24"/>
        </w:rPr>
        <w:t xml:space="preserve">will </w:t>
      </w:r>
      <w:r w:rsidRPr="00F641E8">
        <w:rPr>
          <w:rFonts w:ascii="Arial" w:hAnsi="Arial" w:cs="Arial"/>
          <w:sz w:val="24"/>
          <w:szCs w:val="24"/>
          <w:u w:val="single"/>
        </w:rPr>
        <w:t>keep and maintain</w:t>
      </w:r>
      <w:r w:rsidRPr="00F641E8">
        <w:rPr>
          <w:rFonts w:ascii="Arial" w:hAnsi="Arial" w:cs="Arial"/>
          <w:sz w:val="24"/>
          <w:szCs w:val="24"/>
        </w:rPr>
        <w:t xml:space="preserve"> the Premises in a good state of repair </w:t>
      </w:r>
      <w:r w:rsidRPr="00F641E8">
        <w:rPr>
          <w:rFonts w:ascii="Arial" w:hAnsi="Arial" w:cs="Arial"/>
          <w:sz w:val="24"/>
          <w:szCs w:val="24"/>
          <w:u w:val="single"/>
        </w:rPr>
        <w:t>at all</w:t>
      </w:r>
      <w:r w:rsidRPr="00F641E8">
        <w:rPr>
          <w:rFonts w:ascii="Arial" w:hAnsi="Arial" w:cs="Arial"/>
          <w:sz w:val="24"/>
          <w:szCs w:val="24"/>
        </w:rPr>
        <w:t xml:space="preserve"> </w:t>
      </w:r>
      <w:r w:rsidRPr="00F641E8">
        <w:rPr>
          <w:rFonts w:ascii="Arial" w:hAnsi="Arial" w:cs="Arial"/>
          <w:sz w:val="24"/>
          <w:szCs w:val="24"/>
          <w:u w:val="single"/>
        </w:rPr>
        <w:t>times</w:t>
      </w:r>
      <w:r w:rsidRPr="00F641E8">
        <w:rPr>
          <w:rFonts w:ascii="Arial" w:hAnsi="Arial" w:cs="Arial"/>
          <w:sz w:val="24"/>
          <w:szCs w:val="24"/>
        </w:rPr>
        <w:t>.</w:t>
      </w:r>
    </w:p>
    <w:p w:rsidR="00F641E8" w:rsidRPr="00F641E8" w:rsidRDefault="00F641E8" w:rsidP="00F641E8">
      <w:pPr>
        <w:pStyle w:val="NoSpacing"/>
        <w:ind w:left="1800" w:right="528" w:hanging="1260"/>
        <w:contextualSpacing/>
        <w:jc w:val="both"/>
        <w:rPr>
          <w:rFonts w:ascii="Arial" w:hAnsi="Arial" w:cs="Arial"/>
          <w:sz w:val="24"/>
          <w:szCs w:val="24"/>
        </w:rPr>
      </w:pPr>
    </w:p>
    <w:p w:rsidR="00F641E8" w:rsidRPr="00F641E8" w:rsidRDefault="00F641E8" w:rsidP="00F641E8">
      <w:pPr>
        <w:pStyle w:val="NoSpacing"/>
        <w:ind w:left="1800" w:right="528" w:hanging="1260"/>
        <w:contextualSpacing/>
        <w:jc w:val="both"/>
        <w:rPr>
          <w:rFonts w:ascii="Arial" w:hAnsi="Arial" w:cs="Arial"/>
          <w:sz w:val="24"/>
          <w:szCs w:val="24"/>
        </w:rPr>
      </w:pPr>
      <w:r w:rsidRPr="00F641E8">
        <w:rPr>
          <w:rFonts w:ascii="Arial" w:hAnsi="Arial" w:cs="Arial"/>
          <w:sz w:val="24"/>
          <w:szCs w:val="24"/>
        </w:rPr>
        <w:t>Clause 5</w:t>
      </w:r>
      <w:r w:rsidRPr="00F641E8">
        <w:rPr>
          <w:rFonts w:ascii="Arial" w:hAnsi="Arial" w:cs="Arial"/>
          <w:sz w:val="24"/>
          <w:szCs w:val="24"/>
        </w:rPr>
        <w:tab/>
      </w:r>
      <w:r w:rsidRPr="00F641E8">
        <w:rPr>
          <w:rFonts w:ascii="Arial" w:hAnsi="Arial" w:cs="Arial"/>
          <w:sz w:val="24"/>
          <w:szCs w:val="24"/>
          <w:u w:val="single"/>
        </w:rPr>
        <w:t>The lessee</w:t>
      </w:r>
      <w:r w:rsidRPr="00F641E8">
        <w:rPr>
          <w:rFonts w:ascii="Arial" w:hAnsi="Arial" w:cs="Arial"/>
          <w:sz w:val="24"/>
          <w:szCs w:val="24"/>
        </w:rPr>
        <w:t xml:space="preserve"> will be responsible for </w:t>
      </w:r>
      <w:r w:rsidRPr="00F641E8">
        <w:rPr>
          <w:rFonts w:ascii="Arial" w:hAnsi="Arial" w:cs="Arial"/>
          <w:sz w:val="24"/>
          <w:szCs w:val="24"/>
          <w:u w:val="single"/>
        </w:rPr>
        <w:t>repairs and renovations</w:t>
      </w:r>
      <w:r w:rsidRPr="00F641E8">
        <w:rPr>
          <w:rFonts w:ascii="Arial" w:hAnsi="Arial" w:cs="Arial"/>
          <w:sz w:val="24"/>
          <w:szCs w:val="24"/>
        </w:rPr>
        <w:t xml:space="preserve"> to the premises, including the interior paint and decoration</w:t>
      </w:r>
    </w:p>
    <w:p w:rsidR="00F641E8" w:rsidRPr="00F641E8" w:rsidRDefault="00F641E8" w:rsidP="00F641E8">
      <w:pPr>
        <w:pStyle w:val="NoSpacing"/>
        <w:ind w:left="1800" w:right="528" w:hanging="1260"/>
        <w:contextualSpacing/>
        <w:jc w:val="both"/>
        <w:rPr>
          <w:rFonts w:ascii="Arial" w:hAnsi="Arial" w:cs="Arial"/>
          <w:sz w:val="24"/>
          <w:szCs w:val="24"/>
        </w:rPr>
      </w:pPr>
    </w:p>
    <w:p w:rsidR="00F641E8" w:rsidRPr="00F641E8" w:rsidRDefault="00F641E8" w:rsidP="00F641E8">
      <w:pPr>
        <w:pStyle w:val="NoSpacing"/>
        <w:ind w:left="1800" w:right="528" w:hanging="1260"/>
        <w:contextualSpacing/>
        <w:jc w:val="both"/>
        <w:rPr>
          <w:rFonts w:ascii="Arial" w:hAnsi="Arial" w:cs="Arial"/>
          <w:sz w:val="24"/>
          <w:szCs w:val="24"/>
        </w:rPr>
      </w:pPr>
      <w:r w:rsidRPr="00F641E8">
        <w:rPr>
          <w:rFonts w:ascii="Arial" w:hAnsi="Arial" w:cs="Arial"/>
          <w:sz w:val="24"/>
          <w:szCs w:val="24"/>
        </w:rPr>
        <w:t>Clause 7</w:t>
      </w:r>
      <w:r w:rsidRPr="00F641E8">
        <w:rPr>
          <w:rFonts w:ascii="Arial" w:hAnsi="Arial" w:cs="Arial"/>
          <w:sz w:val="24"/>
          <w:szCs w:val="24"/>
        </w:rPr>
        <w:tab/>
      </w:r>
      <w:r w:rsidRPr="00F641E8">
        <w:rPr>
          <w:rFonts w:ascii="Arial" w:hAnsi="Arial" w:cs="Arial"/>
          <w:sz w:val="24"/>
          <w:szCs w:val="24"/>
          <w:u w:val="single"/>
        </w:rPr>
        <w:t xml:space="preserve">The lessee </w:t>
      </w:r>
      <w:r w:rsidRPr="00F641E8">
        <w:rPr>
          <w:rFonts w:ascii="Arial" w:hAnsi="Arial" w:cs="Arial"/>
          <w:sz w:val="24"/>
          <w:szCs w:val="24"/>
        </w:rPr>
        <w:t xml:space="preserve">will not undertake any </w:t>
      </w:r>
      <w:r w:rsidRPr="00F641E8">
        <w:rPr>
          <w:rFonts w:ascii="Arial" w:hAnsi="Arial" w:cs="Arial"/>
          <w:sz w:val="24"/>
          <w:szCs w:val="24"/>
          <w:u w:val="single"/>
        </w:rPr>
        <w:t xml:space="preserve">alterations or additions </w:t>
      </w:r>
      <w:r w:rsidRPr="00F641E8">
        <w:rPr>
          <w:rFonts w:ascii="Arial" w:hAnsi="Arial" w:cs="Arial"/>
          <w:sz w:val="24"/>
          <w:szCs w:val="24"/>
        </w:rPr>
        <w:t xml:space="preserve">to the premises without the consent of the </w:t>
      </w:r>
      <w:proofErr w:type="spellStart"/>
      <w:r w:rsidRPr="00F641E8">
        <w:rPr>
          <w:rFonts w:ascii="Arial" w:hAnsi="Arial" w:cs="Arial"/>
          <w:sz w:val="24"/>
          <w:szCs w:val="24"/>
        </w:rPr>
        <w:t>lessor</w:t>
      </w:r>
      <w:proofErr w:type="spellEnd"/>
      <w:r w:rsidRPr="00F641E8">
        <w:rPr>
          <w:rFonts w:ascii="Arial" w:hAnsi="Arial" w:cs="Arial"/>
          <w:sz w:val="24"/>
          <w:szCs w:val="24"/>
        </w:rPr>
        <w:t xml:space="preserve"> in writing.</w:t>
      </w:r>
    </w:p>
    <w:p w:rsidR="00F641E8" w:rsidRPr="00F641E8" w:rsidRDefault="00F641E8" w:rsidP="00F641E8">
      <w:pPr>
        <w:pStyle w:val="NoSpacing"/>
        <w:ind w:left="1800" w:right="528" w:hanging="1260"/>
        <w:contextualSpacing/>
        <w:jc w:val="both"/>
        <w:rPr>
          <w:rFonts w:ascii="Arial" w:hAnsi="Arial" w:cs="Arial"/>
          <w:sz w:val="24"/>
          <w:szCs w:val="24"/>
        </w:rPr>
      </w:pPr>
    </w:p>
    <w:p w:rsidR="00F641E8" w:rsidRPr="00F641E8" w:rsidRDefault="00F641E8" w:rsidP="00F641E8">
      <w:pPr>
        <w:pStyle w:val="NoSpacing"/>
        <w:ind w:left="1800" w:right="528" w:hanging="1260"/>
        <w:contextualSpacing/>
        <w:jc w:val="both"/>
        <w:rPr>
          <w:rFonts w:ascii="Arial" w:hAnsi="Arial" w:cs="Arial"/>
          <w:bCs/>
          <w:sz w:val="24"/>
          <w:szCs w:val="24"/>
          <w:u w:val="single"/>
        </w:rPr>
      </w:pPr>
      <w:r w:rsidRPr="00F641E8">
        <w:rPr>
          <w:rFonts w:ascii="Arial" w:hAnsi="Arial" w:cs="Arial"/>
          <w:sz w:val="24"/>
          <w:szCs w:val="24"/>
        </w:rPr>
        <w:t>Clause 13</w:t>
      </w:r>
      <w:r w:rsidRPr="00F641E8">
        <w:rPr>
          <w:rFonts w:ascii="Arial" w:hAnsi="Arial" w:cs="Arial"/>
          <w:sz w:val="24"/>
          <w:szCs w:val="24"/>
        </w:rPr>
        <w:tab/>
      </w:r>
      <w:r w:rsidRPr="00F641E8">
        <w:rPr>
          <w:rFonts w:ascii="Arial" w:hAnsi="Arial" w:cs="Arial"/>
          <w:sz w:val="24"/>
          <w:szCs w:val="24"/>
          <w:u w:val="single"/>
        </w:rPr>
        <w:t xml:space="preserve">At the expiration of the lease, </w:t>
      </w:r>
      <w:r w:rsidRPr="00F641E8">
        <w:rPr>
          <w:rFonts w:ascii="Arial" w:hAnsi="Arial" w:cs="Arial"/>
          <w:sz w:val="24"/>
          <w:szCs w:val="24"/>
        </w:rPr>
        <w:t xml:space="preserve">the lease, the </w:t>
      </w:r>
      <w:proofErr w:type="spellStart"/>
      <w:r w:rsidRPr="00F641E8">
        <w:rPr>
          <w:rFonts w:ascii="Arial" w:hAnsi="Arial" w:cs="Arial"/>
          <w:sz w:val="24"/>
          <w:szCs w:val="24"/>
        </w:rPr>
        <w:t>lessor</w:t>
      </w:r>
      <w:proofErr w:type="spellEnd"/>
      <w:r w:rsidRPr="00F641E8">
        <w:rPr>
          <w:rFonts w:ascii="Arial" w:hAnsi="Arial" w:cs="Arial"/>
          <w:sz w:val="24"/>
          <w:szCs w:val="24"/>
        </w:rPr>
        <w:t xml:space="preserve"> will become owner of all </w:t>
      </w:r>
      <w:r w:rsidRPr="00F641E8">
        <w:rPr>
          <w:rFonts w:ascii="Arial" w:hAnsi="Arial" w:cs="Arial"/>
          <w:sz w:val="24"/>
          <w:szCs w:val="24"/>
          <w:u w:val="single"/>
        </w:rPr>
        <w:t>additions, alterations, renovations or improvements</w:t>
      </w:r>
      <w:r w:rsidRPr="00F641E8">
        <w:rPr>
          <w:rFonts w:ascii="Arial" w:hAnsi="Arial" w:cs="Arial"/>
          <w:sz w:val="24"/>
          <w:szCs w:val="24"/>
        </w:rPr>
        <w:t xml:space="preserve"> made by the lessee to the leased premises and </w:t>
      </w:r>
      <w:r w:rsidRPr="00F641E8">
        <w:rPr>
          <w:rFonts w:ascii="Arial" w:hAnsi="Arial" w:cs="Arial"/>
          <w:bCs/>
          <w:sz w:val="24"/>
          <w:szCs w:val="24"/>
          <w:u w:val="single"/>
        </w:rPr>
        <w:t xml:space="preserve">the lessee will have no right to claim any compensation </w:t>
      </w:r>
      <w:proofErr w:type="spellStart"/>
      <w:r w:rsidRPr="00F641E8">
        <w:rPr>
          <w:rFonts w:ascii="Arial" w:hAnsi="Arial" w:cs="Arial"/>
          <w:bCs/>
          <w:sz w:val="24"/>
          <w:szCs w:val="24"/>
          <w:u w:val="single"/>
        </w:rPr>
        <w:t>therefor</w:t>
      </w:r>
      <w:proofErr w:type="spellEnd"/>
      <w:r w:rsidRPr="00F641E8">
        <w:rPr>
          <w:rFonts w:ascii="Arial" w:hAnsi="Arial" w:cs="Arial"/>
          <w:bCs/>
          <w:sz w:val="24"/>
          <w:szCs w:val="24"/>
        </w:rPr>
        <w:t>.</w:t>
      </w:r>
    </w:p>
    <w:p w:rsidR="00F641E8" w:rsidRPr="00F641E8" w:rsidRDefault="00F641E8" w:rsidP="00F641E8">
      <w:pPr>
        <w:pStyle w:val="Style1"/>
        <w:spacing w:line="240" w:lineRule="auto"/>
        <w:contextualSpacing/>
        <w:jc w:val="both"/>
        <w:rPr>
          <w:rFonts w:ascii="Arial" w:hAnsi="Arial" w:cs="Arial"/>
          <w:i/>
          <w:sz w:val="24"/>
          <w:szCs w:val="24"/>
        </w:rPr>
      </w:pPr>
    </w:p>
    <w:p w:rsidR="00F641E8" w:rsidRPr="00F641E8" w:rsidRDefault="00F641E8" w:rsidP="00F641E8">
      <w:pPr>
        <w:pStyle w:val="NoSpacing"/>
        <w:contextualSpacing/>
        <w:jc w:val="both"/>
        <w:rPr>
          <w:rFonts w:ascii="Arial" w:hAnsi="Arial" w:cs="Arial"/>
          <w:sz w:val="24"/>
          <w:szCs w:val="24"/>
        </w:rPr>
      </w:pPr>
      <w:r w:rsidRPr="00F641E8">
        <w:rPr>
          <w:rFonts w:ascii="Arial" w:hAnsi="Arial" w:cs="Arial"/>
          <w:sz w:val="24"/>
          <w:szCs w:val="24"/>
        </w:rPr>
        <w:t xml:space="preserve">It is here, necessary, to consider the legal connotation of the terms "repairs" "renovations", "improvements" and "alteration”. The term "addition" is obviously what it means in ordinary language. Lord Denning in the case of </w:t>
      </w:r>
      <w:proofErr w:type="spellStart"/>
      <w:r w:rsidRPr="00F641E8">
        <w:rPr>
          <w:rFonts w:ascii="Arial" w:hAnsi="Arial" w:cs="Arial"/>
          <w:i/>
          <w:sz w:val="24"/>
          <w:szCs w:val="24"/>
        </w:rPr>
        <w:t>Morcom</w:t>
      </w:r>
      <w:proofErr w:type="spellEnd"/>
      <w:r w:rsidRPr="00F641E8">
        <w:rPr>
          <w:rFonts w:ascii="Arial" w:hAnsi="Arial" w:cs="Arial"/>
          <w:i/>
          <w:sz w:val="24"/>
          <w:szCs w:val="24"/>
        </w:rPr>
        <w:t xml:space="preserve"> v Campbell-Johnson</w:t>
      </w:r>
      <w:r w:rsidRPr="00F641E8">
        <w:rPr>
          <w:rFonts w:ascii="Arial" w:hAnsi="Arial" w:cs="Arial"/>
          <w:sz w:val="24"/>
          <w:szCs w:val="24"/>
        </w:rPr>
        <w:t xml:space="preserve"> (1956) 1 QB 115 defined "repairs and improvements" thus:</w:t>
      </w:r>
    </w:p>
    <w:p w:rsidR="00F641E8" w:rsidRPr="00F641E8" w:rsidRDefault="00F641E8" w:rsidP="00F641E8">
      <w:pPr>
        <w:pStyle w:val="Style1"/>
        <w:spacing w:line="240" w:lineRule="auto"/>
        <w:contextualSpacing/>
        <w:jc w:val="both"/>
        <w:rPr>
          <w:rFonts w:ascii="Arial" w:hAnsi="Arial" w:cs="Arial"/>
          <w:i/>
          <w:iCs/>
          <w:sz w:val="24"/>
          <w:szCs w:val="24"/>
        </w:rPr>
      </w:pPr>
    </w:p>
    <w:p w:rsidR="00F641E8" w:rsidRPr="00F641E8" w:rsidRDefault="00F641E8" w:rsidP="00F641E8">
      <w:pPr>
        <w:pStyle w:val="NoSpacing"/>
        <w:ind w:left="720" w:right="684"/>
        <w:contextualSpacing/>
        <w:jc w:val="both"/>
        <w:rPr>
          <w:rFonts w:ascii="Arial" w:hAnsi="Arial" w:cs="Arial"/>
          <w:iCs/>
          <w:sz w:val="24"/>
          <w:szCs w:val="24"/>
        </w:rPr>
      </w:pPr>
      <w:r w:rsidRPr="00F641E8">
        <w:rPr>
          <w:rFonts w:ascii="Arial" w:hAnsi="Arial" w:cs="Arial"/>
          <w:sz w:val="24"/>
          <w:szCs w:val="24"/>
        </w:rPr>
        <w:t xml:space="preserve">If the work which is done is the provision of </w:t>
      </w:r>
      <w:r w:rsidRPr="00F641E8">
        <w:rPr>
          <w:rFonts w:ascii="Arial" w:hAnsi="Arial" w:cs="Arial"/>
          <w:sz w:val="24"/>
          <w:szCs w:val="24"/>
          <w:u w:val="single"/>
        </w:rPr>
        <w:t>something new for the benefit of the occupier</w:t>
      </w:r>
      <w:r w:rsidRPr="00F641E8">
        <w:rPr>
          <w:rFonts w:ascii="Arial" w:hAnsi="Arial" w:cs="Arial"/>
          <w:sz w:val="24"/>
          <w:szCs w:val="24"/>
        </w:rPr>
        <w:t>, that is, properly speaking, an improvement, but i</w:t>
      </w:r>
      <w:r w:rsidRPr="00F641E8">
        <w:rPr>
          <w:rFonts w:ascii="Arial" w:hAnsi="Arial" w:cs="Arial"/>
          <w:iCs/>
          <w:sz w:val="24"/>
          <w:szCs w:val="24"/>
        </w:rPr>
        <w:t xml:space="preserve">f it is only </w:t>
      </w:r>
      <w:r w:rsidRPr="00F641E8">
        <w:rPr>
          <w:rFonts w:ascii="Arial" w:hAnsi="Arial" w:cs="Arial"/>
          <w:iCs/>
          <w:sz w:val="24"/>
          <w:szCs w:val="24"/>
          <w:u w:val="single"/>
        </w:rPr>
        <w:t xml:space="preserve">the replacement of </w:t>
      </w:r>
      <w:r w:rsidRPr="00F641E8">
        <w:rPr>
          <w:rFonts w:ascii="Arial" w:hAnsi="Arial" w:cs="Arial"/>
          <w:bCs/>
          <w:iCs/>
          <w:sz w:val="24"/>
          <w:szCs w:val="24"/>
          <w:u w:val="single"/>
        </w:rPr>
        <w:t xml:space="preserve">something </w:t>
      </w:r>
      <w:r w:rsidRPr="00F641E8">
        <w:rPr>
          <w:rFonts w:ascii="Arial" w:hAnsi="Arial" w:cs="Arial"/>
          <w:iCs/>
          <w:sz w:val="24"/>
          <w:szCs w:val="24"/>
          <w:u w:val="single"/>
        </w:rPr>
        <w:t>already there</w:t>
      </w:r>
      <w:r w:rsidRPr="00F641E8">
        <w:rPr>
          <w:rFonts w:ascii="Arial" w:hAnsi="Arial" w:cs="Arial"/>
          <w:iCs/>
          <w:sz w:val="24"/>
          <w:szCs w:val="24"/>
        </w:rPr>
        <w:t>, which has become dilapidated or worn out, then, Albeit that it is</w:t>
      </w:r>
      <w:r w:rsidRPr="00F641E8">
        <w:rPr>
          <w:rFonts w:ascii="Arial" w:hAnsi="Arial" w:cs="Arial"/>
          <w:iCs/>
          <w:sz w:val="24"/>
          <w:szCs w:val="24"/>
          <w:vertAlign w:val="superscript"/>
        </w:rPr>
        <w:t xml:space="preserve"> </w:t>
      </w:r>
      <w:r w:rsidRPr="00F641E8">
        <w:rPr>
          <w:rFonts w:ascii="Arial" w:hAnsi="Arial" w:cs="Arial"/>
          <w:iCs/>
          <w:sz w:val="24"/>
          <w:szCs w:val="24"/>
        </w:rPr>
        <w:t xml:space="preserve">a replacement by its modern equivalent, it comes within </w:t>
      </w:r>
      <w:r w:rsidRPr="00F641E8">
        <w:rPr>
          <w:rFonts w:ascii="Arial" w:hAnsi="Arial" w:cs="Arial"/>
          <w:iCs/>
          <w:sz w:val="24"/>
          <w:szCs w:val="24"/>
          <w:u w:val="single"/>
        </w:rPr>
        <w:t>the category or repairs</w:t>
      </w:r>
      <w:r w:rsidRPr="00F641E8">
        <w:rPr>
          <w:rFonts w:ascii="Arial" w:hAnsi="Arial" w:cs="Arial"/>
          <w:iCs/>
          <w:sz w:val="24"/>
          <w:szCs w:val="24"/>
        </w:rPr>
        <w:t xml:space="preserve"> and not improvements.</w:t>
      </w:r>
    </w:p>
    <w:p w:rsidR="00F641E8" w:rsidRPr="00F641E8" w:rsidRDefault="00F641E8" w:rsidP="00F641E8">
      <w:pPr>
        <w:pStyle w:val="NoSpacing"/>
        <w:ind w:left="720" w:right="684"/>
        <w:contextualSpacing/>
        <w:jc w:val="both"/>
        <w:rPr>
          <w:rFonts w:ascii="Arial" w:hAnsi="Arial" w:cs="Arial"/>
          <w:i/>
          <w:iCs/>
          <w:sz w:val="24"/>
          <w:szCs w:val="24"/>
        </w:rPr>
      </w:pP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b/>
          <w:bCs/>
          <w:i/>
          <w:iCs/>
          <w:noProof/>
          <w:sz w:val="24"/>
          <w:szCs w:val="24"/>
          <w:u w:val="single"/>
        </w:rPr>
        <w:pict>
          <v:shape id="_x0000_s1029" type="#_x0000_t202" style="position:absolute;left:0;text-align:left;margin-left:-31.1pt;margin-top:-4.35pt;width:30pt;height:531.55pt;z-index:251663360;mso-height-percent:200;mso-height-percent:200;mso-width-relative:margin;mso-height-relative:margin" stroked="f" strokecolor="white [3212]">
            <v:textbox style="mso-next-textbox:#_x0000_s1029;mso-fit-shape-to-text:t">
              <w:txbxContent>
                <w:p w:rsidR="00F641E8" w:rsidRPr="00CF6C02" w:rsidRDefault="00F641E8" w:rsidP="00F641E8">
                  <w:pPr>
                    <w:rPr>
                      <w:rFonts w:ascii="Arial" w:hAnsi="Arial" w:cs="Arial"/>
                      <w:b/>
                      <w:i/>
                    </w:rPr>
                  </w:pPr>
                </w:p>
              </w:txbxContent>
            </v:textbox>
          </v:shape>
        </w:pict>
      </w:r>
      <w:r w:rsidRPr="00F641E8">
        <w:rPr>
          <w:rFonts w:ascii="Arial" w:hAnsi="Arial" w:cs="Arial"/>
          <w:sz w:val="24"/>
          <w:szCs w:val="24"/>
        </w:rPr>
        <w:t>In distinguishing between "</w:t>
      </w:r>
      <w:r w:rsidRPr="00F641E8">
        <w:rPr>
          <w:rFonts w:ascii="Arial" w:hAnsi="Arial" w:cs="Arial"/>
          <w:iCs/>
          <w:sz w:val="24"/>
          <w:szCs w:val="24"/>
        </w:rPr>
        <w:t xml:space="preserve">repairs" </w:t>
      </w:r>
      <w:r w:rsidRPr="00F641E8">
        <w:rPr>
          <w:rFonts w:ascii="Arial" w:hAnsi="Arial" w:cs="Arial"/>
          <w:sz w:val="24"/>
          <w:szCs w:val="24"/>
        </w:rPr>
        <w:t xml:space="preserve">and </w:t>
      </w:r>
      <w:r w:rsidRPr="00F641E8">
        <w:rPr>
          <w:rFonts w:ascii="Arial" w:hAnsi="Arial" w:cs="Arial"/>
          <w:iCs/>
          <w:sz w:val="24"/>
          <w:szCs w:val="24"/>
        </w:rPr>
        <w:t xml:space="preserve">"renewal" (or renovation) </w:t>
      </w:r>
      <w:r w:rsidRPr="00F641E8">
        <w:rPr>
          <w:rFonts w:ascii="Arial" w:hAnsi="Arial" w:cs="Arial"/>
          <w:bCs/>
          <w:iCs/>
          <w:sz w:val="24"/>
          <w:szCs w:val="24"/>
        </w:rPr>
        <w:t xml:space="preserve">Buckley </w:t>
      </w:r>
      <w:r w:rsidRPr="00F641E8">
        <w:rPr>
          <w:rFonts w:ascii="Arial" w:hAnsi="Arial" w:cs="Arial"/>
          <w:iCs/>
          <w:sz w:val="24"/>
          <w:szCs w:val="24"/>
        </w:rPr>
        <w:t xml:space="preserve">LJ </w:t>
      </w:r>
      <w:r w:rsidRPr="00F641E8">
        <w:rPr>
          <w:rFonts w:ascii="Arial" w:hAnsi="Arial" w:cs="Arial"/>
          <w:sz w:val="24"/>
          <w:szCs w:val="24"/>
        </w:rPr>
        <w:t xml:space="preserve">stated in the case of </w:t>
      </w:r>
      <w:proofErr w:type="spellStart"/>
      <w:proofErr w:type="gramStart"/>
      <w:r w:rsidRPr="00F641E8">
        <w:rPr>
          <w:rFonts w:ascii="Arial" w:hAnsi="Arial" w:cs="Arial"/>
          <w:bCs/>
          <w:i/>
          <w:iCs/>
          <w:sz w:val="24"/>
          <w:szCs w:val="24"/>
        </w:rPr>
        <w:t>Lurcott</w:t>
      </w:r>
      <w:proofErr w:type="spellEnd"/>
      <w:r w:rsidRPr="00F641E8">
        <w:rPr>
          <w:rFonts w:ascii="Arial" w:hAnsi="Arial" w:cs="Arial"/>
          <w:bCs/>
          <w:i/>
          <w:iCs/>
          <w:sz w:val="24"/>
          <w:szCs w:val="24"/>
        </w:rPr>
        <w:t xml:space="preserve">  </w:t>
      </w:r>
      <w:r w:rsidRPr="00F641E8">
        <w:rPr>
          <w:rFonts w:ascii="Arial" w:hAnsi="Arial" w:cs="Arial"/>
          <w:i/>
          <w:iCs/>
          <w:sz w:val="24"/>
          <w:szCs w:val="24"/>
        </w:rPr>
        <w:t>v</w:t>
      </w:r>
      <w:proofErr w:type="gramEnd"/>
      <w:r w:rsidRPr="00F641E8">
        <w:rPr>
          <w:rFonts w:ascii="Arial" w:hAnsi="Arial" w:cs="Arial"/>
          <w:i/>
          <w:iCs/>
          <w:sz w:val="24"/>
          <w:szCs w:val="24"/>
        </w:rPr>
        <w:t xml:space="preserve"> </w:t>
      </w:r>
      <w:proofErr w:type="spellStart"/>
      <w:r w:rsidRPr="00F641E8">
        <w:rPr>
          <w:rFonts w:ascii="Arial" w:hAnsi="Arial" w:cs="Arial"/>
          <w:bCs/>
          <w:i/>
          <w:iCs/>
          <w:sz w:val="24"/>
          <w:szCs w:val="24"/>
        </w:rPr>
        <w:t>Wakely</w:t>
      </w:r>
      <w:proofErr w:type="spellEnd"/>
      <w:r w:rsidRPr="00F641E8">
        <w:rPr>
          <w:rFonts w:ascii="Arial" w:hAnsi="Arial" w:cs="Arial"/>
          <w:bCs/>
          <w:i/>
          <w:iCs/>
          <w:sz w:val="24"/>
          <w:szCs w:val="24"/>
        </w:rPr>
        <w:t xml:space="preserve"> and Wheeler</w:t>
      </w:r>
      <w:r w:rsidRPr="00F641E8">
        <w:rPr>
          <w:rFonts w:ascii="Arial" w:hAnsi="Arial" w:cs="Arial"/>
          <w:bCs/>
          <w:iCs/>
          <w:sz w:val="24"/>
          <w:szCs w:val="24"/>
        </w:rPr>
        <w:t xml:space="preserve"> (1911) 1 KB 905 </w:t>
      </w:r>
      <w:r w:rsidRPr="00F641E8">
        <w:rPr>
          <w:rFonts w:ascii="Arial" w:hAnsi="Arial" w:cs="Arial"/>
          <w:sz w:val="24"/>
          <w:szCs w:val="24"/>
        </w:rPr>
        <w:t>that:</w:t>
      </w:r>
    </w:p>
    <w:p w:rsidR="00F641E8" w:rsidRPr="00F641E8" w:rsidRDefault="00F641E8" w:rsidP="00F641E8">
      <w:pPr>
        <w:pStyle w:val="Style1"/>
        <w:spacing w:line="240" w:lineRule="auto"/>
        <w:contextualSpacing/>
        <w:jc w:val="both"/>
        <w:rPr>
          <w:rFonts w:ascii="Arial" w:hAnsi="Arial" w:cs="Arial"/>
          <w:i/>
          <w:iCs/>
          <w:sz w:val="24"/>
          <w:szCs w:val="24"/>
        </w:rPr>
      </w:pPr>
    </w:p>
    <w:p w:rsidR="00F641E8" w:rsidRPr="00F641E8" w:rsidRDefault="00F641E8" w:rsidP="00F641E8">
      <w:pPr>
        <w:pStyle w:val="Style1"/>
        <w:spacing w:line="240" w:lineRule="auto"/>
        <w:ind w:left="720" w:right="684"/>
        <w:contextualSpacing/>
        <w:jc w:val="both"/>
        <w:rPr>
          <w:rFonts w:ascii="Arial" w:hAnsi="Arial" w:cs="Arial"/>
          <w:iCs/>
          <w:sz w:val="24"/>
          <w:szCs w:val="24"/>
        </w:rPr>
      </w:pPr>
      <w:r w:rsidRPr="00F641E8">
        <w:rPr>
          <w:rFonts w:ascii="Arial" w:hAnsi="Arial" w:cs="Arial"/>
          <w:iCs/>
          <w:sz w:val="24"/>
          <w:szCs w:val="24"/>
        </w:rPr>
        <w:t>Repair is restoration by renewal or</w:t>
      </w:r>
      <w:r w:rsidRPr="00F641E8">
        <w:rPr>
          <w:rFonts w:ascii="Arial" w:hAnsi="Arial" w:cs="Arial"/>
          <w:iCs/>
          <w:sz w:val="24"/>
          <w:szCs w:val="24"/>
          <w:vertAlign w:val="superscript"/>
        </w:rPr>
        <w:t xml:space="preserve"> </w:t>
      </w:r>
      <w:r w:rsidRPr="00F641E8">
        <w:rPr>
          <w:rFonts w:ascii="Arial" w:hAnsi="Arial" w:cs="Arial"/>
          <w:iCs/>
          <w:sz w:val="24"/>
          <w:szCs w:val="24"/>
        </w:rPr>
        <w:t>replacement of subsidiary parts of the whole “Renewal" as distinguished</w:t>
      </w:r>
      <w:r w:rsidRPr="00F641E8">
        <w:rPr>
          <w:rFonts w:ascii="Arial" w:hAnsi="Arial" w:cs="Arial"/>
          <w:iCs/>
          <w:sz w:val="24"/>
          <w:szCs w:val="24"/>
          <w:vertAlign w:val="subscript"/>
        </w:rPr>
        <w:t xml:space="preserve"> </w:t>
      </w:r>
      <w:r w:rsidRPr="00F641E8">
        <w:rPr>
          <w:rFonts w:ascii="Arial" w:hAnsi="Arial" w:cs="Arial"/>
          <w:iCs/>
          <w:sz w:val="24"/>
          <w:szCs w:val="24"/>
        </w:rPr>
        <w:t>for "repair" is reconstruction of the entirety, meaning by the entirety not necessarily the whole, but substantially the whole.</w:t>
      </w:r>
    </w:p>
    <w:p w:rsidR="00F641E8" w:rsidRPr="00F641E8" w:rsidRDefault="00F641E8" w:rsidP="00F641E8">
      <w:pPr>
        <w:pStyle w:val="Style1"/>
        <w:spacing w:line="240" w:lineRule="auto"/>
        <w:contextualSpacing/>
        <w:jc w:val="both"/>
        <w:rPr>
          <w:rFonts w:ascii="Arial" w:hAnsi="Arial" w:cs="Arial"/>
          <w:sz w:val="24"/>
          <w:szCs w:val="24"/>
        </w:rPr>
      </w:pPr>
    </w:p>
    <w:p w:rsidR="00F641E8" w:rsidRPr="00F641E8" w:rsidRDefault="00F641E8" w:rsidP="00F641E8">
      <w:pPr>
        <w:pStyle w:val="Style1"/>
        <w:spacing w:line="240" w:lineRule="auto"/>
        <w:contextualSpacing/>
        <w:jc w:val="both"/>
        <w:rPr>
          <w:rFonts w:ascii="Arial" w:hAnsi="Arial" w:cs="Arial"/>
          <w:i/>
          <w:iCs/>
          <w:sz w:val="24"/>
          <w:szCs w:val="24"/>
        </w:rPr>
      </w:pPr>
      <w:r w:rsidRPr="00F641E8">
        <w:rPr>
          <w:rFonts w:ascii="Arial" w:hAnsi="Arial" w:cs="Arial"/>
          <w:iCs/>
          <w:sz w:val="24"/>
          <w:szCs w:val="24"/>
        </w:rPr>
        <w:t xml:space="preserve">TM </w:t>
      </w:r>
      <w:proofErr w:type="spellStart"/>
      <w:r w:rsidRPr="00F641E8">
        <w:rPr>
          <w:rFonts w:ascii="Arial" w:hAnsi="Arial" w:cs="Arial"/>
          <w:iCs/>
          <w:sz w:val="24"/>
          <w:szCs w:val="24"/>
        </w:rPr>
        <w:t>Albridge</w:t>
      </w:r>
      <w:proofErr w:type="spellEnd"/>
      <w:r w:rsidRPr="00F641E8">
        <w:rPr>
          <w:rFonts w:ascii="Arial" w:hAnsi="Arial" w:cs="Arial"/>
          <w:i/>
          <w:iCs/>
          <w:sz w:val="24"/>
          <w:szCs w:val="24"/>
        </w:rPr>
        <w:t xml:space="preserve"> </w:t>
      </w:r>
      <w:r w:rsidRPr="00F641E8">
        <w:rPr>
          <w:rFonts w:ascii="Arial" w:hAnsi="Arial" w:cs="Arial"/>
          <w:sz w:val="24"/>
          <w:szCs w:val="24"/>
        </w:rPr>
        <w:t xml:space="preserve">on </w:t>
      </w:r>
      <w:r w:rsidRPr="00F641E8">
        <w:rPr>
          <w:rFonts w:ascii="Arial" w:hAnsi="Arial" w:cs="Arial"/>
          <w:i/>
          <w:iCs/>
          <w:sz w:val="24"/>
          <w:szCs w:val="24"/>
        </w:rPr>
        <w:t xml:space="preserve">Letting Business Premises </w:t>
      </w:r>
      <w:r w:rsidRPr="00F641E8">
        <w:rPr>
          <w:rFonts w:ascii="Arial" w:hAnsi="Arial" w:cs="Arial"/>
          <w:sz w:val="24"/>
          <w:szCs w:val="24"/>
        </w:rPr>
        <w:t xml:space="preserve">states that leases of business premises usually contain a tenant's covenant not to make alterations to the </w:t>
      </w:r>
      <w:proofErr w:type="gramStart"/>
      <w:r w:rsidRPr="00F641E8">
        <w:rPr>
          <w:rFonts w:ascii="Arial" w:hAnsi="Arial" w:cs="Arial"/>
          <w:sz w:val="24"/>
          <w:szCs w:val="24"/>
        </w:rPr>
        <w:t>premises, which is</w:t>
      </w:r>
      <w:proofErr w:type="gramEnd"/>
      <w:r w:rsidRPr="00F641E8">
        <w:rPr>
          <w:rFonts w:ascii="Arial" w:hAnsi="Arial" w:cs="Arial"/>
          <w:sz w:val="24"/>
          <w:szCs w:val="24"/>
        </w:rPr>
        <w:t xml:space="preserve"> an absolute prohibition, or not to make alterations without the landlord's consent. The reason for </w:t>
      </w:r>
      <w:proofErr w:type="gramStart"/>
      <w:r w:rsidRPr="00F641E8">
        <w:rPr>
          <w:rFonts w:ascii="Arial" w:hAnsi="Arial" w:cs="Arial"/>
          <w:sz w:val="24"/>
          <w:szCs w:val="24"/>
        </w:rPr>
        <w:t>this,</w:t>
      </w:r>
      <w:proofErr w:type="gramEnd"/>
      <w:r w:rsidRPr="00F641E8">
        <w:rPr>
          <w:rFonts w:ascii="Arial" w:hAnsi="Arial" w:cs="Arial"/>
          <w:sz w:val="24"/>
          <w:szCs w:val="24"/>
        </w:rPr>
        <w:t xml:space="preserve"> is that additions or alterations enhances the ratable value of the premises. However, </w:t>
      </w:r>
      <w:r w:rsidRPr="00F641E8">
        <w:rPr>
          <w:rFonts w:ascii="Arial" w:hAnsi="Arial" w:cs="Arial"/>
          <w:iCs/>
          <w:sz w:val="24"/>
          <w:szCs w:val="24"/>
        </w:rPr>
        <w:t xml:space="preserve">"improvements" </w:t>
      </w:r>
      <w:r w:rsidRPr="00F641E8">
        <w:rPr>
          <w:rFonts w:ascii="Arial" w:hAnsi="Arial" w:cs="Arial"/>
          <w:sz w:val="24"/>
          <w:szCs w:val="24"/>
        </w:rPr>
        <w:t xml:space="preserve">must be distinguished from </w:t>
      </w:r>
      <w:r w:rsidRPr="00F641E8">
        <w:rPr>
          <w:rFonts w:ascii="Arial" w:hAnsi="Arial" w:cs="Arial"/>
          <w:iCs/>
          <w:sz w:val="24"/>
          <w:szCs w:val="24"/>
        </w:rPr>
        <w:t xml:space="preserve">“alterations”:  </w:t>
      </w:r>
      <w:r w:rsidRPr="00F641E8">
        <w:rPr>
          <w:rFonts w:ascii="Arial" w:hAnsi="Arial" w:cs="Arial"/>
          <w:sz w:val="24"/>
          <w:szCs w:val="24"/>
        </w:rPr>
        <w:t>Improvements have to be considered from the Tenant's point of view and not from the Landlord's.  They need not necessarily increase the value of the premises, but they must alter the premises in such a way as to confer positive benefit on the Tenant as occupier.</w:t>
      </w:r>
    </w:p>
    <w:p w:rsidR="00F641E8" w:rsidRPr="00F641E8" w:rsidRDefault="00F641E8" w:rsidP="00F641E8">
      <w:pPr>
        <w:pStyle w:val="Style1"/>
        <w:spacing w:line="240" w:lineRule="auto"/>
        <w:contextualSpacing/>
        <w:jc w:val="both"/>
        <w:rPr>
          <w:rFonts w:ascii="Arial" w:hAnsi="Arial" w:cs="Arial"/>
          <w:sz w:val="24"/>
          <w:szCs w:val="24"/>
        </w:rPr>
      </w:pPr>
    </w:p>
    <w:p w:rsidR="00F641E8" w:rsidRPr="00F641E8" w:rsidRDefault="00F641E8" w:rsidP="00F641E8">
      <w:pPr>
        <w:pStyle w:val="Style1"/>
        <w:spacing w:line="240" w:lineRule="auto"/>
        <w:contextualSpacing/>
        <w:jc w:val="both"/>
        <w:rPr>
          <w:rFonts w:ascii="Arial" w:hAnsi="Arial" w:cs="Arial"/>
          <w:iCs/>
          <w:sz w:val="24"/>
          <w:szCs w:val="24"/>
        </w:rPr>
      </w:pPr>
      <w:r w:rsidRPr="00F641E8">
        <w:rPr>
          <w:rFonts w:ascii="Arial" w:hAnsi="Arial" w:cs="Arial"/>
          <w:sz w:val="24"/>
          <w:szCs w:val="24"/>
        </w:rPr>
        <w:t xml:space="preserve">On the basis of these legal definitions, and by virtue of Clause 13 of the agreement, the </w:t>
      </w:r>
      <w:proofErr w:type="spellStart"/>
      <w:r w:rsidRPr="00F641E8">
        <w:rPr>
          <w:rFonts w:ascii="Arial" w:hAnsi="Arial" w:cs="Arial"/>
          <w:sz w:val="24"/>
          <w:szCs w:val="24"/>
        </w:rPr>
        <w:t>lessor</w:t>
      </w:r>
      <w:proofErr w:type="spellEnd"/>
      <w:r w:rsidRPr="00F641E8">
        <w:rPr>
          <w:rFonts w:ascii="Arial" w:hAnsi="Arial" w:cs="Arial"/>
          <w:sz w:val="24"/>
          <w:szCs w:val="24"/>
        </w:rPr>
        <w:t xml:space="preserve"> would be entitled to all additions, alterations, renovations or improvements to the premises by right of accession contained in Article 552 (1) of the Civil Code which </w:t>
      </w:r>
      <w:r w:rsidRPr="00F641E8">
        <w:rPr>
          <w:rFonts w:ascii="Arial" w:hAnsi="Arial" w:cs="Arial"/>
          <w:sz w:val="24"/>
          <w:szCs w:val="24"/>
        </w:rPr>
        <w:lastRenderedPageBreak/>
        <w:t xml:space="preserve">provides that </w:t>
      </w:r>
      <w:r w:rsidRPr="00F641E8">
        <w:rPr>
          <w:rFonts w:ascii="Arial" w:hAnsi="Arial" w:cs="Arial"/>
          <w:iCs/>
          <w:sz w:val="24"/>
          <w:szCs w:val="24"/>
        </w:rPr>
        <w:t>"Ownership of the soil carries with it the ownership of what is above and what is</w:t>
      </w:r>
      <w:r w:rsidRPr="00F641E8">
        <w:rPr>
          <w:rFonts w:ascii="Arial" w:hAnsi="Arial" w:cs="Arial"/>
          <w:iCs/>
          <w:sz w:val="24"/>
          <w:szCs w:val="24"/>
          <w:vertAlign w:val="superscript"/>
        </w:rPr>
        <w:t xml:space="preserve"> </w:t>
      </w:r>
      <w:r w:rsidRPr="00F641E8">
        <w:rPr>
          <w:rFonts w:ascii="Arial" w:hAnsi="Arial" w:cs="Arial"/>
          <w:iCs/>
          <w:sz w:val="24"/>
          <w:szCs w:val="24"/>
        </w:rPr>
        <w:t>below it".</w:t>
      </w:r>
    </w:p>
    <w:p w:rsidR="00F641E8" w:rsidRPr="00F641E8" w:rsidRDefault="00F641E8" w:rsidP="00F641E8">
      <w:pPr>
        <w:pStyle w:val="Style1"/>
        <w:spacing w:line="240" w:lineRule="auto"/>
        <w:contextualSpacing/>
        <w:jc w:val="both"/>
        <w:rPr>
          <w:rFonts w:ascii="Arial" w:hAnsi="Arial" w:cs="Arial"/>
          <w:iCs/>
          <w:sz w:val="24"/>
          <w:szCs w:val="24"/>
        </w:rPr>
      </w:pP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sz w:val="24"/>
          <w:szCs w:val="24"/>
        </w:rPr>
        <w:t xml:space="preserve">The dispute before the Court involves two issues. First, does Clause 13 operate only upon the expiration of the full lease period of 10 years? Secondly, can the lessee set off rent against cost of repairs, renovations, improvements, additions and alterations where the lease has been sooner </w:t>
      </w:r>
      <w:proofErr w:type="gramStart"/>
      <w:r w:rsidRPr="00F641E8">
        <w:rPr>
          <w:rFonts w:ascii="Arial" w:hAnsi="Arial" w:cs="Arial"/>
          <w:sz w:val="24"/>
          <w:szCs w:val="24"/>
        </w:rPr>
        <w:t>determined.</w:t>
      </w:r>
      <w:proofErr w:type="gramEnd"/>
      <w:r w:rsidRPr="00F641E8">
        <w:rPr>
          <w:rFonts w:ascii="Arial" w:hAnsi="Arial" w:cs="Arial"/>
          <w:sz w:val="24"/>
          <w:szCs w:val="24"/>
        </w:rPr>
        <w:t xml:space="preserve"> In this respect, Clause 3 is of paramount importance. The agreement </w:t>
      </w:r>
      <w:proofErr w:type="spellStart"/>
      <w:r w:rsidRPr="00F641E8">
        <w:rPr>
          <w:rFonts w:ascii="Arial" w:hAnsi="Arial" w:cs="Arial"/>
          <w:sz w:val="24"/>
          <w:szCs w:val="24"/>
        </w:rPr>
        <w:t>thereunder</w:t>
      </w:r>
      <w:proofErr w:type="spellEnd"/>
      <w:r w:rsidRPr="00F641E8">
        <w:rPr>
          <w:rFonts w:ascii="Arial" w:hAnsi="Arial" w:cs="Arial"/>
          <w:sz w:val="24"/>
          <w:szCs w:val="24"/>
        </w:rPr>
        <w:t xml:space="preserve"> was to </w:t>
      </w:r>
      <w:r w:rsidRPr="00F641E8">
        <w:rPr>
          <w:rFonts w:ascii="Arial" w:hAnsi="Arial" w:cs="Arial"/>
          <w:bCs/>
          <w:sz w:val="24"/>
          <w:szCs w:val="24"/>
        </w:rPr>
        <w:t xml:space="preserve">"keep and maintain the premises in good state of repair at all times". </w:t>
      </w:r>
      <w:proofErr w:type="spellStart"/>
      <w:r w:rsidRPr="00F641E8">
        <w:rPr>
          <w:rFonts w:ascii="Arial" w:hAnsi="Arial" w:cs="Arial"/>
          <w:bCs/>
          <w:i/>
          <w:iCs/>
          <w:sz w:val="24"/>
          <w:szCs w:val="24"/>
        </w:rPr>
        <w:t>Woodfall</w:t>
      </w:r>
      <w:proofErr w:type="spellEnd"/>
      <w:r w:rsidRPr="00F641E8">
        <w:rPr>
          <w:rFonts w:ascii="Arial" w:hAnsi="Arial" w:cs="Arial"/>
          <w:bCs/>
          <w:i/>
          <w:iCs/>
          <w:sz w:val="24"/>
          <w:szCs w:val="24"/>
        </w:rPr>
        <w:t xml:space="preserve"> on Landlord and Tenant </w:t>
      </w:r>
      <w:r w:rsidRPr="00F641E8">
        <w:rPr>
          <w:rFonts w:ascii="Arial" w:hAnsi="Arial" w:cs="Arial"/>
          <w:bCs/>
          <w:iCs/>
          <w:sz w:val="24"/>
          <w:szCs w:val="24"/>
        </w:rPr>
        <w:t>(</w:t>
      </w:r>
      <w:proofErr w:type="spellStart"/>
      <w:r w:rsidRPr="00F641E8">
        <w:rPr>
          <w:rFonts w:ascii="Arial" w:hAnsi="Arial" w:cs="Arial"/>
          <w:bCs/>
          <w:iCs/>
          <w:sz w:val="24"/>
          <w:szCs w:val="24"/>
        </w:rPr>
        <w:t>Vol</w:t>
      </w:r>
      <w:proofErr w:type="spellEnd"/>
      <w:r w:rsidRPr="00F641E8">
        <w:rPr>
          <w:rFonts w:ascii="Arial" w:hAnsi="Arial" w:cs="Arial"/>
          <w:bCs/>
          <w:iCs/>
          <w:sz w:val="24"/>
          <w:szCs w:val="24"/>
        </w:rPr>
        <w:t xml:space="preserve"> 1) paragraph </w:t>
      </w:r>
      <w:r w:rsidRPr="00F641E8">
        <w:rPr>
          <w:rFonts w:ascii="Arial" w:hAnsi="Arial" w:cs="Arial"/>
          <w:iCs/>
          <w:sz w:val="24"/>
          <w:szCs w:val="24"/>
        </w:rPr>
        <w:t>1-1431</w:t>
      </w:r>
      <w:r w:rsidRPr="00F641E8">
        <w:rPr>
          <w:rFonts w:ascii="Arial" w:hAnsi="Arial" w:cs="Arial"/>
          <w:i/>
          <w:iCs/>
          <w:sz w:val="24"/>
          <w:szCs w:val="24"/>
        </w:rPr>
        <w:t xml:space="preserve"> </w:t>
      </w:r>
      <w:r w:rsidRPr="00F641E8">
        <w:rPr>
          <w:rFonts w:ascii="Arial" w:hAnsi="Arial" w:cs="Arial"/>
          <w:sz w:val="24"/>
          <w:szCs w:val="24"/>
        </w:rPr>
        <w:t>states:</w:t>
      </w:r>
    </w:p>
    <w:p w:rsidR="00F641E8" w:rsidRPr="00F641E8" w:rsidRDefault="00F641E8" w:rsidP="00F641E8">
      <w:pPr>
        <w:pStyle w:val="Style1"/>
        <w:spacing w:line="240" w:lineRule="auto"/>
        <w:contextualSpacing/>
        <w:jc w:val="both"/>
        <w:rPr>
          <w:rFonts w:ascii="Arial" w:hAnsi="Arial" w:cs="Arial"/>
          <w:sz w:val="24"/>
          <w:szCs w:val="24"/>
        </w:rPr>
      </w:pPr>
    </w:p>
    <w:p w:rsidR="00F641E8" w:rsidRPr="00F641E8" w:rsidRDefault="00F641E8" w:rsidP="00F641E8">
      <w:pPr>
        <w:pStyle w:val="Style1"/>
        <w:spacing w:line="240" w:lineRule="auto"/>
        <w:ind w:left="720" w:right="684"/>
        <w:contextualSpacing/>
        <w:jc w:val="both"/>
        <w:rPr>
          <w:rFonts w:ascii="Arial" w:hAnsi="Arial" w:cs="Arial"/>
          <w:iCs/>
          <w:sz w:val="24"/>
          <w:szCs w:val="24"/>
        </w:rPr>
      </w:pPr>
      <w:r w:rsidRPr="00F641E8">
        <w:rPr>
          <w:rFonts w:ascii="Arial" w:hAnsi="Arial" w:cs="Arial"/>
          <w:iCs/>
          <w:sz w:val="24"/>
          <w:szCs w:val="24"/>
        </w:rPr>
        <w:t xml:space="preserve">A lessee who has covenanted to repair and keep in repair the demised premises during the term, must have them in repair at all times during the </w:t>
      </w:r>
      <w:proofErr w:type="spellStart"/>
      <w:r w:rsidRPr="00F641E8">
        <w:rPr>
          <w:rFonts w:ascii="Arial" w:hAnsi="Arial" w:cs="Arial"/>
          <w:iCs/>
          <w:sz w:val="24"/>
          <w:szCs w:val="24"/>
        </w:rPr>
        <w:t>term,and</w:t>
      </w:r>
      <w:proofErr w:type="spellEnd"/>
      <w:r w:rsidRPr="00F641E8">
        <w:rPr>
          <w:rFonts w:ascii="Arial" w:hAnsi="Arial" w:cs="Arial"/>
          <w:iCs/>
          <w:sz w:val="24"/>
          <w:szCs w:val="24"/>
        </w:rPr>
        <w:t xml:space="preserve"> if they are at any time out of repair, he commits a breach of covenant … </w:t>
      </w:r>
      <w:r w:rsidRPr="00F641E8">
        <w:rPr>
          <w:rFonts w:ascii="Arial" w:hAnsi="Arial" w:cs="Arial"/>
          <w:sz w:val="24"/>
          <w:szCs w:val="24"/>
        </w:rPr>
        <w:t xml:space="preserve">A </w:t>
      </w:r>
      <w:r w:rsidRPr="00F641E8">
        <w:rPr>
          <w:rFonts w:ascii="Arial" w:hAnsi="Arial" w:cs="Arial"/>
          <w:iCs/>
          <w:sz w:val="24"/>
          <w:szCs w:val="24"/>
        </w:rPr>
        <w:t xml:space="preserve">covenant to </w:t>
      </w:r>
      <w:r w:rsidRPr="00F641E8">
        <w:rPr>
          <w:rFonts w:ascii="Arial" w:hAnsi="Arial" w:cs="Arial"/>
          <w:bCs/>
          <w:iCs/>
          <w:sz w:val="24"/>
          <w:szCs w:val="24"/>
        </w:rPr>
        <w:t xml:space="preserve">keep premises in repair and leave them in repair at the end of the term,  </w:t>
      </w:r>
      <w:r w:rsidRPr="00F641E8">
        <w:rPr>
          <w:rFonts w:ascii="Arial" w:hAnsi="Arial" w:cs="Arial"/>
          <w:iCs/>
          <w:sz w:val="24"/>
          <w:szCs w:val="24"/>
        </w:rPr>
        <w:t xml:space="preserve">means, that the lessee will put </w:t>
      </w:r>
      <w:r w:rsidRPr="00F641E8">
        <w:rPr>
          <w:rFonts w:ascii="Arial" w:hAnsi="Arial" w:cs="Arial"/>
          <w:bCs/>
          <w:iCs/>
          <w:sz w:val="24"/>
          <w:szCs w:val="24"/>
        </w:rPr>
        <w:t>them into repair if they are not in repair when the tenancy begins</w:t>
      </w:r>
      <w:r w:rsidRPr="00F641E8">
        <w:rPr>
          <w:rFonts w:ascii="Arial" w:hAnsi="Arial" w:cs="Arial"/>
          <w:iCs/>
          <w:sz w:val="24"/>
          <w:szCs w:val="24"/>
        </w:rPr>
        <w:t>;</w:t>
      </w:r>
      <w:r w:rsidRPr="00F641E8">
        <w:rPr>
          <w:rFonts w:ascii="Arial" w:hAnsi="Arial" w:cs="Arial"/>
          <w:iCs/>
          <w:sz w:val="24"/>
          <w:szCs w:val="24"/>
          <w:vertAlign w:val="subscript"/>
        </w:rPr>
        <w:t xml:space="preserve"> </w:t>
      </w:r>
      <w:r w:rsidRPr="00F641E8">
        <w:rPr>
          <w:rFonts w:ascii="Arial" w:hAnsi="Arial" w:cs="Arial"/>
          <w:iCs/>
          <w:sz w:val="24"/>
          <w:szCs w:val="24"/>
        </w:rPr>
        <w:t xml:space="preserve">for otherwise they cannot be </w:t>
      </w:r>
      <w:r w:rsidRPr="00F641E8">
        <w:rPr>
          <w:rFonts w:ascii="Arial" w:hAnsi="Arial" w:cs="Arial"/>
          <w:bCs/>
          <w:iCs/>
          <w:sz w:val="24"/>
          <w:szCs w:val="24"/>
        </w:rPr>
        <w:t xml:space="preserve">kept or left in repair  </w:t>
      </w:r>
      <w:r w:rsidRPr="00F641E8">
        <w:rPr>
          <w:rFonts w:ascii="Arial" w:hAnsi="Arial" w:cs="Arial"/>
          <w:iCs/>
          <w:sz w:val="24"/>
          <w:szCs w:val="24"/>
        </w:rPr>
        <w:t xml:space="preserve">pursuant to the covenant. </w:t>
      </w:r>
      <w:proofErr w:type="gramStart"/>
      <w:r w:rsidRPr="00F641E8">
        <w:rPr>
          <w:rFonts w:ascii="Arial" w:hAnsi="Arial" w:cs="Arial"/>
          <w:iCs/>
          <w:sz w:val="24"/>
          <w:szCs w:val="24"/>
        </w:rPr>
        <w:t xml:space="preserve">(See also </w:t>
      </w:r>
      <w:proofErr w:type="spellStart"/>
      <w:r w:rsidRPr="00F641E8">
        <w:rPr>
          <w:rFonts w:ascii="Arial" w:hAnsi="Arial" w:cs="Arial"/>
          <w:bCs/>
          <w:i/>
          <w:iCs/>
          <w:sz w:val="24"/>
          <w:szCs w:val="24"/>
        </w:rPr>
        <w:t>Proudfoot</w:t>
      </w:r>
      <w:proofErr w:type="spellEnd"/>
      <w:r w:rsidRPr="00F641E8">
        <w:rPr>
          <w:rFonts w:ascii="Arial" w:hAnsi="Arial" w:cs="Arial"/>
          <w:bCs/>
          <w:i/>
          <w:iCs/>
          <w:sz w:val="24"/>
          <w:szCs w:val="24"/>
        </w:rPr>
        <w:t xml:space="preserve"> </w:t>
      </w:r>
      <w:r w:rsidRPr="00F641E8">
        <w:rPr>
          <w:rFonts w:ascii="Arial" w:hAnsi="Arial" w:cs="Arial"/>
          <w:i/>
          <w:iCs/>
          <w:sz w:val="24"/>
          <w:szCs w:val="24"/>
        </w:rPr>
        <w:t xml:space="preserve">v </w:t>
      </w:r>
      <w:r w:rsidRPr="00F641E8">
        <w:rPr>
          <w:rFonts w:ascii="Arial" w:hAnsi="Arial" w:cs="Arial"/>
          <w:bCs/>
          <w:i/>
          <w:iCs/>
          <w:sz w:val="24"/>
          <w:szCs w:val="24"/>
        </w:rPr>
        <w:t xml:space="preserve">Hart </w:t>
      </w:r>
      <w:r w:rsidRPr="00F641E8">
        <w:rPr>
          <w:rFonts w:ascii="Arial" w:hAnsi="Arial" w:cs="Arial"/>
          <w:bCs/>
          <w:iCs/>
          <w:sz w:val="24"/>
          <w:szCs w:val="24"/>
        </w:rPr>
        <w:t xml:space="preserve">(1890) 25 QBD </w:t>
      </w:r>
      <w:r w:rsidRPr="00F641E8">
        <w:rPr>
          <w:rFonts w:ascii="Arial" w:hAnsi="Arial" w:cs="Arial"/>
          <w:iCs/>
          <w:sz w:val="24"/>
          <w:szCs w:val="24"/>
        </w:rPr>
        <w:t>42).</w:t>
      </w:r>
      <w:proofErr w:type="gramEnd"/>
    </w:p>
    <w:p w:rsidR="00F641E8" w:rsidRPr="00F641E8" w:rsidRDefault="00F641E8" w:rsidP="00F641E8">
      <w:pPr>
        <w:pStyle w:val="Style1"/>
        <w:spacing w:line="240" w:lineRule="auto"/>
        <w:contextualSpacing/>
        <w:jc w:val="both"/>
        <w:rPr>
          <w:rFonts w:ascii="Arial" w:hAnsi="Arial" w:cs="Arial"/>
          <w:sz w:val="24"/>
          <w:szCs w:val="24"/>
        </w:rPr>
      </w:pPr>
    </w:p>
    <w:p w:rsidR="00F641E8" w:rsidRPr="00F641E8" w:rsidRDefault="00F641E8" w:rsidP="00F641E8">
      <w:pPr>
        <w:pStyle w:val="Style1"/>
        <w:spacing w:line="240" w:lineRule="auto"/>
        <w:contextualSpacing/>
        <w:jc w:val="both"/>
        <w:rPr>
          <w:rFonts w:ascii="Arial" w:hAnsi="Arial" w:cs="Arial"/>
          <w:iCs/>
          <w:sz w:val="24"/>
          <w:szCs w:val="24"/>
        </w:rPr>
      </w:pPr>
      <w:r w:rsidRPr="00F641E8">
        <w:rPr>
          <w:rFonts w:ascii="Arial" w:hAnsi="Arial" w:cs="Arial"/>
          <w:sz w:val="24"/>
          <w:szCs w:val="24"/>
        </w:rPr>
        <w:t>Hence Clause 3 would include all</w:t>
      </w:r>
      <w:r w:rsidRPr="00F641E8">
        <w:rPr>
          <w:rFonts w:ascii="Arial" w:hAnsi="Arial" w:cs="Arial"/>
          <w:sz w:val="24"/>
          <w:szCs w:val="24"/>
          <w:vertAlign w:val="subscript"/>
        </w:rPr>
        <w:t xml:space="preserve"> </w:t>
      </w:r>
      <w:r w:rsidRPr="00F641E8">
        <w:rPr>
          <w:rFonts w:ascii="Arial" w:hAnsi="Arial" w:cs="Arial"/>
          <w:sz w:val="24"/>
          <w:szCs w:val="24"/>
        </w:rPr>
        <w:t>repairs done at the commencement of the lease, as well as these done during the term of the lease, if any. By Clause 5, the Defendant, as lessee was responsible for all</w:t>
      </w:r>
      <w:r w:rsidRPr="00F641E8">
        <w:rPr>
          <w:rFonts w:ascii="Arial" w:hAnsi="Arial" w:cs="Arial"/>
          <w:sz w:val="24"/>
          <w:szCs w:val="24"/>
          <w:vertAlign w:val="subscript"/>
        </w:rPr>
        <w:t xml:space="preserve"> </w:t>
      </w:r>
      <w:r w:rsidRPr="00F641E8">
        <w:rPr>
          <w:rFonts w:ascii="Arial" w:hAnsi="Arial" w:cs="Arial"/>
          <w:sz w:val="24"/>
          <w:szCs w:val="24"/>
        </w:rPr>
        <w:t xml:space="preserve">repairs and renovations, including the interior paint and decoration. According to the invoice produced </w:t>
      </w:r>
      <w:r w:rsidRPr="00F641E8">
        <w:rPr>
          <w:rFonts w:ascii="Arial" w:hAnsi="Arial" w:cs="Arial"/>
          <w:iCs/>
          <w:sz w:val="24"/>
          <w:szCs w:val="24"/>
        </w:rPr>
        <w:t>(exhibit D2),</w:t>
      </w:r>
      <w:r w:rsidRPr="00F641E8">
        <w:rPr>
          <w:rFonts w:ascii="Arial" w:hAnsi="Arial" w:cs="Arial"/>
          <w:i/>
          <w:iCs/>
          <w:sz w:val="24"/>
          <w:szCs w:val="24"/>
        </w:rPr>
        <w:t xml:space="preserve"> </w:t>
      </w:r>
      <w:r w:rsidRPr="00F641E8">
        <w:rPr>
          <w:rFonts w:ascii="Arial" w:hAnsi="Arial" w:cs="Arial"/>
          <w:sz w:val="24"/>
          <w:szCs w:val="24"/>
        </w:rPr>
        <w:t xml:space="preserve">repairs had been effected to the roof, ceiling, door frames, locks, window frames and </w:t>
      </w:r>
      <w:proofErr w:type="spellStart"/>
      <w:r w:rsidRPr="00F641E8">
        <w:rPr>
          <w:rFonts w:ascii="Arial" w:hAnsi="Arial" w:cs="Arial"/>
          <w:sz w:val="24"/>
          <w:szCs w:val="24"/>
        </w:rPr>
        <w:t>louvres</w:t>
      </w:r>
      <w:proofErr w:type="spellEnd"/>
      <w:r w:rsidRPr="00F641E8">
        <w:rPr>
          <w:rFonts w:ascii="Arial" w:hAnsi="Arial" w:cs="Arial"/>
          <w:sz w:val="24"/>
          <w:szCs w:val="24"/>
        </w:rPr>
        <w:t xml:space="preserve">. There had also been painting of the interior </w:t>
      </w:r>
      <w:r w:rsidRPr="00F641E8">
        <w:rPr>
          <w:rFonts w:ascii="Arial" w:hAnsi="Arial" w:cs="Arial"/>
          <w:iCs/>
          <w:sz w:val="24"/>
          <w:szCs w:val="24"/>
        </w:rPr>
        <w:t xml:space="preserve">and exterior </w:t>
      </w:r>
      <w:r w:rsidRPr="00F641E8">
        <w:rPr>
          <w:rFonts w:ascii="Arial" w:hAnsi="Arial" w:cs="Arial"/>
          <w:sz w:val="24"/>
          <w:szCs w:val="24"/>
        </w:rPr>
        <w:t xml:space="preserve">of the premises, and the </w:t>
      </w:r>
      <w:r w:rsidRPr="00F641E8">
        <w:rPr>
          <w:rFonts w:ascii="Arial" w:hAnsi="Arial" w:cs="Arial"/>
          <w:iCs/>
          <w:sz w:val="24"/>
          <w:szCs w:val="24"/>
        </w:rPr>
        <w:t>"replacing of</w:t>
      </w:r>
      <w:r w:rsidRPr="00F641E8">
        <w:rPr>
          <w:rFonts w:ascii="Arial" w:hAnsi="Arial" w:cs="Arial"/>
          <w:iCs/>
          <w:sz w:val="24"/>
          <w:szCs w:val="24"/>
          <w:vertAlign w:val="superscript"/>
        </w:rPr>
        <w:t xml:space="preserve"> </w:t>
      </w:r>
      <w:r w:rsidRPr="00F641E8">
        <w:rPr>
          <w:rFonts w:ascii="Arial" w:hAnsi="Arial" w:cs="Arial"/>
          <w:iCs/>
          <w:sz w:val="24"/>
          <w:szCs w:val="24"/>
        </w:rPr>
        <w:t xml:space="preserve">three timber posts". </w:t>
      </w:r>
      <w:r w:rsidRPr="00F641E8">
        <w:rPr>
          <w:rFonts w:ascii="Arial" w:hAnsi="Arial" w:cs="Arial"/>
          <w:sz w:val="24"/>
          <w:szCs w:val="24"/>
        </w:rPr>
        <w:t xml:space="preserve">The Defendant in her testimony stated that there were no pillars in the verandah and hence three pillars were erected. That was therefore an addition and an alteration, and not a repair or a renovation, for which the Defendant had not obtained written consent of the </w:t>
      </w:r>
      <w:proofErr w:type="spellStart"/>
      <w:r w:rsidRPr="00F641E8">
        <w:rPr>
          <w:rFonts w:ascii="Arial" w:hAnsi="Arial" w:cs="Arial"/>
          <w:sz w:val="24"/>
          <w:szCs w:val="24"/>
        </w:rPr>
        <w:t>lessor</w:t>
      </w:r>
      <w:proofErr w:type="spellEnd"/>
      <w:r w:rsidRPr="00F641E8">
        <w:rPr>
          <w:rFonts w:ascii="Arial" w:hAnsi="Arial" w:cs="Arial"/>
          <w:sz w:val="24"/>
          <w:szCs w:val="24"/>
        </w:rPr>
        <w:t xml:space="preserve">, as stipulated in Clause 9 of the agreement. However in the absence of a specific agreement by the </w:t>
      </w:r>
      <w:proofErr w:type="spellStart"/>
      <w:r w:rsidRPr="00F641E8">
        <w:rPr>
          <w:rFonts w:ascii="Arial" w:hAnsi="Arial" w:cs="Arial"/>
          <w:sz w:val="24"/>
          <w:szCs w:val="24"/>
        </w:rPr>
        <w:t>lessor</w:t>
      </w:r>
      <w:proofErr w:type="spellEnd"/>
      <w:r w:rsidRPr="00F641E8">
        <w:rPr>
          <w:rFonts w:ascii="Arial" w:hAnsi="Arial" w:cs="Arial"/>
          <w:sz w:val="24"/>
          <w:szCs w:val="24"/>
        </w:rPr>
        <w:t xml:space="preserve"> to paint the exterior of the premises, painting by the Defendant was, in the circumstances, an </w:t>
      </w:r>
      <w:r w:rsidRPr="00F641E8">
        <w:rPr>
          <w:rFonts w:ascii="Arial" w:hAnsi="Arial" w:cs="Arial"/>
          <w:iCs/>
          <w:sz w:val="24"/>
          <w:szCs w:val="24"/>
        </w:rPr>
        <w:t>“improvement".</w:t>
      </w:r>
    </w:p>
    <w:p w:rsidR="00F641E8" w:rsidRPr="00F641E8" w:rsidRDefault="00F641E8" w:rsidP="00F641E8">
      <w:pPr>
        <w:pStyle w:val="Style4"/>
        <w:spacing w:before="0" w:line="240" w:lineRule="auto"/>
        <w:ind w:left="0"/>
        <w:contextualSpacing/>
        <w:rPr>
          <w:rStyle w:val="CharacterStyle2"/>
          <w:rFonts w:ascii="Arial" w:hAnsi="Arial" w:cs="Arial"/>
          <w:sz w:val="24"/>
          <w:szCs w:val="24"/>
          <w:u w:val="none"/>
        </w:rPr>
      </w:pPr>
    </w:p>
    <w:p w:rsidR="00F641E8" w:rsidRPr="00F641E8" w:rsidRDefault="00F641E8" w:rsidP="00F641E8">
      <w:pPr>
        <w:pStyle w:val="Style4"/>
        <w:spacing w:before="0" w:line="240" w:lineRule="auto"/>
        <w:ind w:left="0" w:right="-12"/>
        <w:contextualSpacing/>
        <w:rPr>
          <w:rStyle w:val="CharacterStyle2"/>
          <w:rFonts w:ascii="Arial" w:hAnsi="Arial" w:cs="Arial"/>
          <w:sz w:val="24"/>
          <w:szCs w:val="24"/>
          <w:u w:val="none"/>
        </w:rPr>
      </w:pPr>
      <w:r w:rsidRPr="00F641E8">
        <w:rPr>
          <w:rStyle w:val="CharacterStyle2"/>
          <w:rFonts w:ascii="Arial" w:hAnsi="Arial" w:cs="Arial"/>
          <w:sz w:val="24"/>
          <w:szCs w:val="24"/>
          <w:u w:val="none"/>
        </w:rPr>
        <w:t xml:space="preserve">The main thrust of the contention of Counsel for the Defendant was that in the absence of the words </w:t>
      </w:r>
      <w:r w:rsidRPr="00F641E8">
        <w:rPr>
          <w:rStyle w:val="CharacterStyle2"/>
          <w:rFonts w:ascii="Arial" w:hAnsi="Arial" w:cs="Arial"/>
          <w:iCs/>
          <w:sz w:val="24"/>
          <w:szCs w:val="24"/>
          <w:u w:val="none"/>
        </w:rPr>
        <w:t xml:space="preserve">"or sooner determination" in </w:t>
      </w:r>
      <w:r w:rsidRPr="00F641E8">
        <w:rPr>
          <w:rStyle w:val="CharacterStyle2"/>
          <w:rFonts w:ascii="Arial" w:hAnsi="Arial" w:cs="Arial"/>
          <w:sz w:val="24"/>
          <w:szCs w:val="24"/>
          <w:u w:val="none"/>
        </w:rPr>
        <w:t xml:space="preserve">Clause 13, the </w:t>
      </w:r>
      <w:proofErr w:type="spellStart"/>
      <w:r w:rsidRPr="00F641E8">
        <w:rPr>
          <w:rStyle w:val="CharacterStyle2"/>
          <w:rFonts w:ascii="Arial" w:hAnsi="Arial" w:cs="Arial"/>
          <w:sz w:val="24"/>
          <w:szCs w:val="24"/>
          <w:u w:val="none"/>
        </w:rPr>
        <w:t>lessor</w:t>
      </w:r>
      <w:proofErr w:type="spellEnd"/>
      <w:r w:rsidRPr="00F641E8">
        <w:rPr>
          <w:rStyle w:val="CharacterStyle2"/>
          <w:rFonts w:ascii="Arial" w:hAnsi="Arial" w:cs="Arial"/>
          <w:sz w:val="24"/>
          <w:szCs w:val="24"/>
          <w:u w:val="none"/>
        </w:rPr>
        <w:t xml:space="preserve"> would be entitled to all additions, alterations, renovations or improvements made by the lessee </w:t>
      </w:r>
      <w:r w:rsidRPr="00F641E8">
        <w:rPr>
          <w:rStyle w:val="CharacterStyle2"/>
          <w:rFonts w:ascii="Arial" w:hAnsi="Arial" w:cs="Arial"/>
          <w:bCs/>
          <w:iCs/>
          <w:sz w:val="24"/>
          <w:szCs w:val="24"/>
          <w:u w:val="none"/>
        </w:rPr>
        <w:t>only upon the expiration of the lease at the end of 10 years.</w:t>
      </w:r>
      <w:r w:rsidRPr="00F641E8">
        <w:rPr>
          <w:rStyle w:val="CharacterStyle2"/>
          <w:rFonts w:ascii="Arial" w:hAnsi="Arial" w:cs="Arial"/>
          <w:b/>
          <w:bCs/>
          <w:iCs/>
          <w:sz w:val="24"/>
          <w:szCs w:val="24"/>
          <w:u w:val="none"/>
        </w:rPr>
        <w:t xml:space="preserve"> </w:t>
      </w:r>
      <w:r w:rsidRPr="00F641E8">
        <w:rPr>
          <w:rStyle w:val="CharacterStyle2"/>
          <w:rFonts w:ascii="Arial" w:hAnsi="Arial" w:cs="Arial"/>
          <w:sz w:val="24"/>
          <w:szCs w:val="24"/>
          <w:u w:val="none"/>
        </w:rPr>
        <w:t xml:space="preserve">Where a tenancy was in writing for a fixed period, it shall, as of right come to an end at the expiry of such term. However by agreement, provision can be made for </w:t>
      </w:r>
      <w:r w:rsidRPr="00F641E8">
        <w:rPr>
          <w:rStyle w:val="CharacterStyle2"/>
          <w:rFonts w:ascii="Arial" w:hAnsi="Arial" w:cs="Arial"/>
          <w:iCs/>
          <w:sz w:val="24"/>
          <w:szCs w:val="24"/>
          <w:u w:val="none"/>
        </w:rPr>
        <w:t xml:space="preserve">"sooner determination" </w:t>
      </w:r>
      <w:r w:rsidRPr="00F641E8">
        <w:rPr>
          <w:rStyle w:val="CharacterStyle2"/>
          <w:rFonts w:ascii="Arial" w:hAnsi="Arial" w:cs="Arial"/>
          <w:sz w:val="24"/>
          <w:szCs w:val="24"/>
          <w:u w:val="none"/>
        </w:rPr>
        <w:t xml:space="preserve">In the present agreement, paragraphs 14, 15 and 17 provide three instances when the agreement could be terminated prematurely by the </w:t>
      </w:r>
      <w:proofErr w:type="spellStart"/>
      <w:r w:rsidRPr="00F641E8">
        <w:rPr>
          <w:rStyle w:val="CharacterStyle2"/>
          <w:rFonts w:ascii="Arial" w:hAnsi="Arial" w:cs="Arial"/>
          <w:sz w:val="24"/>
          <w:szCs w:val="24"/>
          <w:u w:val="none"/>
        </w:rPr>
        <w:t>lessor</w:t>
      </w:r>
      <w:proofErr w:type="spellEnd"/>
      <w:r w:rsidRPr="00F641E8">
        <w:rPr>
          <w:rStyle w:val="CharacterStyle2"/>
          <w:rFonts w:ascii="Arial" w:hAnsi="Arial" w:cs="Arial"/>
          <w:sz w:val="24"/>
          <w:szCs w:val="24"/>
          <w:u w:val="none"/>
        </w:rPr>
        <w:t xml:space="preserve">. In these circumstances, the absence of the words </w:t>
      </w:r>
      <w:r w:rsidRPr="00F641E8">
        <w:rPr>
          <w:rStyle w:val="CharacterStyle2"/>
          <w:rFonts w:ascii="Arial" w:hAnsi="Arial" w:cs="Arial"/>
          <w:iCs/>
          <w:sz w:val="24"/>
          <w:szCs w:val="24"/>
          <w:u w:val="none"/>
        </w:rPr>
        <w:t>"or on sooner determination</w:t>
      </w:r>
      <w:r w:rsidRPr="00F641E8">
        <w:rPr>
          <w:rStyle w:val="CharacterStyle2"/>
          <w:rFonts w:ascii="Arial" w:hAnsi="Arial" w:cs="Arial"/>
          <w:sz w:val="24"/>
          <w:szCs w:val="24"/>
          <w:u w:val="none"/>
        </w:rPr>
        <w:t xml:space="preserve">" in paragraph 13, cannot be interpreted in a manner repugnant to the general agreement by the parties providing for a sooner determination.  Moreover, the words used in paragraph 13 are </w:t>
      </w:r>
      <w:r w:rsidRPr="00F641E8">
        <w:rPr>
          <w:rStyle w:val="CharacterStyle2"/>
          <w:rFonts w:ascii="Arial" w:hAnsi="Arial" w:cs="Arial"/>
          <w:iCs/>
          <w:sz w:val="24"/>
          <w:szCs w:val="24"/>
          <w:u w:val="none"/>
        </w:rPr>
        <w:t xml:space="preserve">"at the expiration of the lease", and not "expiration of the term or period </w:t>
      </w:r>
      <w:r w:rsidRPr="00F641E8">
        <w:rPr>
          <w:rStyle w:val="CharacterStyle2"/>
          <w:rFonts w:ascii="Arial" w:hAnsi="Arial" w:cs="Arial"/>
          <w:sz w:val="24"/>
          <w:szCs w:val="24"/>
          <w:u w:val="none"/>
        </w:rPr>
        <w:t xml:space="preserve">of the </w:t>
      </w:r>
      <w:r w:rsidRPr="00F641E8">
        <w:rPr>
          <w:rStyle w:val="CharacterStyle2"/>
          <w:rFonts w:ascii="Arial" w:hAnsi="Arial" w:cs="Arial"/>
          <w:iCs/>
          <w:sz w:val="24"/>
          <w:szCs w:val="24"/>
          <w:u w:val="none"/>
        </w:rPr>
        <w:t xml:space="preserve">lease".  </w:t>
      </w:r>
      <w:r w:rsidRPr="00F641E8">
        <w:rPr>
          <w:rStyle w:val="CharacterStyle2"/>
          <w:rFonts w:ascii="Arial" w:hAnsi="Arial" w:cs="Arial"/>
          <w:sz w:val="24"/>
          <w:szCs w:val="24"/>
          <w:u w:val="none"/>
        </w:rPr>
        <w:t xml:space="preserve">The words </w:t>
      </w:r>
      <w:r w:rsidRPr="00F641E8">
        <w:rPr>
          <w:rStyle w:val="CharacterStyle2"/>
          <w:rFonts w:ascii="Arial" w:hAnsi="Arial" w:cs="Arial"/>
          <w:iCs/>
          <w:sz w:val="24"/>
          <w:szCs w:val="24"/>
          <w:u w:val="none"/>
        </w:rPr>
        <w:t xml:space="preserve">"or sooner determination" </w:t>
      </w:r>
      <w:r w:rsidRPr="00F641E8">
        <w:rPr>
          <w:rStyle w:val="CharacterStyle2"/>
          <w:rFonts w:ascii="Arial" w:hAnsi="Arial" w:cs="Arial"/>
          <w:sz w:val="24"/>
          <w:szCs w:val="24"/>
          <w:u w:val="none"/>
        </w:rPr>
        <w:t>are therefore implied in paragraph 13.</w:t>
      </w:r>
    </w:p>
    <w:p w:rsidR="00F641E8" w:rsidRPr="00F641E8" w:rsidRDefault="00F641E8" w:rsidP="00F641E8">
      <w:pPr>
        <w:pStyle w:val="Style4"/>
        <w:spacing w:before="0" w:line="240" w:lineRule="auto"/>
        <w:ind w:left="0" w:right="-12"/>
        <w:contextualSpacing/>
        <w:rPr>
          <w:rStyle w:val="CharacterStyle2"/>
          <w:rFonts w:ascii="Arial" w:hAnsi="Arial" w:cs="Arial"/>
          <w:sz w:val="24"/>
          <w:szCs w:val="24"/>
        </w:rPr>
      </w:pPr>
      <w:r w:rsidRPr="00F641E8">
        <w:rPr>
          <w:rFonts w:ascii="Arial" w:hAnsi="Arial" w:cs="Arial"/>
          <w:noProof/>
          <w:sz w:val="24"/>
          <w:szCs w:val="24"/>
        </w:rPr>
        <w:lastRenderedPageBreak/>
        <w:pict>
          <v:shape id="_x0000_s1030" type="#_x0000_t202" style="position:absolute;left:0;text-align:left;margin-left:-31.1pt;margin-top:-224.4pt;width:30pt;height:531.55pt;z-index:251664384;mso-height-percent:200;mso-height-percent:200;mso-width-relative:margin;mso-height-relative:margin" stroked="f" strokecolor="white [3212]">
            <v:textbox style="mso-next-textbox:#_x0000_s1030;mso-fit-shape-to-text:t">
              <w:txbxContent>
                <w:p w:rsidR="00F641E8" w:rsidRPr="00CF6C02" w:rsidRDefault="00F641E8" w:rsidP="00F641E8">
                  <w:pPr>
                    <w:rPr>
                      <w:rFonts w:ascii="Arial" w:hAnsi="Arial" w:cs="Arial"/>
                      <w:b/>
                      <w:i/>
                    </w:rPr>
                  </w:pPr>
                </w:p>
              </w:txbxContent>
            </v:textbox>
          </v:shape>
        </w:pict>
      </w:r>
    </w:p>
    <w:p w:rsidR="00F641E8" w:rsidRPr="00F641E8" w:rsidRDefault="00F641E8" w:rsidP="00F641E8">
      <w:pPr>
        <w:pStyle w:val="Style4"/>
        <w:spacing w:before="0" w:line="240" w:lineRule="auto"/>
        <w:ind w:left="0" w:right="-12"/>
        <w:contextualSpacing/>
        <w:rPr>
          <w:rStyle w:val="CharacterStyle2"/>
          <w:rFonts w:ascii="Arial" w:hAnsi="Arial" w:cs="Arial"/>
          <w:sz w:val="24"/>
          <w:szCs w:val="24"/>
          <w:u w:val="none"/>
        </w:rPr>
      </w:pPr>
      <w:r w:rsidRPr="00F641E8">
        <w:rPr>
          <w:rStyle w:val="CharacterStyle2"/>
          <w:rFonts w:ascii="Arial" w:hAnsi="Arial" w:cs="Arial"/>
          <w:sz w:val="24"/>
          <w:szCs w:val="24"/>
          <w:u w:val="none"/>
        </w:rPr>
        <w:t xml:space="preserve">The </w:t>
      </w:r>
      <w:proofErr w:type="spellStart"/>
      <w:r w:rsidRPr="00F641E8">
        <w:rPr>
          <w:rStyle w:val="CharacterStyle2"/>
          <w:rFonts w:ascii="Arial" w:hAnsi="Arial" w:cs="Arial"/>
          <w:sz w:val="24"/>
          <w:szCs w:val="24"/>
          <w:u w:val="none"/>
        </w:rPr>
        <w:t>lessor</w:t>
      </w:r>
      <w:proofErr w:type="spellEnd"/>
      <w:r w:rsidRPr="00F641E8">
        <w:rPr>
          <w:rStyle w:val="CharacterStyle2"/>
          <w:rFonts w:ascii="Arial" w:hAnsi="Arial" w:cs="Arial"/>
          <w:sz w:val="24"/>
          <w:szCs w:val="24"/>
          <w:u w:val="none"/>
        </w:rPr>
        <w:t xml:space="preserve"> obtained an order of eviction from the Rent Board on the ground that the lessee had breached Clause 14 of the agreement, which was a ground for eviction as specified in Section </w:t>
      </w:r>
      <w:r w:rsidRPr="00F641E8">
        <w:rPr>
          <w:rStyle w:val="CharacterStyle2"/>
          <w:rFonts w:ascii="Arial" w:hAnsi="Arial" w:cs="Arial"/>
          <w:iCs/>
          <w:sz w:val="24"/>
          <w:szCs w:val="24"/>
          <w:u w:val="none"/>
        </w:rPr>
        <w:t xml:space="preserve">10(2) (a) </w:t>
      </w:r>
      <w:r w:rsidRPr="00F641E8">
        <w:rPr>
          <w:rStyle w:val="CharacterStyle2"/>
          <w:rFonts w:ascii="Arial" w:hAnsi="Arial" w:cs="Arial"/>
          <w:sz w:val="24"/>
          <w:szCs w:val="24"/>
          <w:u w:val="none"/>
        </w:rPr>
        <w:t xml:space="preserve">of the Control of Rent and Tenancy Agreements Act </w:t>
      </w:r>
      <w:r w:rsidRPr="00F641E8">
        <w:rPr>
          <w:rStyle w:val="CharacterStyle2"/>
          <w:rFonts w:ascii="Arial" w:hAnsi="Arial" w:cs="Arial"/>
          <w:iCs/>
          <w:sz w:val="24"/>
          <w:szCs w:val="24"/>
          <w:u w:val="none"/>
        </w:rPr>
        <w:t xml:space="preserve">(Cap 47). </w:t>
      </w:r>
      <w:r w:rsidRPr="00F641E8">
        <w:rPr>
          <w:rStyle w:val="CharacterStyle2"/>
          <w:rFonts w:ascii="Arial" w:hAnsi="Arial" w:cs="Arial"/>
          <w:sz w:val="24"/>
          <w:szCs w:val="24"/>
          <w:u w:val="none"/>
        </w:rPr>
        <w:t>There has therefore been a sooner determination of the lease due to a default by the lessee, and hence by</w:t>
      </w:r>
      <w:r w:rsidRPr="00F641E8">
        <w:rPr>
          <w:rStyle w:val="CharacterStyle2"/>
          <w:rFonts w:ascii="Arial" w:hAnsi="Arial" w:cs="Arial"/>
          <w:sz w:val="24"/>
          <w:szCs w:val="24"/>
          <w:u w:val="none"/>
          <w:vertAlign w:val="superscript"/>
        </w:rPr>
        <w:t xml:space="preserve"> </w:t>
      </w:r>
      <w:r w:rsidRPr="00F641E8">
        <w:rPr>
          <w:rStyle w:val="CharacterStyle2"/>
          <w:rFonts w:ascii="Arial" w:hAnsi="Arial" w:cs="Arial"/>
          <w:sz w:val="24"/>
          <w:szCs w:val="24"/>
          <w:u w:val="none"/>
        </w:rPr>
        <w:t>virtue of Clause 13, the lessee has no right to compensation.</w:t>
      </w:r>
    </w:p>
    <w:p w:rsidR="00F641E8" w:rsidRPr="00F641E8" w:rsidRDefault="00F641E8" w:rsidP="00F641E8">
      <w:pPr>
        <w:pStyle w:val="Style4"/>
        <w:spacing w:before="0" w:line="240" w:lineRule="auto"/>
        <w:ind w:left="0"/>
        <w:contextualSpacing/>
        <w:rPr>
          <w:rStyle w:val="CharacterStyle2"/>
          <w:rFonts w:ascii="Arial" w:hAnsi="Arial" w:cs="Arial"/>
          <w:i/>
          <w:sz w:val="24"/>
          <w:szCs w:val="24"/>
          <w:u w:val="none"/>
        </w:rPr>
      </w:pP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sz w:val="24"/>
          <w:szCs w:val="24"/>
        </w:rPr>
        <w:t xml:space="preserve">The second issue to be considered is whether the lessee was entitled to retain rent as </w:t>
      </w:r>
      <w:r w:rsidRPr="00F641E8">
        <w:rPr>
          <w:rStyle w:val="CharacterStyle2"/>
          <w:rFonts w:ascii="Arial" w:hAnsi="Arial" w:cs="Arial"/>
          <w:sz w:val="24"/>
          <w:szCs w:val="24"/>
          <w:u w:val="none"/>
        </w:rPr>
        <w:t xml:space="preserve">a set-off against repairs. In the case of </w:t>
      </w:r>
      <w:r w:rsidRPr="00F641E8">
        <w:rPr>
          <w:rStyle w:val="CharacterStyle2"/>
          <w:rFonts w:ascii="Arial" w:hAnsi="Arial" w:cs="Arial"/>
          <w:bCs/>
          <w:i/>
          <w:iCs/>
          <w:sz w:val="24"/>
          <w:szCs w:val="24"/>
          <w:u w:val="none"/>
        </w:rPr>
        <w:t xml:space="preserve">British </w:t>
      </w:r>
      <w:proofErr w:type="spellStart"/>
      <w:r w:rsidRPr="00F641E8">
        <w:rPr>
          <w:rStyle w:val="CharacterStyle2"/>
          <w:rFonts w:ascii="Arial" w:hAnsi="Arial" w:cs="Arial"/>
          <w:bCs/>
          <w:i/>
          <w:iCs/>
          <w:sz w:val="24"/>
          <w:szCs w:val="24"/>
          <w:u w:val="none"/>
        </w:rPr>
        <w:t>Anzani</w:t>
      </w:r>
      <w:proofErr w:type="spellEnd"/>
      <w:r w:rsidRPr="00F641E8">
        <w:rPr>
          <w:rStyle w:val="CharacterStyle2"/>
          <w:rFonts w:ascii="Arial" w:hAnsi="Arial" w:cs="Arial"/>
          <w:bCs/>
          <w:i/>
          <w:iCs/>
          <w:sz w:val="24"/>
          <w:szCs w:val="24"/>
          <w:u w:val="none"/>
        </w:rPr>
        <w:t xml:space="preserve"> (Felix Stowe) </w:t>
      </w:r>
      <w:r w:rsidRPr="00F641E8">
        <w:rPr>
          <w:rStyle w:val="CharacterStyle2"/>
          <w:rFonts w:ascii="Arial" w:hAnsi="Arial" w:cs="Arial"/>
          <w:i/>
          <w:iCs/>
          <w:sz w:val="24"/>
          <w:szCs w:val="24"/>
          <w:u w:val="none"/>
        </w:rPr>
        <w:t xml:space="preserve">v </w:t>
      </w:r>
      <w:r w:rsidRPr="00F641E8">
        <w:rPr>
          <w:rStyle w:val="CharacterStyle2"/>
          <w:rFonts w:ascii="Arial" w:hAnsi="Arial" w:cs="Arial"/>
          <w:bCs/>
          <w:i/>
          <w:iCs/>
          <w:sz w:val="24"/>
          <w:szCs w:val="24"/>
          <w:u w:val="none"/>
        </w:rPr>
        <w:t xml:space="preserve">International Marine Management </w:t>
      </w:r>
      <w:r w:rsidRPr="00F641E8">
        <w:rPr>
          <w:rStyle w:val="CharacterStyle2"/>
          <w:rFonts w:ascii="Arial" w:hAnsi="Arial" w:cs="Arial"/>
          <w:bCs/>
          <w:iCs/>
          <w:sz w:val="24"/>
          <w:szCs w:val="24"/>
          <w:u w:val="none"/>
        </w:rPr>
        <w:t xml:space="preserve">[1979] </w:t>
      </w:r>
      <w:r w:rsidRPr="00F641E8">
        <w:rPr>
          <w:rStyle w:val="CharacterStyle2"/>
          <w:rFonts w:ascii="Arial" w:hAnsi="Arial" w:cs="Arial"/>
          <w:iCs/>
          <w:sz w:val="24"/>
          <w:szCs w:val="24"/>
          <w:u w:val="none"/>
        </w:rPr>
        <w:t xml:space="preserve">2 </w:t>
      </w:r>
      <w:r w:rsidRPr="00F641E8">
        <w:rPr>
          <w:rStyle w:val="CharacterStyle2"/>
          <w:rFonts w:ascii="Arial" w:hAnsi="Arial" w:cs="Arial"/>
          <w:bCs/>
          <w:iCs/>
          <w:sz w:val="24"/>
          <w:szCs w:val="24"/>
          <w:u w:val="none"/>
        </w:rPr>
        <w:t xml:space="preserve">All ER 1063, Forbes </w:t>
      </w:r>
      <w:r w:rsidRPr="00F641E8">
        <w:rPr>
          <w:rStyle w:val="CharacterStyle2"/>
          <w:rFonts w:ascii="Arial" w:hAnsi="Arial" w:cs="Arial"/>
          <w:iCs/>
          <w:sz w:val="24"/>
          <w:szCs w:val="24"/>
          <w:u w:val="none"/>
        </w:rPr>
        <w:t xml:space="preserve">J </w:t>
      </w:r>
      <w:proofErr w:type="spellStart"/>
      <w:r w:rsidRPr="00F641E8">
        <w:rPr>
          <w:rStyle w:val="CharacterStyle2"/>
          <w:rFonts w:ascii="Arial" w:hAnsi="Arial" w:cs="Arial"/>
          <w:sz w:val="24"/>
          <w:szCs w:val="24"/>
          <w:u w:val="none"/>
        </w:rPr>
        <w:t>recognised</w:t>
      </w:r>
      <w:proofErr w:type="spellEnd"/>
      <w:r w:rsidRPr="00F641E8">
        <w:rPr>
          <w:rStyle w:val="CharacterStyle2"/>
          <w:rFonts w:ascii="Arial" w:hAnsi="Arial" w:cs="Arial"/>
          <w:sz w:val="24"/>
          <w:szCs w:val="24"/>
          <w:u w:val="none"/>
        </w:rPr>
        <w:t xml:space="preserve"> two sets of circumstances in which at common law there can be a set-off against rent, one where the Tenant expends money on repairs to the premises which the Landlord has agreed to carry out, but has failed to do so, and the other, where the Tenant has paid money at the request of the Landlord in respect of some obligation of the Landlord connected with the premises demised. In the present case, the Defendant testified that the Plaintiff agreed orally for repairs to be done initially and for the deduction of a sum from the rent payable. The Plaintiff denied that and stated that the lessee had agreed by Clause 5 of the agreement to be responsible for repairs and renovations, unconditionally, and that although the lessee had also agreed by Clause 7 not be undertake any alterations or additions to the premises without the consent of the </w:t>
      </w:r>
      <w:proofErr w:type="spellStart"/>
      <w:r w:rsidRPr="00F641E8">
        <w:rPr>
          <w:rStyle w:val="CharacterStyle2"/>
          <w:rFonts w:ascii="Arial" w:hAnsi="Arial" w:cs="Arial"/>
          <w:sz w:val="24"/>
          <w:szCs w:val="24"/>
          <w:u w:val="none"/>
        </w:rPr>
        <w:t>lessor</w:t>
      </w:r>
      <w:proofErr w:type="spellEnd"/>
      <w:r w:rsidRPr="00F641E8">
        <w:rPr>
          <w:rStyle w:val="CharacterStyle2"/>
          <w:rFonts w:ascii="Arial" w:hAnsi="Arial" w:cs="Arial"/>
          <w:sz w:val="24"/>
          <w:szCs w:val="24"/>
          <w:u w:val="none"/>
        </w:rPr>
        <w:t xml:space="preserve"> in writing, she had made alterations to the verandah by erecting </w:t>
      </w:r>
      <w:r w:rsidRPr="00F641E8">
        <w:rPr>
          <w:rFonts w:ascii="Arial" w:hAnsi="Arial" w:cs="Arial"/>
          <w:sz w:val="24"/>
          <w:szCs w:val="24"/>
        </w:rPr>
        <w:t xml:space="preserve">three pillars. Further, although the lessee testified that the </w:t>
      </w:r>
      <w:proofErr w:type="spellStart"/>
      <w:r w:rsidRPr="00F641E8">
        <w:rPr>
          <w:rFonts w:ascii="Arial" w:hAnsi="Arial" w:cs="Arial"/>
          <w:sz w:val="24"/>
          <w:szCs w:val="24"/>
        </w:rPr>
        <w:t>lessor</w:t>
      </w:r>
      <w:proofErr w:type="spellEnd"/>
      <w:r w:rsidRPr="00F641E8">
        <w:rPr>
          <w:rFonts w:ascii="Arial" w:hAnsi="Arial" w:cs="Arial"/>
          <w:sz w:val="24"/>
          <w:szCs w:val="24"/>
        </w:rPr>
        <w:t xml:space="preserve"> agreed to a certain sum was to be deducted from the monthly rent, admittedly she defaulted paying the whole rent since March 1999.</w:t>
      </w:r>
    </w:p>
    <w:p w:rsidR="00F641E8" w:rsidRPr="00F641E8" w:rsidRDefault="00F641E8" w:rsidP="00F641E8">
      <w:pPr>
        <w:pStyle w:val="Style1"/>
        <w:spacing w:line="240" w:lineRule="auto"/>
        <w:contextualSpacing/>
        <w:jc w:val="both"/>
        <w:rPr>
          <w:rFonts w:ascii="Arial" w:hAnsi="Arial" w:cs="Arial"/>
          <w:sz w:val="24"/>
          <w:szCs w:val="24"/>
        </w:rPr>
      </w:pP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sz w:val="24"/>
          <w:szCs w:val="24"/>
        </w:rPr>
        <w:t>In these circumstances, the Defendant had no right to withhold rent against repairs. Accordingly the Plaintiffs action succeeds, and the counterclaim of the Defendant is dismissed.</w:t>
      </w:r>
    </w:p>
    <w:p w:rsidR="00F641E8" w:rsidRPr="00F641E8" w:rsidRDefault="00F641E8" w:rsidP="00F641E8">
      <w:pPr>
        <w:pStyle w:val="Style1"/>
        <w:spacing w:line="240" w:lineRule="auto"/>
        <w:contextualSpacing/>
        <w:jc w:val="both"/>
        <w:rPr>
          <w:rFonts w:ascii="Arial" w:hAnsi="Arial" w:cs="Arial"/>
          <w:sz w:val="24"/>
          <w:szCs w:val="24"/>
        </w:rPr>
      </w:pPr>
    </w:p>
    <w:p w:rsidR="00F641E8" w:rsidRPr="00F641E8" w:rsidRDefault="00F641E8" w:rsidP="00F641E8">
      <w:pPr>
        <w:pStyle w:val="Style1"/>
        <w:spacing w:line="240" w:lineRule="auto"/>
        <w:contextualSpacing/>
        <w:jc w:val="both"/>
        <w:rPr>
          <w:rFonts w:ascii="Arial" w:hAnsi="Arial" w:cs="Arial"/>
          <w:sz w:val="24"/>
          <w:szCs w:val="24"/>
        </w:rPr>
      </w:pPr>
      <w:r w:rsidRPr="00F641E8">
        <w:rPr>
          <w:rFonts w:ascii="Arial" w:hAnsi="Arial" w:cs="Arial"/>
          <w:sz w:val="24"/>
          <w:szCs w:val="24"/>
        </w:rPr>
        <w:t xml:space="preserve">Judgment is therefore entered in </w:t>
      </w:r>
      <w:proofErr w:type="spellStart"/>
      <w:r w:rsidRPr="00F641E8">
        <w:rPr>
          <w:rFonts w:ascii="Arial" w:hAnsi="Arial" w:cs="Arial"/>
          <w:sz w:val="24"/>
          <w:szCs w:val="24"/>
        </w:rPr>
        <w:t>favour</w:t>
      </w:r>
      <w:proofErr w:type="spellEnd"/>
      <w:r w:rsidRPr="00F641E8">
        <w:rPr>
          <w:rFonts w:ascii="Arial" w:hAnsi="Arial" w:cs="Arial"/>
          <w:sz w:val="24"/>
          <w:szCs w:val="24"/>
        </w:rPr>
        <w:t xml:space="preserve"> of the Plaintiff in a sum of R45</w:t>
      </w:r>
      <w:proofErr w:type="gramStart"/>
      <w:r w:rsidRPr="00F641E8">
        <w:rPr>
          <w:rFonts w:ascii="Arial" w:hAnsi="Arial" w:cs="Arial"/>
          <w:sz w:val="24"/>
          <w:szCs w:val="24"/>
        </w:rPr>
        <w:t>,000</w:t>
      </w:r>
      <w:proofErr w:type="gramEnd"/>
      <w:r w:rsidRPr="00F641E8">
        <w:rPr>
          <w:rFonts w:ascii="Arial" w:hAnsi="Arial" w:cs="Arial"/>
          <w:sz w:val="24"/>
          <w:szCs w:val="24"/>
        </w:rPr>
        <w:t>, together with interest and costs.</w:t>
      </w:r>
    </w:p>
    <w:p w:rsidR="00F641E8" w:rsidRPr="00F641E8" w:rsidRDefault="00F641E8" w:rsidP="00F641E8">
      <w:pPr>
        <w:pStyle w:val="Style1"/>
        <w:spacing w:line="240" w:lineRule="auto"/>
        <w:contextualSpacing/>
        <w:jc w:val="both"/>
        <w:rPr>
          <w:rFonts w:ascii="Arial" w:hAnsi="Arial" w:cs="Arial"/>
          <w:sz w:val="24"/>
          <w:szCs w:val="24"/>
        </w:rPr>
      </w:pPr>
    </w:p>
    <w:p w:rsidR="00F641E8" w:rsidRPr="00F641E8" w:rsidRDefault="00F641E8" w:rsidP="00F641E8">
      <w:pPr>
        <w:pStyle w:val="Style1"/>
        <w:spacing w:line="240" w:lineRule="auto"/>
        <w:contextualSpacing/>
        <w:jc w:val="both"/>
        <w:rPr>
          <w:rFonts w:ascii="Arial" w:hAnsi="Arial" w:cs="Arial"/>
          <w:sz w:val="24"/>
          <w:szCs w:val="24"/>
        </w:rPr>
      </w:pPr>
    </w:p>
    <w:p w:rsidR="00634BCA" w:rsidRPr="00F641E8" w:rsidRDefault="00F641E8" w:rsidP="00F641E8">
      <w:pPr>
        <w:rPr>
          <w:rFonts w:ascii="Arial" w:hAnsi="Arial" w:cs="Arial"/>
        </w:rPr>
      </w:pPr>
      <w:r w:rsidRPr="00F641E8">
        <w:rPr>
          <w:rFonts w:ascii="Arial" w:hAnsi="Arial" w:cs="Arial"/>
          <w:b/>
        </w:rPr>
        <w:t>Record:  Civil Side No 9 of 2000</w:t>
      </w:r>
    </w:p>
    <w:sectPr w:rsidR="00634BCA" w:rsidRPr="00F641E8"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333D8"/>
    <w:multiLevelType w:val="hybridMultilevel"/>
    <w:tmpl w:val="18001F80"/>
    <w:lvl w:ilvl="0" w:tplc="D5BC184C">
      <w:start w:val="1"/>
      <w:numFmt w:val="lowerRoman"/>
      <w:lvlText w:val="(%1)"/>
      <w:lvlJc w:val="left"/>
      <w:pPr>
        <w:tabs>
          <w:tab w:val="num" w:pos="360"/>
        </w:tabs>
        <w:ind w:left="360" w:hanging="360"/>
      </w:pPr>
      <w:rPr>
        <w:rFonts w:ascii="Arial" w:eastAsiaTheme="minorHAnsi" w:hAnsi="Arial" w:cs="Arial"/>
      </w:rPr>
    </w:lvl>
    <w:lvl w:ilvl="1" w:tplc="EE9ED92A">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641E8"/>
    <w:rsid w:val="001248AB"/>
    <w:rsid w:val="00634BCA"/>
    <w:rsid w:val="00F64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1E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1">
    <w:name w:val="Style 1"/>
    <w:uiPriority w:val="99"/>
    <w:rsid w:val="00F641E8"/>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F641E8"/>
    <w:rPr>
      <w:sz w:val="26"/>
    </w:rPr>
  </w:style>
  <w:style w:type="paragraph" w:customStyle="1" w:styleId="Style4">
    <w:name w:val="Style 4"/>
    <w:uiPriority w:val="99"/>
    <w:rsid w:val="00F641E8"/>
    <w:pPr>
      <w:widowControl w:val="0"/>
      <w:autoSpaceDE w:val="0"/>
      <w:autoSpaceDN w:val="0"/>
      <w:spacing w:before="144" w:after="0" w:line="360" w:lineRule="auto"/>
      <w:ind w:left="2088" w:right="1872"/>
      <w:jc w:val="both"/>
    </w:pPr>
    <w:rPr>
      <w:rFonts w:ascii="Calibri" w:eastAsia="Times New Roman" w:hAnsi="Calibri" w:cs="Times New Roman"/>
      <w:sz w:val="26"/>
      <w:szCs w:val="26"/>
    </w:rPr>
  </w:style>
  <w:style w:type="character" w:customStyle="1" w:styleId="CharacterStyle2">
    <w:name w:val="Character Style 2"/>
    <w:uiPriority w:val="99"/>
    <w:rsid w:val="00F641E8"/>
    <w:rPr>
      <w:sz w:val="28"/>
      <w:u w:val="single"/>
    </w:rPr>
  </w:style>
  <w:style w:type="paragraph" w:customStyle="1" w:styleId="Style10">
    <w:name w:val="Style 10"/>
    <w:uiPriority w:val="99"/>
    <w:rsid w:val="00F641E8"/>
    <w:pPr>
      <w:widowControl w:val="0"/>
      <w:autoSpaceDE w:val="0"/>
      <w:autoSpaceDN w:val="0"/>
      <w:spacing w:before="468" w:after="1008" w:line="360" w:lineRule="auto"/>
    </w:pPr>
    <w:rPr>
      <w:rFonts w:ascii="Bookman Old Style" w:eastAsia="Times New Roman" w:hAnsi="Bookman Old Style" w:cs="Bookman Old Style"/>
      <w:sz w:val="24"/>
      <w:szCs w:val="24"/>
    </w:rPr>
  </w:style>
  <w:style w:type="paragraph" w:styleId="NoSpacing">
    <w:name w:val="No Spacing"/>
    <w:uiPriority w:val="1"/>
    <w:qFormat/>
    <w:rsid w:val="00F641E8"/>
    <w:pPr>
      <w:widowControl w:val="0"/>
      <w:autoSpaceDE w:val="0"/>
      <w:autoSpaceDN w:val="0"/>
      <w:adjustRightInd w:val="0"/>
      <w:spacing w:after="0" w:line="240" w:lineRule="auto"/>
    </w:pPr>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2058</Words>
  <Characters>11733</Characters>
  <Application>Microsoft Office Word</Application>
  <DocSecurity>0</DocSecurity>
  <Lines>97</Lines>
  <Paragraphs>27</Paragraphs>
  <ScaleCrop>false</ScaleCrop>
  <Company>Deftones</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2014-01-22T10:21:00Z</dcterms:created>
  <dcterms:modified xsi:type="dcterms:W3CDTF">2014-01-22T10:22:00Z</dcterms:modified>
</cp:coreProperties>
</file>