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00" w:rsidRDefault="00884600" w:rsidP="00884600">
      <w:pPr>
        <w:pStyle w:val="Style1"/>
        <w:spacing w:line="240" w:lineRule="auto"/>
        <w:contextualSpacing/>
        <w:jc w:val="center"/>
        <w:rPr>
          <w:rFonts w:ascii="Arial" w:hAnsi="Arial" w:cs="Arial"/>
          <w:b/>
          <w:sz w:val="24"/>
          <w:szCs w:val="24"/>
          <w:lang w:val="fr-FR"/>
        </w:rPr>
      </w:pPr>
      <w:r w:rsidRPr="004115A7">
        <w:rPr>
          <w:rFonts w:ascii="Arial" w:hAnsi="Arial" w:cs="Arial"/>
          <w:b/>
          <w:sz w:val="24"/>
          <w:szCs w:val="24"/>
          <w:lang w:val="fr-FR"/>
        </w:rPr>
        <w:t xml:space="preserve">Albert v </w:t>
      </w:r>
      <w:proofErr w:type="spellStart"/>
      <w:r w:rsidRPr="004115A7">
        <w:rPr>
          <w:rFonts w:ascii="Arial" w:hAnsi="Arial" w:cs="Arial"/>
          <w:b/>
          <w:sz w:val="24"/>
          <w:szCs w:val="24"/>
          <w:lang w:val="fr-FR"/>
        </w:rPr>
        <w:t>Jorre</w:t>
      </w:r>
      <w:proofErr w:type="spellEnd"/>
      <w:r w:rsidRPr="004115A7">
        <w:rPr>
          <w:rFonts w:ascii="Arial" w:hAnsi="Arial" w:cs="Arial"/>
          <w:b/>
          <w:sz w:val="24"/>
          <w:szCs w:val="24"/>
          <w:lang w:val="fr-FR"/>
        </w:rPr>
        <w:t xml:space="preserve"> </w:t>
      </w:r>
      <w:r>
        <w:rPr>
          <w:rFonts w:ascii="Arial" w:hAnsi="Arial" w:cs="Arial"/>
          <w:b/>
          <w:sz w:val="24"/>
          <w:szCs w:val="24"/>
          <w:lang w:val="fr-FR"/>
        </w:rPr>
        <w:t>d</w:t>
      </w:r>
      <w:r w:rsidRPr="004115A7">
        <w:rPr>
          <w:rFonts w:ascii="Arial" w:hAnsi="Arial" w:cs="Arial"/>
          <w:b/>
          <w:sz w:val="24"/>
          <w:szCs w:val="24"/>
          <w:lang w:val="fr-FR"/>
        </w:rPr>
        <w:t xml:space="preserve">e St </w:t>
      </w:r>
      <w:proofErr w:type="spellStart"/>
      <w:r w:rsidRPr="004115A7">
        <w:rPr>
          <w:rFonts w:ascii="Arial" w:hAnsi="Arial" w:cs="Arial"/>
          <w:b/>
          <w:sz w:val="24"/>
          <w:szCs w:val="24"/>
          <w:lang w:val="fr-FR"/>
        </w:rPr>
        <w:t>Jorre</w:t>
      </w:r>
      <w:proofErr w:type="spellEnd"/>
    </w:p>
    <w:p w:rsidR="00884600" w:rsidRPr="004115A7" w:rsidRDefault="00884600" w:rsidP="00884600">
      <w:pPr>
        <w:pStyle w:val="Style1"/>
        <w:spacing w:line="240" w:lineRule="auto"/>
        <w:contextualSpacing/>
        <w:jc w:val="center"/>
        <w:rPr>
          <w:rFonts w:ascii="Arial" w:hAnsi="Arial" w:cs="Arial"/>
          <w:b/>
          <w:sz w:val="24"/>
          <w:szCs w:val="24"/>
          <w:u w:val="single"/>
          <w:lang w:val="fr-FR"/>
        </w:rPr>
      </w:pPr>
      <w:r>
        <w:rPr>
          <w:rFonts w:ascii="Arial" w:hAnsi="Arial" w:cs="Arial"/>
          <w:b/>
          <w:sz w:val="24"/>
          <w:szCs w:val="24"/>
          <w:lang w:val="fr-FR"/>
        </w:rPr>
        <w:t>(2002) SLR 30</w:t>
      </w:r>
    </w:p>
    <w:p w:rsidR="00884600" w:rsidRPr="004115A7" w:rsidRDefault="00884600" w:rsidP="00884600">
      <w:pPr>
        <w:pStyle w:val="Style2"/>
        <w:adjustRightInd/>
        <w:contextualSpacing/>
        <w:jc w:val="right"/>
        <w:rPr>
          <w:rFonts w:ascii="Arial" w:hAnsi="Arial" w:cs="Arial"/>
          <w:sz w:val="24"/>
          <w:szCs w:val="24"/>
          <w:lang w:val="fr-FR"/>
        </w:rPr>
      </w:pPr>
      <w:r w:rsidRPr="004971DF">
        <w:rPr>
          <w:rFonts w:ascii="Arial" w:hAnsi="Arial" w:cs="Arial"/>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36.4pt;margin-top:-16.95pt;width:30pt;height:531.55pt;z-index:251662336;mso-height-percent:200;mso-height-percent:200;mso-width-relative:margin;mso-height-relative:margin" stroked="f" strokecolor="white [3212]">
            <v:textbox style="mso-next-textbox:#_x0000_s1028;mso-fit-shape-to-text:t">
              <w:txbxContent>
                <w:p w:rsidR="00884600" w:rsidRPr="00CF6C02" w:rsidRDefault="00884600" w:rsidP="00884600">
                  <w:pPr>
                    <w:rPr>
                      <w:rFonts w:ascii="Arial" w:hAnsi="Arial" w:cs="Arial"/>
                      <w:b/>
                      <w:i/>
                    </w:rPr>
                  </w:pPr>
                </w:p>
              </w:txbxContent>
            </v:textbox>
          </v:shape>
        </w:pict>
      </w:r>
    </w:p>
    <w:p w:rsidR="00884600" w:rsidRDefault="00884600" w:rsidP="00884600">
      <w:pPr>
        <w:pStyle w:val="Style2"/>
        <w:adjustRightInd/>
        <w:contextualSpacing/>
        <w:jc w:val="both"/>
        <w:rPr>
          <w:rFonts w:ascii="Arial" w:hAnsi="Arial" w:cs="Arial"/>
          <w:sz w:val="24"/>
          <w:szCs w:val="24"/>
        </w:rPr>
      </w:pPr>
    </w:p>
    <w:p w:rsidR="00884600" w:rsidRPr="00E65A0F" w:rsidRDefault="00884600" w:rsidP="00884600">
      <w:pPr>
        <w:pStyle w:val="Style2"/>
        <w:adjustRightInd/>
        <w:contextualSpacing/>
        <w:jc w:val="both"/>
        <w:rPr>
          <w:rFonts w:ascii="Arial" w:hAnsi="Arial" w:cs="Arial"/>
          <w:sz w:val="24"/>
          <w:szCs w:val="24"/>
        </w:rPr>
      </w:pPr>
      <w:r w:rsidRPr="00E65A0F">
        <w:rPr>
          <w:rFonts w:ascii="Arial" w:hAnsi="Arial" w:cs="Arial"/>
          <w:sz w:val="24"/>
          <w:szCs w:val="24"/>
        </w:rPr>
        <w:t xml:space="preserve">Karen DOMINGUE for the </w:t>
      </w:r>
      <w:r>
        <w:rPr>
          <w:rFonts w:ascii="Arial" w:hAnsi="Arial" w:cs="Arial"/>
          <w:sz w:val="24"/>
          <w:szCs w:val="24"/>
        </w:rPr>
        <w:t>Plaintiff</w:t>
      </w:r>
      <w:r w:rsidRPr="00E65A0F">
        <w:rPr>
          <w:rFonts w:ascii="Arial" w:hAnsi="Arial" w:cs="Arial"/>
          <w:sz w:val="24"/>
          <w:szCs w:val="24"/>
        </w:rPr>
        <w:t xml:space="preserve"> </w:t>
      </w:r>
    </w:p>
    <w:p w:rsidR="00884600" w:rsidRPr="00E65A0F" w:rsidRDefault="00884600" w:rsidP="00884600">
      <w:pPr>
        <w:pStyle w:val="Style2"/>
        <w:adjustRightInd/>
        <w:contextualSpacing/>
        <w:jc w:val="both"/>
        <w:rPr>
          <w:rFonts w:ascii="Arial" w:hAnsi="Arial" w:cs="Arial"/>
          <w:sz w:val="24"/>
          <w:szCs w:val="24"/>
        </w:rPr>
      </w:pPr>
      <w:r w:rsidRPr="00E65A0F">
        <w:rPr>
          <w:rFonts w:ascii="Arial" w:hAnsi="Arial" w:cs="Arial"/>
          <w:sz w:val="24"/>
          <w:szCs w:val="24"/>
        </w:rPr>
        <w:t xml:space="preserve">Charles LUCAS for the </w:t>
      </w:r>
      <w:r>
        <w:rPr>
          <w:rFonts w:ascii="Arial" w:hAnsi="Arial" w:cs="Arial"/>
          <w:sz w:val="24"/>
          <w:szCs w:val="24"/>
        </w:rPr>
        <w:t>Defendant</w:t>
      </w:r>
    </w:p>
    <w:p w:rsidR="00884600" w:rsidRPr="00E65A0F" w:rsidRDefault="00884600" w:rsidP="00884600">
      <w:pPr>
        <w:pStyle w:val="Style2"/>
        <w:adjustRightInd/>
        <w:contextualSpacing/>
        <w:jc w:val="both"/>
        <w:rPr>
          <w:rFonts w:ascii="Arial" w:hAnsi="Arial" w:cs="Arial"/>
          <w:sz w:val="24"/>
          <w:szCs w:val="24"/>
        </w:rPr>
      </w:pPr>
    </w:p>
    <w:p w:rsidR="00884600" w:rsidRPr="00E65A0F" w:rsidRDefault="00884600" w:rsidP="00884600">
      <w:pPr>
        <w:pStyle w:val="Style2"/>
        <w:adjustRightInd/>
        <w:contextualSpacing/>
        <w:jc w:val="both"/>
        <w:rPr>
          <w:rFonts w:ascii="Arial" w:hAnsi="Arial" w:cs="Arial"/>
          <w:b/>
          <w:sz w:val="24"/>
          <w:szCs w:val="24"/>
        </w:rPr>
      </w:pPr>
      <w:r w:rsidRPr="00E65A0F">
        <w:rPr>
          <w:rStyle w:val="CharacterStyle1"/>
          <w:rFonts w:ascii="Arial" w:hAnsi="Arial" w:cs="Arial"/>
          <w:b/>
          <w:sz w:val="24"/>
          <w:szCs w:val="24"/>
        </w:rPr>
        <w:t xml:space="preserve">Ruling delivered on </w:t>
      </w:r>
      <w:r>
        <w:rPr>
          <w:rFonts w:ascii="Arial" w:hAnsi="Arial" w:cs="Arial"/>
          <w:b/>
          <w:sz w:val="24"/>
          <w:szCs w:val="24"/>
        </w:rPr>
        <w:t xml:space="preserve">9 May </w:t>
      </w:r>
      <w:r w:rsidRPr="00E65A0F">
        <w:rPr>
          <w:rFonts w:ascii="Arial" w:hAnsi="Arial" w:cs="Arial"/>
          <w:b/>
          <w:sz w:val="24"/>
          <w:szCs w:val="24"/>
        </w:rPr>
        <w:t>2002 by:</w:t>
      </w:r>
    </w:p>
    <w:p w:rsidR="00884600" w:rsidRPr="00E65A0F" w:rsidRDefault="00884600" w:rsidP="00884600">
      <w:pPr>
        <w:pStyle w:val="Style2"/>
        <w:adjustRightInd/>
        <w:contextualSpacing/>
        <w:jc w:val="both"/>
        <w:rPr>
          <w:rFonts w:ascii="Arial" w:hAnsi="Arial" w:cs="Arial"/>
          <w:b/>
          <w:sz w:val="24"/>
          <w:szCs w:val="24"/>
        </w:rPr>
      </w:pPr>
    </w:p>
    <w:p w:rsidR="00884600" w:rsidRPr="00E65A0F" w:rsidRDefault="00884600" w:rsidP="00884600">
      <w:pPr>
        <w:pStyle w:val="Style2"/>
        <w:adjustRightInd/>
        <w:contextualSpacing/>
        <w:jc w:val="both"/>
        <w:rPr>
          <w:rStyle w:val="CharacterStyle1"/>
          <w:rFonts w:ascii="Arial" w:hAnsi="Arial" w:cs="Arial"/>
          <w:sz w:val="24"/>
          <w:szCs w:val="24"/>
        </w:rPr>
      </w:pPr>
      <w:r w:rsidRPr="004971DF">
        <w:rPr>
          <w:rFonts w:ascii="Arial" w:hAnsi="Arial" w:cs="Arial"/>
          <w:b/>
          <w:noProof/>
          <w:sz w:val="24"/>
          <w:szCs w:val="24"/>
        </w:rPr>
        <w:pict>
          <v:shape id="_x0000_s1026" type="#_x0000_t202" style="position:absolute;left:0;text-align:left;margin-left:-30.35pt;margin-top:-3.8pt;width:30pt;height:531.55pt;z-index:251660288;mso-height-percent:200;mso-height-percent:200;mso-width-relative:margin;mso-height-relative:margin" stroked="f" strokecolor="white [3212]">
            <v:textbox style="mso-next-textbox:#_x0000_s1026;mso-fit-shape-to-text:t">
              <w:txbxContent>
                <w:p w:rsidR="00884600" w:rsidRPr="00CF6C02" w:rsidRDefault="00884600" w:rsidP="00884600">
                  <w:pPr>
                    <w:rPr>
                      <w:rFonts w:ascii="Arial" w:hAnsi="Arial" w:cs="Arial"/>
                      <w:b/>
                      <w:i/>
                    </w:rPr>
                  </w:pPr>
                </w:p>
              </w:txbxContent>
            </v:textbox>
          </v:shape>
        </w:pict>
      </w:r>
      <w:r w:rsidRPr="00E65A0F">
        <w:rPr>
          <w:rFonts w:ascii="Arial" w:hAnsi="Arial" w:cs="Arial"/>
          <w:b/>
          <w:sz w:val="24"/>
          <w:szCs w:val="24"/>
        </w:rPr>
        <w:t xml:space="preserve">KARUNAKARAN </w:t>
      </w:r>
      <w:r w:rsidRPr="00E65A0F">
        <w:rPr>
          <w:rFonts w:ascii="Arial" w:hAnsi="Arial" w:cs="Arial"/>
          <w:b/>
          <w:bCs/>
          <w:sz w:val="24"/>
          <w:szCs w:val="24"/>
        </w:rPr>
        <w:t xml:space="preserve">J:  </w:t>
      </w:r>
      <w:r w:rsidRPr="00E65A0F">
        <w:rPr>
          <w:rStyle w:val="CharacterStyle1"/>
          <w:rFonts w:ascii="Arial" w:hAnsi="Arial" w:cs="Arial"/>
          <w:sz w:val="24"/>
          <w:szCs w:val="24"/>
        </w:rPr>
        <w:t xml:space="preserve">This ruling relates to a point of law as to prescription.  The </w:t>
      </w:r>
      <w:r>
        <w:rPr>
          <w:rStyle w:val="CharacterStyle1"/>
          <w:rFonts w:ascii="Arial" w:hAnsi="Arial" w:cs="Arial"/>
          <w:sz w:val="24"/>
          <w:szCs w:val="24"/>
        </w:rPr>
        <w:t>Defendant</w:t>
      </w:r>
      <w:r w:rsidRPr="00E65A0F">
        <w:rPr>
          <w:rStyle w:val="CharacterStyle1"/>
          <w:rFonts w:ascii="Arial" w:hAnsi="Arial" w:cs="Arial"/>
          <w:sz w:val="24"/>
          <w:szCs w:val="24"/>
        </w:rPr>
        <w:t xml:space="preserve"> herein has raised this point as a plea in </w:t>
      </w:r>
      <w:proofErr w:type="spellStart"/>
      <w:r w:rsidRPr="00E65A0F">
        <w:rPr>
          <w:rStyle w:val="CharacterStyle1"/>
          <w:rFonts w:ascii="Arial" w:hAnsi="Arial" w:cs="Arial"/>
          <w:sz w:val="24"/>
          <w:szCs w:val="24"/>
        </w:rPr>
        <w:t>limine</w:t>
      </w:r>
      <w:proofErr w:type="spellEnd"/>
      <w:r w:rsidRPr="00E65A0F">
        <w:rPr>
          <w:rStyle w:val="CharacterStyle1"/>
          <w:rFonts w:ascii="Arial" w:hAnsi="Arial" w:cs="Arial"/>
          <w:sz w:val="24"/>
          <w:szCs w:val="24"/>
        </w:rPr>
        <w:t xml:space="preserve"> </w:t>
      </w:r>
      <w:proofErr w:type="spellStart"/>
      <w:r w:rsidRPr="00E65A0F">
        <w:rPr>
          <w:rStyle w:val="CharacterStyle1"/>
          <w:rFonts w:ascii="Arial" w:hAnsi="Arial" w:cs="Arial"/>
          <w:sz w:val="24"/>
          <w:szCs w:val="24"/>
        </w:rPr>
        <w:t>litis</w:t>
      </w:r>
      <w:proofErr w:type="spellEnd"/>
      <w:r w:rsidRPr="00E65A0F">
        <w:rPr>
          <w:rStyle w:val="CharacterStyle1"/>
          <w:rFonts w:ascii="Arial" w:hAnsi="Arial" w:cs="Arial"/>
          <w:sz w:val="24"/>
          <w:szCs w:val="24"/>
        </w:rPr>
        <w:t xml:space="preserve"> in his </w:t>
      </w:r>
      <w:proofErr w:type="spellStart"/>
      <w:r w:rsidRPr="00E65A0F">
        <w:rPr>
          <w:rStyle w:val="CharacterStyle1"/>
          <w:rFonts w:ascii="Arial" w:hAnsi="Arial" w:cs="Arial"/>
          <w:sz w:val="24"/>
          <w:szCs w:val="24"/>
        </w:rPr>
        <w:t>defence</w:t>
      </w:r>
      <w:proofErr w:type="spellEnd"/>
      <w:r w:rsidRPr="00E65A0F">
        <w:rPr>
          <w:rStyle w:val="CharacterStyle1"/>
          <w:rFonts w:ascii="Arial" w:hAnsi="Arial" w:cs="Arial"/>
          <w:sz w:val="24"/>
          <w:szCs w:val="24"/>
        </w:rPr>
        <w:t>.  Before the case was heard on the merits, the parties have agreed that the point of law should be determined first and hence is this ruling.</w:t>
      </w:r>
    </w:p>
    <w:p w:rsidR="00884600" w:rsidRPr="00E65A0F" w:rsidRDefault="00884600" w:rsidP="00884600">
      <w:pPr>
        <w:pStyle w:val="Style2"/>
        <w:adjustRightInd/>
        <w:contextualSpacing/>
        <w:jc w:val="both"/>
        <w:rPr>
          <w:rStyle w:val="CharacterStyle1"/>
          <w:rFonts w:ascii="Arial" w:hAnsi="Arial" w:cs="Arial"/>
          <w:sz w:val="24"/>
          <w:szCs w:val="24"/>
        </w:rPr>
      </w:pPr>
    </w:p>
    <w:p w:rsidR="00884600" w:rsidRPr="00E65A0F" w:rsidRDefault="00884600" w:rsidP="00884600">
      <w:pPr>
        <w:pStyle w:val="Style2"/>
        <w:adjustRightInd/>
        <w:contextualSpacing/>
        <w:jc w:val="both"/>
        <w:rPr>
          <w:rStyle w:val="CharacterStyle1"/>
          <w:rFonts w:ascii="Arial" w:hAnsi="Arial" w:cs="Arial"/>
          <w:sz w:val="24"/>
          <w:szCs w:val="24"/>
        </w:rPr>
      </w:pPr>
      <w:r w:rsidRPr="00E65A0F">
        <w:rPr>
          <w:rStyle w:val="CharacterStyle1"/>
          <w:rFonts w:ascii="Arial" w:hAnsi="Arial" w:cs="Arial"/>
          <w:sz w:val="24"/>
          <w:szCs w:val="24"/>
        </w:rPr>
        <w:t xml:space="preserve">By a plaint dated 6 April 2001, the </w:t>
      </w:r>
      <w:r>
        <w:rPr>
          <w:rStyle w:val="CharacterStyle1"/>
          <w:rFonts w:ascii="Arial" w:hAnsi="Arial" w:cs="Arial"/>
          <w:sz w:val="24"/>
          <w:szCs w:val="24"/>
        </w:rPr>
        <w:t>Plaintiff</w:t>
      </w:r>
      <w:r w:rsidRPr="00E65A0F">
        <w:rPr>
          <w:rStyle w:val="CharacterStyle1"/>
          <w:rFonts w:ascii="Arial" w:hAnsi="Arial" w:cs="Arial"/>
          <w:sz w:val="24"/>
          <w:szCs w:val="24"/>
        </w:rPr>
        <w:t xml:space="preserve"> in this case claims a sum of </w:t>
      </w:r>
      <w:r>
        <w:rPr>
          <w:rStyle w:val="CharacterStyle1"/>
          <w:rFonts w:ascii="Arial" w:hAnsi="Arial" w:cs="Arial"/>
          <w:sz w:val="24"/>
          <w:szCs w:val="24"/>
        </w:rPr>
        <w:t>R</w:t>
      </w:r>
      <w:r w:rsidRPr="00E65A0F">
        <w:rPr>
          <w:rStyle w:val="CharacterStyle1"/>
          <w:rFonts w:ascii="Arial" w:hAnsi="Arial" w:cs="Arial"/>
          <w:sz w:val="24"/>
          <w:szCs w:val="24"/>
        </w:rPr>
        <w:t xml:space="preserve">1 million from the </w:t>
      </w:r>
      <w:r>
        <w:rPr>
          <w:rStyle w:val="CharacterStyle1"/>
          <w:rFonts w:ascii="Arial" w:hAnsi="Arial" w:cs="Arial"/>
          <w:sz w:val="24"/>
          <w:szCs w:val="24"/>
        </w:rPr>
        <w:t>Defendant</w:t>
      </w:r>
      <w:r w:rsidRPr="00E65A0F">
        <w:rPr>
          <w:rStyle w:val="CharacterStyle1"/>
          <w:rFonts w:ascii="Arial" w:hAnsi="Arial" w:cs="Arial"/>
          <w:sz w:val="24"/>
          <w:szCs w:val="24"/>
        </w:rPr>
        <w:t>, his former common law wife as compensation for unjust enrichment. The facts av</w:t>
      </w:r>
      <w:r>
        <w:rPr>
          <w:rStyle w:val="CharacterStyle1"/>
          <w:rFonts w:ascii="Arial" w:hAnsi="Arial" w:cs="Arial"/>
          <w:sz w:val="24"/>
          <w:szCs w:val="24"/>
        </w:rPr>
        <w:t xml:space="preserve">erred in the plaint are these: </w:t>
      </w:r>
    </w:p>
    <w:p w:rsidR="00884600" w:rsidRPr="00E65A0F" w:rsidRDefault="00884600" w:rsidP="00884600">
      <w:pPr>
        <w:pStyle w:val="Style2"/>
        <w:adjustRightInd/>
        <w:contextualSpacing/>
        <w:jc w:val="both"/>
        <w:rPr>
          <w:rStyle w:val="CharacterStyle1"/>
          <w:rFonts w:ascii="Arial" w:hAnsi="Arial" w:cs="Arial"/>
          <w:sz w:val="24"/>
          <w:szCs w:val="24"/>
        </w:rPr>
      </w:pPr>
    </w:p>
    <w:p w:rsidR="00884600" w:rsidRPr="00E65A0F" w:rsidRDefault="00884600" w:rsidP="00884600">
      <w:pPr>
        <w:pStyle w:val="Style2"/>
        <w:adjustRightInd/>
        <w:contextualSpacing/>
        <w:jc w:val="both"/>
        <w:rPr>
          <w:rStyle w:val="CharacterStyle1"/>
          <w:rFonts w:ascii="Arial" w:hAnsi="Arial" w:cs="Arial"/>
          <w:b/>
          <w:sz w:val="24"/>
          <w:szCs w:val="24"/>
        </w:rPr>
      </w:pPr>
      <w:r w:rsidRPr="00E65A0F">
        <w:rPr>
          <w:rStyle w:val="CharacterStyle1"/>
          <w:rFonts w:ascii="Arial" w:hAnsi="Arial" w:cs="Arial"/>
          <w:sz w:val="24"/>
          <w:szCs w:val="24"/>
        </w:rPr>
        <w:t xml:space="preserve">The parties lived together as man and wife for about 27 years.  They separated in 1996. Since then, the </w:t>
      </w:r>
      <w:r>
        <w:rPr>
          <w:rStyle w:val="CharacterStyle1"/>
          <w:rFonts w:ascii="Arial" w:hAnsi="Arial" w:cs="Arial"/>
          <w:sz w:val="24"/>
          <w:szCs w:val="24"/>
        </w:rPr>
        <w:t>Plaintiff</w:t>
      </w:r>
      <w:r w:rsidRPr="00E65A0F">
        <w:rPr>
          <w:rStyle w:val="CharacterStyle1"/>
          <w:rFonts w:ascii="Arial" w:hAnsi="Arial" w:cs="Arial"/>
          <w:sz w:val="24"/>
          <w:szCs w:val="24"/>
        </w:rPr>
        <w:t xml:space="preserve"> has no fixed place of abode.  On the other hand, the </w:t>
      </w:r>
      <w:r>
        <w:rPr>
          <w:rStyle w:val="CharacterStyle1"/>
          <w:rFonts w:ascii="Arial" w:hAnsi="Arial" w:cs="Arial"/>
          <w:sz w:val="24"/>
          <w:szCs w:val="24"/>
        </w:rPr>
        <w:t>Defendant</w:t>
      </w:r>
      <w:r w:rsidRPr="00E65A0F">
        <w:rPr>
          <w:rStyle w:val="CharacterStyle1"/>
          <w:rFonts w:ascii="Arial" w:hAnsi="Arial" w:cs="Arial"/>
          <w:sz w:val="24"/>
          <w:szCs w:val="24"/>
        </w:rPr>
        <w:t xml:space="preserve"> owns two parcels of land and four apartments built thereon</w:t>
      </w:r>
      <w:r>
        <w:rPr>
          <w:rStyle w:val="CharacterStyle1"/>
          <w:rFonts w:ascii="Arial" w:hAnsi="Arial" w:cs="Arial"/>
          <w:sz w:val="24"/>
          <w:szCs w:val="24"/>
        </w:rPr>
        <w:t xml:space="preserve"> </w:t>
      </w:r>
      <w:r w:rsidRPr="00E65A0F">
        <w:rPr>
          <w:rStyle w:val="CharacterStyle1"/>
          <w:rFonts w:ascii="Arial" w:hAnsi="Arial" w:cs="Arial"/>
          <w:sz w:val="24"/>
          <w:szCs w:val="24"/>
        </w:rPr>
        <w:t>- hereinafter called the property</w:t>
      </w:r>
      <w:r>
        <w:rPr>
          <w:rStyle w:val="CharacterStyle1"/>
          <w:rFonts w:ascii="Arial" w:hAnsi="Arial" w:cs="Arial"/>
          <w:sz w:val="24"/>
          <w:szCs w:val="24"/>
        </w:rPr>
        <w:t xml:space="preserve"> -</w:t>
      </w:r>
      <w:r w:rsidRPr="00E65A0F">
        <w:rPr>
          <w:rStyle w:val="CharacterStyle1"/>
          <w:rFonts w:ascii="Arial" w:hAnsi="Arial" w:cs="Arial"/>
          <w:sz w:val="24"/>
          <w:szCs w:val="24"/>
        </w:rPr>
        <w:t xml:space="preserve"> situated at Beau </w:t>
      </w:r>
      <w:proofErr w:type="spellStart"/>
      <w:r w:rsidRPr="00E65A0F">
        <w:rPr>
          <w:rStyle w:val="CharacterStyle1"/>
          <w:rFonts w:ascii="Arial" w:hAnsi="Arial" w:cs="Arial"/>
          <w:sz w:val="24"/>
          <w:szCs w:val="24"/>
        </w:rPr>
        <w:t>Vallon</w:t>
      </w:r>
      <w:proofErr w:type="spellEnd"/>
      <w:r w:rsidRPr="00E65A0F">
        <w:rPr>
          <w:rStyle w:val="CharacterStyle1"/>
          <w:rFonts w:ascii="Arial" w:hAnsi="Arial" w:cs="Arial"/>
          <w:sz w:val="24"/>
          <w:szCs w:val="24"/>
        </w:rPr>
        <w:t xml:space="preserve">.  According to the </w:t>
      </w:r>
      <w:r>
        <w:rPr>
          <w:rStyle w:val="CharacterStyle1"/>
          <w:rFonts w:ascii="Arial" w:hAnsi="Arial" w:cs="Arial"/>
          <w:sz w:val="24"/>
          <w:szCs w:val="24"/>
        </w:rPr>
        <w:t>Plaintiff</w:t>
      </w:r>
      <w:r w:rsidRPr="00E65A0F">
        <w:rPr>
          <w:rStyle w:val="CharacterStyle1"/>
          <w:rFonts w:ascii="Arial" w:hAnsi="Arial" w:cs="Arial"/>
          <w:sz w:val="24"/>
          <w:szCs w:val="24"/>
        </w:rPr>
        <w:t xml:space="preserve">, he </w:t>
      </w:r>
      <w:r>
        <w:rPr>
          <w:rStyle w:val="CharacterStyle1"/>
          <w:rFonts w:ascii="Arial" w:hAnsi="Arial" w:cs="Arial"/>
          <w:sz w:val="24"/>
          <w:szCs w:val="24"/>
        </w:rPr>
        <w:t>has contributed a total sum of R</w:t>
      </w:r>
      <w:r w:rsidRPr="00E65A0F">
        <w:rPr>
          <w:rStyle w:val="CharacterStyle1"/>
          <w:rFonts w:ascii="Arial" w:hAnsi="Arial" w:cs="Arial"/>
          <w:sz w:val="24"/>
          <w:szCs w:val="24"/>
        </w:rPr>
        <w:t xml:space="preserve">1 million towards the purchase of both parcels of land and for the construction of the said apartments.  Despite such contribution, the </w:t>
      </w:r>
      <w:r>
        <w:rPr>
          <w:rStyle w:val="CharacterStyle1"/>
          <w:rFonts w:ascii="Arial" w:hAnsi="Arial" w:cs="Arial"/>
          <w:sz w:val="24"/>
          <w:szCs w:val="24"/>
        </w:rPr>
        <w:t>Plaintiff</w:t>
      </w:r>
      <w:r w:rsidRPr="00E65A0F">
        <w:rPr>
          <w:rStyle w:val="CharacterStyle1"/>
          <w:rFonts w:ascii="Arial" w:hAnsi="Arial" w:cs="Arial"/>
          <w:sz w:val="24"/>
          <w:szCs w:val="24"/>
        </w:rPr>
        <w:t xml:space="preserve"> states that he never received either a share from the rentals of the apartments or any compensation from the </w:t>
      </w:r>
      <w:r>
        <w:rPr>
          <w:rStyle w:val="CharacterStyle1"/>
          <w:rFonts w:ascii="Arial" w:hAnsi="Arial" w:cs="Arial"/>
          <w:sz w:val="24"/>
          <w:szCs w:val="24"/>
        </w:rPr>
        <w:t>Defendant</w:t>
      </w:r>
      <w:r w:rsidRPr="00E65A0F">
        <w:rPr>
          <w:rStyle w:val="CharacterStyle1"/>
          <w:rFonts w:ascii="Arial" w:hAnsi="Arial" w:cs="Arial"/>
          <w:sz w:val="24"/>
          <w:szCs w:val="24"/>
        </w:rPr>
        <w:t xml:space="preserve">.  In the circumstances, the </w:t>
      </w:r>
      <w:r>
        <w:rPr>
          <w:rStyle w:val="CharacterStyle1"/>
          <w:rFonts w:ascii="Arial" w:hAnsi="Arial" w:cs="Arial"/>
          <w:sz w:val="24"/>
          <w:szCs w:val="24"/>
        </w:rPr>
        <w:t>Plaintiff</w:t>
      </w:r>
      <w:r w:rsidRPr="00E65A0F">
        <w:rPr>
          <w:rStyle w:val="CharacterStyle1"/>
          <w:rFonts w:ascii="Arial" w:hAnsi="Arial" w:cs="Arial"/>
          <w:sz w:val="24"/>
          <w:szCs w:val="24"/>
        </w:rPr>
        <w:t xml:space="preserve"> alleges that the </w:t>
      </w:r>
      <w:r>
        <w:rPr>
          <w:rStyle w:val="CharacterStyle1"/>
          <w:rFonts w:ascii="Arial" w:hAnsi="Arial" w:cs="Arial"/>
          <w:sz w:val="24"/>
          <w:szCs w:val="24"/>
        </w:rPr>
        <w:t>Defendant</w:t>
      </w:r>
      <w:r w:rsidRPr="00E65A0F">
        <w:rPr>
          <w:rStyle w:val="CharacterStyle1"/>
          <w:rFonts w:ascii="Arial" w:hAnsi="Arial" w:cs="Arial"/>
          <w:sz w:val="24"/>
          <w:szCs w:val="24"/>
        </w:rPr>
        <w:t xml:space="preserve"> is unjustly enriched in the said sum and he is correspondingly impoverished to the extent of such enrichment. Therefore, the </w:t>
      </w:r>
      <w:r>
        <w:rPr>
          <w:rStyle w:val="CharacterStyle1"/>
          <w:rFonts w:ascii="Arial" w:hAnsi="Arial" w:cs="Arial"/>
          <w:sz w:val="24"/>
          <w:szCs w:val="24"/>
        </w:rPr>
        <w:t>Plaintiff</w:t>
      </w:r>
      <w:r w:rsidRPr="00E65A0F">
        <w:rPr>
          <w:rStyle w:val="CharacterStyle1"/>
          <w:rFonts w:ascii="Arial" w:hAnsi="Arial" w:cs="Arial"/>
          <w:sz w:val="24"/>
          <w:szCs w:val="24"/>
        </w:rPr>
        <w:t xml:space="preserve"> claims compensation from the </w:t>
      </w:r>
      <w:r>
        <w:rPr>
          <w:rStyle w:val="CharacterStyle1"/>
          <w:rFonts w:ascii="Arial" w:hAnsi="Arial" w:cs="Arial"/>
          <w:sz w:val="24"/>
          <w:szCs w:val="24"/>
        </w:rPr>
        <w:t>Defendant</w:t>
      </w:r>
      <w:r w:rsidRPr="00E65A0F">
        <w:rPr>
          <w:rStyle w:val="CharacterStyle1"/>
          <w:rFonts w:ascii="Arial" w:hAnsi="Arial" w:cs="Arial"/>
          <w:sz w:val="24"/>
          <w:szCs w:val="24"/>
        </w:rPr>
        <w:t xml:space="preserve"> for his contribution.</w:t>
      </w:r>
    </w:p>
    <w:p w:rsidR="00884600" w:rsidRPr="00E65A0F" w:rsidRDefault="00884600" w:rsidP="00884600">
      <w:pPr>
        <w:pStyle w:val="Style2"/>
        <w:adjustRightInd/>
        <w:contextualSpacing/>
        <w:jc w:val="both"/>
        <w:rPr>
          <w:rStyle w:val="CharacterStyle1"/>
          <w:rFonts w:ascii="Arial" w:hAnsi="Arial" w:cs="Arial"/>
          <w:b/>
          <w:sz w:val="24"/>
          <w:szCs w:val="24"/>
        </w:rPr>
      </w:pPr>
    </w:p>
    <w:p w:rsidR="00884600" w:rsidRPr="00E65A0F" w:rsidRDefault="00884600" w:rsidP="00884600">
      <w:pPr>
        <w:pStyle w:val="Style2"/>
        <w:adjustRightInd/>
        <w:contextualSpacing/>
        <w:jc w:val="both"/>
        <w:rPr>
          <w:rStyle w:val="CharacterStyle1"/>
          <w:rFonts w:ascii="Arial" w:hAnsi="Arial" w:cs="Arial"/>
          <w:b/>
          <w:sz w:val="24"/>
          <w:szCs w:val="24"/>
        </w:rPr>
      </w:pPr>
      <w:r w:rsidRPr="00E65A0F">
        <w:rPr>
          <w:rStyle w:val="CharacterStyle1"/>
          <w:rFonts w:ascii="Arial" w:hAnsi="Arial" w:cs="Arial"/>
          <w:sz w:val="24"/>
          <w:szCs w:val="24"/>
        </w:rPr>
        <w:t xml:space="preserve">The </w:t>
      </w:r>
      <w:r>
        <w:rPr>
          <w:rStyle w:val="CharacterStyle1"/>
          <w:rFonts w:ascii="Arial" w:hAnsi="Arial" w:cs="Arial"/>
          <w:sz w:val="24"/>
          <w:szCs w:val="24"/>
        </w:rPr>
        <w:t>Defendant</w:t>
      </w:r>
      <w:r w:rsidRPr="00E65A0F">
        <w:rPr>
          <w:rStyle w:val="CharacterStyle1"/>
          <w:rFonts w:ascii="Arial" w:hAnsi="Arial" w:cs="Arial"/>
          <w:sz w:val="24"/>
          <w:szCs w:val="24"/>
        </w:rPr>
        <w:t xml:space="preserve"> now resists the </w:t>
      </w:r>
      <w:r>
        <w:rPr>
          <w:rStyle w:val="CharacterStyle1"/>
          <w:rFonts w:ascii="Arial" w:hAnsi="Arial" w:cs="Arial"/>
          <w:sz w:val="24"/>
          <w:szCs w:val="24"/>
        </w:rPr>
        <w:t>Plaintiff</w:t>
      </w:r>
      <w:r w:rsidRPr="00E65A0F">
        <w:rPr>
          <w:rStyle w:val="CharacterStyle1"/>
          <w:rFonts w:ascii="Arial" w:hAnsi="Arial" w:cs="Arial"/>
          <w:sz w:val="24"/>
          <w:szCs w:val="24"/>
        </w:rPr>
        <w:t xml:space="preserve">’s claim pleading prescription in </w:t>
      </w:r>
      <w:proofErr w:type="spellStart"/>
      <w:r w:rsidRPr="00E65A0F">
        <w:rPr>
          <w:rStyle w:val="CharacterStyle1"/>
          <w:rFonts w:ascii="Arial" w:hAnsi="Arial" w:cs="Arial"/>
          <w:sz w:val="24"/>
          <w:szCs w:val="24"/>
        </w:rPr>
        <w:t>limine</w:t>
      </w:r>
      <w:proofErr w:type="spellEnd"/>
      <w:r w:rsidRPr="00E65A0F">
        <w:rPr>
          <w:rStyle w:val="CharacterStyle1"/>
          <w:rFonts w:ascii="Arial" w:hAnsi="Arial" w:cs="Arial"/>
          <w:sz w:val="24"/>
          <w:szCs w:val="24"/>
        </w:rPr>
        <w:t xml:space="preserve"> </w:t>
      </w:r>
      <w:proofErr w:type="spellStart"/>
      <w:r w:rsidRPr="00E65A0F">
        <w:rPr>
          <w:rStyle w:val="CharacterStyle1"/>
          <w:rFonts w:ascii="Arial" w:hAnsi="Arial" w:cs="Arial"/>
          <w:sz w:val="24"/>
          <w:szCs w:val="24"/>
        </w:rPr>
        <w:t>litis</w:t>
      </w:r>
      <w:proofErr w:type="spellEnd"/>
      <w:r w:rsidRPr="00E65A0F">
        <w:rPr>
          <w:rStyle w:val="CharacterStyle1"/>
          <w:rFonts w:ascii="Arial" w:hAnsi="Arial" w:cs="Arial"/>
          <w:sz w:val="24"/>
          <w:szCs w:val="24"/>
        </w:rPr>
        <w:t xml:space="preserve">.  It is not in dispute that the alleged cause of action in this matter is grounded on unjust enrichment.  According to the </w:t>
      </w:r>
      <w:r>
        <w:rPr>
          <w:rStyle w:val="CharacterStyle1"/>
          <w:rFonts w:ascii="Arial" w:hAnsi="Arial" w:cs="Arial"/>
          <w:sz w:val="24"/>
          <w:szCs w:val="24"/>
        </w:rPr>
        <w:t xml:space="preserve">Defendant, the cause of action if </w:t>
      </w:r>
      <w:proofErr w:type="spellStart"/>
      <w:r>
        <w:rPr>
          <w:rStyle w:val="CharacterStyle1"/>
          <w:rFonts w:ascii="Arial" w:hAnsi="Arial" w:cs="Arial"/>
          <w:sz w:val="24"/>
          <w:szCs w:val="24"/>
        </w:rPr>
        <w:t>any</w:t>
      </w:r>
      <w:proofErr w:type="gramStart"/>
      <w:r>
        <w:rPr>
          <w:rStyle w:val="CharacterStyle1"/>
          <w:rFonts w:ascii="Arial" w:hAnsi="Arial" w:cs="Arial"/>
          <w:sz w:val="24"/>
          <w:szCs w:val="24"/>
        </w:rPr>
        <w:t>,</w:t>
      </w:r>
      <w:r w:rsidRPr="00E65A0F">
        <w:rPr>
          <w:rStyle w:val="CharacterStyle1"/>
          <w:rFonts w:ascii="Arial" w:hAnsi="Arial" w:cs="Arial"/>
          <w:sz w:val="24"/>
          <w:szCs w:val="24"/>
        </w:rPr>
        <w:t>had</w:t>
      </w:r>
      <w:proofErr w:type="spellEnd"/>
      <w:proofErr w:type="gramEnd"/>
      <w:r w:rsidRPr="00E65A0F">
        <w:rPr>
          <w:rStyle w:val="CharacterStyle1"/>
          <w:rFonts w:ascii="Arial" w:hAnsi="Arial" w:cs="Arial"/>
          <w:sz w:val="24"/>
          <w:szCs w:val="24"/>
        </w:rPr>
        <w:t xml:space="preserve"> arisen from an act of unjust enrichment, that should have arisen in 1992, as and when the </w:t>
      </w:r>
      <w:r>
        <w:rPr>
          <w:rStyle w:val="CharacterStyle1"/>
          <w:rFonts w:ascii="Arial" w:hAnsi="Arial" w:cs="Arial"/>
          <w:sz w:val="24"/>
          <w:szCs w:val="24"/>
        </w:rPr>
        <w:t>Plaintiff</w:t>
      </w:r>
      <w:r w:rsidRPr="00E65A0F">
        <w:rPr>
          <w:rStyle w:val="CharacterStyle1"/>
          <w:rFonts w:ascii="Arial" w:hAnsi="Arial" w:cs="Arial"/>
          <w:sz w:val="24"/>
          <w:szCs w:val="24"/>
        </w:rPr>
        <w:t xml:space="preserve"> was evicted from the property of the </w:t>
      </w:r>
      <w:r>
        <w:rPr>
          <w:rStyle w:val="CharacterStyle1"/>
          <w:rFonts w:ascii="Arial" w:hAnsi="Arial" w:cs="Arial"/>
          <w:sz w:val="24"/>
          <w:szCs w:val="24"/>
        </w:rPr>
        <w:t>Defendant</w:t>
      </w:r>
      <w:r w:rsidRPr="00E65A0F">
        <w:rPr>
          <w:rStyle w:val="CharacterStyle1"/>
          <w:rFonts w:ascii="Arial" w:hAnsi="Arial" w:cs="Arial"/>
          <w:sz w:val="24"/>
          <w:szCs w:val="24"/>
        </w:rPr>
        <w:t xml:space="preserve"> following the </w:t>
      </w:r>
      <w:r>
        <w:rPr>
          <w:rStyle w:val="CharacterStyle1"/>
          <w:rFonts w:ascii="Arial" w:hAnsi="Arial" w:cs="Arial"/>
          <w:sz w:val="24"/>
          <w:szCs w:val="24"/>
        </w:rPr>
        <w:t>Court</w:t>
      </w:r>
      <w:r w:rsidRPr="00E65A0F">
        <w:rPr>
          <w:rStyle w:val="CharacterStyle1"/>
          <w:rFonts w:ascii="Arial" w:hAnsi="Arial" w:cs="Arial"/>
          <w:sz w:val="24"/>
          <w:szCs w:val="24"/>
        </w:rPr>
        <w:t xml:space="preserve"> order, made at the instance of the present </w:t>
      </w:r>
      <w:r>
        <w:rPr>
          <w:rStyle w:val="CharacterStyle1"/>
          <w:rFonts w:ascii="Arial" w:hAnsi="Arial" w:cs="Arial"/>
          <w:sz w:val="24"/>
          <w:szCs w:val="24"/>
        </w:rPr>
        <w:t>Defendant</w:t>
      </w:r>
      <w:r w:rsidRPr="00E65A0F">
        <w:rPr>
          <w:rStyle w:val="CharacterStyle1"/>
          <w:rFonts w:ascii="Arial" w:hAnsi="Arial" w:cs="Arial"/>
          <w:sz w:val="24"/>
          <w:szCs w:val="24"/>
        </w:rPr>
        <w:t xml:space="preserve"> (then </w:t>
      </w:r>
      <w:r>
        <w:rPr>
          <w:rStyle w:val="CharacterStyle1"/>
          <w:rFonts w:ascii="Arial" w:hAnsi="Arial" w:cs="Arial"/>
          <w:sz w:val="24"/>
          <w:szCs w:val="24"/>
        </w:rPr>
        <w:t>Applicant</w:t>
      </w:r>
      <w:r w:rsidRPr="00E65A0F">
        <w:rPr>
          <w:rStyle w:val="CharacterStyle1"/>
          <w:rFonts w:ascii="Arial" w:hAnsi="Arial" w:cs="Arial"/>
          <w:sz w:val="24"/>
          <w:szCs w:val="24"/>
        </w:rPr>
        <w:t xml:space="preserve">) in Civil Side No: 164 of 1992. Therefore, the </w:t>
      </w:r>
      <w:r>
        <w:rPr>
          <w:rStyle w:val="CharacterStyle1"/>
          <w:rFonts w:ascii="Arial" w:hAnsi="Arial" w:cs="Arial"/>
          <w:sz w:val="24"/>
          <w:szCs w:val="24"/>
        </w:rPr>
        <w:t>Defendant</w:t>
      </w:r>
      <w:r w:rsidRPr="00E65A0F">
        <w:rPr>
          <w:rStyle w:val="CharacterStyle1"/>
          <w:rFonts w:ascii="Arial" w:hAnsi="Arial" w:cs="Arial"/>
          <w:sz w:val="24"/>
          <w:szCs w:val="24"/>
        </w:rPr>
        <w:t xml:space="preserve"> contends that the </w:t>
      </w:r>
      <w:r>
        <w:rPr>
          <w:rStyle w:val="CharacterStyle1"/>
          <w:rFonts w:ascii="Arial" w:hAnsi="Arial" w:cs="Arial"/>
          <w:sz w:val="24"/>
          <w:szCs w:val="24"/>
        </w:rPr>
        <w:t>Plaintiff</w:t>
      </w:r>
      <w:r w:rsidRPr="00E65A0F">
        <w:rPr>
          <w:rStyle w:val="CharacterStyle1"/>
          <w:rFonts w:ascii="Arial" w:hAnsi="Arial" w:cs="Arial"/>
          <w:sz w:val="24"/>
          <w:szCs w:val="24"/>
        </w:rPr>
        <w:t xml:space="preserve">s claim in this matter is now time barred in terms of Article 2271 of the Civil Code of Seychelles as all rights of action are prescribed after a period of five years.  Hence, the Learned Counsel for the </w:t>
      </w:r>
      <w:r>
        <w:rPr>
          <w:rStyle w:val="CharacterStyle1"/>
          <w:rFonts w:ascii="Arial" w:hAnsi="Arial" w:cs="Arial"/>
          <w:sz w:val="24"/>
          <w:szCs w:val="24"/>
        </w:rPr>
        <w:t>Defendant</w:t>
      </w:r>
      <w:r w:rsidRPr="00E65A0F">
        <w:rPr>
          <w:rStyle w:val="CharacterStyle1"/>
          <w:rFonts w:ascii="Arial" w:hAnsi="Arial" w:cs="Arial"/>
          <w:sz w:val="24"/>
          <w:szCs w:val="24"/>
        </w:rPr>
        <w:t xml:space="preserve"> </w:t>
      </w:r>
      <w:proofErr w:type="spellStart"/>
      <w:r>
        <w:rPr>
          <w:rStyle w:val="CharacterStyle1"/>
          <w:rFonts w:ascii="Arial" w:hAnsi="Arial" w:cs="Arial"/>
          <w:sz w:val="24"/>
          <w:szCs w:val="24"/>
        </w:rPr>
        <w:t>Mr</w:t>
      </w:r>
      <w:proofErr w:type="spellEnd"/>
      <w:r>
        <w:rPr>
          <w:rStyle w:val="CharacterStyle1"/>
          <w:rFonts w:ascii="Arial" w:hAnsi="Arial" w:cs="Arial"/>
          <w:sz w:val="24"/>
          <w:szCs w:val="24"/>
        </w:rPr>
        <w:t xml:space="preserve"> C</w:t>
      </w:r>
      <w:r w:rsidRPr="00E65A0F">
        <w:rPr>
          <w:rStyle w:val="CharacterStyle1"/>
          <w:rFonts w:ascii="Arial" w:hAnsi="Arial" w:cs="Arial"/>
          <w:sz w:val="24"/>
          <w:szCs w:val="24"/>
        </w:rPr>
        <w:t xml:space="preserve"> Lucas submits that this action is not maintainable in law and liable to be dismissed.  On the contrary, the </w:t>
      </w:r>
      <w:r>
        <w:rPr>
          <w:rStyle w:val="CharacterStyle1"/>
          <w:rFonts w:ascii="Arial" w:hAnsi="Arial" w:cs="Arial"/>
          <w:sz w:val="24"/>
          <w:szCs w:val="24"/>
        </w:rPr>
        <w:t>Plaintiff</w:t>
      </w:r>
      <w:r w:rsidRPr="00E65A0F">
        <w:rPr>
          <w:rStyle w:val="CharacterStyle1"/>
          <w:rFonts w:ascii="Arial" w:hAnsi="Arial" w:cs="Arial"/>
          <w:sz w:val="24"/>
          <w:szCs w:val="24"/>
        </w:rPr>
        <w:t xml:space="preserve"> contends that cause of action in this matter arose only in 1996 as and when the parties ceased cohabitation, not in 1992 as submitted by</w:t>
      </w:r>
      <w:r w:rsidRPr="00E65A0F">
        <w:rPr>
          <w:rStyle w:val="CharacterStyle1"/>
          <w:rFonts w:ascii="Arial" w:hAnsi="Arial" w:cs="Arial"/>
          <w:sz w:val="24"/>
          <w:szCs w:val="24"/>
          <w:vertAlign w:val="superscript"/>
        </w:rPr>
        <w:t xml:space="preserve"> </w:t>
      </w:r>
      <w:r w:rsidRPr="00E65A0F">
        <w:rPr>
          <w:rStyle w:val="CharacterStyle1"/>
          <w:rFonts w:ascii="Arial" w:hAnsi="Arial" w:cs="Arial"/>
          <w:sz w:val="24"/>
          <w:szCs w:val="24"/>
        </w:rPr>
        <w:t xml:space="preserve">the </w:t>
      </w:r>
      <w:r>
        <w:rPr>
          <w:rStyle w:val="CharacterStyle1"/>
          <w:rFonts w:ascii="Arial" w:hAnsi="Arial" w:cs="Arial"/>
          <w:sz w:val="24"/>
          <w:szCs w:val="24"/>
        </w:rPr>
        <w:t>Defendant</w:t>
      </w:r>
      <w:r w:rsidRPr="00E65A0F">
        <w:rPr>
          <w:rStyle w:val="CharacterStyle1"/>
          <w:rFonts w:ascii="Arial" w:hAnsi="Arial" w:cs="Arial"/>
          <w:sz w:val="24"/>
          <w:szCs w:val="24"/>
        </w:rPr>
        <w:t xml:space="preserve">.  Therefore, according to the </w:t>
      </w:r>
      <w:r>
        <w:rPr>
          <w:rStyle w:val="CharacterStyle1"/>
          <w:rFonts w:ascii="Arial" w:hAnsi="Arial" w:cs="Arial"/>
          <w:sz w:val="24"/>
          <w:szCs w:val="24"/>
        </w:rPr>
        <w:t>Plaintiff</w:t>
      </w:r>
      <w:r w:rsidRPr="00E65A0F">
        <w:rPr>
          <w:rStyle w:val="CharacterStyle1"/>
          <w:rFonts w:ascii="Arial" w:hAnsi="Arial" w:cs="Arial"/>
          <w:sz w:val="24"/>
          <w:szCs w:val="24"/>
        </w:rPr>
        <w:t xml:space="preserve">, the plaint has been filed within the five-year period of the statutory limitation. Moreover, the learned counsel for the </w:t>
      </w:r>
      <w:r>
        <w:rPr>
          <w:rStyle w:val="CharacterStyle1"/>
          <w:rFonts w:ascii="Arial" w:hAnsi="Arial" w:cs="Arial"/>
          <w:sz w:val="24"/>
          <w:szCs w:val="24"/>
        </w:rPr>
        <w:t>Plaintiff Miss</w:t>
      </w:r>
      <w:r w:rsidRPr="00E65A0F">
        <w:rPr>
          <w:rStyle w:val="CharacterStyle1"/>
          <w:rFonts w:ascii="Arial" w:hAnsi="Arial" w:cs="Arial"/>
          <w:sz w:val="24"/>
          <w:szCs w:val="24"/>
        </w:rPr>
        <w:t xml:space="preserve"> </w:t>
      </w:r>
      <w:proofErr w:type="spellStart"/>
      <w:r w:rsidRPr="00E65A0F">
        <w:rPr>
          <w:rStyle w:val="CharacterStyle1"/>
          <w:rFonts w:ascii="Arial" w:hAnsi="Arial" w:cs="Arial"/>
          <w:sz w:val="24"/>
          <w:szCs w:val="24"/>
        </w:rPr>
        <w:t>Domingue</w:t>
      </w:r>
      <w:proofErr w:type="spellEnd"/>
      <w:r w:rsidRPr="00E65A0F">
        <w:rPr>
          <w:rStyle w:val="CharacterStyle1"/>
          <w:rFonts w:ascii="Arial" w:hAnsi="Arial" w:cs="Arial"/>
          <w:sz w:val="24"/>
          <w:szCs w:val="24"/>
        </w:rPr>
        <w:t xml:space="preserve"> submits that eviction order made by the </w:t>
      </w:r>
      <w:r>
        <w:rPr>
          <w:rStyle w:val="CharacterStyle1"/>
          <w:rFonts w:ascii="Arial" w:hAnsi="Arial" w:cs="Arial"/>
          <w:sz w:val="24"/>
          <w:szCs w:val="24"/>
        </w:rPr>
        <w:t>Court</w:t>
      </w:r>
      <w:r w:rsidRPr="00E65A0F">
        <w:rPr>
          <w:rStyle w:val="CharacterStyle1"/>
          <w:rFonts w:ascii="Arial" w:hAnsi="Arial" w:cs="Arial"/>
          <w:sz w:val="24"/>
          <w:szCs w:val="24"/>
        </w:rPr>
        <w:t xml:space="preserve"> in 1992 in </w:t>
      </w:r>
      <w:proofErr w:type="spellStart"/>
      <w:r w:rsidRPr="00E65A0F">
        <w:rPr>
          <w:rStyle w:val="CharacterStyle1"/>
          <w:rFonts w:ascii="Arial" w:hAnsi="Arial" w:cs="Arial"/>
          <w:sz w:val="24"/>
          <w:szCs w:val="24"/>
        </w:rPr>
        <w:t>favour</w:t>
      </w:r>
      <w:proofErr w:type="spellEnd"/>
      <w:r w:rsidRPr="00E65A0F">
        <w:rPr>
          <w:rStyle w:val="CharacterStyle1"/>
          <w:rFonts w:ascii="Arial" w:hAnsi="Arial" w:cs="Arial"/>
          <w:sz w:val="24"/>
          <w:szCs w:val="24"/>
        </w:rPr>
        <w:t xml:space="preserve"> of the </w:t>
      </w:r>
      <w:r>
        <w:rPr>
          <w:rStyle w:val="CharacterStyle1"/>
          <w:rFonts w:ascii="Arial" w:hAnsi="Arial" w:cs="Arial"/>
          <w:sz w:val="24"/>
          <w:szCs w:val="24"/>
        </w:rPr>
        <w:t>Plaintiff</w:t>
      </w:r>
      <w:r w:rsidRPr="00E65A0F">
        <w:rPr>
          <w:rStyle w:val="CharacterStyle1"/>
          <w:rFonts w:ascii="Arial" w:hAnsi="Arial" w:cs="Arial"/>
          <w:sz w:val="24"/>
          <w:szCs w:val="24"/>
        </w:rPr>
        <w:t xml:space="preserve"> and against </w:t>
      </w:r>
      <w:r>
        <w:rPr>
          <w:rStyle w:val="CharacterStyle1"/>
          <w:rFonts w:ascii="Arial" w:hAnsi="Arial" w:cs="Arial"/>
          <w:sz w:val="24"/>
          <w:szCs w:val="24"/>
        </w:rPr>
        <w:t>Defendant</w:t>
      </w:r>
      <w:r w:rsidRPr="00E65A0F">
        <w:rPr>
          <w:rStyle w:val="CharacterStyle1"/>
          <w:rFonts w:ascii="Arial" w:hAnsi="Arial" w:cs="Arial"/>
          <w:sz w:val="24"/>
          <w:szCs w:val="24"/>
        </w:rPr>
        <w:t xml:space="preserve"> does not mean that the parties separated. </w:t>
      </w:r>
      <w:r w:rsidRPr="00E65A0F">
        <w:rPr>
          <w:rStyle w:val="CharacterStyle1"/>
          <w:rFonts w:ascii="Arial" w:hAnsi="Arial" w:cs="Arial"/>
          <w:sz w:val="24"/>
          <w:szCs w:val="24"/>
        </w:rPr>
        <w:lastRenderedPageBreak/>
        <w:t xml:space="preserve">Further, she went on to submit that since the subject matter involved in this claim is immovable property, the period applicable to attract prescription is 10 or 20 years, not 5 years as canvassed by the </w:t>
      </w:r>
      <w:r>
        <w:rPr>
          <w:rStyle w:val="CharacterStyle1"/>
          <w:rFonts w:ascii="Arial" w:hAnsi="Arial" w:cs="Arial"/>
          <w:sz w:val="24"/>
          <w:szCs w:val="24"/>
        </w:rPr>
        <w:t>Defendant</w:t>
      </w:r>
      <w:r w:rsidRPr="00E65A0F">
        <w:rPr>
          <w:rStyle w:val="CharacterStyle1"/>
          <w:rFonts w:ascii="Arial" w:hAnsi="Arial" w:cs="Arial"/>
          <w:sz w:val="24"/>
          <w:szCs w:val="24"/>
        </w:rPr>
        <w:t xml:space="preserve">.  Therefore, she urges this </w:t>
      </w:r>
      <w:r>
        <w:rPr>
          <w:rStyle w:val="CharacterStyle1"/>
          <w:rFonts w:ascii="Arial" w:hAnsi="Arial" w:cs="Arial"/>
          <w:sz w:val="24"/>
          <w:szCs w:val="24"/>
        </w:rPr>
        <w:t>Court</w:t>
      </w:r>
      <w:r w:rsidRPr="00E65A0F">
        <w:rPr>
          <w:rStyle w:val="CharacterStyle1"/>
          <w:rFonts w:ascii="Arial" w:hAnsi="Arial" w:cs="Arial"/>
          <w:sz w:val="24"/>
          <w:szCs w:val="24"/>
        </w:rPr>
        <w:t xml:space="preserve"> to dismiss the plea in </w:t>
      </w:r>
      <w:proofErr w:type="spellStart"/>
      <w:r w:rsidRPr="00E65A0F">
        <w:rPr>
          <w:rStyle w:val="CharacterStyle1"/>
          <w:rFonts w:ascii="Arial" w:hAnsi="Arial" w:cs="Arial"/>
          <w:sz w:val="24"/>
          <w:szCs w:val="24"/>
        </w:rPr>
        <w:t>limine</w:t>
      </w:r>
      <w:proofErr w:type="spellEnd"/>
      <w:r w:rsidRPr="00E65A0F">
        <w:rPr>
          <w:rStyle w:val="CharacterStyle1"/>
          <w:rFonts w:ascii="Arial" w:hAnsi="Arial" w:cs="Arial"/>
          <w:sz w:val="24"/>
          <w:szCs w:val="24"/>
        </w:rPr>
        <w:t xml:space="preserve"> raised by the </w:t>
      </w:r>
      <w:r>
        <w:rPr>
          <w:rStyle w:val="CharacterStyle1"/>
          <w:rFonts w:ascii="Arial" w:hAnsi="Arial" w:cs="Arial"/>
          <w:sz w:val="24"/>
          <w:szCs w:val="24"/>
        </w:rPr>
        <w:t>Defendant</w:t>
      </w:r>
      <w:r w:rsidRPr="00E65A0F">
        <w:rPr>
          <w:rStyle w:val="CharacterStyle1"/>
          <w:rFonts w:ascii="Arial" w:hAnsi="Arial" w:cs="Arial"/>
          <w:sz w:val="24"/>
          <w:szCs w:val="24"/>
        </w:rPr>
        <w:t xml:space="preserve"> and to proceed with the hearing of the suit on the merits.</w:t>
      </w:r>
    </w:p>
    <w:p w:rsidR="00884600" w:rsidRPr="00E65A0F" w:rsidRDefault="00884600" w:rsidP="00884600">
      <w:pPr>
        <w:pStyle w:val="Style2"/>
        <w:contextualSpacing/>
        <w:jc w:val="both"/>
        <w:rPr>
          <w:rStyle w:val="CharacterStyle1"/>
          <w:rFonts w:ascii="Arial" w:hAnsi="Arial" w:cs="Arial"/>
          <w:sz w:val="24"/>
          <w:szCs w:val="24"/>
        </w:rPr>
      </w:pPr>
      <w:r>
        <w:rPr>
          <w:rFonts w:ascii="Arial" w:hAnsi="Arial" w:cs="Arial"/>
          <w:noProof/>
          <w:sz w:val="24"/>
          <w:szCs w:val="24"/>
        </w:rPr>
        <w:pict>
          <v:shape id="_x0000_s1029" type="#_x0000_t202" style="position:absolute;left:0;text-align:left;margin-left:337.9pt;margin-top:-250.8pt;width:30pt;height:531.55pt;z-index:251663360;mso-height-percent:200;mso-height-percent:200;mso-width-relative:margin;mso-height-relative:margin" stroked="f" strokecolor="white [3212]">
            <v:textbox style="mso-next-textbox:#_x0000_s1029;mso-fit-shape-to-text:t">
              <w:txbxContent>
                <w:p w:rsidR="00884600" w:rsidRPr="00CF6C02" w:rsidRDefault="00884600" w:rsidP="00884600">
                  <w:pPr>
                    <w:rPr>
                      <w:rFonts w:ascii="Arial" w:hAnsi="Arial" w:cs="Arial"/>
                      <w:b/>
                      <w:i/>
                    </w:rPr>
                  </w:pPr>
                </w:p>
              </w:txbxContent>
            </v:textbox>
          </v:shape>
        </w:pict>
      </w:r>
    </w:p>
    <w:p w:rsidR="00884600" w:rsidRPr="00E65A0F" w:rsidRDefault="00884600" w:rsidP="00884600">
      <w:pPr>
        <w:pStyle w:val="Style2"/>
        <w:contextualSpacing/>
        <w:jc w:val="both"/>
        <w:rPr>
          <w:rStyle w:val="CharacterStyle1"/>
          <w:rFonts w:ascii="Arial" w:hAnsi="Arial" w:cs="Arial"/>
          <w:sz w:val="24"/>
          <w:szCs w:val="24"/>
        </w:rPr>
      </w:pPr>
      <w:r w:rsidRPr="00E65A0F">
        <w:rPr>
          <w:rStyle w:val="CharacterStyle1"/>
          <w:rFonts w:ascii="Arial" w:hAnsi="Arial" w:cs="Arial"/>
          <w:sz w:val="24"/>
          <w:szCs w:val="24"/>
        </w:rPr>
        <w:t xml:space="preserve">I gave diligent thought to the submissions made by the counsel on both sides. I carefully perused the pleadings and the documents produced by the </w:t>
      </w:r>
      <w:r>
        <w:rPr>
          <w:rStyle w:val="CharacterStyle1"/>
          <w:rFonts w:ascii="Arial" w:hAnsi="Arial" w:cs="Arial"/>
          <w:sz w:val="24"/>
          <w:szCs w:val="24"/>
        </w:rPr>
        <w:t>Defendant</w:t>
      </w:r>
      <w:r w:rsidRPr="00E65A0F">
        <w:rPr>
          <w:rStyle w:val="CharacterStyle1"/>
          <w:rFonts w:ascii="Arial" w:hAnsi="Arial" w:cs="Arial"/>
          <w:sz w:val="24"/>
          <w:szCs w:val="24"/>
        </w:rPr>
        <w:t xml:space="preserve"> in support of his contention. Now, the question before this </w:t>
      </w:r>
      <w:r>
        <w:rPr>
          <w:rStyle w:val="CharacterStyle1"/>
          <w:rFonts w:ascii="Arial" w:hAnsi="Arial" w:cs="Arial"/>
          <w:sz w:val="24"/>
          <w:szCs w:val="24"/>
        </w:rPr>
        <w:t>Court</w:t>
      </w:r>
      <w:r w:rsidRPr="00E65A0F">
        <w:rPr>
          <w:rStyle w:val="CharacterStyle1"/>
          <w:rFonts w:ascii="Arial" w:hAnsi="Arial" w:cs="Arial"/>
          <w:sz w:val="24"/>
          <w:szCs w:val="24"/>
        </w:rPr>
        <w:t xml:space="preserve"> for determination is this:</w:t>
      </w:r>
    </w:p>
    <w:p w:rsidR="00884600" w:rsidRPr="00E65A0F" w:rsidRDefault="00884600" w:rsidP="00884600">
      <w:pPr>
        <w:pStyle w:val="Style2"/>
        <w:contextualSpacing/>
        <w:jc w:val="both"/>
        <w:rPr>
          <w:rStyle w:val="CharacterStyle1"/>
          <w:rFonts w:ascii="Arial" w:hAnsi="Arial" w:cs="Arial"/>
          <w:sz w:val="24"/>
          <w:szCs w:val="24"/>
        </w:rPr>
      </w:pPr>
    </w:p>
    <w:p w:rsidR="00884600" w:rsidRPr="006A036F" w:rsidRDefault="00884600" w:rsidP="00884600">
      <w:pPr>
        <w:pStyle w:val="Style2"/>
        <w:ind w:left="540" w:right="737"/>
        <w:contextualSpacing/>
        <w:jc w:val="both"/>
        <w:rPr>
          <w:rFonts w:ascii="Arial" w:hAnsi="Arial" w:cs="Arial"/>
          <w:iCs/>
          <w:sz w:val="24"/>
          <w:szCs w:val="24"/>
        </w:rPr>
      </w:pPr>
      <w:r w:rsidRPr="006A036F">
        <w:rPr>
          <w:rFonts w:ascii="Arial" w:hAnsi="Arial" w:cs="Arial"/>
          <w:iCs/>
          <w:sz w:val="24"/>
          <w:szCs w:val="24"/>
        </w:rPr>
        <w:t>When did the cause of action arise on the alleged un</w:t>
      </w:r>
      <w:r>
        <w:rPr>
          <w:rFonts w:ascii="Arial" w:hAnsi="Arial" w:cs="Arial"/>
          <w:iCs/>
          <w:sz w:val="24"/>
          <w:szCs w:val="24"/>
        </w:rPr>
        <w:t>just enrichment in this matter?</w:t>
      </w:r>
    </w:p>
    <w:p w:rsidR="00884600" w:rsidRPr="00E65A0F" w:rsidRDefault="00884600" w:rsidP="00884600">
      <w:pPr>
        <w:pStyle w:val="Style2"/>
        <w:contextualSpacing/>
        <w:jc w:val="both"/>
        <w:rPr>
          <w:rFonts w:ascii="Arial" w:hAnsi="Arial" w:cs="Arial"/>
          <w:i/>
          <w:iCs/>
          <w:sz w:val="24"/>
          <w:szCs w:val="24"/>
        </w:rPr>
      </w:pPr>
    </w:p>
    <w:p w:rsidR="00884600" w:rsidRPr="00E65A0F" w:rsidRDefault="00884600" w:rsidP="00884600">
      <w:pPr>
        <w:pStyle w:val="Style2"/>
        <w:contextualSpacing/>
        <w:jc w:val="both"/>
        <w:rPr>
          <w:rFonts w:ascii="Arial" w:hAnsi="Arial" w:cs="Arial"/>
          <w:sz w:val="24"/>
          <w:szCs w:val="24"/>
        </w:rPr>
      </w:pPr>
      <w:r w:rsidRPr="00E65A0F">
        <w:rPr>
          <w:rFonts w:ascii="Arial" w:hAnsi="Arial" w:cs="Arial"/>
          <w:sz w:val="24"/>
          <w:szCs w:val="24"/>
        </w:rPr>
        <w:t xml:space="preserve">Admittedly, the </w:t>
      </w:r>
      <w:r>
        <w:rPr>
          <w:rFonts w:ascii="Arial" w:hAnsi="Arial" w:cs="Arial"/>
          <w:sz w:val="24"/>
          <w:szCs w:val="24"/>
        </w:rPr>
        <w:t>Plaintiff</w:t>
      </w:r>
      <w:r w:rsidRPr="00E65A0F">
        <w:rPr>
          <w:rFonts w:ascii="Arial" w:hAnsi="Arial" w:cs="Arial"/>
          <w:sz w:val="24"/>
          <w:szCs w:val="24"/>
        </w:rPr>
        <w:t xml:space="preserve"> and the </w:t>
      </w:r>
      <w:r>
        <w:rPr>
          <w:rFonts w:ascii="Arial" w:hAnsi="Arial" w:cs="Arial"/>
          <w:sz w:val="24"/>
          <w:szCs w:val="24"/>
        </w:rPr>
        <w:t>Defendant</w:t>
      </w:r>
      <w:r w:rsidRPr="00E65A0F">
        <w:rPr>
          <w:rFonts w:ascii="Arial" w:hAnsi="Arial" w:cs="Arial"/>
          <w:sz w:val="24"/>
          <w:szCs w:val="24"/>
        </w:rPr>
        <w:t xml:space="preserve"> had been living </w:t>
      </w:r>
      <w:r w:rsidRPr="00E65A0F">
        <w:rPr>
          <w:rFonts w:ascii="Arial" w:hAnsi="Arial" w:cs="Arial"/>
          <w:bCs/>
          <w:sz w:val="24"/>
          <w:szCs w:val="24"/>
        </w:rPr>
        <w:t xml:space="preserve">in </w:t>
      </w:r>
      <w:proofErr w:type="spellStart"/>
      <w:r w:rsidRPr="00E65A0F">
        <w:rPr>
          <w:rFonts w:ascii="Arial" w:hAnsi="Arial" w:cs="Arial"/>
          <w:bCs/>
          <w:sz w:val="24"/>
          <w:szCs w:val="24"/>
        </w:rPr>
        <w:t>concubinage</w:t>
      </w:r>
      <w:proofErr w:type="spellEnd"/>
      <w:r w:rsidRPr="00E65A0F">
        <w:rPr>
          <w:rFonts w:ascii="Arial" w:hAnsi="Arial" w:cs="Arial"/>
          <w:b/>
          <w:bCs/>
          <w:sz w:val="24"/>
          <w:szCs w:val="24"/>
        </w:rPr>
        <w:t xml:space="preserve"> </w:t>
      </w:r>
      <w:r w:rsidRPr="00E65A0F">
        <w:rPr>
          <w:rFonts w:ascii="Arial" w:hAnsi="Arial" w:cs="Arial"/>
          <w:sz w:val="24"/>
          <w:szCs w:val="24"/>
        </w:rPr>
        <w:t xml:space="preserve">for a period, more than two decades.  Therefore, both should have been in joint possession, use and occupation of the property during that period.  It is not in dispute that the </w:t>
      </w:r>
      <w:r>
        <w:rPr>
          <w:rFonts w:ascii="Arial" w:hAnsi="Arial" w:cs="Arial"/>
          <w:sz w:val="24"/>
          <w:szCs w:val="24"/>
        </w:rPr>
        <w:t>Defendant</w:t>
      </w:r>
      <w:r w:rsidRPr="00E65A0F">
        <w:rPr>
          <w:rFonts w:ascii="Arial" w:hAnsi="Arial" w:cs="Arial"/>
          <w:sz w:val="24"/>
          <w:szCs w:val="24"/>
        </w:rPr>
        <w:t xml:space="preserve"> during their </w:t>
      </w:r>
      <w:proofErr w:type="spellStart"/>
      <w:r w:rsidRPr="00E65A0F">
        <w:rPr>
          <w:rFonts w:ascii="Arial" w:hAnsi="Arial" w:cs="Arial"/>
          <w:sz w:val="24"/>
          <w:szCs w:val="24"/>
        </w:rPr>
        <w:t>concubinage</w:t>
      </w:r>
      <w:proofErr w:type="spellEnd"/>
      <w:r w:rsidRPr="00E65A0F">
        <w:rPr>
          <w:rFonts w:ascii="Arial" w:hAnsi="Arial" w:cs="Arial"/>
          <w:sz w:val="24"/>
          <w:szCs w:val="24"/>
        </w:rPr>
        <w:t xml:space="preserve">, came before this </w:t>
      </w:r>
      <w:r>
        <w:rPr>
          <w:rFonts w:ascii="Arial" w:hAnsi="Arial" w:cs="Arial"/>
          <w:sz w:val="24"/>
          <w:szCs w:val="24"/>
        </w:rPr>
        <w:t>Court</w:t>
      </w:r>
      <w:r w:rsidRPr="00E65A0F">
        <w:rPr>
          <w:rFonts w:ascii="Arial" w:hAnsi="Arial" w:cs="Arial"/>
          <w:sz w:val="24"/>
          <w:szCs w:val="24"/>
        </w:rPr>
        <w:t xml:space="preserve"> in 1992 and applied for a writ of </w:t>
      </w:r>
      <w:proofErr w:type="spellStart"/>
      <w:r w:rsidRPr="00E65A0F">
        <w:rPr>
          <w:rFonts w:ascii="Arial" w:hAnsi="Arial" w:cs="Arial"/>
          <w:sz w:val="24"/>
          <w:szCs w:val="24"/>
        </w:rPr>
        <w:t>habere</w:t>
      </w:r>
      <w:proofErr w:type="spellEnd"/>
      <w:r w:rsidRPr="00E65A0F">
        <w:rPr>
          <w:rFonts w:ascii="Arial" w:hAnsi="Arial" w:cs="Arial"/>
          <w:sz w:val="24"/>
          <w:szCs w:val="24"/>
        </w:rPr>
        <w:t xml:space="preserve"> </w:t>
      </w:r>
      <w:proofErr w:type="spellStart"/>
      <w:r w:rsidRPr="00E65A0F">
        <w:rPr>
          <w:rFonts w:ascii="Arial" w:hAnsi="Arial" w:cs="Arial"/>
          <w:sz w:val="24"/>
          <w:szCs w:val="24"/>
        </w:rPr>
        <w:t>facias</w:t>
      </w:r>
      <w:proofErr w:type="spellEnd"/>
      <w:r w:rsidRPr="00E65A0F">
        <w:rPr>
          <w:rFonts w:ascii="Arial" w:hAnsi="Arial" w:cs="Arial"/>
          <w:sz w:val="24"/>
          <w:szCs w:val="24"/>
        </w:rPr>
        <w:t xml:space="preserve"> </w:t>
      </w:r>
      <w:proofErr w:type="spellStart"/>
      <w:r w:rsidRPr="00E65A0F">
        <w:rPr>
          <w:rFonts w:ascii="Arial" w:hAnsi="Arial" w:cs="Arial"/>
          <w:sz w:val="24"/>
          <w:szCs w:val="24"/>
        </w:rPr>
        <w:t>possessionem</w:t>
      </w:r>
      <w:proofErr w:type="spellEnd"/>
      <w:r w:rsidRPr="00E65A0F">
        <w:rPr>
          <w:rFonts w:ascii="Arial" w:hAnsi="Arial" w:cs="Arial"/>
          <w:sz w:val="24"/>
          <w:szCs w:val="24"/>
        </w:rPr>
        <w:t xml:space="preserve"> seeking the eviction of the </w:t>
      </w:r>
      <w:r>
        <w:rPr>
          <w:rFonts w:ascii="Arial" w:hAnsi="Arial" w:cs="Arial"/>
          <w:sz w:val="24"/>
          <w:szCs w:val="24"/>
        </w:rPr>
        <w:t>Plaintiff</w:t>
      </w:r>
      <w:r w:rsidRPr="00E65A0F">
        <w:rPr>
          <w:rFonts w:ascii="Arial" w:hAnsi="Arial" w:cs="Arial"/>
          <w:sz w:val="24"/>
          <w:szCs w:val="24"/>
        </w:rPr>
        <w:t xml:space="preserve"> from the property.  Accordingly, the </w:t>
      </w:r>
      <w:r>
        <w:rPr>
          <w:rFonts w:ascii="Arial" w:hAnsi="Arial" w:cs="Arial"/>
          <w:sz w:val="24"/>
          <w:szCs w:val="24"/>
        </w:rPr>
        <w:t>Court</w:t>
      </w:r>
      <w:r w:rsidRPr="00E65A0F">
        <w:rPr>
          <w:rFonts w:ascii="Arial" w:hAnsi="Arial" w:cs="Arial"/>
          <w:sz w:val="24"/>
          <w:szCs w:val="24"/>
        </w:rPr>
        <w:t xml:space="preserve"> on </w:t>
      </w:r>
      <w:r>
        <w:rPr>
          <w:rFonts w:ascii="Arial" w:hAnsi="Arial" w:cs="Arial"/>
          <w:sz w:val="24"/>
          <w:szCs w:val="24"/>
        </w:rPr>
        <w:t>22</w:t>
      </w:r>
      <w:r w:rsidRPr="00E65A0F">
        <w:rPr>
          <w:rFonts w:ascii="Arial" w:hAnsi="Arial" w:cs="Arial"/>
          <w:sz w:val="24"/>
          <w:szCs w:val="24"/>
          <w:vertAlign w:val="superscript"/>
        </w:rPr>
        <w:t xml:space="preserve"> </w:t>
      </w:r>
      <w:r w:rsidRPr="00E65A0F">
        <w:rPr>
          <w:rFonts w:ascii="Arial" w:hAnsi="Arial" w:cs="Arial"/>
          <w:sz w:val="24"/>
          <w:szCs w:val="24"/>
        </w:rPr>
        <w:t xml:space="preserve">September 1992, made an order of eviction against the </w:t>
      </w:r>
      <w:r>
        <w:rPr>
          <w:rFonts w:ascii="Arial" w:hAnsi="Arial" w:cs="Arial"/>
          <w:sz w:val="24"/>
          <w:szCs w:val="24"/>
        </w:rPr>
        <w:t>Plaintiff</w:t>
      </w:r>
      <w:r w:rsidRPr="00E65A0F">
        <w:rPr>
          <w:rFonts w:ascii="Arial" w:hAnsi="Arial" w:cs="Arial"/>
          <w:sz w:val="24"/>
          <w:szCs w:val="24"/>
        </w:rPr>
        <w:t xml:space="preserve">, which reads </w:t>
      </w:r>
      <w:r>
        <w:rPr>
          <w:rFonts w:ascii="Arial" w:hAnsi="Arial" w:cs="Arial"/>
          <w:sz w:val="24"/>
          <w:szCs w:val="24"/>
        </w:rPr>
        <w:t xml:space="preserve">thus: </w:t>
      </w:r>
    </w:p>
    <w:p w:rsidR="00884600" w:rsidRDefault="00884600" w:rsidP="00884600">
      <w:pPr>
        <w:pStyle w:val="Style2"/>
        <w:ind w:left="540" w:right="737"/>
        <w:contextualSpacing/>
        <w:jc w:val="both"/>
        <w:rPr>
          <w:rFonts w:ascii="Arial" w:hAnsi="Arial" w:cs="Arial"/>
          <w:iCs/>
          <w:sz w:val="24"/>
          <w:szCs w:val="24"/>
        </w:rPr>
      </w:pPr>
    </w:p>
    <w:p w:rsidR="00884600" w:rsidRPr="006A036F" w:rsidRDefault="00884600" w:rsidP="00884600">
      <w:pPr>
        <w:pStyle w:val="Style2"/>
        <w:ind w:left="540" w:right="737"/>
        <w:contextualSpacing/>
        <w:jc w:val="both"/>
        <w:rPr>
          <w:rFonts w:ascii="Arial" w:hAnsi="Arial" w:cs="Arial"/>
          <w:iCs/>
          <w:sz w:val="24"/>
          <w:szCs w:val="24"/>
        </w:rPr>
      </w:pPr>
      <w:r w:rsidRPr="004971DF">
        <w:rPr>
          <w:rFonts w:ascii="Arial" w:hAnsi="Arial" w:cs="Arial"/>
          <w:noProof/>
          <w:sz w:val="24"/>
          <w:szCs w:val="24"/>
        </w:rPr>
        <w:pict>
          <v:shape id="_x0000_s1027" type="#_x0000_t202" style="position:absolute;left:0;text-align:left;margin-left:-30.35pt;margin-top:-3.8pt;width:30pt;height:531.55pt;z-index:251661312;mso-height-percent:200;mso-height-percent:200;mso-width-relative:margin;mso-height-relative:margin" stroked="f" strokecolor="white [3212]">
            <v:textbox style="mso-next-textbox:#_x0000_s1027;mso-fit-shape-to-text:t">
              <w:txbxContent>
                <w:p w:rsidR="00884600" w:rsidRPr="00CF6C02" w:rsidRDefault="00884600" w:rsidP="00884600">
                  <w:pPr>
                    <w:rPr>
                      <w:rFonts w:ascii="Arial" w:hAnsi="Arial" w:cs="Arial"/>
                      <w:b/>
                      <w:i/>
                    </w:rPr>
                  </w:pPr>
                </w:p>
              </w:txbxContent>
            </v:textbox>
          </v:shape>
        </w:pict>
      </w:r>
      <w:r w:rsidRPr="006A036F">
        <w:rPr>
          <w:rFonts w:ascii="Arial" w:hAnsi="Arial" w:cs="Arial"/>
          <w:iCs/>
          <w:sz w:val="24"/>
          <w:szCs w:val="24"/>
        </w:rPr>
        <w:t xml:space="preserve">This is an application for a </w:t>
      </w:r>
      <w:r>
        <w:rPr>
          <w:rFonts w:ascii="Arial" w:hAnsi="Arial" w:cs="Arial"/>
          <w:iCs/>
          <w:sz w:val="24"/>
          <w:szCs w:val="24"/>
        </w:rPr>
        <w:t xml:space="preserve">Writ </w:t>
      </w:r>
      <w:proofErr w:type="spellStart"/>
      <w:r>
        <w:rPr>
          <w:rFonts w:ascii="Arial" w:hAnsi="Arial" w:cs="Arial"/>
          <w:iCs/>
          <w:sz w:val="24"/>
          <w:szCs w:val="24"/>
        </w:rPr>
        <w:t>h</w:t>
      </w:r>
      <w:r w:rsidRPr="006A036F">
        <w:rPr>
          <w:rFonts w:ascii="Arial" w:hAnsi="Arial" w:cs="Arial"/>
          <w:iCs/>
          <w:sz w:val="24"/>
          <w:szCs w:val="24"/>
        </w:rPr>
        <w:t>abere</w:t>
      </w:r>
      <w:proofErr w:type="spellEnd"/>
      <w:r w:rsidRPr="006A036F">
        <w:rPr>
          <w:rFonts w:ascii="Arial" w:hAnsi="Arial" w:cs="Arial"/>
          <w:iCs/>
          <w:sz w:val="24"/>
          <w:szCs w:val="24"/>
        </w:rPr>
        <w:t xml:space="preserve"> </w:t>
      </w:r>
      <w:proofErr w:type="spellStart"/>
      <w:r>
        <w:rPr>
          <w:rFonts w:ascii="Arial" w:hAnsi="Arial" w:cs="Arial"/>
          <w:iCs/>
          <w:sz w:val="24"/>
          <w:szCs w:val="24"/>
        </w:rPr>
        <w:t>f</w:t>
      </w:r>
      <w:r w:rsidRPr="006A036F">
        <w:rPr>
          <w:rFonts w:ascii="Arial" w:hAnsi="Arial" w:cs="Arial"/>
          <w:iCs/>
          <w:sz w:val="24"/>
          <w:szCs w:val="24"/>
        </w:rPr>
        <w:t>acias</w:t>
      </w:r>
      <w:proofErr w:type="spellEnd"/>
      <w:r w:rsidRPr="006A036F">
        <w:rPr>
          <w:rFonts w:ascii="Arial" w:hAnsi="Arial" w:cs="Arial"/>
          <w:iCs/>
          <w:sz w:val="24"/>
          <w:szCs w:val="24"/>
        </w:rPr>
        <w:t xml:space="preserve"> </w:t>
      </w:r>
      <w:proofErr w:type="spellStart"/>
      <w:r w:rsidRPr="006A036F">
        <w:rPr>
          <w:rFonts w:ascii="Arial" w:hAnsi="Arial" w:cs="Arial"/>
          <w:iCs/>
          <w:sz w:val="24"/>
          <w:szCs w:val="24"/>
        </w:rPr>
        <w:t>possessionem</w:t>
      </w:r>
      <w:proofErr w:type="spellEnd"/>
      <w:r w:rsidRPr="006A036F">
        <w:rPr>
          <w:rFonts w:ascii="Arial" w:hAnsi="Arial" w:cs="Arial"/>
          <w:iCs/>
          <w:sz w:val="24"/>
          <w:szCs w:val="24"/>
        </w:rPr>
        <w:t>.  The Court is informed that the Respondent (now the Plaintiff) has left the premises but as a precautionary measure, I will grant the application and order that the Respondent should not return to the premises.</w:t>
      </w:r>
    </w:p>
    <w:p w:rsidR="00884600" w:rsidRPr="00E65A0F" w:rsidRDefault="00884600" w:rsidP="00884600">
      <w:pPr>
        <w:pStyle w:val="Style2"/>
        <w:contextualSpacing/>
        <w:jc w:val="both"/>
        <w:rPr>
          <w:rFonts w:ascii="Arial" w:hAnsi="Arial" w:cs="Arial"/>
          <w:i/>
          <w:iCs/>
          <w:sz w:val="24"/>
          <w:szCs w:val="24"/>
        </w:rPr>
      </w:pPr>
    </w:p>
    <w:p w:rsidR="00884600" w:rsidRPr="00E65A0F" w:rsidRDefault="00884600" w:rsidP="00884600">
      <w:pPr>
        <w:pStyle w:val="Style2"/>
        <w:contextualSpacing/>
        <w:jc w:val="both"/>
        <w:rPr>
          <w:rFonts w:ascii="Arial" w:hAnsi="Arial" w:cs="Arial"/>
          <w:sz w:val="24"/>
          <w:szCs w:val="24"/>
        </w:rPr>
      </w:pPr>
      <w:r w:rsidRPr="00E65A0F">
        <w:rPr>
          <w:rFonts w:ascii="Arial" w:hAnsi="Arial" w:cs="Arial"/>
          <w:sz w:val="24"/>
          <w:szCs w:val="24"/>
        </w:rPr>
        <w:t xml:space="preserve">Therefore, the </w:t>
      </w:r>
      <w:r>
        <w:rPr>
          <w:rFonts w:ascii="Arial" w:hAnsi="Arial" w:cs="Arial"/>
          <w:sz w:val="24"/>
          <w:szCs w:val="24"/>
        </w:rPr>
        <w:t>Plaintiff</w:t>
      </w:r>
      <w:r w:rsidRPr="00E65A0F">
        <w:rPr>
          <w:rFonts w:ascii="Arial" w:hAnsi="Arial" w:cs="Arial"/>
          <w:sz w:val="24"/>
          <w:szCs w:val="24"/>
        </w:rPr>
        <w:t xml:space="preserve"> has </w:t>
      </w:r>
      <w:r w:rsidRPr="00E65A0F">
        <w:rPr>
          <w:rFonts w:ascii="Arial" w:hAnsi="Arial" w:cs="Arial"/>
          <w:bCs/>
          <w:sz w:val="24"/>
          <w:szCs w:val="24"/>
        </w:rPr>
        <w:t>in</w:t>
      </w:r>
      <w:r w:rsidRPr="00E65A0F">
        <w:rPr>
          <w:rFonts w:ascii="Arial" w:hAnsi="Arial" w:cs="Arial"/>
          <w:b/>
          <w:bCs/>
          <w:sz w:val="24"/>
          <w:szCs w:val="24"/>
        </w:rPr>
        <w:t xml:space="preserve"> </w:t>
      </w:r>
      <w:r w:rsidRPr="00E65A0F">
        <w:rPr>
          <w:rFonts w:ascii="Arial" w:hAnsi="Arial" w:cs="Arial"/>
          <w:sz w:val="24"/>
          <w:szCs w:val="24"/>
        </w:rPr>
        <w:t>the eye of law, parted with his joint possession, use and occupation of the property as from 22</w:t>
      </w:r>
      <w:r w:rsidRPr="00E65A0F">
        <w:rPr>
          <w:rFonts w:ascii="Arial" w:hAnsi="Arial" w:cs="Arial"/>
          <w:sz w:val="24"/>
          <w:szCs w:val="24"/>
          <w:vertAlign w:val="superscript"/>
        </w:rPr>
        <w:t xml:space="preserve"> </w:t>
      </w:r>
      <w:r w:rsidRPr="00E65A0F">
        <w:rPr>
          <w:rFonts w:ascii="Arial" w:hAnsi="Arial" w:cs="Arial"/>
          <w:sz w:val="24"/>
          <w:szCs w:val="24"/>
        </w:rPr>
        <w:t xml:space="preserve">September 1992 and the </w:t>
      </w:r>
      <w:r>
        <w:rPr>
          <w:rFonts w:ascii="Arial" w:hAnsi="Arial" w:cs="Arial"/>
          <w:sz w:val="24"/>
          <w:szCs w:val="24"/>
        </w:rPr>
        <w:t>Defendant</w:t>
      </w:r>
      <w:r w:rsidRPr="00E65A0F">
        <w:rPr>
          <w:rFonts w:ascii="Arial" w:hAnsi="Arial" w:cs="Arial"/>
          <w:sz w:val="24"/>
          <w:szCs w:val="24"/>
        </w:rPr>
        <w:t xml:space="preserve"> thereon has acquired exclusive possession, use and occupation.  Thus, the </w:t>
      </w:r>
      <w:r>
        <w:rPr>
          <w:rFonts w:ascii="Arial" w:hAnsi="Arial" w:cs="Arial"/>
          <w:sz w:val="24"/>
          <w:szCs w:val="24"/>
        </w:rPr>
        <w:t>Plaintiff</w:t>
      </w:r>
      <w:r w:rsidRPr="00E65A0F">
        <w:rPr>
          <w:rFonts w:ascii="Arial" w:hAnsi="Arial" w:cs="Arial"/>
          <w:sz w:val="24"/>
          <w:szCs w:val="24"/>
        </w:rPr>
        <w:t xml:space="preserve"> has suffered a detriment whereas the </w:t>
      </w:r>
      <w:r>
        <w:rPr>
          <w:rFonts w:ascii="Arial" w:hAnsi="Arial" w:cs="Arial"/>
          <w:sz w:val="24"/>
          <w:szCs w:val="24"/>
        </w:rPr>
        <w:t>Defendant</w:t>
      </w:r>
      <w:r w:rsidRPr="00E65A0F">
        <w:rPr>
          <w:rFonts w:ascii="Arial" w:hAnsi="Arial" w:cs="Arial"/>
          <w:sz w:val="24"/>
          <w:szCs w:val="24"/>
        </w:rPr>
        <w:t xml:space="preserve"> gained a benefit from the event of eviction.  Suffice it to say that if the </w:t>
      </w:r>
      <w:r>
        <w:rPr>
          <w:rFonts w:ascii="Arial" w:hAnsi="Arial" w:cs="Arial"/>
          <w:sz w:val="24"/>
          <w:szCs w:val="24"/>
        </w:rPr>
        <w:t>Plaintiff</w:t>
      </w:r>
      <w:r w:rsidRPr="00E65A0F">
        <w:rPr>
          <w:rFonts w:ascii="Arial" w:hAnsi="Arial" w:cs="Arial"/>
          <w:sz w:val="24"/>
          <w:szCs w:val="24"/>
        </w:rPr>
        <w:t xml:space="preserve"> had contributed towards the purchase of the property, then he should have been unjustly impoverished and the </w:t>
      </w:r>
      <w:r>
        <w:rPr>
          <w:rFonts w:ascii="Arial" w:hAnsi="Arial" w:cs="Arial"/>
          <w:sz w:val="24"/>
          <w:szCs w:val="24"/>
        </w:rPr>
        <w:t>Defendant</w:t>
      </w:r>
      <w:r w:rsidRPr="00E65A0F">
        <w:rPr>
          <w:rFonts w:ascii="Arial" w:hAnsi="Arial" w:cs="Arial"/>
          <w:sz w:val="24"/>
          <w:szCs w:val="24"/>
        </w:rPr>
        <w:t xml:space="preserve"> should have been correspondingly enriched as from the day of eviction.  Therefore, as I see it, the cause of action on unjust enrichment if any had arisen, it did so as from the day of eviction that is, 22</w:t>
      </w:r>
      <w:r w:rsidRPr="00E65A0F">
        <w:rPr>
          <w:rFonts w:ascii="Arial" w:hAnsi="Arial" w:cs="Arial"/>
          <w:sz w:val="24"/>
          <w:szCs w:val="24"/>
          <w:vertAlign w:val="superscript"/>
        </w:rPr>
        <w:t xml:space="preserve"> </w:t>
      </w:r>
      <w:r w:rsidRPr="00E65A0F">
        <w:rPr>
          <w:rFonts w:ascii="Arial" w:hAnsi="Arial" w:cs="Arial"/>
          <w:sz w:val="24"/>
          <w:szCs w:val="24"/>
        </w:rPr>
        <w:t xml:space="preserve">September 1992 and so I find.  Evidently, the plaint has been filed in April 2001 that is, nearly 8 years after eviction.  In the circumstances, it is clear that the </w:t>
      </w:r>
      <w:r>
        <w:rPr>
          <w:rFonts w:ascii="Arial" w:hAnsi="Arial" w:cs="Arial"/>
          <w:sz w:val="24"/>
          <w:szCs w:val="24"/>
        </w:rPr>
        <w:t>Plaintiff</w:t>
      </w:r>
      <w:r w:rsidRPr="00E65A0F">
        <w:rPr>
          <w:rFonts w:ascii="Arial" w:hAnsi="Arial" w:cs="Arial"/>
          <w:sz w:val="24"/>
          <w:szCs w:val="24"/>
        </w:rPr>
        <w:t xml:space="preserve">s claim herein is time barred.  Therefore, I uphold the submission of </w:t>
      </w:r>
      <w:proofErr w:type="spellStart"/>
      <w:r>
        <w:rPr>
          <w:rFonts w:ascii="Arial" w:hAnsi="Arial" w:cs="Arial"/>
          <w:sz w:val="24"/>
          <w:szCs w:val="24"/>
        </w:rPr>
        <w:t>Mr</w:t>
      </w:r>
      <w:proofErr w:type="spellEnd"/>
      <w:r>
        <w:rPr>
          <w:rFonts w:ascii="Arial" w:hAnsi="Arial" w:cs="Arial"/>
          <w:sz w:val="24"/>
          <w:szCs w:val="24"/>
        </w:rPr>
        <w:t xml:space="preserve"> C</w:t>
      </w:r>
      <w:r w:rsidRPr="00E65A0F">
        <w:rPr>
          <w:rFonts w:ascii="Arial" w:hAnsi="Arial" w:cs="Arial"/>
          <w:sz w:val="24"/>
          <w:szCs w:val="24"/>
        </w:rPr>
        <w:t xml:space="preserve"> Lucas in this respect.</w:t>
      </w:r>
    </w:p>
    <w:p w:rsidR="00884600" w:rsidRPr="00E65A0F" w:rsidRDefault="00884600" w:rsidP="00884600">
      <w:pPr>
        <w:pStyle w:val="Style2"/>
        <w:contextualSpacing/>
        <w:jc w:val="both"/>
        <w:rPr>
          <w:rFonts w:ascii="Arial" w:hAnsi="Arial" w:cs="Arial"/>
          <w:sz w:val="24"/>
          <w:szCs w:val="24"/>
        </w:rPr>
      </w:pPr>
    </w:p>
    <w:p w:rsidR="00884600" w:rsidRPr="00E65A0F" w:rsidRDefault="00884600" w:rsidP="00884600">
      <w:pPr>
        <w:pStyle w:val="Style2"/>
        <w:contextualSpacing/>
        <w:jc w:val="both"/>
        <w:rPr>
          <w:rFonts w:ascii="Arial" w:hAnsi="Arial" w:cs="Arial"/>
          <w:sz w:val="24"/>
          <w:szCs w:val="24"/>
        </w:rPr>
      </w:pPr>
      <w:r w:rsidRPr="00E65A0F">
        <w:rPr>
          <w:rFonts w:ascii="Arial" w:hAnsi="Arial" w:cs="Arial"/>
          <w:sz w:val="24"/>
          <w:szCs w:val="24"/>
        </w:rPr>
        <w:t xml:space="preserve">Indeed, all rights of action are subject to prescription after a period of five years except as provided in article 2262 and 2265 of the Civil Code.  The </w:t>
      </w:r>
      <w:r>
        <w:rPr>
          <w:rFonts w:ascii="Arial" w:hAnsi="Arial" w:cs="Arial"/>
          <w:sz w:val="24"/>
          <w:szCs w:val="24"/>
        </w:rPr>
        <w:t>Plaintiff</w:t>
      </w:r>
      <w:r w:rsidRPr="00E65A0F">
        <w:rPr>
          <w:rFonts w:ascii="Arial" w:hAnsi="Arial" w:cs="Arial"/>
          <w:sz w:val="24"/>
          <w:szCs w:val="24"/>
        </w:rPr>
        <w:t xml:space="preserve">’s claim herein is not a real action in respect of rights of ownership of land or other interest therein in order to attract article 2262 or 2265.  The instant action is simply based on unjust enrichment Therefore, as rightly pointed out by the learned counsel </w:t>
      </w:r>
      <w:proofErr w:type="spellStart"/>
      <w:r>
        <w:rPr>
          <w:rFonts w:ascii="Arial" w:hAnsi="Arial" w:cs="Arial"/>
          <w:sz w:val="24"/>
          <w:szCs w:val="24"/>
        </w:rPr>
        <w:t>Mr</w:t>
      </w:r>
      <w:proofErr w:type="spellEnd"/>
      <w:r>
        <w:rPr>
          <w:rFonts w:ascii="Arial" w:hAnsi="Arial" w:cs="Arial"/>
          <w:sz w:val="24"/>
          <w:szCs w:val="24"/>
        </w:rPr>
        <w:t xml:space="preserve"> C</w:t>
      </w:r>
      <w:r w:rsidRPr="00E65A0F">
        <w:rPr>
          <w:rFonts w:ascii="Arial" w:hAnsi="Arial" w:cs="Arial"/>
          <w:sz w:val="24"/>
          <w:szCs w:val="24"/>
        </w:rPr>
        <w:t xml:space="preserve"> </w:t>
      </w:r>
      <w:proofErr w:type="gramStart"/>
      <w:r w:rsidRPr="00E65A0F">
        <w:rPr>
          <w:rFonts w:ascii="Arial" w:hAnsi="Arial" w:cs="Arial"/>
          <w:sz w:val="24"/>
          <w:szCs w:val="24"/>
        </w:rPr>
        <w:t>Lucas,</w:t>
      </w:r>
      <w:proofErr w:type="gramEnd"/>
      <w:r w:rsidRPr="00E65A0F">
        <w:rPr>
          <w:rFonts w:ascii="Arial" w:hAnsi="Arial" w:cs="Arial"/>
          <w:sz w:val="24"/>
          <w:szCs w:val="24"/>
        </w:rPr>
        <w:t xml:space="preserve"> I too find that articles 2262 and 2265 are not applicable in this matter. Even if one assumes for the sake argument that the </w:t>
      </w:r>
      <w:r>
        <w:rPr>
          <w:rFonts w:ascii="Arial" w:hAnsi="Arial" w:cs="Arial"/>
          <w:sz w:val="24"/>
          <w:szCs w:val="24"/>
        </w:rPr>
        <w:t>Plaintiff</w:t>
      </w:r>
      <w:r w:rsidRPr="00E65A0F">
        <w:rPr>
          <w:rFonts w:ascii="Arial" w:hAnsi="Arial" w:cs="Arial"/>
          <w:sz w:val="24"/>
          <w:szCs w:val="24"/>
        </w:rPr>
        <w:t xml:space="preserve"> had continued to occupy the property until 1996 as </w:t>
      </w:r>
      <w:r w:rsidRPr="00E65A0F">
        <w:rPr>
          <w:rFonts w:ascii="Arial" w:hAnsi="Arial" w:cs="Arial"/>
          <w:sz w:val="24"/>
          <w:szCs w:val="24"/>
        </w:rPr>
        <w:lastRenderedPageBreak/>
        <w:t>canvas</w:t>
      </w:r>
      <w:r>
        <w:rPr>
          <w:rFonts w:ascii="Arial" w:hAnsi="Arial" w:cs="Arial"/>
          <w:sz w:val="24"/>
          <w:szCs w:val="24"/>
        </w:rPr>
        <w:t>sed by the learned counsel Miss</w:t>
      </w:r>
      <w:r w:rsidRPr="00E65A0F">
        <w:rPr>
          <w:rFonts w:ascii="Arial" w:hAnsi="Arial" w:cs="Arial"/>
          <w:sz w:val="24"/>
          <w:szCs w:val="24"/>
        </w:rPr>
        <w:t xml:space="preserve"> </w:t>
      </w:r>
      <w:proofErr w:type="spellStart"/>
      <w:r w:rsidRPr="00E65A0F">
        <w:rPr>
          <w:rFonts w:ascii="Arial" w:hAnsi="Arial" w:cs="Arial"/>
          <w:sz w:val="24"/>
          <w:szCs w:val="24"/>
        </w:rPr>
        <w:t>Domingue</w:t>
      </w:r>
      <w:proofErr w:type="spellEnd"/>
      <w:r w:rsidRPr="00E65A0F">
        <w:rPr>
          <w:rFonts w:ascii="Arial" w:hAnsi="Arial" w:cs="Arial"/>
          <w:sz w:val="24"/>
          <w:szCs w:val="24"/>
        </w:rPr>
        <w:t xml:space="preserve">, in my view, such occupation is wrong and illegal, as the </w:t>
      </w:r>
      <w:r>
        <w:rPr>
          <w:rFonts w:ascii="Arial" w:hAnsi="Arial" w:cs="Arial"/>
          <w:sz w:val="24"/>
          <w:szCs w:val="24"/>
        </w:rPr>
        <w:t>Court</w:t>
      </w:r>
      <w:r w:rsidRPr="00E65A0F">
        <w:rPr>
          <w:rFonts w:ascii="Arial" w:hAnsi="Arial" w:cs="Arial"/>
          <w:sz w:val="24"/>
          <w:szCs w:val="24"/>
        </w:rPr>
        <w:t xml:space="preserve"> had already ordered eviction against the </w:t>
      </w:r>
      <w:r>
        <w:rPr>
          <w:rFonts w:ascii="Arial" w:hAnsi="Arial" w:cs="Arial"/>
          <w:sz w:val="24"/>
          <w:szCs w:val="24"/>
        </w:rPr>
        <w:t>Plaintiff</w:t>
      </w:r>
      <w:r w:rsidRPr="00E65A0F">
        <w:rPr>
          <w:rFonts w:ascii="Arial" w:hAnsi="Arial" w:cs="Arial"/>
          <w:sz w:val="24"/>
          <w:szCs w:val="24"/>
        </w:rPr>
        <w:t xml:space="preserve"> in 1992.  In any event, the </w:t>
      </w:r>
      <w:r>
        <w:rPr>
          <w:rFonts w:ascii="Arial" w:hAnsi="Arial" w:cs="Arial"/>
          <w:sz w:val="24"/>
          <w:szCs w:val="24"/>
        </w:rPr>
        <w:t>Plaintiff</w:t>
      </w:r>
      <w:r w:rsidRPr="00E65A0F">
        <w:rPr>
          <w:rFonts w:ascii="Arial" w:hAnsi="Arial" w:cs="Arial"/>
          <w:sz w:val="24"/>
          <w:szCs w:val="24"/>
        </w:rPr>
        <w:t xml:space="preserve"> or anyone for that matter is not allowed to take adv</w:t>
      </w:r>
      <w:r>
        <w:rPr>
          <w:rFonts w:ascii="Arial" w:hAnsi="Arial" w:cs="Arial"/>
          <w:sz w:val="24"/>
          <w:szCs w:val="24"/>
        </w:rPr>
        <w:t>antage of his own wrong or self-</w:t>
      </w:r>
      <w:r w:rsidRPr="00E65A0F">
        <w:rPr>
          <w:rFonts w:ascii="Arial" w:hAnsi="Arial" w:cs="Arial"/>
          <w:sz w:val="24"/>
          <w:szCs w:val="24"/>
        </w:rPr>
        <w:t xml:space="preserve">created necessity and plead the same in his own interest to acquire the right of action or any other benefit in his </w:t>
      </w:r>
      <w:proofErr w:type="spellStart"/>
      <w:r w:rsidRPr="00E65A0F">
        <w:rPr>
          <w:rFonts w:ascii="Arial" w:hAnsi="Arial" w:cs="Arial"/>
          <w:sz w:val="24"/>
          <w:szCs w:val="24"/>
        </w:rPr>
        <w:t>favour</w:t>
      </w:r>
      <w:proofErr w:type="spellEnd"/>
      <w:r w:rsidRPr="00E65A0F">
        <w:rPr>
          <w:rFonts w:ascii="Arial" w:hAnsi="Arial" w:cs="Arial"/>
          <w:sz w:val="24"/>
          <w:szCs w:val="24"/>
        </w:rPr>
        <w:t xml:space="preserve"> -</w:t>
      </w:r>
      <w:r>
        <w:rPr>
          <w:rFonts w:ascii="Arial" w:hAnsi="Arial" w:cs="Arial"/>
          <w:sz w:val="24"/>
          <w:szCs w:val="24"/>
        </w:rPr>
        <w:t xml:space="preserve"> </w:t>
      </w:r>
      <w:r w:rsidRPr="00E65A0F">
        <w:rPr>
          <w:rFonts w:ascii="Arial" w:hAnsi="Arial" w:cs="Arial"/>
          <w:sz w:val="24"/>
          <w:szCs w:val="24"/>
        </w:rPr>
        <w:t xml:space="preserve">vide </w:t>
      </w:r>
      <w:r w:rsidRPr="006A036F">
        <w:rPr>
          <w:rFonts w:ascii="Arial" w:hAnsi="Arial" w:cs="Arial"/>
          <w:i/>
          <w:sz w:val="24"/>
          <w:szCs w:val="24"/>
        </w:rPr>
        <w:t>Kish v Tailor</w:t>
      </w:r>
      <w:r>
        <w:rPr>
          <w:rFonts w:ascii="Arial" w:hAnsi="Arial" w:cs="Arial"/>
          <w:sz w:val="24"/>
          <w:szCs w:val="24"/>
        </w:rPr>
        <w:t xml:space="preserve"> [1911]1 KB at </w:t>
      </w:r>
      <w:r w:rsidRPr="00E65A0F">
        <w:rPr>
          <w:rFonts w:ascii="Arial" w:hAnsi="Arial" w:cs="Arial"/>
          <w:sz w:val="24"/>
          <w:szCs w:val="24"/>
        </w:rPr>
        <w:t xml:space="preserve">364.  Therefore, the argument advanced by </w:t>
      </w:r>
      <w:r>
        <w:rPr>
          <w:rFonts w:ascii="Arial" w:hAnsi="Arial" w:cs="Arial"/>
          <w:sz w:val="24"/>
          <w:szCs w:val="24"/>
        </w:rPr>
        <w:t>Miss</w:t>
      </w:r>
      <w:r w:rsidRPr="00E65A0F">
        <w:rPr>
          <w:rFonts w:ascii="Arial" w:hAnsi="Arial" w:cs="Arial"/>
          <w:sz w:val="24"/>
          <w:szCs w:val="24"/>
        </w:rPr>
        <w:t xml:space="preserve"> </w:t>
      </w:r>
      <w:proofErr w:type="spellStart"/>
      <w:r w:rsidRPr="00E65A0F">
        <w:rPr>
          <w:rFonts w:ascii="Arial" w:hAnsi="Arial" w:cs="Arial"/>
          <w:sz w:val="24"/>
          <w:szCs w:val="24"/>
        </w:rPr>
        <w:t>Domingue</w:t>
      </w:r>
      <w:proofErr w:type="spellEnd"/>
      <w:r w:rsidRPr="00E65A0F">
        <w:rPr>
          <w:rFonts w:ascii="Arial" w:hAnsi="Arial" w:cs="Arial"/>
          <w:sz w:val="24"/>
          <w:szCs w:val="24"/>
        </w:rPr>
        <w:t xml:space="preserve"> in this respect, does not appeal to me in the least.  In the circumstances, I conclude that the present suit is not maintainable in law as it is time barred. Accordingly, I uphold the plea in </w:t>
      </w:r>
      <w:proofErr w:type="spellStart"/>
      <w:r w:rsidRPr="00E65A0F">
        <w:rPr>
          <w:rFonts w:ascii="Arial" w:hAnsi="Arial" w:cs="Arial"/>
          <w:sz w:val="24"/>
          <w:szCs w:val="24"/>
        </w:rPr>
        <w:t>limine</w:t>
      </w:r>
      <w:proofErr w:type="spellEnd"/>
      <w:r w:rsidRPr="00E65A0F">
        <w:rPr>
          <w:rFonts w:ascii="Arial" w:hAnsi="Arial" w:cs="Arial"/>
          <w:sz w:val="24"/>
          <w:szCs w:val="24"/>
        </w:rPr>
        <w:t xml:space="preserve"> </w:t>
      </w:r>
      <w:proofErr w:type="spellStart"/>
      <w:r w:rsidRPr="00E65A0F">
        <w:rPr>
          <w:rFonts w:ascii="Arial" w:hAnsi="Arial" w:cs="Arial"/>
          <w:sz w:val="24"/>
          <w:szCs w:val="24"/>
        </w:rPr>
        <w:t>litis</w:t>
      </w:r>
      <w:proofErr w:type="spellEnd"/>
      <w:r w:rsidRPr="00E65A0F">
        <w:rPr>
          <w:rFonts w:ascii="Arial" w:hAnsi="Arial" w:cs="Arial"/>
          <w:sz w:val="24"/>
          <w:szCs w:val="24"/>
        </w:rPr>
        <w:t xml:space="preserve"> raised by the </w:t>
      </w:r>
      <w:r>
        <w:rPr>
          <w:rFonts w:ascii="Arial" w:hAnsi="Arial" w:cs="Arial"/>
          <w:sz w:val="24"/>
          <w:szCs w:val="24"/>
        </w:rPr>
        <w:t>Defendant</w:t>
      </w:r>
      <w:r w:rsidRPr="00E65A0F">
        <w:rPr>
          <w:rFonts w:ascii="Arial" w:hAnsi="Arial" w:cs="Arial"/>
          <w:sz w:val="24"/>
          <w:szCs w:val="24"/>
        </w:rPr>
        <w:t xml:space="preserve"> and dismiss the suit with costs.</w:t>
      </w:r>
    </w:p>
    <w:p w:rsidR="00884600" w:rsidRPr="00E65A0F" w:rsidRDefault="00884600" w:rsidP="00884600">
      <w:pPr>
        <w:pStyle w:val="Style2"/>
        <w:adjustRightInd/>
        <w:contextualSpacing/>
        <w:jc w:val="both"/>
        <w:rPr>
          <w:rFonts w:ascii="Arial" w:hAnsi="Arial" w:cs="Arial"/>
          <w:sz w:val="24"/>
          <w:szCs w:val="24"/>
        </w:rPr>
      </w:pPr>
    </w:p>
    <w:p w:rsidR="00884600" w:rsidRPr="00E65A0F" w:rsidRDefault="00884600" w:rsidP="00884600">
      <w:pPr>
        <w:pStyle w:val="Style2"/>
        <w:adjustRightInd/>
        <w:contextualSpacing/>
        <w:jc w:val="both"/>
        <w:rPr>
          <w:rFonts w:ascii="Arial" w:hAnsi="Arial" w:cs="Arial"/>
          <w:b/>
          <w:sz w:val="24"/>
          <w:szCs w:val="24"/>
        </w:rPr>
      </w:pPr>
      <w:r>
        <w:rPr>
          <w:rFonts w:ascii="Arial" w:hAnsi="Arial" w:cs="Arial"/>
          <w:b/>
          <w:sz w:val="24"/>
          <w:szCs w:val="24"/>
        </w:rPr>
        <w:t xml:space="preserve">Record:  </w:t>
      </w:r>
      <w:r w:rsidRPr="00E65A0F">
        <w:rPr>
          <w:rFonts w:ascii="Arial" w:hAnsi="Arial" w:cs="Arial"/>
          <w:b/>
          <w:sz w:val="24"/>
          <w:szCs w:val="24"/>
        </w:rPr>
        <w:t>Civil Side No 121 of 2001</w:t>
      </w:r>
    </w:p>
    <w:p w:rsidR="00634BCA" w:rsidRDefault="00634BCA"/>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932D0"/>
    <w:multiLevelType w:val="hybridMultilevel"/>
    <w:tmpl w:val="0CA0D1B4"/>
    <w:lvl w:ilvl="0" w:tplc="79BEF990">
      <w:start w:val="1"/>
      <w:numFmt w:val="lowerRoman"/>
      <w:lvlText w:val="(%1)"/>
      <w:lvlJc w:val="left"/>
      <w:pPr>
        <w:tabs>
          <w:tab w:val="num" w:pos="360"/>
        </w:tabs>
        <w:ind w:left="360" w:hanging="360"/>
      </w:pPr>
      <w:rPr>
        <w:rFonts w:ascii="Arial" w:eastAsiaTheme="minorHAnsi"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84600"/>
    <w:rsid w:val="00634BCA"/>
    <w:rsid w:val="00884600"/>
    <w:rsid w:val="00CA6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60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Style2">
    <w:name w:val="Style 2"/>
    <w:uiPriority w:val="99"/>
    <w:rsid w:val="00884600"/>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Style1">
    <w:name w:val="Style 1"/>
    <w:uiPriority w:val="99"/>
    <w:rsid w:val="00884600"/>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884600"/>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5836</Characters>
  <Application>Microsoft Office Word</Application>
  <DocSecurity>0</DocSecurity>
  <Lines>48</Lines>
  <Paragraphs>13</Paragraphs>
  <ScaleCrop>false</ScaleCrop>
  <Company>Deftones</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2014-01-22T10:12:00Z</dcterms:created>
  <dcterms:modified xsi:type="dcterms:W3CDTF">2014-01-22T10:13:00Z</dcterms:modified>
</cp:coreProperties>
</file>