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EE" w:rsidRDefault="001D79EE" w:rsidP="001D79EE">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0.55pt;margin-top:-2.9pt;width:30pt;height:531.55pt;z-index:251663360;mso-height-percent:200;mso-height-percent:200;mso-width-relative:margin;mso-height-relative:margin" stroked="f" strokecolor="white [3212]">
            <v:textbox style="mso-next-textbox:#_x0000_s1029;mso-fit-shape-to-text:t">
              <w:txbxContent>
                <w:p w:rsidR="001D79EE" w:rsidRPr="00CF6C02" w:rsidRDefault="001D79EE" w:rsidP="001D79EE">
                  <w:pPr>
                    <w:rPr>
                      <w:rFonts w:ascii="Arial" w:hAnsi="Arial" w:cs="Arial"/>
                      <w:b/>
                      <w:i/>
                    </w:rPr>
                  </w:pPr>
                </w:p>
              </w:txbxContent>
            </v:textbox>
          </v:shape>
        </w:pict>
      </w:r>
      <w:proofErr w:type="spellStart"/>
      <w:r w:rsidRPr="00BD5D6E">
        <w:rPr>
          <w:rFonts w:ascii="Arial" w:hAnsi="Arial" w:cs="Arial"/>
          <w:b/>
        </w:rPr>
        <w:t>A</w:t>
      </w:r>
      <w:r>
        <w:rPr>
          <w:rFonts w:ascii="Arial" w:hAnsi="Arial" w:cs="Arial"/>
          <w:b/>
        </w:rPr>
        <w:t>lbuisson</w:t>
      </w:r>
      <w:proofErr w:type="spellEnd"/>
      <w:r>
        <w:rPr>
          <w:rFonts w:ascii="Arial" w:hAnsi="Arial" w:cs="Arial"/>
          <w:b/>
        </w:rPr>
        <w:t xml:space="preserve"> v </w:t>
      </w:r>
      <w:proofErr w:type="spellStart"/>
      <w:r w:rsidRPr="00BD5D6E">
        <w:rPr>
          <w:rFonts w:ascii="Arial" w:hAnsi="Arial" w:cs="Arial"/>
          <w:b/>
        </w:rPr>
        <w:t>F</w:t>
      </w:r>
      <w:r>
        <w:rPr>
          <w:rFonts w:ascii="Arial" w:hAnsi="Arial" w:cs="Arial"/>
          <w:b/>
        </w:rPr>
        <w:t>ryars</w:t>
      </w:r>
      <w:proofErr w:type="spellEnd"/>
    </w:p>
    <w:p w:rsidR="001D79EE" w:rsidRPr="00BD5D6E" w:rsidRDefault="001D79EE" w:rsidP="001D79EE">
      <w:pPr>
        <w:contextualSpacing/>
        <w:jc w:val="center"/>
        <w:rPr>
          <w:rFonts w:ascii="Arial" w:hAnsi="Arial" w:cs="Arial"/>
          <w:b/>
        </w:rPr>
      </w:pPr>
      <w:r>
        <w:rPr>
          <w:rFonts w:ascii="Arial" w:hAnsi="Arial" w:cs="Arial"/>
          <w:b/>
        </w:rPr>
        <w:t>(2003) SLR 151</w:t>
      </w:r>
    </w:p>
    <w:p w:rsidR="001D79EE" w:rsidRPr="00BD5D6E" w:rsidRDefault="001D79EE" w:rsidP="001D79EE">
      <w:pPr>
        <w:contextualSpacing/>
        <w:jc w:val="both"/>
        <w:rPr>
          <w:rFonts w:ascii="Arial" w:hAnsi="Arial" w:cs="Arial"/>
          <w:b/>
        </w:rPr>
      </w:pPr>
    </w:p>
    <w:p w:rsidR="001D79EE" w:rsidRPr="00D14101" w:rsidRDefault="001D79EE" w:rsidP="001D79EE">
      <w:pPr>
        <w:contextualSpacing/>
        <w:jc w:val="both"/>
        <w:rPr>
          <w:rFonts w:ascii="Arial" w:hAnsi="Arial" w:cs="Arial"/>
        </w:rPr>
      </w:pPr>
    </w:p>
    <w:p w:rsidR="001D79EE" w:rsidRPr="00192A93" w:rsidRDefault="001D79EE" w:rsidP="001D79EE">
      <w:pPr>
        <w:contextualSpacing/>
        <w:jc w:val="both"/>
        <w:rPr>
          <w:rFonts w:ascii="Arial" w:hAnsi="Arial" w:cs="Arial"/>
        </w:rPr>
      </w:pPr>
      <w:r w:rsidRPr="00192A93">
        <w:rPr>
          <w:rFonts w:ascii="Arial" w:hAnsi="Arial" w:cs="Arial"/>
        </w:rPr>
        <w:t>Conrad LABLACHE for the Plaintiff</w:t>
      </w:r>
    </w:p>
    <w:p w:rsidR="001D79EE" w:rsidRPr="00192A93" w:rsidRDefault="001D79EE" w:rsidP="001D79EE">
      <w:pPr>
        <w:contextualSpacing/>
        <w:jc w:val="both"/>
        <w:rPr>
          <w:rFonts w:ascii="Arial" w:hAnsi="Arial" w:cs="Arial"/>
        </w:rPr>
      </w:pPr>
      <w:r w:rsidRPr="00192A93">
        <w:rPr>
          <w:rFonts w:ascii="Arial" w:hAnsi="Arial" w:cs="Arial"/>
        </w:rPr>
        <w:t>Frank ELIZABETH for the Defendant</w:t>
      </w:r>
    </w:p>
    <w:p w:rsidR="001D79EE" w:rsidRPr="00BD5D6E" w:rsidRDefault="001D79EE" w:rsidP="001D79EE">
      <w:pPr>
        <w:contextualSpacing/>
        <w:jc w:val="both"/>
        <w:rPr>
          <w:rFonts w:ascii="Arial" w:hAnsi="Arial" w:cs="Arial"/>
        </w:rPr>
      </w:pPr>
    </w:p>
    <w:p w:rsidR="001D79EE" w:rsidRPr="00D14101" w:rsidRDefault="001D79EE" w:rsidP="001D79EE">
      <w:pPr>
        <w:contextualSpacing/>
        <w:rPr>
          <w:rFonts w:ascii="Arial" w:hAnsi="Arial" w:cs="Arial"/>
          <w:b/>
        </w:rPr>
      </w:pPr>
      <w:r w:rsidRPr="00D14101">
        <w:rPr>
          <w:rFonts w:ascii="Arial" w:hAnsi="Arial" w:cs="Arial"/>
          <w:b/>
        </w:rPr>
        <w:t xml:space="preserve">Judgment delivered </w:t>
      </w:r>
      <w:r>
        <w:rPr>
          <w:rFonts w:ascii="Arial" w:hAnsi="Arial" w:cs="Arial"/>
          <w:b/>
        </w:rPr>
        <w:t>25 July</w:t>
      </w:r>
      <w:r w:rsidRPr="00D14101">
        <w:rPr>
          <w:rFonts w:ascii="Arial" w:hAnsi="Arial" w:cs="Arial"/>
          <w:b/>
        </w:rPr>
        <w:t xml:space="preserve"> 2003</w:t>
      </w:r>
      <w:r>
        <w:rPr>
          <w:rFonts w:ascii="Arial" w:hAnsi="Arial" w:cs="Arial"/>
          <w:b/>
        </w:rPr>
        <w:t xml:space="preserve"> by:</w:t>
      </w:r>
    </w:p>
    <w:p w:rsidR="001D79EE" w:rsidRPr="00BD5D6E" w:rsidRDefault="001D79EE" w:rsidP="001D79EE">
      <w:pPr>
        <w:contextualSpacing/>
        <w:rPr>
          <w:rFonts w:ascii="Arial" w:hAnsi="Arial" w:cs="Arial"/>
        </w:rPr>
      </w:pPr>
    </w:p>
    <w:p w:rsidR="001D79EE" w:rsidRDefault="001D79EE" w:rsidP="001D79EE">
      <w:pPr>
        <w:contextualSpacing/>
        <w:jc w:val="both"/>
        <w:rPr>
          <w:rFonts w:ascii="Arial" w:hAnsi="Arial" w:cs="Arial"/>
        </w:rPr>
      </w:pPr>
      <w:r w:rsidRPr="00BD5D6E">
        <w:rPr>
          <w:rFonts w:ascii="Arial" w:hAnsi="Arial" w:cs="Arial"/>
          <w:b/>
        </w:rPr>
        <w:t>JUDDOO J:</w:t>
      </w:r>
      <w:r w:rsidRPr="00BD5D6E">
        <w:rPr>
          <w:rFonts w:ascii="Arial" w:hAnsi="Arial" w:cs="Arial"/>
        </w:rPr>
        <w:t xml:space="preserve">  The </w:t>
      </w:r>
      <w:r>
        <w:rPr>
          <w:rFonts w:ascii="Arial" w:hAnsi="Arial" w:cs="Arial"/>
        </w:rPr>
        <w:t>Plaintiff</w:t>
      </w:r>
      <w:r w:rsidRPr="00BD5D6E">
        <w:rPr>
          <w:rFonts w:ascii="Arial" w:hAnsi="Arial" w:cs="Arial"/>
        </w:rPr>
        <w:t xml:space="preserve"> claims for loss and damages resulting from the </w:t>
      </w:r>
      <w:r>
        <w:rPr>
          <w:rFonts w:ascii="Arial" w:hAnsi="Arial" w:cs="Arial"/>
        </w:rPr>
        <w:t>Defendant</w:t>
      </w:r>
      <w:r w:rsidRPr="00BD5D6E">
        <w:rPr>
          <w:rFonts w:ascii="Arial" w:hAnsi="Arial" w:cs="Arial"/>
        </w:rPr>
        <w:t xml:space="preserve">'s breaches of contract in failing to renovate and equip a take-away </w:t>
      </w:r>
      <w:r w:rsidRPr="00B61FA2">
        <w:rPr>
          <w:rFonts w:ascii="Arial" w:hAnsi="Arial" w:cs="Arial"/>
        </w:rPr>
        <w:t>"Sandy's Take-Away"</w:t>
      </w:r>
      <w:r w:rsidRPr="00BD5D6E">
        <w:rPr>
          <w:rFonts w:ascii="Arial" w:hAnsi="Arial" w:cs="Arial"/>
        </w:rPr>
        <w:t xml:space="preserve"> before handing it over to the </w:t>
      </w:r>
      <w:r>
        <w:rPr>
          <w:rFonts w:ascii="Arial" w:hAnsi="Arial" w:cs="Arial"/>
        </w:rPr>
        <w:t>Plaintiff</w:t>
      </w:r>
      <w:r w:rsidRPr="00BD5D6E">
        <w:rPr>
          <w:rFonts w:ascii="Arial" w:hAnsi="Arial" w:cs="Arial"/>
        </w:rPr>
        <w:t xml:space="preserve">s management.  The </w:t>
      </w:r>
      <w:r>
        <w:rPr>
          <w:rFonts w:ascii="Arial" w:hAnsi="Arial" w:cs="Arial"/>
        </w:rPr>
        <w:t>Plaintiff</w:t>
      </w:r>
      <w:r w:rsidRPr="00BD5D6E">
        <w:rPr>
          <w:rFonts w:ascii="Arial" w:hAnsi="Arial" w:cs="Arial"/>
        </w:rPr>
        <w:t xml:space="preserve"> also claims that the </w:t>
      </w:r>
      <w:r>
        <w:rPr>
          <w:rFonts w:ascii="Arial" w:hAnsi="Arial" w:cs="Arial"/>
        </w:rPr>
        <w:t>Defendant</w:t>
      </w:r>
      <w:r w:rsidRPr="00BD5D6E">
        <w:rPr>
          <w:rFonts w:ascii="Arial" w:hAnsi="Arial" w:cs="Arial"/>
        </w:rPr>
        <w:t xml:space="preserve"> prevented him from operating the said take-away as from 1</w:t>
      </w:r>
      <w:r>
        <w:rPr>
          <w:rFonts w:ascii="Arial" w:hAnsi="Arial" w:cs="Arial"/>
        </w:rPr>
        <w:t xml:space="preserve">7 </w:t>
      </w:r>
      <w:r w:rsidRPr="00BD5D6E">
        <w:rPr>
          <w:rFonts w:ascii="Arial" w:hAnsi="Arial" w:cs="Arial"/>
        </w:rPr>
        <w:t xml:space="preserve">September 1998 and kept retention of the </w:t>
      </w:r>
      <w:r>
        <w:rPr>
          <w:rFonts w:ascii="Arial" w:hAnsi="Arial" w:cs="Arial"/>
        </w:rPr>
        <w:t>Plaintiffs goods and equipment</w:t>
      </w:r>
      <w:r w:rsidRPr="00BD5D6E">
        <w:rPr>
          <w:rFonts w:ascii="Arial" w:hAnsi="Arial" w:cs="Arial"/>
        </w:rPr>
        <w:t xml:space="preserve"> on the premises.  The </w:t>
      </w:r>
      <w:r>
        <w:rPr>
          <w:rFonts w:ascii="Arial" w:hAnsi="Arial" w:cs="Arial"/>
        </w:rPr>
        <w:t>Defendant</w:t>
      </w:r>
      <w:r w:rsidRPr="00BD5D6E">
        <w:rPr>
          <w:rFonts w:ascii="Arial" w:hAnsi="Arial" w:cs="Arial"/>
        </w:rPr>
        <w:t xml:space="preserve"> resists the claim and has filed a counter-claim which is disputed.</w:t>
      </w:r>
    </w:p>
    <w:p w:rsidR="001D79EE" w:rsidRPr="00BD5D6E" w:rsidRDefault="001D79EE" w:rsidP="001D79EE">
      <w:pPr>
        <w:contextualSpacing/>
        <w:jc w:val="both"/>
        <w:rPr>
          <w:rFonts w:ascii="Arial" w:hAnsi="Arial" w:cs="Arial"/>
        </w:rPr>
      </w:pPr>
      <w:r>
        <w:rPr>
          <w:rFonts w:ascii="Arial" w:hAnsi="Arial" w:cs="Arial"/>
          <w:noProof/>
        </w:rPr>
        <w:pict>
          <v:shape id="_x0000_s1030" type="#_x0000_t202" style="position:absolute;left:0;text-align:left;margin-left:-30.55pt;margin-top:-29.75pt;width:30pt;height:531.55pt;z-index:251664384;mso-height-percent:200;mso-height-percent:200;mso-width-relative:margin;mso-height-relative:margin" stroked="f" strokecolor="white [3212]">
            <v:textbox style="mso-next-textbox:#_x0000_s1030;mso-fit-shape-to-text:t">
              <w:txbxContent>
                <w:p w:rsidR="001D79EE" w:rsidRPr="00CF6C02" w:rsidRDefault="001D79EE" w:rsidP="001D79EE">
                  <w:pPr>
                    <w:rPr>
                      <w:rFonts w:ascii="Arial" w:hAnsi="Arial" w:cs="Arial"/>
                      <w:b/>
                      <w:i/>
                    </w:rPr>
                  </w:pPr>
                </w:p>
              </w:txbxContent>
            </v:textbox>
          </v:shape>
        </w:pict>
      </w:r>
    </w:p>
    <w:p w:rsidR="001D79EE" w:rsidRPr="00BD5D6E" w:rsidRDefault="001D79EE" w:rsidP="001D79EE">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and his witnesses were called to give evidence in support of the plaint and in reply to the counterclaim.  At the close of the </w:t>
      </w:r>
      <w:r>
        <w:rPr>
          <w:rFonts w:ascii="Arial" w:hAnsi="Arial" w:cs="Arial"/>
        </w:rPr>
        <w:t>Plaintiff</w:t>
      </w:r>
      <w:r w:rsidRPr="00BD5D6E">
        <w:rPr>
          <w:rFonts w:ascii="Arial" w:hAnsi="Arial" w:cs="Arial"/>
        </w:rPr>
        <w:t>s case, Learned Counsel ap</w:t>
      </w:r>
      <w:r w:rsidRPr="00B61FA2">
        <w:rPr>
          <w:rFonts w:ascii="Arial" w:hAnsi="Arial" w:cs="Arial"/>
        </w:rPr>
        <w:t xml:space="preserve">pearing on behalf of the Defendant </w:t>
      </w:r>
      <w:proofErr w:type="gramStart"/>
      <w:r w:rsidRPr="00B61FA2">
        <w:rPr>
          <w:rFonts w:ascii="Arial" w:hAnsi="Arial" w:cs="Arial"/>
        </w:rPr>
        <w:t>raise</w:t>
      </w:r>
      <w:proofErr w:type="gramEnd"/>
      <w:r w:rsidRPr="00B61FA2">
        <w:rPr>
          <w:rFonts w:ascii="Arial" w:hAnsi="Arial" w:cs="Arial"/>
        </w:rPr>
        <w:t xml:space="preserve"> a submission of "no case to answer" and</w:t>
      </w:r>
      <w:r w:rsidRPr="00BD5D6E">
        <w:rPr>
          <w:rFonts w:ascii="Arial" w:hAnsi="Arial" w:cs="Arial"/>
        </w:rPr>
        <w:t xml:space="preserve"> elected not to adduce further evidence.</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A submission of "</w:t>
      </w:r>
      <w:r w:rsidRPr="00B61FA2">
        <w:rPr>
          <w:rFonts w:ascii="Arial" w:hAnsi="Arial" w:cs="Arial"/>
        </w:rPr>
        <w:t>no case to answer"</w:t>
      </w:r>
      <w:r w:rsidRPr="00BD5D6E">
        <w:rPr>
          <w:rFonts w:ascii="Arial" w:hAnsi="Arial" w:cs="Arial"/>
        </w:rPr>
        <w:t xml:space="preserve"> may be made either if no case has been established in law or the evidence led is so unsatisfactory or unreliable that the </w:t>
      </w:r>
      <w:r>
        <w:rPr>
          <w:rFonts w:ascii="Arial" w:hAnsi="Arial" w:cs="Arial"/>
        </w:rPr>
        <w:t>Court</w:t>
      </w:r>
      <w:r w:rsidRPr="00BD5D6E">
        <w:rPr>
          <w:rFonts w:ascii="Arial" w:hAnsi="Arial" w:cs="Arial"/>
        </w:rPr>
        <w:t xml:space="preserve"> should hold without hearing the </w:t>
      </w:r>
      <w:r>
        <w:rPr>
          <w:rFonts w:ascii="Arial" w:hAnsi="Arial" w:cs="Arial"/>
        </w:rPr>
        <w:t>Defendant</w:t>
      </w:r>
      <w:r w:rsidRPr="00BD5D6E">
        <w:rPr>
          <w:rFonts w:ascii="Arial" w:hAnsi="Arial" w:cs="Arial"/>
        </w:rPr>
        <w:t xml:space="preserve">'s evidence that the burden has not been discharged </w:t>
      </w:r>
      <w:r>
        <w:rPr>
          <w:rFonts w:ascii="Arial" w:hAnsi="Arial" w:cs="Arial"/>
          <w:i/>
        </w:rPr>
        <w:t xml:space="preserve">Storey v </w:t>
      </w:r>
      <w:r w:rsidRPr="00B61FA2">
        <w:rPr>
          <w:rFonts w:ascii="Arial" w:hAnsi="Arial" w:cs="Arial"/>
          <w:i/>
        </w:rPr>
        <w:t xml:space="preserve">Storey </w:t>
      </w:r>
      <w:r>
        <w:rPr>
          <w:rFonts w:ascii="Arial" w:hAnsi="Arial" w:cs="Arial"/>
        </w:rPr>
        <w:t xml:space="preserve">(1961) P 63 CA and </w:t>
      </w:r>
      <w:proofErr w:type="spellStart"/>
      <w:r>
        <w:rPr>
          <w:rFonts w:ascii="Arial" w:hAnsi="Arial" w:cs="Arial"/>
          <w:i/>
        </w:rPr>
        <w:t>Yuill</w:t>
      </w:r>
      <w:proofErr w:type="spellEnd"/>
      <w:r>
        <w:rPr>
          <w:rFonts w:ascii="Arial" w:hAnsi="Arial" w:cs="Arial"/>
          <w:i/>
        </w:rPr>
        <w:t xml:space="preserve"> </w:t>
      </w:r>
      <w:proofErr w:type="spellStart"/>
      <w:r>
        <w:rPr>
          <w:rFonts w:ascii="Arial" w:hAnsi="Arial" w:cs="Arial"/>
          <w:i/>
        </w:rPr>
        <w:t>v</w:t>
      </w:r>
      <w:r w:rsidRPr="00B61FA2">
        <w:rPr>
          <w:rFonts w:ascii="Arial" w:hAnsi="Arial" w:cs="Arial"/>
          <w:i/>
        </w:rPr>
        <w:t>Yuill</w:t>
      </w:r>
      <w:proofErr w:type="spellEnd"/>
      <w:r w:rsidRPr="00B61FA2">
        <w:rPr>
          <w:rFonts w:ascii="Arial" w:hAnsi="Arial" w:cs="Arial"/>
        </w:rPr>
        <w:t xml:space="preserve"> (1945).  </w:t>
      </w:r>
      <w:r w:rsidRPr="00BD5D6E">
        <w:rPr>
          <w:rFonts w:ascii="Arial" w:hAnsi="Arial" w:cs="Arial"/>
        </w:rPr>
        <w:t xml:space="preserve">In pursuance thereof, I shall consider the </w:t>
      </w:r>
      <w:r>
        <w:rPr>
          <w:rFonts w:ascii="Arial" w:hAnsi="Arial" w:cs="Arial"/>
        </w:rPr>
        <w:t>Plaintiff</w:t>
      </w:r>
      <w:r w:rsidRPr="00BD5D6E">
        <w:rPr>
          <w:rFonts w:ascii="Arial" w:hAnsi="Arial" w:cs="Arial"/>
        </w:rPr>
        <w:t>s claim and the evidence adduced.</w:t>
      </w:r>
    </w:p>
    <w:p w:rsidR="001D79EE" w:rsidRPr="00BD5D6E" w:rsidRDefault="001D79EE" w:rsidP="001D79EE">
      <w:pPr>
        <w:contextualSpacing/>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's claim is twofold.  Firstly, the </w:t>
      </w:r>
      <w:r>
        <w:rPr>
          <w:rFonts w:ascii="Arial" w:hAnsi="Arial" w:cs="Arial"/>
        </w:rPr>
        <w:t>Plaintiff</w:t>
      </w:r>
      <w:r w:rsidRPr="00BD5D6E">
        <w:rPr>
          <w:rFonts w:ascii="Arial" w:hAnsi="Arial" w:cs="Arial"/>
        </w:rPr>
        <w:t xml:space="preserve"> alleges that there has been a breach of the terms of the contract when the </w:t>
      </w:r>
      <w:r>
        <w:rPr>
          <w:rFonts w:ascii="Arial" w:hAnsi="Arial" w:cs="Arial"/>
        </w:rPr>
        <w:t>Defendant</w:t>
      </w:r>
      <w:r w:rsidRPr="00BD5D6E">
        <w:rPr>
          <w:rFonts w:ascii="Arial" w:hAnsi="Arial" w:cs="Arial"/>
        </w:rPr>
        <w:t xml:space="preserve"> failed to renovate and equip the Take-Away premises before handing over management to him.  The agreement between the parties was drawn in writing as per exhibit P1.  It is admitted by the </w:t>
      </w:r>
      <w:r>
        <w:rPr>
          <w:rFonts w:ascii="Arial" w:hAnsi="Arial" w:cs="Arial"/>
        </w:rPr>
        <w:t>Plaintiff</w:t>
      </w:r>
      <w:r w:rsidRPr="00BD5D6E">
        <w:rPr>
          <w:rFonts w:ascii="Arial" w:hAnsi="Arial" w:cs="Arial"/>
        </w:rPr>
        <w:t xml:space="preserve"> that the said agreement does not include a clause whereby the </w:t>
      </w:r>
      <w:r>
        <w:rPr>
          <w:rFonts w:ascii="Arial" w:hAnsi="Arial" w:cs="Arial"/>
        </w:rPr>
        <w:t>Defendant</w:t>
      </w:r>
      <w:r w:rsidRPr="00BD5D6E">
        <w:rPr>
          <w:rFonts w:ascii="Arial" w:hAnsi="Arial" w:cs="Arial"/>
        </w:rPr>
        <w:t xml:space="preserve"> was liable to renovate or equip the premises before handing over.  It is the submission on behalf of the </w:t>
      </w:r>
      <w:r>
        <w:rPr>
          <w:rFonts w:ascii="Arial" w:hAnsi="Arial" w:cs="Arial"/>
        </w:rPr>
        <w:t>Plaintiff</w:t>
      </w:r>
      <w:r w:rsidRPr="00BD5D6E">
        <w:rPr>
          <w:rFonts w:ascii="Arial" w:hAnsi="Arial" w:cs="Arial"/>
        </w:rPr>
        <w:t xml:space="preserve"> that such a term is to be implied.  </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 xml:space="preserve">The </w:t>
      </w:r>
      <w:r>
        <w:rPr>
          <w:rFonts w:ascii="Arial" w:hAnsi="Arial" w:cs="Arial"/>
        </w:rPr>
        <w:t>Court</w:t>
      </w:r>
      <w:r w:rsidRPr="00BD5D6E">
        <w:rPr>
          <w:rFonts w:ascii="Arial" w:hAnsi="Arial" w:cs="Arial"/>
        </w:rPr>
        <w:t xml:space="preserve"> will be prepared to imply a term if there arises from the language of the contract itself, and the circumstances under which it is entered into, an irresistible inference that the parties must have intended the stipulation in question.  A term is also implied if it is necessary, in the business sense, to give efficacy to the contract.  However, the </w:t>
      </w:r>
      <w:r>
        <w:rPr>
          <w:rFonts w:ascii="Arial" w:hAnsi="Arial" w:cs="Arial"/>
        </w:rPr>
        <w:t>Court</w:t>
      </w:r>
      <w:r w:rsidRPr="00BD5D6E">
        <w:rPr>
          <w:rFonts w:ascii="Arial" w:hAnsi="Arial" w:cs="Arial"/>
        </w:rPr>
        <w:t xml:space="preserve"> will not imply a term merely because it would be reasonable to do so.  As</w:t>
      </w:r>
      <w:r w:rsidRPr="00BD5D6E">
        <w:rPr>
          <w:rFonts w:ascii="Arial" w:hAnsi="Arial" w:cs="Arial"/>
          <w:b/>
          <w:i/>
        </w:rPr>
        <w:t xml:space="preserve"> </w:t>
      </w:r>
      <w:r w:rsidRPr="00B61FA2">
        <w:rPr>
          <w:rFonts w:ascii="Arial" w:hAnsi="Arial" w:cs="Arial"/>
        </w:rPr>
        <w:t xml:space="preserve">Lord Pearson stated in </w:t>
      </w:r>
      <w:r>
        <w:rPr>
          <w:rFonts w:ascii="Arial" w:hAnsi="Arial" w:cs="Arial"/>
          <w:i/>
        </w:rPr>
        <w:t xml:space="preserve">Trollope &amp; </w:t>
      </w:r>
      <w:proofErr w:type="spellStart"/>
      <w:r>
        <w:rPr>
          <w:rFonts w:ascii="Arial" w:hAnsi="Arial" w:cs="Arial"/>
          <w:i/>
        </w:rPr>
        <w:t>Colls</w:t>
      </w:r>
      <w:proofErr w:type="spellEnd"/>
      <w:r>
        <w:rPr>
          <w:rFonts w:ascii="Arial" w:hAnsi="Arial" w:cs="Arial"/>
          <w:i/>
        </w:rPr>
        <w:t xml:space="preserve"> Ltd v</w:t>
      </w:r>
      <w:r w:rsidRPr="00B61FA2">
        <w:rPr>
          <w:rFonts w:ascii="Arial" w:hAnsi="Arial" w:cs="Arial"/>
          <w:i/>
        </w:rPr>
        <w:t xml:space="preserve"> NW Metropolitan Hospital Board </w:t>
      </w:r>
      <w:r>
        <w:rPr>
          <w:rFonts w:ascii="Arial" w:hAnsi="Arial" w:cs="Arial"/>
        </w:rPr>
        <w:t>(supra) at 267:</w:t>
      </w:r>
    </w:p>
    <w:p w:rsidR="001D79EE" w:rsidRPr="00BD5D6E" w:rsidRDefault="001D79EE" w:rsidP="001D79EE">
      <w:pPr>
        <w:contextualSpacing/>
        <w:jc w:val="both"/>
        <w:rPr>
          <w:rFonts w:ascii="Arial" w:hAnsi="Arial" w:cs="Arial"/>
        </w:rPr>
      </w:pPr>
    </w:p>
    <w:p w:rsidR="001D79EE" w:rsidRPr="00B61FA2" w:rsidRDefault="001D79EE" w:rsidP="001D79EE">
      <w:pPr>
        <w:ind w:left="720" w:right="720"/>
        <w:contextualSpacing/>
        <w:jc w:val="both"/>
        <w:rPr>
          <w:rFonts w:ascii="Arial" w:hAnsi="Arial" w:cs="Arial"/>
        </w:rPr>
      </w:pPr>
      <w:r w:rsidRPr="00B61FA2">
        <w:rPr>
          <w:rFonts w:ascii="Arial" w:hAnsi="Arial" w:cs="Arial"/>
        </w:rPr>
        <w:t xml:space="preserve">The </w:t>
      </w:r>
      <w:r>
        <w:rPr>
          <w:rFonts w:ascii="Arial" w:hAnsi="Arial" w:cs="Arial"/>
        </w:rPr>
        <w:t>c</w:t>
      </w:r>
      <w:r w:rsidRPr="00B61FA2">
        <w:rPr>
          <w:rFonts w:ascii="Arial" w:hAnsi="Arial" w:cs="Arial"/>
        </w:rPr>
        <w:t>ourt will not</w:t>
      </w:r>
      <w:r>
        <w:rPr>
          <w:rFonts w:ascii="Arial" w:hAnsi="Arial" w:cs="Arial"/>
        </w:rPr>
        <w:t xml:space="preserve"> …</w:t>
      </w:r>
      <w:r w:rsidRPr="00B61FA2">
        <w:rPr>
          <w:rFonts w:ascii="Arial" w:hAnsi="Arial" w:cs="Arial"/>
        </w:rPr>
        <w:t xml:space="preserve"> improve the contract which the parties have made for themselves, however desir</w:t>
      </w:r>
      <w:r>
        <w:rPr>
          <w:rFonts w:ascii="Arial" w:hAnsi="Arial" w:cs="Arial"/>
        </w:rPr>
        <w:t>able the improvement might be.</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lastRenderedPageBreak/>
        <w:t xml:space="preserve">The evidence from the </w:t>
      </w:r>
      <w:r>
        <w:rPr>
          <w:rFonts w:ascii="Arial" w:hAnsi="Arial" w:cs="Arial"/>
        </w:rPr>
        <w:t>Plaintiff</w:t>
      </w:r>
      <w:r w:rsidRPr="00BD5D6E">
        <w:rPr>
          <w:rFonts w:ascii="Arial" w:hAnsi="Arial" w:cs="Arial"/>
        </w:rPr>
        <w:t xml:space="preserve"> and his witness, Miss </w:t>
      </w:r>
      <w:proofErr w:type="spellStart"/>
      <w:r w:rsidRPr="00BD5D6E">
        <w:rPr>
          <w:rFonts w:ascii="Arial" w:hAnsi="Arial" w:cs="Arial"/>
        </w:rPr>
        <w:t>Louange</w:t>
      </w:r>
      <w:proofErr w:type="spellEnd"/>
      <w:r>
        <w:rPr>
          <w:rFonts w:ascii="Arial" w:hAnsi="Arial" w:cs="Arial"/>
        </w:rPr>
        <w:t>,</w:t>
      </w:r>
      <w:r w:rsidRPr="00BD5D6E">
        <w:rPr>
          <w:rFonts w:ascii="Arial" w:hAnsi="Arial" w:cs="Arial"/>
        </w:rPr>
        <w:t xml:space="preserve"> was that there were major renovation works being carried out including repairs to the roof, the plumbing system, put tiles on floor etc.  It is also the case that the </w:t>
      </w:r>
      <w:r>
        <w:rPr>
          <w:rFonts w:ascii="Arial" w:hAnsi="Arial" w:cs="Arial"/>
        </w:rPr>
        <w:t>Plaintiff</w:t>
      </w:r>
      <w:r w:rsidRPr="00BD5D6E">
        <w:rPr>
          <w:rFonts w:ascii="Arial" w:hAnsi="Arial" w:cs="Arial"/>
        </w:rPr>
        <w:t xml:space="preserve"> and the </w:t>
      </w:r>
      <w:r>
        <w:rPr>
          <w:rFonts w:ascii="Arial" w:hAnsi="Arial" w:cs="Arial"/>
        </w:rPr>
        <w:t>Defendant</w:t>
      </w:r>
      <w:r w:rsidRPr="00BD5D6E">
        <w:rPr>
          <w:rFonts w:ascii="Arial" w:hAnsi="Arial" w:cs="Arial"/>
        </w:rPr>
        <w:t xml:space="preserve"> had shared in these expenses as it is admitted that the </w:t>
      </w:r>
      <w:r>
        <w:rPr>
          <w:rFonts w:ascii="Arial" w:hAnsi="Arial" w:cs="Arial"/>
        </w:rPr>
        <w:t>Defendant</w:t>
      </w:r>
      <w:r w:rsidRPr="00BD5D6E">
        <w:rPr>
          <w:rFonts w:ascii="Arial" w:hAnsi="Arial" w:cs="Arial"/>
        </w:rPr>
        <w:t xml:space="preserve"> had retained contractors to do the job but thereafter left to proceed overseas before the works were finished.  It is certain that such major renovation and repairs could not merely be implied under the existing terms of the contract, exhibit P1, by virtue of the fact that the business license was on the </w:t>
      </w:r>
      <w:r>
        <w:rPr>
          <w:rFonts w:ascii="Arial" w:hAnsi="Arial" w:cs="Arial"/>
        </w:rPr>
        <w:t>Defendant</w:t>
      </w:r>
      <w:r w:rsidRPr="00BD5D6E">
        <w:rPr>
          <w:rFonts w:ascii="Arial" w:hAnsi="Arial" w:cs="Arial"/>
        </w:rPr>
        <w:t xml:space="preserve">'s name or by virtue of the nature of the business itself.  They were matters which went beyond the management agreement and for which the parties need to have been specific and have agreed as to which any particular renovation or repair was needed and which party ought to bear the responsibility and cost thereof.  </w:t>
      </w:r>
      <w:proofErr w:type="gramStart"/>
      <w:r w:rsidRPr="00BD5D6E">
        <w:rPr>
          <w:rFonts w:ascii="Arial" w:hAnsi="Arial" w:cs="Arial"/>
        </w:rPr>
        <w:t xml:space="preserve">Having failed to do so the </w:t>
      </w:r>
      <w:r>
        <w:rPr>
          <w:rFonts w:ascii="Arial" w:hAnsi="Arial" w:cs="Arial"/>
        </w:rPr>
        <w:t>Court</w:t>
      </w:r>
      <w:r w:rsidRPr="00BD5D6E">
        <w:rPr>
          <w:rFonts w:ascii="Arial" w:hAnsi="Arial" w:cs="Arial"/>
        </w:rPr>
        <w:t xml:space="preserve"> is not at liberty to impose liability thereto by mere implication.</w:t>
      </w:r>
      <w:proofErr w:type="gramEnd"/>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 xml:space="preserve">The second limb of the </w:t>
      </w:r>
      <w:r>
        <w:rPr>
          <w:rFonts w:ascii="Arial" w:hAnsi="Arial" w:cs="Arial"/>
        </w:rPr>
        <w:t>Plaintiff</w:t>
      </w:r>
      <w:r w:rsidRPr="00BD5D6E">
        <w:rPr>
          <w:rFonts w:ascii="Arial" w:hAnsi="Arial" w:cs="Arial"/>
        </w:rPr>
        <w:t xml:space="preserve">s claim pertained to the </w:t>
      </w:r>
      <w:r>
        <w:rPr>
          <w:rFonts w:ascii="Arial" w:hAnsi="Arial" w:cs="Arial"/>
        </w:rPr>
        <w:t>Defendant</w:t>
      </w:r>
      <w:r w:rsidRPr="00BD5D6E">
        <w:rPr>
          <w:rFonts w:ascii="Arial" w:hAnsi="Arial" w:cs="Arial"/>
        </w:rPr>
        <w:t xml:space="preserve"> preventing the </w:t>
      </w:r>
      <w:r>
        <w:rPr>
          <w:rFonts w:ascii="Arial" w:hAnsi="Arial" w:cs="Arial"/>
        </w:rPr>
        <w:t>Plaintiff</w:t>
      </w:r>
      <w:r w:rsidRPr="00BD5D6E">
        <w:rPr>
          <w:rFonts w:ascii="Arial" w:hAnsi="Arial" w:cs="Arial"/>
        </w:rPr>
        <w:t xml:space="preserve"> from operating the Take-Away business as from 17 September 1998 and keeping retaining possession of the </w:t>
      </w:r>
      <w:r>
        <w:rPr>
          <w:rFonts w:ascii="Arial" w:hAnsi="Arial" w:cs="Arial"/>
        </w:rPr>
        <w:t>Plaintiffs goods and equipment</w:t>
      </w:r>
      <w:r w:rsidRPr="00BD5D6E">
        <w:rPr>
          <w:rFonts w:ascii="Arial" w:hAnsi="Arial" w:cs="Arial"/>
        </w:rPr>
        <w:t xml:space="preserve"> on the premises.  In testimony, the </w:t>
      </w:r>
      <w:r>
        <w:rPr>
          <w:rFonts w:ascii="Arial" w:hAnsi="Arial" w:cs="Arial"/>
        </w:rPr>
        <w:t>Plaintiff</w:t>
      </w:r>
      <w:r w:rsidRPr="00BD5D6E">
        <w:rPr>
          <w:rFonts w:ascii="Arial" w:hAnsi="Arial" w:cs="Arial"/>
        </w:rPr>
        <w:t xml:space="preserve"> relied on the list (annex 1) attached to its application for injunction filed in the course of the proceedings.  In reply to the averment that the items were left behind at the Take-Away premises, the </w:t>
      </w:r>
      <w:r>
        <w:rPr>
          <w:rFonts w:ascii="Arial" w:hAnsi="Arial" w:cs="Arial"/>
        </w:rPr>
        <w:t>Defendant</w:t>
      </w:r>
      <w:r w:rsidRPr="00BD5D6E">
        <w:rPr>
          <w:rFonts w:ascii="Arial" w:hAnsi="Arial" w:cs="Arial"/>
        </w:rPr>
        <w:t xml:space="preserve"> </w:t>
      </w:r>
      <w:r>
        <w:rPr>
          <w:rFonts w:ascii="Arial" w:hAnsi="Arial" w:cs="Arial"/>
        </w:rPr>
        <w:t>admitted that certain equipment</w:t>
      </w:r>
      <w:r w:rsidRPr="00BD5D6E">
        <w:rPr>
          <w:rFonts w:ascii="Arial" w:hAnsi="Arial" w:cs="Arial"/>
        </w:rPr>
        <w:t xml:space="preserve"> were left behind but averred that part thereof were taken away by the </w:t>
      </w:r>
      <w:r>
        <w:rPr>
          <w:rFonts w:ascii="Arial" w:hAnsi="Arial" w:cs="Arial"/>
        </w:rPr>
        <w:t>Plaintiff (Vide affidavit dated 4</w:t>
      </w:r>
      <w:r w:rsidRPr="00BD5D6E">
        <w:rPr>
          <w:rFonts w:ascii="Arial" w:hAnsi="Arial" w:cs="Arial"/>
        </w:rPr>
        <w:t xml:space="preserve"> December 1998).  It is certain from the overwhelming evidence adduced by the </w:t>
      </w:r>
      <w:r>
        <w:rPr>
          <w:rFonts w:ascii="Arial" w:hAnsi="Arial" w:cs="Arial"/>
        </w:rPr>
        <w:t>Plaintiff</w:t>
      </w:r>
      <w:r w:rsidRPr="00BD5D6E">
        <w:rPr>
          <w:rFonts w:ascii="Arial" w:hAnsi="Arial" w:cs="Arial"/>
        </w:rPr>
        <w:t xml:space="preserve"> and his witnesses that the </w:t>
      </w:r>
      <w:r>
        <w:rPr>
          <w:rFonts w:ascii="Arial" w:hAnsi="Arial" w:cs="Arial"/>
        </w:rPr>
        <w:t>Plaintiff</w:t>
      </w:r>
      <w:r w:rsidRPr="00BD5D6E">
        <w:rPr>
          <w:rFonts w:ascii="Arial" w:hAnsi="Arial" w:cs="Arial"/>
        </w:rPr>
        <w:t xml:space="preserve"> was thrown out of the premises on no uncertain terms when the </w:t>
      </w:r>
      <w:r>
        <w:rPr>
          <w:rFonts w:ascii="Arial" w:hAnsi="Arial" w:cs="Arial"/>
        </w:rPr>
        <w:t>Defendant</w:t>
      </w:r>
      <w:r w:rsidRPr="00BD5D6E">
        <w:rPr>
          <w:rFonts w:ascii="Arial" w:hAnsi="Arial" w:cs="Arial"/>
        </w:rPr>
        <w:t xml:space="preserve"> came to the premises on 17 September 1998 in </w:t>
      </w:r>
      <w:r>
        <w:rPr>
          <w:rFonts w:ascii="Arial" w:hAnsi="Arial" w:cs="Arial"/>
        </w:rPr>
        <w:t xml:space="preserve">the </w:t>
      </w:r>
      <w:r w:rsidRPr="00BD5D6E">
        <w:rPr>
          <w:rFonts w:ascii="Arial" w:hAnsi="Arial" w:cs="Arial"/>
        </w:rPr>
        <w:t xml:space="preserve">company of two Police Officers and sought his eviction. </w:t>
      </w:r>
    </w:p>
    <w:p w:rsidR="001D79EE" w:rsidRPr="00BD5D6E" w:rsidRDefault="001D79EE" w:rsidP="001D79EE">
      <w:pPr>
        <w:contextualSpacing/>
        <w:jc w:val="both"/>
        <w:rPr>
          <w:rFonts w:ascii="Arial" w:hAnsi="Arial" w:cs="Arial"/>
        </w:rPr>
      </w:pPr>
      <w:r>
        <w:rPr>
          <w:rFonts w:ascii="Arial" w:hAnsi="Arial" w:cs="Arial"/>
          <w:noProof/>
        </w:rPr>
        <w:pict>
          <v:shape id="_x0000_s1031" type="#_x0000_t202" style="position:absolute;left:0;text-align:left;margin-left:-30.55pt;margin-top:-15.95pt;width:30pt;height:531.55pt;z-index:251665408;mso-height-percent:200;mso-height-percent:200;mso-width-relative:margin;mso-height-relative:margin" stroked="f" strokecolor="white [3212]">
            <v:textbox style="mso-next-textbox:#_x0000_s1031;mso-fit-shape-to-text:t">
              <w:txbxContent>
                <w:p w:rsidR="001D79EE" w:rsidRPr="00CF6C02" w:rsidRDefault="001D79EE" w:rsidP="001D79EE">
                  <w:pPr>
                    <w:rPr>
                      <w:rFonts w:ascii="Arial" w:hAnsi="Arial" w:cs="Arial"/>
                      <w:b/>
                      <w:i/>
                    </w:rPr>
                  </w:pPr>
                </w:p>
              </w:txbxContent>
            </v:textbox>
          </v:shape>
        </w:pict>
      </w:r>
    </w:p>
    <w:p w:rsidR="001D79EE" w:rsidRDefault="001D79EE" w:rsidP="001D79EE">
      <w:pPr>
        <w:contextualSpacing/>
        <w:jc w:val="both"/>
        <w:rPr>
          <w:rFonts w:ascii="Arial" w:hAnsi="Arial" w:cs="Arial"/>
        </w:rPr>
      </w:pPr>
      <w:r w:rsidRPr="00BD5D6E">
        <w:rPr>
          <w:rFonts w:ascii="Arial" w:hAnsi="Arial" w:cs="Arial"/>
        </w:rPr>
        <w:t xml:space="preserve">Former Police Officer Samson who accompanied the </w:t>
      </w:r>
      <w:r>
        <w:rPr>
          <w:rFonts w:ascii="Arial" w:hAnsi="Arial" w:cs="Arial"/>
        </w:rPr>
        <w:t>Defendant</w:t>
      </w:r>
      <w:r w:rsidRPr="00BD5D6E">
        <w:rPr>
          <w:rFonts w:ascii="Arial" w:hAnsi="Arial" w:cs="Arial"/>
        </w:rPr>
        <w:t xml:space="preserve"> to the premises was precise.  In his words</w:t>
      </w:r>
      <w:r>
        <w:rPr>
          <w:rFonts w:ascii="Arial" w:hAnsi="Arial" w:cs="Arial"/>
        </w:rPr>
        <w:t>:</w:t>
      </w:r>
    </w:p>
    <w:p w:rsidR="001D79EE" w:rsidRDefault="001D79EE" w:rsidP="001D79EE">
      <w:pPr>
        <w:contextualSpacing/>
        <w:jc w:val="both"/>
        <w:rPr>
          <w:rFonts w:ascii="Arial" w:hAnsi="Arial" w:cs="Arial"/>
        </w:rPr>
      </w:pPr>
    </w:p>
    <w:p w:rsidR="001D79EE" w:rsidRPr="00BD5D6E" w:rsidRDefault="001D79EE" w:rsidP="001D79EE">
      <w:pPr>
        <w:ind w:left="720" w:right="528"/>
        <w:contextualSpacing/>
        <w:jc w:val="both"/>
        <w:rPr>
          <w:rFonts w:ascii="Arial" w:hAnsi="Arial" w:cs="Arial"/>
        </w:rPr>
      </w:pPr>
      <w:r w:rsidRPr="00BD5D6E">
        <w:rPr>
          <w:rFonts w:ascii="Arial" w:hAnsi="Arial" w:cs="Arial"/>
        </w:rPr>
        <w:t>He (</w:t>
      </w:r>
      <w:r w:rsidRPr="00B61FA2">
        <w:rPr>
          <w:rFonts w:ascii="Arial" w:hAnsi="Arial" w:cs="Arial"/>
        </w:rPr>
        <w:t>Plaintiff</w:t>
      </w:r>
      <w:r w:rsidRPr="00BD5D6E">
        <w:rPr>
          <w:rFonts w:ascii="Arial" w:hAnsi="Arial" w:cs="Arial"/>
        </w:rPr>
        <w:t>) was working and shocked on the day when he saw Police Officers and the lady (</w:t>
      </w:r>
      <w:r w:rsidRPr="00B61FA2">
        <w:rPr>
          <w:rFonts w:ascii="Arial" w:hAnsi="Arial" w:cs="Arial"/>
        </w:rPr>
        <w:t>Defendant</w:t>
      </w:r>
      <w:r w:rsidRPr="00BD5D6E">
        <w:rPr>
          <w:rFonts w:ascii="Arial" w:hAnsi="Arial" w:cs="Arial"/>
        </w:rPr>
        <w:t>) coming to remove him.  At first he did not want to leave the premises as he was working, but after a while when he saw the Police Officers he agreed to leave the premises......  He was forced to leave the premises. There was an order and we assisted the lady to remove that</w:t>
      </w:r>
      <w:r>
        <w:rPr>
          <w:rFonts w:ascii="Arial" w:hAnsi="Arial" w:cs="Arial"/>
        </w:rPr>
        <w:t xml:space="preserve"> person</w:t>
      </w:r>
      <w:r w:rsidRPr="00BD5D6E">
        <w:rPr>
          <w:rFonts w:ascii="Arial" w:hAnsi="Arial" w:cs="Arial"/>
        </w:rPr>
        <w:t>.</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 xml:space="preserve">Another witness to the incident was Pascal </w:t>
      </w:r>
      <w:proofErr w:type="spellStart"/>
      <w:r w:rsidRPr="00BD5D6E">
        <w:rPr>
          <w:rFonts w:ascii="Arial" w:hAnsi="Arial" w:cs="Arial"/>
        </w:rPr>
        <w:t>Nanon</w:t>
      </w:r>
      <w:proofErr w:type="spellEnd"/>
      <w:r w:rsidRPr="00BD5D6E">
        <w:rPr>
          <w:rFonts w:ascii="Arial" w:hAnsi="Arial" w:cs="Arial"/>
        </w:rPr>
        <w:t xml:space="preserve">.  He was employed as a cleaner and helper by the </w:t>
      </w:r>
      <w:r>
        <w:rPr>
          <w:rFonts w:ascii="Arial" w:hAnsi="Arial" w:cs="Arial"/>
        </w:rPr>
        <w:t>Plaintiff</w:t>
      </w:r>
      <w:r w:rsidRPr="00BD5D6E">
        <w:rPr>
          <w:rFonts w:ascii="Arial" w:hAnsi="Arial" w:cs="Arial"/>
        </w:rPr>
        <w:t xml:space="preserve"> at the material time.  The witness confirmed that the </w:t>
      </w:r>
      <w:r>
        <w:rPr>
          <w:rFonts w:ascii="Arial" w:hAnsi="Arial" w:cs="Arial"/>
        </w:rPr>
        <w:t>Plaintiff</w:t>
      </w:r>
      <w:r w:rsidRPr="00BD5D6E">
        <w:rPr>
          <w:rFonts w:ascii="Arial" w:hAnsi="Arial" w:cs="Arial"/>
        </w:rPr>
        <w:t xml:space="preserve"> was only allowed to walk out of the premises, barehanded. Pascal </w:t>
      </w:r>
      <w:proofErr w:type="spellStart"/>
      <w:r w:rsidRPr="00BD5D6E">
        <w:rPr>
          <w:rFonts w:ascii="Arial" w:hAnsi="Arial" w:cs="Arial"/>
        </w:rPr>
        <w:t>Nanon</w:t>
      </w:r>
      <w:proofErr w:type="spellEnd"/>
      <w:r w:rsidRPr="00BD5D6E">
        <w:rPr>
          <w:rFonts w:ascii="Arial" w:hAnsi="Arial" w:cs="Arial"/>
        </w:rPr>
        <w:t xml:space="preserve"> was then instructed by the </w:t>
      </w:r>
      <w:r>
        <w:rPr>
          <w:rFonts w:ascii="Arial" w:hAnsi="Arial" w:cs="Arial"/>
        </w:rPr>
        <w:t>Defendant</w:t>
      </w:r>
      <w:r w:rsidRPr="00BD5D6E">
        <w:rPr>
          <w:rFonts w:ascii="Arial" w:hAnsi="Arial" w:cs="Arial"/>
        </w:rPr>
        <w:t xml:space="preserve"> to remain on the premises to keep watch of the </w:t>
      </w:r>
      <w:r w:rsidRPr="00B61FA2">
        <w:rPr>
          <w:rFonts w:ascii="Arial" w:hAnsi="Arial" w:cs="Arial"/>
        </w:rPr>
        <w:t xml:space="preserve">"machine for roasting chicken, juice machine, meat, vegetables that </w:t>
      </w:r>
      <w:proofErr w:type="spellStart"/>
      <w:r w:rsidRPr="00B61FA2">
        <w:rPr>
          <w:rFonts w:ascii="Arial" w:hAnsi="Arial" w:cs="Arial"/>
        </w:rPr>
        <w:t>Mr</w:t>
      </w:r>
      <w:proofErr w:type="spellEnd"/>
      <w:r w:rsidRPr="00B61FA2">
        <w:rPr>
          <w:rFonts w:ascii="Arial" w:hAnsi="Arial" w:cs="Arial"/>
        </w:rPr>
        <w:t xml:space="preserve"> </w:t>
      </w:r>
      <w:proofErr w:type="spellStart"/>
      <w:r w:rsidRPr="00B61FA2">
        <w:rPr>
          <w:rFonts w:ascii="Arial" w:hAnsi="Arial" w:cs="Arial"/>
        </w:rPr>
        <w:t>Albuisson</w:t>
      </w:r>
      <w:proofErr w:type="spellEnd"/>
      <w:r w:rsidRPr="00B61FA2">
        <w:rPr>
          <w:rFonts w:ascii="Arial" w:hAnsi="Arial" w:cs="Arial"/>
        </w:rPr>
        <w:t xml:space="preserve"> had bought."  </w:t>
      </w:r>
      <w:r w:rsidRPr="00BD5D6E">
        <w:rPr>
          <w:rFonts w:ascii="Arial" w:hAnsi="Arial" w:cs="Arial"/>
        </w:rPr>
        <w:t xml:space="preserve">He added that the </w:t>
      </w:r>
      <w:r>
        <w:rPr>
          <w:rFonts w:ascii="Arial" w:hAnsi="Arial" w:cs="Arial"/>
        </w:rPr>
        <w:t>Defendant</w:t>
      </w:r>
      <w:r w:rsidRPr="00BD5D6E">
        <w:rPr>
          <w:rFonts w:ascii="Arial" w:hAnsi="Arial" w:cs="Arial"/>
        </w:rPr>
        <w:t xml:space="preserve"> operated the Take-Away for two nights thereafter to sell all the foodstuffs which had remained. </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 xml:space="preserve">Taking account of the above, I find that there is overwhelming evidence in support of the averment that the </w:t>
      </w:r>
      <w:r>
        <w:rPr>
          <w:rFonts w:ascii="Arial" w:hAnsi="Arial" w:cs="Arial"/>
        </w:rPr>
        <w:t>Defendant</w:t>
      </w:r>
      <w:r w:rsidRPr="00BD5D6E">
        <w:rPr>
          <w:rFonts w:ascii="Arial" w:hAnsi="Arial" w:cs="Arial"/>
        </w:rPr>
        <w:t xml:space="preserve"> had called to the premises on 17 September 1998 and </w:t>
      </w:r>
      <w:r w:rsidRPr="00BD5D6E">
        <w:rPr>
          <w:rFonts w:ascii="Arial" w:hAnsi="Arial" w:cs="Arial"/>
        </w:rPr>
        <w:lastRenderedPageBreak/>
        <w:t xml:space="preserve">forcefully removed the </w:t>
      </w:r>
      <w:r>
        <w:rPr>
          <w:rFonts w:ascii="Arial" w:hAnsi="Arial" w:cs="Arial"/>
        </w:rPr>
        <w:t>Plaintiff</w:t>
      </w:r>
      <w:r w:rsidRPr="00BD5D6E">
        <w:rPr>
          <w:rFonts w:ascii="Arial" w:hAnsi="Arial" w:cs="Arial"/>
        </w:rPr>
        <w:t xml:space="preserve"> out of the premises in breach of their agreement.  Had the </w:t>
      </w:r>
      <w:r>
        <w:rPr>
          <w:rFonts w:ascii="Arial" w:hAnsi="Arial" w:cs="Arial"/>
        </w:rPr>
        <w:t>Plaintiff</w:t>
      </w:r>
      <w:r w:rsidRPr="00BD5D6E">
        <w:rPr>
          <w:rFonts w:ascii="Arial" w:hAnsi="Arial" w:cs="Arial"/>
        </w:rPr>
        <w:t xml:space="preserve"> been in breac</w:t>
      </w:r>
      <w:r>
        <w:rPr>
          <w:rFonts w:ascii="Arial" w:hAnsi="Arial" w:cs="Arial"/>
        </w:rPr>
        <w:t>h of the payment of rent before</w:t>
      </w:r>
      <w:r w:rsidRPr="00BD5D6E">
        <w:rPr>
          <w:rFonts w:ascii="Arial" w:hAnsi="Arial" w:cs="Arial"/>
        </w:rPr>
        <w:t xml:space="preserve">hand, it was open to the </w:t>
      </w:r>
      <w:r>
        <w:rPr>
          <w:rFonts w:ascii="Arial" w:hAnsi="Arial" w:cs="Arial"/>
        </w:rPr>
        <w:t>Defendant</w:t>
      </w:r>
      <w:r w:rsidRPr="00BD5D6E">
        <w:rPr>
          <w:rFonts w:ascii="Arial" w:hAnsi="Arial" w:cs="Arial"/>
        </w:rPr>
        <w:t xml:space="preserve"> to proceed by service of a </w:t>
      </w:r>
      <w:r w:rsidRPr="00BD5D6E">
        <w:rPr>
          <w:rFonts w:ascii="Arial" w:hAnsi="Arial" w:cs="Arial"/>
          <w:i/>
        </w:rPr>
        <w:t>“</w:t>
      </w:r>
      <w:proofErr w:type="spellStart"/>
      <w:r w:rsidRPr="00B61FA2">
        <w:rPr>
          <w:rFonts w:ascii="Arial" w:hAnsi="Arial" w:cs="Arial"/>
        </w:rPr>
        <w:t>mise</w:t>
      </w:r>
      <w:proofErr w:type="spellEnd"/>
      <w:r w:rsidRPr="00B61FA2">
        <w:rPr>
          <w:rFonts w:ascii="Arial" w:hAnsi="Arial" w:cs="Arial"/>
        </w:rPr>
        <w:t xml:space="preserve"> en </w:t>
      </w:r>
      <w:proofErr w:type="spellStart"/>
      <w:r w:rsidRPr="00B61FA2">
        <w:rPr>
          <w:rFonts w:ascii="Arial" w:hAnsi="Arial" w:cs="Arial"/>
        </w:rPr>
        <w:t>demeur</w:t>
      </w:r>
      <w:r>
        <w:rPr>
          <w:rFonts w:ascii="Arial" w:hAnsi="Arial" w:cs="Arial"/>
        </w:rPr>
        <w:t>e</w:t>
      </w:r>
      <w:proofErr w:type="spellEnd"/>
      <w:r w:rsidRPr="00B61FA2">
        <w:rPr>
          <w:rFonts w:ascii="Arial" w:hAnsi="Arial" w:cs="Arial"/>
        </w:rPr>
        <w:t>”</w:t>
      </w:r>
      <w:r w:rsidRPr="00BD5D6E">
        <w:rPr>
          <w:rFonts w:ascii="Arial" w:hAnsi="Arial" w:cs="Arial"/>
        </w:rPr>
        <w:t xml:space="preserve"> and seek </w:t>
      </w:r>
      <w:r>
        <w:rPr>
          <w:rFonts w:ascii="Arial" w:hAnsi="Arial" w:cs="Arial"/>
        </w:rPr>
        <w:t xml:space="preserve">a </w:t>
      </w:r>
      <w:r w:rsidRPr="00BD5D6E">
        <w:rPr>
          <w:rFonts w:ascii="Arial" w:hAnsi="Arial" w:cs="Arial"/>
        </w:rPr>
        <w:t>remedy before the appropriate forum.</w:t>
      </w:r>
    </w:p>
    <w:p w:rsidR="001D79EE" w:rsidRDefault="001D79EE" w:rsidP="001D79EE">
      <w:pPr>
        <w:contextualSpacing/>
        <w:jc w:val="both"/>
        <w:rPr>
          <w:rFonts w:ascii="Arial" w:hAnsi="Arial" w:cs="Arial"/>
        </w:rPr>
      </w:pPr>
    </w:p>
    <w:p w:rsidR="001D79EE" w:rsidRDefault="001D79EE" w:rsidP="001D79EE">
      <w:pPr>
        <w:contextualSpacing/>
        <w:jc w:val="both"/>
        <w:rPr>
          <w:rFonts w:ascii="Arial" w:hAnsi="Arial" w:cs="Arial"/>
        </w:rPr>
      </w:pPr>
      <w:r w:rsidRPr="00BD5D6E">
        <w:rPr>
          <w:rFonts w:ascii="Arial" w:hAnsi="Arial" w:cs="Arial"/>
        </w:rPr>
        <w:t xml:space="preserve">For reasons given here above, I find that the submission of no case to answer succeeds on the first limb of the </w:t>
      </w:r>
      <w:r>
        <w:rPr>
          <w:rFonts w:ascii="Arial" w:hAnsi="Arial" w:cs="Arial"/>
        </w:rPr>
        <w:t>Plaintiff</w:t>
      </w:r>
      <w:r w:rsidRPr="00BD5D6E">
        <w:rPr>
          <w:rFonts w:ascii="Arial" w:hAnsi="Arial" w:cs="Arial"/>
        </w:rPr>
        <w:t xml:space="preserve">s claim pertaining to renovation and repair but fails to succeed on the second limb pertaining to the removal of the </w:t>
      </w:r>
      <w:r>
        <w:rPr>
          <w:rFonts w:ascii="Arial" w:hAnsi="Arial" w:cs="Arial"/>
        </w:rPr>
        <w:t>Plaintiff</w:t>
      </w:r>
      <w:r w:rsidRPr="00BD5D6E">
        <w:rPr>
          <w:rFonts w:ascii="Arial" w:hAnsi="Arial" w:cs="Arial"/>
        </w:rPr>
        <w:t xml:space="preserve"> from the premises and retent</w:t>
      </w:r>
      <w:r>
        <w:rPr>
          <w:rFonts w:ascii="Arial" w:hAnsi="Arial" w:cs="Arial"/>
        </w:rPr>
        <w:t>ion of the equipment,</w:t>
      </w:r>
      <w:r w:rsidRPr="00BD5D6E">
        <w:rPr>
          <w:rFonts w:ascii="Arial" w:hAnsi="Arial" w:cs="Arial"/>
        </w:rPr>
        <w:t xml:space="preserve"> utensils and foodstuffs in breach of the management agreement.</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 xml:space="preserve">I shall now turn to the counterclaim. No evidence was adduced by the </w:t>
      </w:r>
      <w:r>
        <w:rPr>
          <w:rFonts w:ascii="Arial" w:hAnsi="Arial" w:cs="Arial"/>
        </w:rPr>
        <w:t>Defendant</w:t>
      </w:r>
      <w:r w:rsidRPr="00BD5D6E">
        <w:rPr>
          <w:rFonts w:ascii="Arial" w:hAnsi="Arial" w:cs="Arial"/>
        </w:rPr>
        <w:t xml:space="preserve"> in support of the counterclaim.  In </w:t>
      </w:r>
      <w:r w:rsidRPr="00B61FA2">
        <w:rPr>
          <w:rFonts w:ascii="Arial" w:hAnsi="Arial" w:cs="Arial"/>
          <w:i/>
        </w:rPr>
        <w:t xml:space="preserve">Supreme Court Practice </w:t>
      </w:r>
      <w:r w:rsidRPr="00B61FA2">
        <w:rPr>
          <w:rFonts w:ascii="Arial" w:hAnsi="Arial" w:cs="Arial"/>
        </w:rPr>
        <w:t xml:space="preserve">1967 </w:t>
      </w:r>
      <w:proofErr w:type="spellStart"/>
      <w:r w:rsidRPr="00B61FA2">
        <w:rPr>
          <w:rFonts w:ascii="Arial" w:hAnsi="Arial" w:cs="Arial"/>
        </w:rPr>
        <w:t>Vol</w:t>
      </w:r>
      <w:proofErr w:type="spellEnd"/>
      <w:r w:rsidRPr="00B61FA2">
        <w:rPr>
          <w:rFonts w:ascii="Arial" w:hAnsi="Arial" w:cs="Arial"/>
        </w:rPr>
        <w:t xml:space="preserve"> 1 </w:t>
      </w:r>
      <w:r>
        <w:rPr>
          <w:rFonts w:ascii="Arial" w:hAnsi="Arial" w:cs="Arial"/>
        </w:rPr>
        <w:t>at</w:t>
      </w:r>
      <w:r w:rsidRPr="00B61FA2">
        <w:rPr>
          <w:rFonts w:ascii="Arial" w:hAnsi="Arial" w:cs="Arial"/>
        </w:rPr>
        <w:t xml:space="preserve"> 145, the</w:t>
      </w:r>
      <w:r w:rsidRPr="00BD5D6E">
        <w:rPr>
          <w:rFonts w:ascii="Arial" w:hAnsi="Arial" w:cs="Arial"/>
        </w:rPr>
        <w:t xml:space="preserve"> author states:</w:t>
      </w:r>
    </w:p>
    <w:p w:rsidR="001D79EE" w:rsidRPr="00BD5D6E" w:rsidRDefault="001D79EE" w:rsidP="001D79EE">
      <w:pPr>
        <w:contextualSpacing/>
        <w:jc w:val="both"/>
        <w:rPr>
          <w:rFonts w:ascii="Arial" w:hAnsi="Arial" w:cs="Arial"/>
        </w:rPr>
      </w:pPr>
    </w:p>
    <w:p w:rsidR="001D79EE" w:rsidRPr="00B61FA2" w:rsidRDefault="001D79EE" w:rsidP="001D79EE">
      <w:pPr>
        <w:ind w:left="630" w:right="684"/>
        <w:contextualSpacing/>
        <w:jc w:val="both"/>
        <w:rPr>
          <w:rFonts w:ascii="Arial" w:hAnsi="Arial" w:cs="Arial"/>
        </w:rPr>
      </w:pPr>
      <w:r w:rsidRPr="00B61FA2">
        <w:rPr>
          <w:rFonts w:ascii="Arial" w:hAnsi="Arial" w:cs="Arial"/>
        </w:rPr>
        <w:t xml:space="preserve">A counterclaim is substantially a cross-action: not merely a </w:t>
      </w:r>
      <w:proofErr w:type="spellStart"/>
      <w:r w:rsidRPr="00B61FA2">
        <w:rPr>
          <w:rFonts w:ascii="Arial" w:hAnsi="Arial" w:cs="Arial"/>
        </w:rPr>
        <w:t>defence</w:t>
      </w:r>
      <w:proofErr w:type="spellEnd"/>
      <w:r w:rsidRPr="00B61FA2">
        <w:rPr>
          <w:rFonts w:ascii="Arial" w:hAnsi="Arial" w:cs="Arial"/>
        </w:rPr>
        <w:t xml:space="preserve"> to the Plaintiff's claim.  It must be of such a nature that the Court would have jurisdiction to entertain it as a separate action (</w:t>
      </w:r>
      <w:r w:rsidRPr="00B61FA2">
        <w:rPr>
          <w:rFonts w:ascii="Arial" w:hAnsi="Arial" w:cs="Arial"/>
          <w:i/>
        </w:rPr>
        <w:t xml:space="preserve">Bow </w:t>
      </w:r>
      <w:proofErr w:type="spellStart"/>
      <w:r w:rsidRPr="00B61FA2">
        <w:rPr>
          <w:rFonts w:ascii="Arial" w:hAnsi="Arial" w:cs="Arial"/>
          <w:i/>
        </w:rPr>
        <w:t>Maclachlan</w:t>
      </w:r>
      <w:proofErr w:type="spellEnd"/>
      <w:r w:rsidRPr="00B61FA2">
        <w:rPr>
          <w:rFonts w:ascii="Arial" w:hAnsi="Arial" w:cs="Arial"/>
          <w:i/>
        </w:rPr>
        <w:t xml:space="preserve"> &amp; Co v The </w:t>
      </w:r>
      <w:proofErr w:type="spellStart"/>
      <w:r w:rsidRPr="00B61FA2">
        <w:rPr>
          <w:rFonts w:ascii="Arial" w:hAnsi="Arial" w:cs="Arial"/>
          <w:i/>
        </w:rPr>
        <w:t>Camosun</w:t>
      </w:r>
      <w:proofErr w:type="spellEnd"/>
      <w:r w:rsidRPr="00B61FA2">
        <w:rPr>
          <w:rFonts w:ascii="Arial" w:hAnsi="Arial" w:cs="Arial"/>
        </w:rPr>
        <w:t xml:space="preserve"> (1909) AC 597: </w:t>
      </w:r>
      <w:r w:rsidRPr="00B61FA2">
        <w:rPr>
          <w:rFonts w:ascii="Arial" w:hAnsi="Arial" w:cs="Arial"/>
          <w:i/>
        </w:rPr>
        <w:t xml:space="preserve">Williams v </w:t>
      </w:r>
      <w:proofErr w:type="spellStart"/>
      <w:r w:rsidRPr="00B61FA2">
        <w:rPr>
          <w:rFonts w:ascii="Arial" w:hAnsi="Arial" w:cs="Arial"/>
          <w:i/>
        </w:rPr>
        <w:t>Augius</w:t>
      </w:r>
      <w:proofErr w:type="spellEnd"/>
      <w:r w:rsidRPr="00B61FA2">
        <w:rPr>
          <w:rFonts w:ascii="Arial" w:hAnsi="Arial" w:cs="Arial"/>
        </w:rPr>
        <w:t xml:space="preserve"> (1914) AC 522) "A counterclaim is to be treated for all purposes for which Justice requires it to be so treated, as an independent action" (per Bowen C.J. </w:t>
      </w:r>
      <w:r>
        <w:rPr>
          <w:rFonts w:ascii="Arial" w:hAnsi="Arial" w:cs="Arial"/>
          <w:i/>
        </w:rPr>
        <w:t>in Anon v</w:t>
      </w:r>
      <w:r w:rsidRPr="00B61FA2">
        <w:rPr>
          <w:rFonts w:ascii="Arial" w:hAnsi="Arial" w:cs="Arial"/>
          <w:i/>
        </w:rPr>
        <w:t xml:space="preserve"> </w:t>
      </w:r>
      <w:proofErr w:type="spellStart"/>
      <w:r w:rsidRPr="00B61FA2">
        <w:rPr>
          <w:rFonts w:ascii="Arial" w:hAnsi="Arial" w:cs="Arial"/>
          <w:i/>
        </w:rPr>
        <w:t>Bobett</w:t>
      </w:r>
      <w:proofErr w:type="spellEnd"/>
      <w:r w:rsidRPr="00B61FA2">
        <w:rPr>
          <w:rFonts w:ascii="Arial" w:hAnsi="Arial" w:cs="Arial"/>
          <w:i/>
        </w:rPr>
        <w:t xml:space="preserve"> </w:t>
      </w:r>
      <w:r w:rsidRPr="00B61FA2">
        <w:rPr>
          <w:rFonts w:ascii="Arial" w:hAnsi="Arial" w:cs="Arial"/>
        </w:rPr>
        <w:t>22</w:t>
      </w:r>
      <w:r>
        <w:rPr>
          <w:rFonts w:ascii="Arial" w:hAnsi="Arial" w:cs="Arial"/>
        </w:rPr>
        <w:t xml:space="preserve"> </w:t>
      </w:r>
      <w:r w:rsidRPr="00B61FA2">
        <w:rPr>
          <w:rFonts w:ascii="Arial" w:hAnsi="Arial" w:cs="Arial"/>
        </w:rPr>
        <w:t>QBDP 548).  If after the Defendant has pleaded a counterclaim, the action of the Plaintiff is for any reason counterclaim may nevertheless be proceeded with.  Thus, where the Plaintiff's claim was held to be frivolous, the Court still granted the Defendant "the relief prayed for in the counterclaim (</w:t>
      </w:r>
      <w:r w:rsidRPr="00B61FA2">
        <w:rPr>
          <w:rFonts w:ascii="Arial" w:hAnsi="Arial" w:cs="Arial"/>
          <w:i/>
        </w:rPr>
        <w:t>Adams v A</w:t>
      </w:r>
      <w:r w:rsidRPr="00B61FA2">
        <w:rPr>
          <w:rFonts w:ascii="Arial" w:hAnsi="Arial" w:cs="Arial"/>
        </w:rPr>
        <w:t xml:space="preserve"> 45 Ch. D. 426 (1892) 1 Ch 369.  In short for all purposes except those of execution, a claim and a counterclaim are two independent actions (per id </w:t>
      </w:r>
      <w:proofErr w:type="spellStart"/>
      <w:r w:rsidRPr="00B61FA2">
        <w:rPr>
          <w:rFonts w:ascii="Arial" w:hAnsi="Arial" w:cs="Arial"/>
        </w:rPr>
        <w:t>Esher</w:t>
      </w:r>
      <w:proofErr w:type="spellEnd"/>
      <w:r w:rsidRPr="00B61FA2">
        <w:rPr>
          <w:rFonts w:ascii="Arial" w:hAnsi="Arial" w:cs="Arial"/>
        </w:rPr>
        <w:t xml:space="preserve"> M</w:t>
      </w:r>
      <w:r>
        <w:rPr>
          <w:rFonts w:ascii="Arial" w:hAnsi="Arial" w:cs="Arial"/>
        </w:rPr>
        <w:t>R</w:t>
      </w:r>
      <w:r w:rsidRPr="00B61FA2">
        <w:rPr>
          <w:rFonts w:ascii="Arial" w:hAnsi="Arial" w:cs="Arial"/>
        </w:rPr>
        <w:t xml:space="preserve"> in </w:t>
      </w:r>
      <w:proofErr w:type="spellStart"/>
      <w:r>
        <w:rPr>
          <w:rFonts w:ascii="Arial" w:hAnsi="Arial" w:cs="Arial"/>
          <w:i/>
        </w:rPr>
        <w:t>Stumore</w:t>
      </w:r>
      <w:proofErr w:type="spellEnd"/>
      <w:r>
        <w:rPr>
          <w:rFonts w:ascii="Arial" w:hAnsi="Arial" w:cs="Arial"/>
          <w:i/>
        </w:rPr>
        <w:t xml:space="preserve"> v</w:t>
      </w:r>
      <w:r w:rsidRPr="00B61FA2">
        <w:rPr>
          <w:rFonts w:ascii="Arial" w:hAnsi="Arial" w:cs="Arial"/>
          <w:i/>
        </w:rPr>
        <w:t xml:space="preserve"> Campbell &amp; Co</w:t>
      </w:r>
      <w:r>
        <w:rPr>
          <w:rFonts w:ascii="Arial" w:hAnsi="Arial" w:cs="Arial"/>
          <w:i/>
        </w:rPr>
        <w:t xml:space="preserve"> </w:t>
      </w:r>
      <w:r w:rsidRPr="00B61FA2">
        <w:rPr>
          <w:rFonts w:ascii="Arial" w:hAnsi="Arial" w:cs="Arial"/>
        </w:rPr>
        <w:t>(1892) 1</w:t>
      </w:r>
      <w:r>
        <w:rPr>
          <w:rFonts w:ascii="Arial" w:hAnsi="Arial" w:cs="Arial"/>
        </w:rPr>
        <w:t xml:space="preserve"> </w:t>
      </w:r>
      <w:r w:rsidRPr="00B61FA2">
        <w:rPr>
          <w:rFonts w:ascii="Arial" w:hAnsi="Arial" w:cs="Arial"/>
        </w:rPr>
        <w:t>QB 314</w:t>
      </w:r>
      <w:r>
        <w:rPr>
          <w:rFonts w:ascii="Arial" w:hAnsi="Arial" w:cs="Arial"/>
        </w:rPr>
        <w:t>).</w:t>
      </w:r>
    </w:p>
    <w:p w:rsidR="001D79EE" w:rsidRPr="00BD5D6E" w:rsidRDefault="001D79EE" w:rsidP="001D79EE">
      <w:pPr>
        <w:contextualSpacing/>
        <w:jc w:val="both"/>
        <w:rPr>
          <w:rFonts w:ascii="Arial" w:hAnsi="Arial" w:cs="Arial"/>
        </w:rPr>
      </w:pPr>
    </w:p>
    <w:p w:rsidR="001D79EE" w:rsidRDefault="001D79EE" w:rsidP="001D79EE">
      <w:pPr>
        <w:contextualSpacing/>
        <w:jc w:val="both"/>
        <w:rPr>
          <w:rFonts w:ascii="Arial" w:hAnsi="Arial" w:cs="Arial"/>
        </w:rPr>
      </w:pPr>
      <w:r w:rsidRPr="00BD5D6E">
        <w:rPr>
          <w:rFonts w:ascii="Arial" w:hAnsi="Arial" w:cs="Arial"/>
        </w:rPr>
        <w:t xml:space="preserve">The averments in the counterclaim are denied by the </w:t>
      </w:r>
      <w:r>
        <w:rPr>
          <w:rFonts w:ascii="Arial" w:hAnsi="Arial" w:cs="Arial"/>
        </w:rPr>
        <w:t>Plaintiff</w:t>
      </w:r>
      <w:r w:rsidRPr="00BD5D6E">
        <w:rPr>
          <w:rFonts w:ascii="Arial" w:hAnsi="Arial" w:cs="Arial"/>
        </w:rPr>
        <w:t xml:space="preserve"> in the pleadings by way of the</w:t>
      </w:r>
      <w:r w:rsidRPr="00B61FA2">
        <w:rPr>
          <w:rFonts w:ascii="Arial" w:hAnsi="Arial" w:cs="Arial"/>
        </w:rPr>
        <w:t xml:space="preserve"> "</w:t>
      </w:r>
      <w:proofErr w:type="spellStart"/>
      <w:r w:rsidRPr="00B61FA2">
        <w:rPr>
          <w:rFonts w:ascii="Arial" w:hAnsi="Arial" w:cs="Arial"/>
        </w:rPr>
        <w:t>defence</w:t>
      </w:r>
      <w:proofErr w:type="spellEnd"/>
      <w:r w:rsidRPr="00B61FA2">
        <w:rPr>
          <w:rFonts w:ascii="Arial" w:hAnsi="Arial" w:cs="Arial"/>
        </w:rPr>
        <w:t xml:space="preserve"> to counterclaim"</w:t>
      </w:r>
      <w:r w:rsidRPr="00BD5D6E">
        <w:rPr>
          <w:rFonts w:ascii="Arial" w:hAnsi="Arial" w:cs="Arial"/>
        </w:rPr>
        <w:t xml:space="preserve"> filed.  The admissions, if any made by the </w:t>
      </w:r>
      <w:r>
        <w:rPr>
          <w:rFonts w:ascii="Arial" w:hAnsi="Arial" w:cs="Arial"/>
        </w:rPr>
        <w:t>Plaintiff</w:t>
      </w:r>
      <w:r w:rsidRPr="00BD5D6E">
        <w:rPr>
          <w:rFonts w:ascii="Arial" w:hAnsi="Arial" w:cs="Arial"/>
        </w:rPr>
        <w:t xml:space="preserve"> in his testimony were mostly qualified admissions to be viewed in the light of the evidence to be adduced by the counterclaimant.  Accordingly, I find that the failure to adduce evidence on behalf of the counterclaimant to be fatal to the substance of the counterclaim.  In the result, the counterclaim is dismissed with costs and I shall now turn to the award of damages under the plaint.</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Pr>
          <w:rFonts w:ascii="Arial" w:hAnsi="Arial" w:cs="Arial"/>
          <w:noProof/>
        </w:rPr>
        <w:pict>
          <v:shape id="_x0000_s1032" type="#_x0000_t202" style="position:absolute;left:0;text-align:left;margin-left:-29.8pt;margin-top:-3.65pt;width:30pt;height:531.55pt;z-index:251666432;mso-height-percent:200;mso-height-percent:200;mso-width-relative:margin;mso-height-relative:margin" stroked="f" strokecolor="white [3212]">
            <v:textbox style="mso-next-textbox:#_x0000_s1032;mso-fit-shape-to-text:t">
              <w:txbxContent>
                <w:p w:rsidR="001D79EE" w:rsidRPr="00CF6C02" w:rsidRDefault="001D79EE" w:rsidP="001D79EE">
                  <w:pPr>
                    <w:rPr>
                      <w:rFonts w:ascii="Arial" w:hAnsi="Arial" w:cs="Arial"/>
                      <w:b/>
                      <w:i/>
                    </w:rPr>
                  </w:pPr>
                </w:p>
              </w:txbxContent>
            </v:textbox>
          </v:shape>
        </w:pict>
      </w:r>
      <w:r w:rsidRPr="00BD5D6E">
        <w:rPr>
          <w:rFonts w:ascii="Arial" w:hAnsi="Arial" w:cs="Arial"/>
        </w:rPr>
        <w:t xml:space="preserve">The </w:t>
      </w:r>
      <w:r>
        <w:rPr>
          <w:rFonts w:ascii="Arial" w:hAnsi="Arial" w:cs="Arial"/>
        </w:rPr>
        <w:t>Plaintiff</w:t>
      </w:r>
      <w:r w:rsidRPr="00BD5D6E">
        <w:rPr>
          <w:rFonts w:ascii="Arial" w:hAnsi="Arial" w:cs="Arial"/>
        </w:rPr>
        <w:t xml:space="preserve"> claims as follows:</w:t>
      </w:r>
    </w:p>
    <w:p w:rsidR="001D79EE" w:rsidRPr="00BD5D6E" w:rsidRDefault="001D79EE" w:rsidP="001D79EE">
      <w:pPr>
        <w:contextualSpacing/>
        <w:jc w:val="both"/>
        <w:rPr>
          <w:rFonts w:ascii="Arial" w:hAnsi="Arial" w:cs="Arial"/>
        </w:rPr>
      </w:pPr>
    </w:p>
    <w:p w:rsidR="001D79EE" w:rsidRPr="00BD5D6E" w:rsidRDefault="001D79EE" w:rsidP="001D79EE">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Value of equipment</w:t>
      </w:r>
      <w:r>
        <w:rPr>
          <w:rFonts w:ascii="Arial" w:hAnsi="Arial" w:cs="Arial"/>
          <w:sz w:val="24"/>
          <w:szCs w:val="24"/>
        </w:rPr>
        <w:tab/>
      </w:r>
      <w:r>
        <w:rPr>
          <w:rFonts w:ascii="Arial" w:hAnsi="Arial" w:cs="Arial"/>
          <w:sz w:val="24"/>
          <w:szCs w:val="24"/>
        </w:rPr>
        <w:tab/>
      </w:r>
      <w:r>
        <w:rPr>
          <w:rFonts w:ascii="Arial" w:hAnsi="Arial" w:cs="Arial"/>
          <w:sz w:val="24"/>
          <w:szCs w:val="24"/>
        </w:rPr>
        <w:tab/>
        <w:t>R</w:t>
      </w:r>
      <w:r w:rsidRPr="00BD5D6E">
        <w:rPr>
          <w:rFonts w:ascii="Arial" w:hAnsi="Arial" w:cs="Arial"/>
          <w:sz w:val="24"/>
          <w:szCs w:val="24"/>
        </w:rPr>
        <w:t>35,000</w:t>
      </w:r>
    </w:p>
    <w:p w:rsidR="001D79EE" w:rsidRPr="00BD5D6E" w:rsidRDefault="001D79EE" w:rsidP="001D79EE">
      <w:pPr>
        <w:pStyle w:val="ListParagraph"/>
        <w:numPr>
          <w:ilvl w:val="0"/>
          <w:numId w:val="1"/>
        </w:numPr>
        <w:autoSpaceDE w:val="0"/>
        <w:autoSpaceDN w:val="0"/>
        <w:adjustRightInd w:val="0"/>
        <w:spacing w:after="0" w:line="240" w:lineRule="auto"/>
        <w:jc w:val="both"/>
        <w:rPr>
          <w:rFonts w:ascii="Arial" w:hAnsi="Arial" w:cs="Arial"/>
          <w:sz w:val="24"/>
          <w:szCs w:val="24"/>
        </w:rPr>
      </w:pPr>
      <w:r w:rsidRPr="00BD5D6E">
        <w:rPr>
          <w:rFonts w:ascii="Arial" w:hAnsi="Arial" w:cs="Arial"/>
          <w:sz w:val="24"/>
          <w:szCs w:val="24"/>
        </w:rPr>
        <w:t xml:space="preserve">Loss of revenue from use of </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equipment</w:t>
      </w:r>
      <w:proofErr w:type="gramEnd"/>
      <w:r w:rsidRPr="00BD5D6E">
        <w:rPr>
          <w:rFonts w:ascii="Arial" w:hAnsi="Arial" w:cs="Arial"/>
          <w:sz w:val="24"/>
          <w:szCs w:val="24"/>
        </w:rPr>
        <w:t xml:space="preserve"> at </w:t>
      </w:r>
      <w:r>
        <w:rPr>
          <w:rFonts w:ascii="Arial" w:hAnsi="Arial" w:cs="Arial"/>
          <w:sz w:val="24"/>
          <w:szCs w:val="24"/>
        </w:rPr>
        <w:t>R500 per day</w:t>
      </w:r>
      <w:r>
        <w:rPr>
          <w:rFonts w:ascii="Arial" w:hAnsi="Arial" w:cs="Arial"/>
          <w:sz w:val="24"/>
          <w:szCs w:val="24"/>
        </w:rPr>
        <w:tab/>
        <w:t>R</w:t>
      </w:r>
      <w:r w:rsidRPr="00BD5D6E">
        <w:rPr>
          <w:rFonts w:ascii="Arial" w:hAnsi="Arial" w:cs="Arial"/>
          <w:sz w:val="24"/>
          <w:szCs w:val="24"/>
        </w:rPr>
        <w:t>10,000</w:t>
      </w:r>
    </w:p>
    <w:p w:rsidR="001D79EE" w:rsidRPr="00BD5D6E" w:rsidRDefault="001D79EE" w:rsidP="001D79EE">
      <w:pPr>
        <w:pStyle w:val="ListParagraph"/>
        <w:numPr>
          <w:ilvl w:val="0"/>
          <w:numId w:val="1"/>
        </w:numPr>
        <w:autoSpaceDE w:val="0"/>
        <w:autoSpaceDN w:val="0"/>
        <w:adjustRightInd w:val="0"/>
        <w:spacing w:after="0" w:line="240" w:lineRule="auto"/>
        <w:jc w:val="both"/>
        <w:rPr>
          <w:rFonts w:ascii="Arial" w:hAnsi="Arial" w:cs="Arial"/>
          <w:sz w:val="24"/>
          <w:szCs w:val="24"/>
        </w:rPr>
      </w:pPr>
      <w:r w:rsidRPr="00BD5D6E">
        <w:rPr>
          <w:rFonts w:ascii="Arial" w:hAnsi="Arial" w:cs="Arial"/>
          <w:sz w:val="24"/>
          <w:szCs w:val="24"/>
        </w:rPr>
        <w:t>Lo</w:t>
      </w:r>
      <w:r>
        <w:rPr>
          <w:rFonts w:ascii="Arial" w:hAnsi="Arial" w:cs="Arial"/>
          <w:sz w:val="24"/>
          <w:szCs w:val="24"/>
        </w:rPr>
        <w:t>ss of provisions purchased</w:t>
      </w:r>
      <w:r>
        <w:rPr>
          <w:rFonts w:ascii="Arial" w:hAnsi="Arial" w:cs="Arial"/>
          <w:sz w:val="24"/>
          <w:szCs w:val="24"/>
        </w:rPr>
        <w:tab/>
        <w:t>R</w:t>
      </w:r>
      <w:r w:rsidRPr="00BD5D6E">
        <w:rPr>
          <w:rFonts w:ascii="Arial" w:hAnsi="Arial" w:cs="Arial"/>
          <w:sz w:val="24"/>
          <w:szCs w:val="24"/>
        </w:rPr>
        <w:t>2,000</w:t>
      </w:r>
    </w:p>
    <w:p w:rsidR="001D79EE" w:rsidRPr="00BD5D6E" w:rsidRDefault="001D79EE" w:rsidP="001D79EE">
      <w:pPr>
        <w:pStyle w:val="ListParagraph"/>
        <w:numPr>
          <w:ilvl w:val="0"/>
          <w:numId w:val="1"/>
        </w:numPr>
        <w:autoSpaceDE w:val="0"/>
        <w:autoSpaceDN w:val="0"/>
        <w:adjustRightInd w:val="0"/>
        <w:spacing w:after="0" w:line="240" w:lineRule="auto"/>
        <w:jc w:val="both"/>
        <w:rPr>
          <w:rFonts w:ascii="Arial" w:hAnsi="Arial" w:cs="Arial"/>
          <w:sz w:val="24"/>
          <w:szCs w:val="24"/>
        </w:rPr>
      </w:pPr>
      <w:r w:rsidRPr="00BD5D6E">
        <w:rPr>
          <w:rFonts w:ascii="Arial" w:hAnsi="Arial" w:cs="Arial"/>
          <w:sz w:val="24"/>
          <w:szCs w:val="24"/>
        </w:rPr>
        <w:t xml:space="preserve">Penalties suffered by and </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charges</w:t>
      </w:r>
      <w:proofErr w:type="gramEnd"/>
      <w:r w:rsidRPr="00BD5D6E">
        <w:rPr>
          <w:rFonts w:ascii="Arial" w:hAnsi="Arial" w:cs="Arial"/>
          <w:sz w:val="24"/>
          <w:szCs w:val="24"/>
        </w:rPr>
        <w:t xml:space="preserve"> levied as a result of</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lastRenderedPageBreak/>
        <w:t>breach</w:t>
      </w:r>
      <w:proofErr w:type="gramEnd"/>
      <w:r w:rsidRPr="00BD5D6E">
        <w:rPr>
          <w:rFonts w:ascii="Arial" w:hAnsi="Arial" w:cs="Arial"/>
          <w:sz w:val="24"/>
          <w:szCs w:val="24"/>
        </w:rPr>
        <w:tab/>
      </w:r>
      <w:r w:rsidRPr="00BD5D6E">
        <w:rPr>
          <w:rFonts w:ascii="Arial" w:hAnsi="Arial" w:cs="Arial"/>
          <w:sz w:val="24"/>
          <w:szCs w:val="24"/>
        </w:rPr>
        <w:tab/>
      </w:r>
      <w:r>
        <w:rPr>
          <w:rFonts w:ascii="Arial" w:hAnsi="Arial" w:cs="Arial"/>
          <w:sz w:val="24"/>
          <w:szCs w:val="24"/>
        </w:rPr>
        <w:tab/>
      </w:r>
      <w:r>
        <w:rPr>
          <w:rFonts w:ascii="Arial" w:hAnsi="Arial" w:cs="Arial"/>
          <w:sz w:val="24"/>
          <w:szCs w:val="24"/>
        </w:rPr>
        <w:tab/>
        <w:t>R</w:t>
      </w:r>
      <w:r w:rsidRPr="00BD5D6E">
        <w:rPr>
          <w:rFonts w:ascii="Arial" w:hAnsi="Arial" w:cs="Arial"/>
          <w:sz w:val="24"/>
          <w:szCs w:val="24"/>
        </w:rPr>
        <w:t>7,742.50</w:t>
      </w:r>
    </w:p>
    <w:p w:rsidR="001D79EE" w:rsidRPr="00BD5D6E" w:rsidRDefault="001D79EE" w:rsidP="001D79EE">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Moral damages</w:t>
      </w:r>
      <w:r>
        <w:rPr>
          <w:rFonts w:ascii="Arial" w:hAnsi="Arial" w:cs="Arial"/>
          <w:sz w:val="24"/>
          <w:szCs w:val="24"/>
        </w:rPr>
        <w:tab/>
      </w:r>
      <w:r>
        <w:rPr>
          <w:rFonts w:ascii="Arial" w:hAnsi="Arial" w:cs="Arial"/>
          <w:sz w:val="24"/>
          <w:szCs w:val="24"/>
        </w:rPr>
        <w:tab/>
      </w:r>
      <w:r>
        <w:rPr>
          <w:rFonts w:ascii="Arial" w:hAnsi="Arial" w:cs="Arial"/>
          <w:sz w:val="24"/>
          <w:szCs w:val="24"/>
        </w:rPr>
        <w:tab/>
        <w:t>R</w:t>
      </w:r>
      <w:r w:rsidRPr="00BD5D6E">
        <w:rPr>
          <w:rFonts w:ascii="Arial" w:hAnsi="Arial" w:cs="Arial"/>
          <w:sz w:val="24"/>
          <w:szCs w:val="24"/>
        </w:rPr>
        <w:t>50,000</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r w:rsidRPr="00BD5D6E">
        <w:rPr>
          <w:rFonts w:ascii="Arial" w:hAnsi="Arial" w:cs="Arial"/>
        </w:rPr>
        <w:t>I find it just and reasonable to award the sums as follows:</w:t>
      </w:r>
    </w:p>
    <w:p w:rsidR="001D79EE" w:rsidRPr="00BD5D6E" w:rsidRDefault="001D79EE" w:rsidP="001D79EE">
      <w:pPr>
        <w:contextualSpacing/>
        <w:jc w:val="both"/>
        <w:rPr>
          <w:rFonts w:ascii="Arial" w:hAnsi="Arial" w:cs="Arial"/>
        </w:rPr>
      </w:pPr>
    </w:p>
    <w:p w:rsidR="001D79EE" w:rsidRPr="00BD5D6E" w:rsidRDefault="001D79EE" w:rsidP="001D79EE">
      <w:pPr>
        <w:pStyle w:val="ListParagraph"/>
        <w:numPr>
          <w:ilvl w:val="0"/>
          <w:numId w:val="2"/>
        </w:numPr>
        <w:autoSpaceDE w:val="0"/>
        <w:autoSpaceDN w:val="0"/>
        <w:adjustRightInd w:val="0"/>
        <w:spacing w:after="0" w:line="240" w:lineRule="auto"/>
        <w:ind w:left="720" w:hanging="360"/>
        <w:jc w:val="both"/>
        <w:rPr>
          <w:rFonts w:ascii="Arial" w:hAnsi="Arial" w:cs="Arial"/>
          <w:sz w:val="24"/>
          <w:szCs w:val="24"/>
        </w:rPr>
      </w:pPr>
      <w:r w:rsidRPr="00BD5D6E">
        <w:rPr>
          <w:rFonts w:ascii="Arial" w:hAnsi="Arial" w:cs="Arial"/>
          <w:sz w:val="24"/>
          <w:szCs w:val="24"/>
        </w:rPr>
        <w:t>the value of the equipment</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in</w:t>
      </w:r>
      <w:proofErr w:type="gramEnd"/>
      <w:r w:rsidRPr="00BD5D6E">
        <w:rPr>
          <w:rFonts w:ascii="Arial" w:hAnsi="Arial" w:cs="Arial"/>
          <w:sz w:val="24"/>
          <w:szCs w:val="24"/>
        </w:rPr>
        <w:t xml:space="preserve"> full </w:t>
      </w:r>
      <w:r w:rsidRPr="00BD5D6E">
        <w:rPr>
          <w:rFonts w:ascii="Arial" w:hAnsi="Arial" w:cs="Arial"/>
          <w:sz w:val="24"/>
          <w:szCs w:val="24"/>
        </w:rPr>
        <w:tab/>
      </w:r>
      <w:r w:rsidRPr="00BD5D6E">
        <w:rPr>
          <w:rFonts w:ascii="Arial" w:hAnsi="Arial" w:cs="Arial"/>
          <w:sz w:val="24"/>
          <w:szCs w:val="24"/>
        </w:rPr>
        <w:tab/>
      </w:r>
      <w:r w:rsidRPr="00BD5D6E">
        <w:rPr>
          <w:rFonts w:ascii="Arial" w:hAnsi="Arial" w:cs="Arial"/>
          <w:sz w:val="24"/>
          <w:szCs w:val="24"/>
        </w:rPr>
        <w:tab/>
      </w:r>
      <w:r w:rsidRPr="00BD5D6E">
        <w:rPr>
          <w:rFonts w:ascii="Arial" w:hAnsi="Arial" w:cs="Arial"/>
          <w:sz w:val="24"/>
          <w:szCs w:val="24"/>
        </w:rPr>
        <w:tab/>
      </w:r>
      <w:r>
        <w:rPr>
          <w:rFonts w:ascii="Arial" w:hAnsi="Arial" w:cs="Arial"/>
          <w:sz w:val="24"/>
          <w:szCs w:val="24"/>
        </w:rPr>
        <w:tab/>
        <w:t>R</w:t>
      </w:r>
      <w:r w:rsidRPr="00BD5D6E">
        <w:rPr>
          <w:rFonts w:ascii="Arial" w:hAnsi="Arial" w:cs="Arial"/>
          <w:sz w:val="24"/>
          <w:szCs w:val="24"/>
        </w:rPr>
        <w:t>35,000</w:t>
      </w:r>
    </w:p>
    <w:p w:rsidR="001D79EE" w:rsidRPr="00BD5D6E" w:rsidRDefault="001D79EE" w:rsidP="001D79EE">
      <w:pPr>
        <w:pStyle w:val="ListParagraph"/>
        <w:numPr>
          <w:ilvl w:val="0"/>
          <w:numId w:val="2"/>
        </w:numPr>
        <w:autoSpaceDE w:val="0"/>
        <w:autoSpaceDN w:val="0"/>
        <w:adjustRightInd w:val="0"/>
        <w:spacing w:after="0" w:line="240" w:lineRule="auto"/>
        <w:ind w:left="720" w:hanging="360"/>
        <w:jc w:val="both"/>
        <w:rPr>
          <w:rFonts w:ascii="Arial" w:hAnsi="Arial" w:cs="Arial"/>
          <w:sz w:val="24"/>
          <w:szCs w:val="24"/>
        </w:rPr>
      </w:pPr>
      <w:r w:rsidRPr="00BD5D6E">
        <w:rPr>
          <w:rFonts w:ascii="Arial" w:hAnsi="Arial" w:cs="Arial"/>
          <w:sz w:val="24"/>
          <w:szCs w:val="24"/>
        </w:rPr>
        <w:t>the loss of revenue for a reasonable</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period</w:t>
      </w:r>
      <w:proofErr w:type="gramEnd"/>
      <w:r w:rsidRPr="00BD5D6E">
        <w:rPr>
          <w:rFonts w:ascii="Arial" w:hAnsi="Arial" w:cs="Arial"/>
          <w:sz w:val="24"/>
          <w:szCs w:val="24"/>
        </w:rPr>
        <w:t xml:space="preserve"> until the end of the month had</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the</w:t>
      </w:r>
      <w:proofErr w:type="gramEnd"/>
      <w:r w:rsidRPr="00BD5D6E">
        <w:rPr>
          <w:rFonts w:ascii="Arial" w:hAnsi="Arial" w:cs="Arial"/>
          <w:sz w:val="24"/>
          <w:szCs w:val="24"/>
        </w:rPr>
        <w:t xml:space="preserve"> </w:t>
      </w:r>
      <w:r>
        <w:rPr>
          <w:rFonts w:ascii="Arial" w:hAnsi="Arial" w:cs="Arial"/>
          <w:sz w:val="24"/>
          <w:szCs w:val="24"/>
        </w:rPr>
        <w:t>Plaintiff</w:t>
      </w:r>
      <w:r w:rsidRPr="00BD5D6E">
        <w:rPr>
          <w:rFonts w:ascii="Arial" w:hAnsi="Arial" w:cs="Arial"/>
          <w:sz w:val="24"/>
          <w:szCs w:val="24"/>
        </w:rPr>
        <w:t xml:space="preserve"> been properly notified</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(R500 x 14 days).</w:t>
      </w:r>
      <w:proofErr w:type="gramEnd"/>
      <w:r w:rsidRPr="00BD5D6E">
        <w:rPr>
          <w:rFonts w:ascii="Arial" w:hAnsi="Arial" w:cs="Arial"/>
          <w:sz w:val="24"/>
          <w:szCs w:val="24"/>
        </w:rPr>
        <w:tab/>
      </w:r>
      <w:r w:rsidRPr="00BD5D6E">
        <w:rPr>
          <w:rFonts w:ascii="Arial" w:hAnsi="Arial" w:cs="Arial"/>
          <w:sz w:val="24"/>
          <w:szCs w:val="24"/>
        </w:rPr>
        <w:tab/>
      </w:r>
      <w:r>
        <w:rPr>
          <w:rFonts w:ascii="Arial" w:hAnsi="Arial" w:cs="Arial"/>
          <w:sz w:val="24"/>
          <w:szCs w:val="24"/>
        </w:rPr>
        <w:tab/>
        <w:t>R</w:t>
      </w:r>
      <w:r w:rsidRPr="00BD5D6E">
        <w:rPr>
          <w:rFonts w:ascii="Arial" w:hAnsi="Arial" w:cs="Arial"/>
          <w:sz w:val="24"/>
          <w:szCs w:val="24"/>
        </w:rPr>
        <w:t>7</w:t>
      </w:r>
      <w:proofErr w:type="gramStart"/>
      <w:r w:rsidRPr="00BD5D6E">
        <w:rPr>
          <w:rFonts w:ascii="Arial" w:hAnsi="Arial" w:cs="Arial"/>
          <w:sz w:val="24"/>
          <w:szCs w:val="24"/>
        </w:rPr>
        <w:t>,000</w:t>
      </w:r>
      <w:proofErr w:type="gramEnd"/>
    </w:p>
    <w:p w:rsidR="001D79EE" w:rsidRPr="00BD5D6E" w:rsidRDefault="001D79EE" w:rsidP="001D79EE">
      <w:pPr>
        <w:pStyle w:val="ListParagraph"/>
        <w:numPr>
          <w:ilvl w:val="0"/>
          <w:numId w:val="2"/>
        </w:numPr>
        <w:autoSpaceDE w:val="0"/>
        <w:autoSpaceDN w:val="0"/>
        <w:adjustRightInd w:val="0"/>
        <w:spacing w:after="0" w:line="240" w:lineRule="auto"/>
        <w:ind w:left="720" w:hanging="360"/>
        <w:jc w:val="both"/>
        <w:rPr>
          <w:rFonts w:ascii="Arial" w:hAnsi="Arial" w:cs="Arial"/>
          <w:sz w:val="24"/>
          <w:szCs w:val="24"/>
        </w:rPr>
      </w:pPr>
      <w:r>
        <w:rPr>
          <w:rFonts w:ascii="Arial" w:hAnsi="Arial" w:cs="Arial"/>
          <w:sz w:val="24"/>
          <w:szCs w:val="24"/>
        </w:rPr>
        <w:t>Penalties for charges</w:t>
      </w:r>
      <w:r>
        <w:rPr>
          <w:rFonts w:ascii="Arial" w:hAnsi="Arial" w:cs="Arial"/>
          <w:sz w:val="24"/>
          <w:szCs w:val="24"/>
        </w:rPr>
        <w:tab/>
      </w:r>
      <w:r>
        <w:rPr>
          <w:rFonts w:ascii="Arial" w:hAnsi="Arial" w:cs="Arial"/>
          <w:sz w:val="24"/>
          <w:szCs w:val="24"/>
        </w:rPr>
        <w:tab/>
        <w:t>R</w:t>
      </w:r>
      <w:r w:rsidRPr="00BD5D6E">
        <w:rPr>
          <w:rFonts w:ascii="Arial" w:hAnsi="Arial" w:cs="Arial"/>
          <w:sz w:val="24"/>
          <w:szCs w:val="24"/>
        </w:rPr>
        <w:t>7,742.50</w:t>
      </w:r>
    </w:p>
    <w:p w:rsidR="001D79EE" w:rsidRPr="00BD5D6E" w:rsidRDefault="001D79EE" w:rsidP="001D79EE">
      <w:pPr>
        <w:pStyle w:val="ListParagraph"/>
        <w:numPr>
          <w:ilvl w:val="0"/>
          <w:numId w:val="2"/>
        </w:numPr>
        <w:autoSpaceDE w:val="0"/>
        <w:autoSpaceDN w:val="0"/>
        <w:adjustRightInd w:val="0"/>
        <w:spacing w:after="0" w:line="240" w:lineRule="auto"/>
        <w:ind w:left="720" w:hanging="360"/>
        <w:jc w:val="both"/>
        <w:rPr>
          <w:rFonts w:ascii="Arial" w:hAnsi="Arial" w:cs="Arial"/>
          <w:sz w:val="24"/>
          <w:szCs w:val="24"/>
        </w:rPr>
      </w:pPr>
      <w:r w:rsidRPr="00BD5D6E">
        <w:rPr>
          <w:rFonts w:ascii="Arial" w:hAnsi="Arial" w:cs="Arial"/>
          <w:sz w:val="24"/>
          <w:szCs w:val="24"/>
        </w:rPr>
        <w:t>moral damages taking into account</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the</w:t>
      </w:r>
      <w:proofErr w:type="gramEnd"/>
      <w:r w:rsidRPr="00BD5D6E">
        <w:rPr>
          <w:rFonts w:ascii="Arial" w:hAnsi="Arial" w:cs="Arial"/>
          <w:sz w:val="24"/>
          <w:szCs w:val="24"/>
        </w:rPr>
        <w:t xml:space="preserve"> forceful and abrupt manner</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in</w:t>
      </w:r>
      <w:proofErr w:type="gramEnd"/>
      <w:r w:rsidRPr="00BD5D6E">
        <w:rPr>
          <w:rFonts w:ascii="Arial" w:hAnsi="Arial" w:cs="Arial"/>
          <w:sz w:val="24"/>
          <w:szCs w:val="24"/>
        </w:rPr>
        <w:t xml:space="preserve"> which the </w:t>
      </w:r>
      <w:r>
        <w:rPr>
          <w:rFonts w:ascii="Arial" w:hAnsi="Arial" w:cs="Arial"/>
          <w:sz w:val="24"/>
          <w:szCs w:val="24"/>
        </w:rPr>
        <w:t>Plaintiff</w:t>
      </w:r>
      <w:r w:rsidRPr="00BD5D6E">
        <w:rPr>
          <w:rFonts w:ascii="Arial" w:hAnsi="Arial" w:cs="Arial"/>
          <w:sz w:val="24"/>
          <w:szCs w:val="24"/>
        </w:rPr>
        <w:t xml:space="preserve"> was compelled</w:t>
      </w:r>
    </w:p>
    <w:p w:rsidR="001D79EE" w:rsidRPr="00BD5D6E" w:rsidRDefault="001D79EE" w:rsidP="001D79EE">
      <w:pPr>
        <w:pStyle w:val="ListParagraph"/>
        <w:autoSpaceDE w:val="0"/>
        <w:autoSpaceDN w:val="0"/>
        <w:adjustRightInd w:val="0"/>
        <w:spacing w:after="0" w:line="240" w:lineRule="auto"/>
        <w:jc w:val="both"/>
        <w:rPr>
          <w:rFonts w:ascii="Arial" w:hAnsi="Arial" w:cs="Arial"/>
          <w:sz w:val="24"/>
          <w:szCs w:val="24"/>
        </w:rPr>
      </w:pPr>
      <w:proofErr w:type="gramStart"/>
      <w:r w:rsidRPr="00BD5D6E">
        <w:rPr>
          <w:rFonts w:ascii="Arial" w:hAnsi="Arial" w:cs="Arial"/>
          <w:sz w:val="24"/>
          <w:szCs w:val="24"/>
        </w:rPr>
        <w:t>to</w:t>
      </w:r>
      <w:proofErr w:type="gramEnd"/>
      <w:r w:rsidRPr="00BD5D6E">
        <w:rPr>
          <w:rFonts w:ascii="Arial" w:hAnsi="Arial" w:cs="Arial"/>
          <w:sz w:val="24"/>
          <w:szCs w:val="24"/>
        </w:rPr>
        <w:t xml:space="preserve"> leave the premises</w:t>
      </w:r>
      <w:r w:rsidRPr="00BD5D6E">
        <w:rPr>
          <w:rFonts w:ascii="Arial" w:hAnsi="Arial" w:cs="Arial"/>
          <w:sz w:val="24"/>
          <w:szCs w:val="24"/>
        </w:rPr>
        <w:tab/>
      </w:r>
      <w:r w:rsidRPr="00BD5D6E">
        <w:rPr>
          <w:rFonts w:ascii="Arial" w:hAnsi="Arial" w:cs="Arial"/>
          <w:sz w:val="24"/>
          <w:szCs w:val="24"/>
        </w:rPr>
        <w:tab/>
      </w:r>
      <w:r>
        <w:rPr>
          <w:rFonts w:ascii="Arial" w:hAnsi="Arial" w:cs="Arial"/>
          <w:sz w:val="24"/>
          <w:szCs w:val="24"/>
          <w:u w:val="single"/>
        </w:rPr>
        <w:t>R</w:t>
      </w:r>
      <w:r w:rsidRPr="00BD5D6E">
        <w:rPr>
          <w:rFonts w:ascii="Arial" w:hAnsi="Arial" w:cs="Arial"/>
          <w:sz w:val="24"/>
          <w:szCs w:val="24"/>
          <w:u w:val="single"/>
        </w:rPr>
        <w:t>7,000.00</w:t>
      </w:r>
    </w:p>
    <w:p w:rsidR="001D79EE" w:rsidRPr="00BD5D6E" w:rsidRDefault="001D79EE" w:rsidP="001D79EE">
      <w:pPr>
        <w:ind w:left="3600" w:firstLine="720"/>
        <w:contextualSpacing/>
        <w:jc w:val="both"/>
        <w:rPr>
          <w:rFonts w:ascii="Arial" w:hAnsi="Arial" w:cs="Arial"/>
          <w:b/>
          <w:u w:val="single"/>
        </w:rPr>
      </w:pPr>
      <w:r>
        <w:rPr>
          <w:rFonts w:ascii="Arial" w:hAnsi="Arial" w:cs="Arial"/>
          <w:b/>
          <w:u w:val="single"/>
        </w:rPr>
        <w:t>R</w:t>
      </w:r>
      <w:r w:rsidRPr="00BD5D6E">
        <w:rPr>
          <w:rFonts w:ascii="Arial" w:hAnsi="Arial" w:cs="Arial"/>
          <w:b/>
          <w:u w:val="single"/>
        </w:rPr>
        <w:t>56</w:t>
      </w:r>
      <w:proofErr w:type="gramStart"/>
      <w:r w:rsidRPr="00BD5D6E">
        <w:rPr>
          <w:rFonts w:ascii="Arial" w:hAnsi="Arial" w:cs="Arial"/>
          <w:b/>
          <w:u w:val="single"/>
        </w:rPr>
        <w:t>,742.50</w:t>
      </w:r>
      <w:proofErr w:type="gramEnd"/>
    </w:p>
    <w:p w:rsidR="001D79EE" w:rsidRPr="00BD5D6E" w:rsidRDefault="001D79EE" w:rsidP="001D79EE">
      <w:pPr>
        <w:ind w:firstLine="720"/>
        <w:contextualSpacing/>
        <w:jc w:val="both"/>
        <w:rPr>
          <w:rFonts w:ascii="Arial" w:hAnsi="Arial" w:cs="Arial"/>
        </w:rPr>
      </w:pPr>
      <w:proofErr w:type="gramStart"/>
      <w:r w:rsidRPr="00BD5D6E">
        <w:rPr>
          <w:rFonts w:ascii="Arial" w:hAnsi="Arial" w:cs="Arial"/>
        </w:rPr>
        <w:t>the</w:t>
      </w:r>
      <w:proofErr w:type="gramEnd"/>
      <w:r w:rsidRPr="00BD5D6E">
        <w:rPr>
          <w:rFonts w:ascii="Arial" w:hAnsi="Arial" w:cs="Arial"/>
        </w:rPr>
        <w:t xml:space="preserve"> whole with costs.</w:t>
      </w:r>
    </w:p>
    <w:p w:rsidR="001D79EE" w:rsidRPr="00BD5D6E" w:rsidRDefault="001D79EE" w:rsidP="001D79EE">
      <w:pPr>
        <w:contextualSpacing/>
        <w:jc w:val="both"/>
        <w:rPr>
          <w:rFonts w:ascii="Arial" w:hAnsi="Arial" w:cs="Arial"/>
        </w:rPr>
      </w:pPr>
    </w:p>
    <w:p w:rsidR="001D79EE" w:rsidRPr="00BD5D6E" w:rsidRDefault="001D79EE" w:rsidP="001D79EE">
      <w:pPr>
        <w:contextualSpacing/>
        <w:jc w:val="both"/>
        <w:rPr>
          <w:rFonts w:ascii="Arial" w:hAnsi="Arial" w:cs="Arial"/>
        </w:rPr>
      </w:pPr>
    </w:p>
    <w:p w:rsidR="001D79EE" w:rsidRPr="00BD5D6E" w:rsidRDefault="001D79EE" w:rsidP="001D79EE">
      <w:pPr>
        <w:contextualSpacing/>
        <w:rPr>
          <w:rFonts w:ascii="Arial" w:hAnsi="Arial" w:cs="Arial"/>
          <w:b/>
        </w:rPr>
      </w:pPr>
      <w:r>
        <w:rPr>
          <w:rFonts w:ascii="Arial" w:hAnsi="Arial" w:cs="Arial"/>
          <w:b/>
        </w:rPr>
        <w:t xml:space="preserve">Record:  </w:t>
      </w:r>
      <w:r w:rsidRPr="00BD5D6E">
        <w:rPr>
          <w:rFonts w:ascii="Arial" w:hAnsi="Arial" w:cs="Arial"/>
          <w:b/>
        </w:rPr>
        <w:t>Civil Side No 304 of 1998</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74AD"/>
    <w:multiLevelType w:val="hybridMultilevel"/>
    <w:tmpl w:val="B95CA3BA"/>
    <w:lvl w:ilvl="0" w:tplc="24F668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685952"/>
    <w:multiLevelType w:val="hybridMultilevel"/>
    <w:tmpl w:val="25B87BBA"/>
    <w:lvl w:ilvl="0" w:tplc="2318AAE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75213E44"/>
    <w:multiLevelType w:val="hybridMultilevel"/>
    <w:tmpl w:val="30BE4D74"/>
    <w:lvl w:ilvl="0" w:tplc="52C26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D79EE"/>
    <w:rsid w:val="001D79EE"/>
    <w:rsid w:val="00A4026D"/>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E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7530</Characters>
  <Application>Microsoft Office Word</Application>
  <DocSecurity>0</DocSecurity>
  <Lines>62</Lines>
  <Paragraphs>17</Paragraphs>
  <ScaleCrop>false</ScaleCrop>
  <Company>Deftones</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2014-01-22T11:20:00Z</dcterms:created>
  <dcterms:modified xsi:type="dcterms:W3CDTF">2014-01-22T11:21:00Z</dcterms:modified>
</cp:coreProperties>
</file>