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776" w:rsidRDefault="00904776" w:rsidP="00904776">
      <w:pPr>
        <w:contextualSpacing/>
        <w:jc w:val="cente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027" type="#_x0000_t202" style="position:absolute;left:0;text-align:left;margin-left:-30.55pt;margin-top:-3.65pt;width:30pt;height:531.55pt;z-index:251661312;mso-height-percent:200;mso-height-percent:200;mso-width-relative:margin;mso-height-relative:margin" stroked="f" strokecolor="white [3212]">
            <v:textbox style="mso-next-textbox:#_x0000_s1027;mso-fit-shape-to-text:t">
              <w:txbxContent>
                <w:p w:rsidR="00904776" w:rsidRPr="00CF6C02" w:rsidRDefault="00904776" w:rsidP="00904776">
                  <w:pPr>
                    <w:rPr>
                      <w:rFonts w:ascii="Arial" w:hAnsi="Arial" w:cs="Arial"/>
                      <w:b/>
                      <w:i/>
                    </w:rPr>
                  </w:pPr>
                </w:p>
              </w:txbxContent>
            </v:textbox>
          </v:shape>
        </w:pict>
      </w:r>
      <w:proofErr w:type="spellStart"/>
      <w:r>
        <w:rPr>
          <w:rFonts w:ascii="Arial" w:hAnsi="Arial" w:cs="Arial"/>
          <w:b/>
        </w:rPr>
        <w:t>D'Offay</w:t>
      </w:r>
      <w:proofErr w:type="spellEnd"/>
      <w:r>
        <w:rPr>
          <w:rFonts w:ascii="Arial" w:hAnsi="Arial" w:cs="Arial"/>
          <w:b/>
        </w:rPr>
        <w:t xml:space="preserve"> v </w:t>
      </w:r>
      <w:proofErr w:type="spellStart"/>
      <w:r w:rsidRPr="00BD5D6E">
        <w:rPr>
          <w:rFonts w:ascii="Arial" w:hAnsi="Arial" w:cs="Arial"/>
          <w:b/>
        </w:rPr>
        <w:t>H</w:t>
      </w:r>
      <w:r>
        <w:rPr>
          <w:rFonts w:ascii="Arial" w:hAnsi="Arial" w:cs="Arial"/>
          <w:b/>
        </w:rPr>
        <w:t>oareau</w:t>
      </w:r>
      <w:proofErr w:type="spellEnd"/>
    </w:p>
    <w:p w:rsidR="00904776" w:rsidRPr="00BD5D6E" w:rsidRDefault="00904776" w:rsidP="00904776">
      <w:pPr>
        <w:contextualSpacing/>
        <w:jc w:val="center"/>
        <w:rPr>
          <w:rFonts w:ascii="Arial" w:hAnsi="Arial" w:cs="Arial"/>
          <w:b/>
        </w:rPr>
      </w:pPr>
      <w:r>
        <w:rPr>
          <w:rFonts w:ascii="Arial" w:hAnsi="Arial" w:cs="Arial"/>
          <w:b/>
        </w:rPr>
        <w:t>(2003) SLR 145</w:t>
      </w:r>
    </w:p>
    <w:p w:rsidR="00904776" w:rsidRPr="005176B6" w:rsidRDefault="00904776" w:rsidP="00904776">
      <w:pPr>
        <w:contextualSpacing/>
        <w:jc w:val="both"/>
        <w:rPr>
          <w:rFonts w:ascii="Arial" w:hAnsi="Arial" w:cs="Arial"/>
        </w:rPr>
      </w:pPr>
    </w:p>
    <w:p w:rsidR="00904776" w:rsidRPr="00192A93" w:rsidRDefault="00904776" w:rsidP="00904776">
      <w:pPr>
        <w:jc w:val="both"/>
        <w:rPr>
          <w:rFonts w:ascii="Arial" w:hAnsi="Arial" w:cs="Arial"/>
          <w:b/>
        </w:rPr>
      </w:pPr>
    </w:p>
    <w:p w:rsidR="00904776" w:rsidRPr="00192A93" w:rsidRDefault="00904776" w:rsidP="00904776">
      <w:pPr>
        <w:contextualSpacing/>
        <w:jc w:val="both"/>
        <w:rPr>
          <w:rFonts w:ascii="Arial" w:hAnsi="Arial" w:cs="Arial"/>
        </w:rPr>
      </w:pPr>
      <w:r w:rsidRPr="00192A93">
        <w:rPr>
          <w:rFonts w:ascii="Arial" w:hAnsi="Arial" w:cs="Arial"/>
        </w:rPr>
        <w:t>Francis CHANG</w:t>
      </w:r>
      <w:r>
        <w:rPr>
          <w:rFonts w:ascii="Arial" w:hAnsi="Arial" w:cs="Arial"/>
        </w:rPr>
        <w:t>-</w:t>
      </w:r>
      <w:r w:rsidRPr="00192A93">
        <w:rPr>
          <w:rFonts w:ascii="Arial" w:hAnsi="Arial" w:cs="Arial"/>
        </w:rPr>
        <w:t>SAM for the Plaintiff</w:t>
      </w:r>
    </w:p>
    <w:p w:rsidR="00904776" w:rsidRPr="00192A93" w:rsidRDefault="00904776" w:rsidP="00904776">
      <w:pPr>
        <w:contextualSpacing/>
        <w:jc w:val="both"/>
        <w:rPr>
          <w:rFonts w:ascii="Arial" w:hAnsi="Arial" w:cs="Arial"/>
        </w:rPr>
      </w:pPr>
      <w:r w:rsidRPr="00192A93">
        <w:rPr>
          <w:rFonts w:ascii="Arial" w:hAnsi="Arial" w:cs="Arial"/>
        </w:rPr>
        <w:t>France BONTE for the Defendant</w:t>
      </w:r>
    </w:p>
    <w:p w:rsidR="00904776" w:rsidRPr="00BD5D6E" w:rsidRDefault="00904776" w:rsidP="00904776">
      <w:pPr>
        <w:contextualSpacing/>
        <w:jc w:val="both"/>
        <w:rPr>
          <w:rFonts w:ascii="Arial" w:hAnsi="Arial" w:cs="Arial"/>
        </w:rPr>
      </w:pPr>
    </w:p>
    <w:p w:rsidR="00904776" w:rsidRPr="005176B6" w:rsidRDefault="00904776" w:rsidP="00904776">
      <w:pPr>
        <w:contextualSpacing/>
        <w:rPr>
          <w:rFonts w:ascii="Arial" w:hAnsi="Arial" w:cs="Arial"/>
          <w:b/>
        </w:rPr>
      </w:pPr>
      <w:r w:rsidRPr="005176B6">
        <w:rPr>
          <w:rFonts w:ascii="Arial" w:hAnsi="Arial" w:cs="Arial"/>
          <w:b/>
        </w:rPr>
        <w:t xml:space="preserve">Ruling delivered on </w:t>
      </w:r>
      <w:r>
        <w:rPr>
          <w:rFonts w:ascii="Arial" w:hAnsi="Arial" w:cs="Arial"/>
          <w:b/>
        </w:rPr>
        <w:t xml:space="preserve">2 </w:t>
      </w:r>
      <w:r w:rsidRPr="005176B6">
        <w:rPr>
          <w:rFonts w:ascii="Arial" w:hAnsi="Arial" w:cs="Arial"/>
          <w:b/>
        </w:rPr>
        <w:t>October 2003 by:</w:t>
      </w:r>
    </w:p>
    <w:p w:rsidR="00904776" w:rsidRPr="00BD5D6E" w:rsidRDefault="00904776" w:rsidP="00904776">
      <w:pPr>
        <w:contextualSpacing/>
        <w:jc w:val="both"/>
        <w:rPr>
          <w:rFonts w:ascii="Arial" w:hAnsi="Arial" w:cs="Arial"/>
        </w:rPr>
      </w:pPr>
    </w:p>
    <w:p w:rsidR="00904776" w:rsidRPr="00BD5D6E" w:rsidRDefault="00904776" w:rsidP="00904776">
      <w:pPr>
        <w:contextualSpacing/>
        <w:jc w:val="both"/>
        <w:rPr>
          <w:rFonts w:ascii="Arial" w:hAnsi="Arial" w:cs="Arial"/>
          <w:i/>
        </w:rPr>
      </w:pPr>
      <w:r w:rsidRPr="00BD5D6E">
        <w:rPr>
          <w:rFonts w:ascii="Arial" w:hAnsi="Arial" w:cs="Arial"/>
          <w:b/>
        </w:rPr>
        <w:t>JUDDOO J</w:t>
      </w:r>
      <w:r w:rsidRPr="00150F61">
        <w:rPr>
          <w:rFonts w:ascii="Arial" w:hAnsi="Arial" w:cs="Arial"/>
          <w:b/>
        </w:rPr>
        <w:t>:</w:t>
      </w:r>
      <w:r w:rsidRPr="00BD5D6E">
        <w:rPr>
          <w:rFonts w:ascii="Arial" w:hAnsi="Arial" w:cs="Arial"/>
        </w:rPr>
        <w:t xml:space="preserve">  This is an application for </w:t>
      </w:r>
      <w:r w:rsidRPr="00875954">
        <w:rPr>
          <w:rFonts w:ascii="Arial" w:hAnsi="Arial" w:cs="Arial"/>
        </w:rPr>
        <w:t>leave "to re-open the</w:t>
      </w:r>
      <w:r w:rsidRPr="00BD5D6E">
        <w:rPr>
          <w:rFonts w:ascii="Arial" w:hAnsi="Arial" w:cs="Arial"/>
          <w:i/>
        </w:rPr>
        <w:t xml:space="preserve"> </w:t>
      </w:r>
      <w:proofErr w:type="spellStart"/>
      <w:r w:rsidRPr="00875954">
        <w:rPr>
          <w:rFonts w:ascii="Arial" w:hAnsi="Arial" w:cs="Arial"/>
        </w:rPr>
        <w:t>defence</w:t>
      </w:r>
      <w:proofErr w:type="spellEnd"/>
      <w:r w:rsidRPr="00875954">
        <w:rPr>
          <w:rFonts w:ascii="Arial" w:hAnsi="Arial" w:cs="Arial"/>
        </w:rPr>
        <w:t xml:space="preserve"> for the purpose of producing as evidence in the case two documents, namely a deed of sale dated 21 January 1957, transcribed in </w:t>
      </w:r>
      <w:r>
        <w:rPr>
          <w:rFonts w:ascii="Arial" w:hAnsi="Arial" w:cs="Arial"/>
        </w:rPr>
        <w:t>Volume 45 no</w:t>
      </w:r>
      <w:r w:rsidRPr="00875954">
        <w:rPr>
          <w:rFonts w:ascii="Arial" w:hAnsi="Arial" w:cs="Arial"/>
        </w:rPr>
        <w:t xml:space="preserve"> 67, between </w:t>
      </w:r>
      <w:proofErr w:type="spellStart"/>
      <w:r w:rsidRPr="00875954">
        <w:rPr>
          <w:rFonts w:ascii="Arial" w:hAnsi="Arial" w:cs="Arial"/>
        </w:rPr>
        <w:t>Mr</w:t>
      </w:r>
      <w:proofErr w:type="spellEnd"/>
      <w:r w:rsidRPr="00875954">
        <w:rPr>
          <w:rFonts w:ascii="Arial" w:hAnsi="Arial" w:cs="Arial"/>
        </w:rPr>
        <w:t xml:space="preserve"> Leon </w:t>
      </w:r>
      <w:proofErr w:type="spellStart"/>
      <w:r w:rsidRPr="00875954">
        <w:rPr>
          <w:rFonts w:ascii="Arial" w:hAnsi="Arial" w:cs="Arial"/>
        </w:rPr>
        <w:t>Deltel</w:t>
      </w:r>
      <w:proofErr w:type="spellEnd"/>
      <w:r w:rsidRPr="00875954">
        <w:rPr>
          <w:rFonts w:ascii="Arial" w:hAnsi="Arial" w:cs="Arial"/>
        </w:rPr>
        <w:t xml:space="preserve"> and </w:t>
      </w:r>
      <w:proofErr w:type="spellStart"/>
      <w:r w:rsidRPr="00875954">
        <w:rPr>
          <w:rFonts w:ascii="Arial" w:hAnsi="Arial" w:cs="Arial"/>
        </w:rPr>
        <w:t>Mrs</w:t>
      </w:r>
      <w:proofErr w:type="spellEnd"/>
      <w:r>
        <w:rPr>
          <w:rFonts w:ascii="Arial" w:hAnsi="Arial" w:cs="Arial"/>
        </w:rPr>
        <w:t xml:space="preserve"> Marie-Therese </w:t>
      </w:r>
      <w:proofErr w:type="spellStart"/>
      <w:r>
        <w:rPr>
          <w:rFonts w:ascii="Arial" w:hAnsi="Arial" w:cs="Arial"/>
        </w:rPr>
        <w:t>D'O</w:t>
      </w:r>
      <w:r w:rsidRPr="00875954">
        <w:rPr>
          <w:rFonts w:ascii="Arial" w:hAnsi="Arial" w:cs="Arial"/>
        </w:rPr>
        <w:t>ffay</w:t>
      </w:r>
      <w:proofErr w:type="spellEnd"/>
      <w:r w:rsidRPr="00875954">
        <w:rPr>
          <w:rFonts w:ascii="Arial" w:hAnsi="Arial" w:cs="Arial"/>
        </w:rPr>
        <w:t xml:space="preserve">, nee </w:t>
      </w:r>
      <w:proofErr w:type="spellStart"/>
      <w:r w:rsidRPr="00875954">
        <w:rPr>
          <w:rFonts w:ascii="Arial" w:hAnsi="Arial" w:cs="Arial"/>
        </w:rPr>
        <w:t>Deltel</w:t>
      </w:r>
      <w:proofErr w:type="spellEnd"/>
      <w:r w:rsidRPr="00875954">
        <w:rPr>
          <w:rFonts w:ascii="Arial" w:hAnsi="Arial" w:cs="Arial"/>
        </w:rPr>
        <w:t>, and a letter to the Registrar fro</w:t>
      </w:r>
      <w:r>
        <w:rPr>
          <w:rFonts w:ascii="Arial" w:hAnsi="Arial" w:cs="Arial"/>
        </w:rPr>
        <w:t xml:space="preserve">m the late </w:t>
      </w:r>
      <w:proofErr w:type="spellStart"/>
      <w:r>
        <w:rPr>
          <w:rFonts w:ascii="Arial" w:hAnsi="Arial" w:cs="Arial"/>
        </w:rPr>
        <w:t>Mrs</w:t>
      </w:r>
      <w:proofErr w:type="spellEnd"/>
      <w:r>
        <w:rPr>
          <w:rFonts w:ascii="Arial" w:hAnsi="Arial" w:cs="Arial"/>
        </w:rPr>
        <w:t xml:space="preserve"> Mario Therese </w:t>
      </w:r>
      <w:proofErr w:type="spellStart"/>
      <w:r>
        <w:rPr>
          <w:rFonts w:ascii="Arial" w:hAnsi="Arial" w:cs="Arial"/>
        </w:rPr>
        <w:t>D'O</w:t>
      </w:r>
      <w:r w:rsidRPr="00875954">
        <w:rPr>
          <w:rFonts w:ascii="Arial" w:hAnsi="Arial" w:cs="Arial"/>
        </w:rPr>
        <w:t>ffay</w:t>
      </w:r>
      <w:proofErr w:type="spellEnd"/>
      <w:r w:rsidRPr="00875954">
        <w:rPr>
          <w:rFonts w:ascii="Arial" w:hAnsi="Arial" w:cs="Arial"/>
        </w:rPr>
        <w:t>, dated 17 April 1994 duly registered in the Land Registry, Volume II, folio 46, on 19 April 1994.</w:t>
      </w:r>
    </w:p>
    <w:p w:rsidR="00904776" w:rsidRPr="00BD5D6E" w:rsidRDefault="00904776" w:rsidP="00904776">
      <w:pPr>
        <w:contextualSpacing/>
        <w:jc w:val="both"/>
        <w:rPr>
          <w:rFonts w:ascii="Arial" w:hAnsi="Arial" w:cs="Arial"/>
        </w:rPr>
      </w:pPr>
    </w:p>
    <w:p w:rsidR="00904776" w:rsidRPr="00BD5D6E" w:rsidRDefault="00904776" w:rsidP="00904776">
      <w:pPr>
        <w:contextualSpacing/>
        <w:jc w:val="both"/>
        <w:rPr>
          <w:rFonts w:ascii="Arial" w:hAnsi="Arial" w:cs="Arial"/>
        </w:rPr>
      </w:pPr>
      <w:r w:rsidRPr="00BD5D6E">
        <w:rPr>
          <w:rFonts w:ascii="Arial" w:hAnsi="Arial" w:cs="Arial"/>
        </w:rPr>
        <w:t xml:space="preserve">It is averred on behalf of the </w:t>
      </w:r>
      <w:r>
        <w:rPr>
          <w:rFonts w:ascii="Arial" w:hAnsi="Arial" w:cs="Arial"/>
        </w:rPr>
        <w:t>Defendant</w:t>
      </w:r>
      <w:r w:rsidRPr="00BD5D6E">
        <w:rPr>
          <w:rFonts w:ascii="Arial" w:hAnsi="Arial" w:cs="Arial"/>
        </w:rPr>
        <w:t xml:space="preserve"> that the documents are in support of the </w:t>
      </w:r>
      <w:r>
        <w:rPr>
          <w:rFonts w:ascii="Arial" w:hAnsi="Arial" w:cs="Arial"/>
        </w:rPr>
        <w:t>Defendant</w:t>
      </w:r>
      <w:r w:rsidRPr="00BD5D6E">
        <w:rPr>
          <w:rFonts w:ascii="Arial" w:hAnsi="Arial" w:cs="Arial"/>
        </w:rPr>
        <w:t xml:space="preserve">'s averment set out in paragraph 2 of the amended </w:t>
      </w:r>
      <w:proofErr w:type="spellStart"/>
      <w:r w:rsidRPr="00BD5D6E">
        <w:rPr>
          <w:rFonts w:ascii="Arial" w:hAnsi="Arial" w:cs="Arial"/>
        </w:rPr>
        <w:t>defence</w:t>
      </w:r>
      <w:proofErr w:type="spellEnd"/>
      <w:r w:rsidRPr="00BD5D6E">
        <w:rPr>
          <w:rFonts w:ascii="Arial" w:hAnsi="Arial" w:cs="Arial"/>
        </w:rPr>
        <w:t xml:space="preserve"> dated 4 June 2002.  It is further averred that the said two documents were put to the </w:t>
      </w:r>
      <w:r>
        <w:rPr>
          <w:rFonts w:ascii="Arial" w:hAnsi="Arial" w:cs="Arial"/>
        </w:rPr>
        <w:t>Plaintiff</w:t>
      </w:r>
      <w:r w:rsidRPr="00BD5D6E">
        <w:rPr>
          <w:rFonts w:ascii="Arial" w:hAnsi="Arial" w:cs="Arial"/>
        </w:rPr>
        <w:t xml:space="preserve"> in cross-examination and were intended to be produced through a witness, namely the Land Registrar.  However, due to the manner in which the witness (Land Registrar) was dealt with, Learned Counsel has consented to a date for "</w:t>
      </w:r>
      <w:r w:rsidRPr="00875954">
        <w:rPr>
          <w:rFonts w:ascii="Arial" w:hAnsi="Arial" w:cs="Arial"/>
        </w:rPr>
        <w:t>submissions</w:t>
      </w:r>
      <w:r w:rsidRPr="00BD5D6E">
        <w:rPr>
          <w:rFonts w:ascii="Arial" w:hAnsi="Arial" w:cs="Arial"/>
        </w:rPr>
        <w:t>" whilst omitting to have produced the two documents.</w:t>
      </w:r>
    </w:p>
    <w:p w:rsidR="00904776" w:rsidRPr="00BD5D6E" w:rsidRDefault="00904776" w:rsidP="00904776">
      <w:pPr>
        <w:contextualSpacing/>
        <w:jc w:val="both"/>
        <w:rPr>
          <w:rFonts w:ascii="Arial" w:hAnsi="Arial" w:cs="Arial"/>
        </w:rPr>
      </w:pPr>
    </w:p>
    <w:p w:rsidR="00904776" w:rsidRPr="00BD5D6E" w:rsidRDefault="00904776" w:rsidP="00904776">
      <w:pPr>
        <w:contextualSpacing/>
        <w:jc w:val="both"/>
        <w:rPr>
          <w:rFonts w:ascii="Arial" w:hAnsi="Arial" w:cs="Arial"/>
        </w:rPr>
      </w:pPr>
      <w:r w:rsidRPr="00BD5D6E">
        <w:rPr>
          <w:rFonts w:ascii="Arial" w:hAnsi="Arial" w:cs="Arial"/>
        </w:rPr>
        <w:t>It is not disputed that a party may apply for leave to re-open his case to supply material evidence which had inadvertently been omitted vide:</w:t>
      </w:r>
    </w:p>
    <w:p w:rsidR="00904776" w:rsidRPr="00875954" w:rsidRDefault="00904776" w:rsidP="00904776">
      <w:pPr>
        <w:contextualSpacing/>
        <w:jc w:val="both"/>
        <w:rPr>
          <w:rFonts w:ascii="Arial" w:hAnsi="Arial" w:cs="Arial"/>
        </w:rPr>
      </w:pPr>
    </w:p>
    <w:p w:rsidR="00904776" w:rsidRPr="00875954" w:rsidRDefault="00904776" w:rsidP="00904776">
      <w:pPr>
        <w:contextualSpacing/>
        <w:jc w:val="both"/>
        <w:rPr>
          <w:rFonts w:ascii="Arial" w:hAnsi="Arial" w:cs="Arial"/>
        </w:rPr>
      </w:pPr>
      <w:proofErr w:type="spellStart"/>
      <w:proofErr w:type="gramStart"/>
      <w:r w:rsidRPr="00875954">
        <w:rPr>
          <w:rFonts w:ascii="Arial" w:hAnsi="Arial" w:cs="Arial"/>
          <w:i/>
        </w:rPr>
        <w:t>Savy</w:t>
      </w:r>
      <w:proofErr w:type="spellEnd"/>
      <w:r w:rsidRPr="00875954">
        <w:rPr>
          <w:rFonts w:ascii="Arial" w:hAnsi="Arial" w:cs="Arial"/>
          <w:i/>
        </w:rPr>
        <w:t xml:space="preserve"> &amp; Co (Seychelles) Ltd v The Salisbury</w:t>
      </w:r>
      <w:r w:rsidRPr="00875954">
        <w:rPr>
          <w:rFonts w:ascii="Arial" w:hAnsi="Arial" w:cs="Arial"/>
        </w:rPr>
        <w:t xml:space="preserve"> (1971) SLR 218.</w:t>
      </w:r>
      <w:proofErr w:type="gramEnd"/>
      <w:r w:rsidRPr="00875954">
        <w:rPr>
          <w:rFonts w:ascii="Arial" w:hAnsi="Arial" w:cs="Arial"/>
        </w:rPr>
        <w:t xml:space="preserve">  In addition </w:t>
      </w:r>
      <w:r w:rsidRPr="00875954">
        <w:rPr>
          <w:rFonts w:ascii="Arial" w:hAnsi="Arial" w:cs="Arial"/>
          <w:i/>
        </w:rPr>
        <w:t>Cross on Evidence</w:t>
      </w:r>
      <w:r>
        <w:rPr>
          <w:rFonts w:ascii="Arial" w:hAnsi="Arial" w:cs="Arial"/>
          <w:i/>
        </w:rPr>
        <w:t xml:space="preserve"> </w:t>
      </w:r>
      <w:r>
        <w:rPr>
          <w:rFonts w:ascii="Arial" w:hAnsi="Arial" w:cs="Arial"/>
        </w:rPr>
        <w:t xml:space="preserve">(4 </w:t>
      </w:r>
      <w:proofErr w:type="spellStart"/>
      <w:proofErr w:type="gramStart"/>
      <w:r>
        <w:rPr>
          <w:rFonts w:ascii="Arial" w:hAnsi="Arial" w:cs="Arial"/>
        </w:rPr>
        <w:t>ed</w:t>
      </w:r>
      <w:proofErr w:type="spellEnd"/>
      <w:proofErr w:type="gramEnd"/>
      <w:r>
        <w:rPr>
          <w:rFonts w:ascii="Arial" w:hAnsi="Arial" w:cs="Arial"/>
        </w:rPr>
        <w:t xml:space="preserve"> NZ)</w:t>
      </w:r>
      <w:r w:rsidRPr="00875954">
        <w:rPr>
          <w:rFonts w:ascii="Arial" w:hAnsi="Arial" w:cs="Arial"/>
        </w:rPr>
        <w:t xml:space="preserve"> </w:t>
      </w:r>
      <w:r>
        <w:rPr>
          <w:rFonts w:ascii="Arial" w:hAnsi="Arial" w:cs="Arial"/>
        </w:rPr>
        <w:t xml:space="preserve">at </w:t>
      </w:r>
      <w:r w:rsidRPr="00875954">
        <w:rPr>
          <w:rFonts w:ascii="Arial" w:hAnsi="Arial" w:cs="Arial"/>
        </w:rPr>
        <w:t>237 states:</w:t>
      </w:r>
    </w:p>
    <w:p w:rsidR="00904776" w:rsidRPr="00BD5D6E" w:rsidRDefault="00904776" w:rsidP="00904776">
      <w:pPr>
        <w:contextualSpacing/>
        <w:jc w:val="both"/>
        <w:rPr>
          <w:rFonts w:ascii="Arial" w:hAnsi="Arial" w:cs="Arial"/>
        </w:rPr>
      </w:pPr>
    </w:p>
    <w:p w:rsidR="00904776" w:rsidRPr="00875954" w:rsidRDefault="00904776" w:rsidP="00904776">
      <w:pPr>
        <w:ind w:left="720" w:right="720"/>
        <w:contextualSpacing/>
        <w:jc w:val="both"/>
        <w:rPr>
          <w:rFonts w:ascii="Arial" w:hAnsi="Arial" w:cs="Arial"/>
        </w:rPr>
      </w:pPr>
      <w:r w:rsidRPr="00875954">
        <w:rPr>
          <w:rFonts w:ascii="Arial" w:hAnsi="Arial" w:cs="Arial"/>
        </w:rPr>
        <w:t>Evidence not led by inadvertence may be permitted to be called late, for the laxity of Counsel should not rebound to the detriment of his client, but not evidence which was deliberately not led at the correct time.  Evidence may be led in late if no prejudice is caused to the party against whom it is tendered.</w:t>
      </w:r>
    </w:p>
    <w:p w:rsidR="00904776" w:rsidRPr="00BD5D6E" w:rsidRDefault="00904776" w:rsidP="00904776">
      <w:pPr>
        <w:contextualSpacing/>
        <w:jc w:val="both"/>
        <w:rPr>
          <w:rFonts w:ascii="Arial" w:hAnsi="Arial" w:cs="Arial"/>
        </w:rPr>
      </w:pPr>
    </w:p>
    <w:p w:rsidR="00904776" w:rsidRPr="00BD5D6E" w:rsidRDefault="00904776" w:rsidP="00904776">
      <w:pPr>
        <w:contextualSpacing/>
        <w:jc w:val="both"/>
        <w:rPr>
          <w:rFonts w:ascii="Arial" w:hAnsi="Arial" w:cs="Arial"/>
        </w:rPr>
      </w:pPr>
      <w:r w:rsidRPr="00BD5D6E">
        <w:rPr>
          <w:rFonts w:ascii="Arial" w:hAnsi="Arial" w:cs="Arial"/>
        </w:rPr>
        <w:t>In the present case, it is disclosed from the reading of the proceedings of 22</w:t>
      </w:r>
      <w:r>
        <w:rPr>
          <w:rFonts w:ascii="Arial" w:hAnsi="Arial" w:cs="Arial"/>
          <w:vertAlign w:val="superscript"/>
        </w:rPr>
        <w:t xml:space="preserve"> </w:t>
      </w:r>
      <w:r w:rsidRPr="00BD5D6E">
        <w:rPr>
          <w:rFonts w:ascii="Arial" w:hAnsi="Arial" w:cs="Arial"/>
        </w:rPr>
        <w:t xml:space="preserve">February 2001 when the </w:t>
      </w:r>
      <w:r>
        <w:rPr>
          <w:rFonts w:ascii="Arial" w:hAnsi="Arial" w:cs="Arial"/>
        </w:rPr>
        <w:t>Plaintiff</w:t>
      </w:r>
      <w:r w:rsidRPr="00BD5D6E">
        <w:rPr>
          <w:rFonts w:ascii="Arial" w:hAnsi="Arial" w:cs="Arial"/>
        </w:rPr>
        <w:t xml:space="preserve"> was facing cross-examination that the two documents, in an uncertified form, were then in the possession of Learned Counsel for the </w:t>
      </w:r>
      <w:r>
        <w:rPr>
          <w:rFonts w:ascii="Arial" w:hAnsi="Arial" w:cs="Arial"/>
        </w:rPr>
        <w:t>Defendant</w:t>
      </w:r>
      <w:r w:rsidRPr="00BD5D6E">
        <w:rPr>
          <w:rFonts w:ascii="Arial" w:hAnsi="Arial" w:cs="Arial"/>
        </w:rPr>
        <w:t xml:space="preserve">.  The two uncertified documents were put to the </w:t>
      </w:r>
      <w:r>
        <w:rPr>
          <w:rFonts w:ascii="Arial" w:hAnsi="Arial" w:cs="Arial"/>
        </w:rPr>
        <w:t>Plaintiff</w:t>
      </w:r>
      <w:r w:rsidRPr="00BD5D6E">
        <w:rPr>
          <w:rFonts w:ascii="Arial" w:hAnsi="Arial" w:cs="Arial"/>
        </w:rPr>
        <w:t xml:space="preserve"> as witness and he exhibited no knowledge thereto.  Accordingly, it is not surprising for Learned Counsel for the </w:t>
      </w:r>
      <w:proofErr w:type="spellStart"/>
      <w:r w:rsidRPr="00BD5D6E">
        <w:rPr>
          <w:rFonts w:ascii="Arial" w:hAnsi="Arial" w:cs="Arial"/>
        </w:rPr>
        <w:t>defence</w:t>
      </w:r>
      <w:proofErr w:type="spellEnd"/>
      <w:r w:rsidRPr="00BD5D6E">
        <w:rPr>
          <w:rFonts w:ascii="Arial" w:hAnsi="Arial" w:cs="Arial"/>
        </w:rPr>
        <w:t xml:space="preserve"> to have elected to await his own witness before seeking to produce copies of the documents of which he would then presumably be in possession of certified copies.  The Land Registrar was duly summoned as witness.  There was no compulsion to include the two documents in the </w:t>
      </w:r>
      <w:proofErr w:type="spellStart"/>
      <w:r w:rsidRPr="00BD5D6E">
        <w:rPr>
          <w:rFonts w:ascii="Arial" w:hAnsi="Arial" w:cs="Arial"/>
        </w:rPr>
        <w:t>precipe</w:t>
      </w:r>
      <w:proofErr w:type="spellEnd"/>
      <w:r w:rsidRPr="00BD5D6E">
        <w:rPr>
          <w:rFonts w:ascii="Arial" w:hAnsi="Arial" w:cs="Arial"/>
        </w:rPr>
        <w:t xml:space="preserve"> for summons where a party could otherwise had obtained possession certified copies and may well seek to produce them through </w:t>
      </w:r>
      <w:r w:rsidRPr="00BD5D6E">
        <w:rPr>
          <w:rFonts w:ascii="Arial" w:hAnsi="Arial" w:cs="Arial"/>
        </w:rPr>
        <w:lastRenderedPageBreak/>
        <w:t>the witness.  Accordingly, I am satisfied that the Land Registrar was duly summoned.</w:t>
      </w:r>
    </w:p>
    <w:p w:rsidR="00904776" w:rsidRPr="00BD5D6E" w:rsidRDefault="00904776" w:rsidP="00904776">
      <w:pPr>
        <w:contextualSpacing/>
        <w:jc w:val="both"/>
        <w:rPr>
          <w:rFonts w:ascii="Arial" w:hAnsi="Arial" w:cs="Arial"/>
        </w:rPr>
      </w:pPr>
      <w:r>
        <w:rPr>
          <w:rFonts w:ascii="Arial" w:hAnsi="Arial" w:cs="Arial"/>
          <w:noProof/>
        </w:rPr>
        <w:pict>
          <v:shape id="_x0000_s1028" type="#_x0000_t202" style="position:absolute;left:0;text-align:left;margin-left:-30.55pt;margin-top:-182.3pt;width:30pt;height:531.55pt;z-index:251662336;mso-height-percent:200;mso-height-percent:200;mso-width-relative:margin;mso-height-relative:margin" stroked="f" strokecolor="white [3212]">
            <v:textbox style="mso-next-textbox:#_x0000_s1028;mso-fit-shape-to-text:t">
              <w:txbxContent>
                <w:p w:rsidR="00904776" w:rsidRPr="00CF6C02" w:rsidRDefault="00904776" w:rsidP="00904776">
                  <w:pPr>
                    <w:rPr>
                      <w:rFonts w:ascii="Arial" w:hAnsi="Arial" w:cs="Arial"/>
                      <w:b/>
                      <w:i/>
                    </w:rPr>
                  </w:pPr>
                </w:p>
              </w:txbxContent>
            </v:textbox>
          </v:shape>
        </w:pict>
      </w:r>
    </w:p>
    <w:p w:rsidR="00904776" w:rsidRPr="00BD5D6E" w:rsidRDefault="00904776" w:rsidP="00904776">
      <w:pPr>
        <w:contextualSpacing/>
        <w:jc w:val="both"/>
        <w:rPr>
          <w:rFonts w:ascii="Arial" w:hAnsi="Arial" w:cs="Arial"/>
        </w:rPr>
      </w:pPr>
      <w:r w:rsidRPr="00BD5D6E">
        <w:rPr>
          <w:rFonts w:ascii="Arial" w:hAnsi="Arial" w:cs="Arial"/>
        </w:rPr>
        <w:t xml:space="preserve">It is certain that there had been several postponements due to the inability for certain documents to be physically brought to </w:t>
      </w:r>
      <w:r>
        <w:rPr>
          <w:rFonts w:ascii="Arial" w:hAnsi="Arial" w:cs="Arial"/>
        </w:rPr>
        <w:t>Court</w:t>
      </w:r>
      <w:r w:rsidRPr="00BD5D6E">
        <w:rPr>
          <w:rFonts w:ascii="Arial" w:hAnsi="Arial" w:cs="Arial"/>
        </w:rPr>
        <w:t xml:space="preserve"> from the Land Registry and the </w:t>
      </w:r>
      <w:r>
        <w:rPr>
          <w:rFonts w:ascii="Arial" w:hAnsi="Arial" w:cs="Arial"/>
        </w:rPr>
        <w:t>Court</w:t>
      </w:r>
      <w:r w:rsidRPr="00BD5D6E">
        <w:rPr>
          <w:rFonts w:ascii="Arial" w:hAnsi="Arial" w:cs="Arial"/>
        </w:rPr>
        <w:t xml:space="preserve"> embarked upon a compromise alternative to have copies of the document produced before this forum.  I am satisfied that in the process, Learned Counsel inadvertently omitted to seek to produce documents which he had already put to the </w:t>
      </w:r>
      <w:r>
        <w:rPr>
          <w:rFonts w:ascii="Arial" w:hAnsi="Arial" w:cs="Arial"/>
        </w:rPr>
        <w:t>Plaintiff</w:t>
      </w:r>
      <w:r w:rsidRPr="00BD5D6E">
        <w:rPr>
          <w:rFonts w:ascii="Arial" w:hAnsi="Arial" w:cs="Arial"/>
        </w:rPr>
        <w:t xml:space="preserve"> at an earlier stage of the proceedings and were, then, denied by the said witness.  I am further satisfied that no prejudice is hereby caused to the </w:t>
      </w:r>
      <w:r>
        <w:rPr>
          <w:rFonts w:ascii="Arial" w:hAnsi="Arial" w:cs="Arial"/>
        </w:rPr>
        <w:t>Plaintiff</w:t>
      </w:r>
      <w:r w:rsidRPr="00BD5D6E">
        <w:rPr>
          <w:rFonts w:ascii="Arial" w:hAnsi="Arial" w:cs="Arial"/>
        </w:rPr>
        <w:t xml:space="preserve">.  Accordingly, I grant leave for the </w:t>
      </w:r>
      <w:r>
        <w:rPr>
          <w:rFonts w:ascii="Arial" w:hAnsi="Arial" w:cs="Arial"/>
        </w:rPr>
        <w:t>Defendant</w:t>
      </w:r>
      <w:r w:rsidRPr="00BD5D6E">
        <w:rPr>
          <w:rFonts w:ascii="Arial" w:hAnsi="Arial" w:cs="Arial"/>
        </w:rPr>
        <w:t xml:space="preserve"> to re-open their case for the purpose of seeking to produce in evidence the two documents attached to the notice of motion.</w:t>
      </w:r>
    </w:p>
    <w:p w:rsidR="00904776" w:rsidRPr="00BD5D6E" w:rsidRDefault="00904776" w:rsidP="00904776">
      <w:pPr>
        <w:contextualSpacing/>
        <w:jc w:val="both"/>
        <w:rPr>
          <w:rFonts w:ascii="Arial" w:hAnsi="Arial" w:cs="Arial"/>
        </w:rPr>
      </w:pPr>
    </w:p>
    <w:p w:rsidR="00904776" w:rsidRPr="00BD5D6E" w:rsidRDefault="00904776" w:rsidP="00904776">
      <w:pPr>
        <w:contextualSpacing/>
        <w:jc w:val="both"/>
        <w:rPr>
          <w:rFonts w:ascii="Arial" w:hAnsi="Arial" w:cs="Arial"/>
        </w:rPr>
      </w:pPr>
    </w:p>
    <w:p w:rsidR="00904776" w:rsidRPr="00BD5D6E" w:rsidRDefault="00904776" w:rsidP="00904776">
      <w:pPr>
        <w:contextualSpacing/>
        <w:rPr>
          <w:rFonts w:ascii="Arial" w:hAnsi="Arial" w:cs="Arial"/>
          <w:b/>
        </w:rPr>
      </w:pPr>
      <w:r>
        <w:rPr>
          <w:rFonts w:ascii="Arial" w:hAnsi="Arial" w:cs="Arial"/>
          <w:b/>
        </w:rPr>
        <w:t xml:space="preserve">Record:  </w:t>
      </w:r>
      <w:r w:rsidRPr="00BD5D6E">
        <w:rPr>
          <w:rFonts w:ascii="Arial" w:hAnsi="Arial" w:cs="Arial"/>
          <w:b/>
        </w:rPr>
        <w:t>Civil Side No 220 of 1999</w:t>
      </w:r>
    </w:p>
    <w:p w:rsidR="00DA5C78" w:rsidRDefault="00DA5C78"/>
    <w:sectPr w:rsidR="00DA5C78" w:rsidSect="00DA5C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25ECB"/>
    <w:multiLevelType w:val="hybridMultilevel"/>
    <w:tmpl w:val="42006D36"/>
    <w:lvl w:ilvl="0" w:tplc="0EBA59E4">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904776"/>
    <w:rsid w:val="002E4EA9"/>
    <w:rsid w:val="00904776"/>
    <w:rsid w:val="00DA5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7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776"/>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2903</Characters>
  <Application>Microsoft Office Word</Application>
  <DocSecurity>0</DocSecurity>
  <Lines>24</Lines>
  <Paragraphs>6</Paragraphs>
  <ScaleCrop>false</ScaleCrop>
  <Company>Deftones</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2014-01-22T11:19:00Z</dcterms:created>
  <dcterms:modified xsi:type="dcterms:W3CDTF">2014-01-22T11:19:00Z</dcterms:modified>
</cp:coreProperties>
</file>