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D9" w:rsidRDefault="005625D9" w:rsidP="005625D9">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35.45pt;margin-top:-4.35pt;width:30pt;height:531.55pt;z-index:251660288;mso-height-percent:200;mso-height-percent:200;mso-width-relative:margin;mso-height-relative:margin" stroked="f" strokecolor="white [3212]">
            <v:textbox style="mso-next-textbox:#_x0000_s1026;mso-fit-shape-to-text:t">
              <w:txbxContent>
                <w:p w:rsidR="005625D9" w:rsidRPr="00CF6C02" w:rsidRDefault="005625D9" w:rsidP="005625D9">
                  <w:pPr>
                    <w:rPr>
                      <w:rFonts w:ascii="Arial" w:hAnsi="Arial" w:cs="Arial"/>
                      <w:b/>
                      <w:i/>
                    </w:rPr>
                  </w:pPr>
                </w:p>
              </w:txbxContent>
            </v:textbox>
          </v:shape>
        </w:pict>
      </w:r>
      <w:r w:rsidRPr="00BD5D6E">
        <w:rPr>
          <w:rFonts w:ascii="Arial" w:hAnsi="Arial" w:cs="Arial"/>
          <w:b/>
        </w:rPr>
        <w:t>Adrienne</w:t>
      </w:r>
      <w:r>
        <w:rPr>
          <w:rFonts w:ascii="Arial" w:hAnsi="Arial" w:cs="Arial"/>
          <w:b/>
        </w:rPr>
        <w:t xml:space="preserve"> v </w:t>
      </w:r>
      <w:proofErr w:type="spellStart"/>
      <w:r w:rsidRPr="00BD5D6E">
        <w:rPr>
          <w:rFonts w:ascii="Arial" w:hAnsi="Arial" w:cs="Arial"/>
          <w:b/>
        </w:rPr>
        <w:t>Pillay</w:t>
      </w:r>
      <w:proofErr w:type="spellEnd"/>
    </w:p>
    <w:p w:rsidR="005625D9" w:rsidRPr="00BD5D6E" w:rsidRDefault="005625D9" w:rsidP="005625D9">
      <w:pPr>
        <w:contextualSpacing/>
        <w:jc w:val="center"/>
        <w:rPr>
          <w:rFonts w:ascii="Arial" w:hAnsi="Arial" w:cs="Arial"/>
          <w:b/>
        </w:rPr>
      </w:pPr>
      <w:r>
        <w:rPr>
          <w:rFonts w:ascii="Arial" w:hAnsi="Arial" w:cs="Arial"/>
          <w:b/>
        </w:rPr>
        <w:t>(2003) SLR 68</w:t>
      </w:r>
    </w:p>
    <w:p w:rsidR="005625D9" w:rsidRPr="00BD5D6E" w:rsidRDefault="005625D9" w:rsidP="005625D9">
      <w:pPr>
        <w:contextualSpacing/>
        <w:jc w:val="both"/>
        <w:rPr>
          <w:rFonts w:ascii="Arial" w:hAnsi="Arial" w:cs="Arial"/>
        </w:rPr>
      </w:pPr>
    </w:p>
    <w:p w:rsidR="005625D9" w:rsidRPr="001032CB" w:rsidRDefault="005625D9" w:rsidP="005625D9">
      <w:pPr>
        <w:contextualSpacing/>
        <w:jc w:val="both"/>
        <w:rPr>
          <w:rFonts w:ascii="Arial" w:hAnsi="Arial" w:cs="Arial"/>
        </w:rPr>
      </w:pPr>
    </w:p>
    <w:p w:rsidR="005625D9" w:rsidRPr="001032CB" w:rsidRDefault="005625D9" w:rsidP="005625D9">
      <w:pPr>
        <w:contextualSpacing/>
        <w:jc w:val="both"/>
        <w:rPr>
          <w:rFonts w:ascii="Arial" w:hAnsi="Arial" w:cs="Arial"/>
        </w:rPr>
      </w:pPr>
      <w:r w:rsidRPr="001032CB">
        <w:rPr>
          <w:rFonts w:ascii="Arial" w:hAnsi="Arial" w:cs="Arial"/>
        </w:rPr>
        <w:t>Charles LUCAS for the Plaintiff</w:t>
      </w:r>
    </w:p>
    <w:p w:rsidR="005625D9" w:rsidRPr="001032CB" w:rsidRDefault="005625D9" w:rsidP="005625D9">
      <w:pPr>
        <w:contextualSpacing/>
        <w:jc w:val="both"/>
        <w:rPr>
          <w:rFonts w:ascii="Arial" w:hAnsi="Arial" w:cs="Arial"/>
        </w:rPr>
      </w:pPr>
      <w:r w:rsidRPr="001032CB">
        <w:rPr>
          <w:rFonts w:ascii="Arial" w:hAnsi="Arial" w:cs="Arial"/>
        </w:rPr>
        <w:t>Philip</w:t>
      </w:r>
      <w:r>
        <w:rPr>
          <w:rFonts w:ascii="Arial" w:hAnsi="Arial" w:cs="Arial"/>
        </w:rPr>
        <w:t>pe</w:t>
      </w:r>
      <w:r w:rsidRPr="001032CB">
        <w:rPr>
          <w:rFonts w:ascii="Arial" w:hAnsi="Arial" w:cs="Arial"/>
        </w:rPr>
        <w:t xml:space="preserve"> BOULLE for the Defendant</w:t>
      </w:r>
    </w:p>
    <w:p w:rsidR="005625D9" w:rsidRPr="00BD5D6E" w:rsidRDefault="005625D9" w:rsidP="005625D9">
      <w:pPr>
        <w:contextualSpacing/>
        <w:rPr>
          <w:rFonts w:ascii="Arial" w:hAnsi="Arial" w:cs="Arial"/>
        </w:rPr>
      </w:pPr>
    </w:p>
    <w:p w:rsidR="005625D9" w:rsidRPr="00BD5D6E" w:rsidRDefault="005625D9" w:rsidP="005625D9">
      <w:pPr>
        <w:contextualSpacing/>
        <w:rPr>
          <w:rFonts w:ascii="Arial" w:hAnsi="Arial" w:cs="Arial"/>
          <w:b/>
          <w:u w:val="single"/>
        </w:rPr>
      </w:pPr>
      <w:r w:rsidRPr="00BD5D6E">
        <w:rPr>
          <w:rFonts w:ascii="Arial" w:hAnsi="Arial" w:cs="Arial"/>
          <w:b/>
        </w:rPr>
        <w:t>Ruling delivered on</w:t>
      </w:r>
      <w:r>
        <w:rPr>
          <w:rFonts w:ascii="Arial" w:hAnsi="Arial" w:cs="Arial"/>
          <w:b/>
        </w:rPr>
        <w:t xml:space="preserve"> 5 </w:t>
      </w:r>
      <w:r w:rsidRPr="00BD5D6E">
        <w:rPr>
          <w:rFonts w:ascii="Arial" w:hAnsi="Arial" w:cs="Arial"/>
          <w:b/>
        </w:rPr>
        <w:t>November</w:t>
      </w:r>
      <w:r>
        <w:rPr>
          <w:rFonts w:ascii="Arial" w:hAnsi="Arial" w:cs="Arial"/>
          <w:b/>
        </w:rPr>
        <w:t xml:space="preserve"> </w:t>
      </w:r>
      <w:r w:rsidRPr="00BD5D6E">
        <w:rPr>
          <w:rFonts w:ascii="Arial" w:hAnsi="Arial" w:cs="Arial"/>
          <w:b/>
        </w:rPr>
        <w:t>2003</w:t>
      </w:r>
      <w:r>
        <w:rPr>
          <w:rFonts w:ascii="Arial" w:hAnsi="Arial" w:cs="Arial"/>
          <w:b/>
        </w:rPr>
        <w:t xml:space="preserve"> by:</w:t>
      </w:r>
    </w:p>
    <w:p w:rsidR="005625D9" w:rsidRPr="00BD5D6E" w:rsidRDefault="005625D9" w:rsidP="005625D9">
      <w:pPr>
        <w:contextualSpacing/>
        <w:jc w:val="both"/>
        <w:rPr>
          <w:rFonts w:ascii="Arial" w:hAnsi="Arial" w:cs="Arial"/>
        </w:rPr>
      </w:pPr>
    </w:p>
    <w:p w:rsidR="005625D9" w:rsidRPr="00BD5D6E" w:rsidRDefault="005625D9" w:rsidP="005625D9">
      <w:pPr>
        <w:contextualSpacing/>
        <w:jc w:val="both"/>
        <w:rPr>
          <w:rFonts w:ascii="Arial" w:hAnsi="Arial" w:cs="Arial"/>
        </w:rPr>
      </w:pPr>
      <w:r w:rsidRPr="00BD5D6E">
        <w:rPr>
          <w:rFonts w:ascii="Arial" w:hAnsi="Arial" w:cs="Arial"/>
          <w:b/>
        </w:rPr>
        <w:t>PERERA J:</w:t>
      </w:r>
      <w:r w:rsidRPr="00BD5D6E">
        <w:rPr>
          <w:rFonts w:ascii="Arial" w:hAnsi="Arial" w:cs="Arial"/>
        </w:rPr>
        <w:t xml:space="preserve">  The </w:t>
      </w:r>
      <w:r>
        <w:rPr>
          <w:rFonts w:ascii="Arial" w:hAnsi="Arial" w:cs="Arial"/>
        </w:rPr>
        <w:t>Plaintiff</w:t>
      </w:r>
      <w:r w:rsidRPr="00BD5D6E">
        <w:rPr>
          <w:rFonts w:ascii="Arial" w:hAnsi="Arial" w:cs="Arial"/>
        </w:rPr>
        <w:t xml:space="preserve">'s claim is based on the alleged right of a </w:t>
      </w:r>
      <w:proofErr w:type="spellStart"/>
      <w:r w:rsidRPr="00D05AAE">
        <w:rPr>
          <w:rFonts w:ascii="Arial" w:hAnsi="Arial" w:cs="Arial"/>
        </w:rPr>
        <w:t>droit</w:t>
      </w:r>
      <w:proofErr w:type="spellEnd"/>
      <w:r w:rsidRPr="00D05AAE">
        <w:rPr>
          <w:rFonts w:ascii="Arial" w:hAnsi="Arial" w:cs="Arial"/>
        </w:rPr>
        <w:t xml:space="preserve"> de </w:t>
      </w:r>
      <w:proofErr w:type="spellStart"/>
      <w:r w:rsidRPr="00D05AAE">
        <w:rPr>
          <w:rFonts w:ascii="Arial" w:hAnsi="Arial" w:cs="Arial"/>
        </w:rPr>
        <w:t>superficie</w:t>
      </w:r>
      <w:proofErr w:type="spellEnd"/>
      <w:r w:rsidRPr="00D05AAE">
        <w:rPr>
          <w:rFonts w:ascii="Arial" w:hAnsi="Arial" w:cs="Arial"/>
        </w:rPr>
        <w:t xml:space="preserve"> or</w:t>
      </w:r>
      <w:r w:rsidRPr="00BD5D6E">
        <w:rPr>
          <w:rFonts w:ascii="Arial" w:hAnsi="Arial" w:cs="Arial"/>
        </w:rPr>
        <w:t xml:space="preserve"> in the alternative a claim for a sum of Rs.350,000 being the value of the plants, structures and improvements erected on the </w:t>
      </w:r>
      <w:r>
        <w:rPr>
          <w:rFonts w:ascii="Arial" w:hAnsi="Arial" w:cs="Arial"/>
        </w:rPr>
        <w:t>Defendant</w:t>
      </w:r>
      <w:r w:rsidRPr="00BD5D6E">
        <w:rPr>
          <w:rFonts w:ascii="Arial" w:hAnsi="Arial" w:cs="Arial"/>
        </w:rPr>
        <w:t xml:space="preserve">'s property.  The instant ruling arises from an objection raised by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Boulle</w:t>
      </w:r>
      <w:proofErr w:type="spellEnd"/>
      <w:r w:rsidRPr="00BD5D6E">
        <w:rPr>
          <w:rFonts w:ascii="Arial" w:hAnsi="Arial" w:cs="Arial"/>
        </w:rPr>
        <w:t xml:space="preserve">, Learned Counsel for the </w:t>
      </w:r>
      <w:r>
        <w:rPr>
          <w:rFonts w:ascii="Arial" w:hAnsi="Arial" w:cs="Arial"/>
        </w:rPr>
        <w:t>Defendant</w:t>
      </w:r>
      <w:r w:rsidRPr="00BD5D6E">
        <w:rPr>
          <w:rFonts w:ascii="Arial" w:hAnsi="Arial" w:cs="Arial"/>
        </w:rPr>
        <w:t xml:space="preserve"> when the </w:t>
      </w:r>
      <w:r>
        <w:rPr>
          <w:rFonts w:ascii="Arial" w:hAnsi="Arial" w:cs="Arial"/>
        </w:rPr>
        <w:t>Plaintiff</w:t>
      </w:r>
      <w:r w:rsidRPr="00BD5D6E">
        <w:rPr>
          <w:rFonts w:ascii="Arial" w:hAnsi="Arial" w:cs="Arial"/>
        </w:rPr>
        <w:t xml:space="preserve">, in the course of his evidence, sought to testify regarding an alleged consent given by a previous co-owner to occupy the land, and to construct a building thereon, It was submitted that such matters being </w:t>
      </w:r>
      <w:r w:rsidRPr="00BD5D6E">
        <w:rPr>
          <w:rFonts w:ascii="Arial" w:hAnsi="Arial" w:cs="Arial"/>
          <w:i/>
        </w:rPr>
        <w:t>"</w:t>
      </w:r>
      <w:r w:rsidRPr="00D05AAE">
        <w:rPr>
          <w:rFonts w:ascii="Arial" w:hAnsi="Arial" w:cs="Arial"/>
        </w:rPr>
        <w:t xml:space="preserve">fait </w:t>
      </w:r>
      <w:proofErr w:type="spellStart"/>
      <w:r w:rsidRPr="00D05AAE">
        <w:rPr>
          <w:rFonts w:ascii="Arial" w:hAnsi="Arial" w:cs="Arial"/>
        </w:rPr>
        <w:t>juridique</w:t>
      </w:r>
      <w:proofErr w:type="spellEnd"/>
      <w:r w:rsidRPr="00BD5D6E">
        <w:rPr>
          <w:rFonts w:ascii="Arial" w:hAnsi="Arial" w:cs="Arial"/>
          <w:i/>
        </w:rPr>
        <w:t>"</w:t>
      </w:r>
      <w:r w:rsidRPr="00BD5D6E">
        <w:rPr>
          <w:rFonts w:ascii="Arial" w:hAnsi="Arial" w:cs="Arial"/>
        </w:rPr>
        <w:t>, no oral evidence was admissible in the absence of a writing, as required by Article 1341 of the Civil Code.</w:t>
      </w:r>
    </w:p>
    <w:p w:rsidR="005625D9" w:rsidRPr="00BD5D6E" w:rsidRDefault="005625D9" w:rsidP="005625D9">
      <w:pPr>
        <w:contextualSpacing/>
        <w:jc w:val="both"/>
        <w:rPr>
          <w:rFonts w:ascii="Arial" w:hAnsi="Arial" w:cs="Arial"/>
        </w:rPr>
      </w:pPr>
    </w:p>
    <w:p w:rsidR="005625D9" w:rsidRDefault="005625D9" w:rsidP="005625D9">
      <w:pPr>
        <w:contextualSpacing/>
        <w:jc w:val="both"/>
        <w:rPr>
          <w:rFonts w:ascii="Arial" w:hAnsi="Arial" w:cs="Arial"/>
        </w:rPr>
      </w:pPr>
      <w:proofErr w:type="spellStart"/>
      <w:r>
        <w:rPr>
          <w:rFonts w:ascii="Arial" w:hAnsi="Arial" w:cs="Arial"/>
        </w:rPr>
        <w:t>Mr</w:t>
      </w:r>
      <w:proofErr w:type="spellEnd"/>
      <w:r w:rsidRPr="00BD5D6E">
        <w:rPr>
          <w:rFonts w:ascii="Arial" w:hAnsi="Arial" w:cs="Arial"/>
        </w:rPr>
        <w:t xml:space="preserve"> Lucas, Learned Counsel for the </w:t>
      </w:r>
      <w:r>
        <w:rPr>
          <w:rFonts w:ascii="Arial" w:hAnsi="Arial" w:cs="Arial"/>
        </w:rPr>
        <w:t>Plaintiff</w:t>
      </w:r>
      <w:r w:rsidRPr="00BD5D6E">
        <w:rPr>
          <w:rFonts w:ascii="Arial" w:hAnsi="Arial" w:cs="Arial"/>
        </w:rPr>
        <w:t xml:space="preserve"> contended that the agreement or consent the </w:t>
      </w:r>
      <w:r>
        <w:rPr>
          <w:rFonts w:ascii="Arial" w:hAnsi="Arial" w:cs="Arial"/>
        </w:rPr>
        <w:t>Plaintiff</w:t>
      </w:r>
      <w:r w:rsidRPr="00BD5D6E">
        <w:rPr>
          <w:rFonts w:ascii="Arial" w:hAnsi="Arial" w:cs="Arial"/>
        </w:rPr>
        <w:t xml:space="preserve"> seeks to testify about, was given by one of the co-owners before the parent land was subdivided and sold to the </w:t>
      </w:r>
      <w:r>
        <w:rPr>
          <w:rFonts w:ascii="Arial" w:hAnsi="Arial" w:cs="Arial"/>
        </w:rPr>
        <w:t>Defendant</w:t>
      </w:r>
      <w:r w:rsidRPr="00BD5D6E">
        <w:rPr>
          <w:rFonts w:ascii="Arial" w:hAnsi="Arial" w:cs="Arial"/>
        </w:rPr>
        <w:t xml:space="preserve">.  He submitted that the </w:t>
      </w:r>
      <w:r>
        <w:rPr>
          <w:rFonts w:ascii="Arial" w:hAnsi="Arial" w:cs="Arial"/>
        </w:rPr>
        <w:t>Defendant</w:t>
      </w:r>
      <w:r w:rsidRPr="00BD5D6E">
        <w:rPr>
          <w:rFonts w:ascii="Arial" w:hAnsi="Arial" w:cs="Arial"/>
        </w:rPr>
        <w:t xml:space="preserve"> being a third party to such agreement could not raise the objection.  Further, he submitted that the </w:t>
      </w:r>
      <w:r>
        <w:rPr>
          <w:rFonts w:ascii="Arial" w:hAnsi="Arial" w:cs="Arial"/>
        </w:rPr>
        <w:t>Plaintiff</w:t>
      </w:r>
      <w:r w:rsidRPr="00BD5D6E">
        <w:rPr>
          <w:rFonts w:ascii="Arial" w:hAnsi="Arial" w:cs="Arial"/>
        </w:rPr>
        <w:t xml:space="preserve"> was seeking to establish the consent constructively by testifying regarding the circumstances in which he came to the land and built the house and to produce documentary evidence in proof of his expenses incurred in the building.  He conceded that there was no written proof of the consent to build.  </w:t>
      </w:r>
    </w:p>
    <w:p w:rsidR="005625D9" w:rsidRPr="00BD5D6E" w:rsidRDefault="005625D9" w:rsidP="005625D9">
      <w:pPr>
        <w:contextualSpacing/>
        <w:jc w:val="both"/>
        <w:rPr>
          <w:rFonts w:ascii="Arial" w:hAnsi="Arial" w:cs="Arial"/>
        </w:rPr>
      </w:pPr>
      <w:r>
        <w:rPr>
          <w:rFonts w:ascii="Arial" w:hAnsi="Arial" w:cs="Arial"/>
          <w:noProof/>
        </w:rPr>
        <w:pict>
          <v:shape id="_x0000_s1027" type="#_x0000_t202" style="position:absolute;left:0;text-align:left;margin-left:336.95pt;margin-top:-18.8pt;width:30pt;height:531.55pt;z-index:251661312;mso-height-percent:200;mso-height-percent:200;mso-width-relative:margin;mso-height-relative:margin" stroked="f" strokecolor="white [3212]">
            <v:textbox style="mso-next-textbox:#_x0000_s1027;mso-fit-shape-to-text:t">
              <w:txbxContent>
                <w:p w:rsidR="005625D9" w:rsidRPr="00CF6C02" w:rsidRDefault="005625D9" w:rsidP="005625D9">
                  <w:pPr>
                    <w:rPr>
                      <w:rFonts w:ascii="Arial" w:hAnsi="Arial" w:cs="Arial"/>
                      <w:b/>
                      <w:i/>
                    </w:rPr>
                  </w:pPr>
                </w:p>
              </w:txbxContent>
            </v:textbox>
          </v:shape>
        </w:pict>
      </w:r>
    </w:p>
    <w:p w:rsidR="005625D9" w:rsidRPr="00BD5D6E" w:rsidRDefault="005625D9" w:rsidP="005625D9">
      <w:pPr>
        <w:contextualSpacing/>
        <w:jc w:val="both"/>
        <w:rPr>
          <w:rFonts w:ascii="Arial" w:hAnsi="Arial" w:cs="Arial"/>
        </w:rPr>
      </w:pPr>
      <w:r w:rsidRPr="00BD5D6E">
        <w:rPr>
          <w:rFonts w:ascii="Arial" w:hAnsi="Arial" w:cs="Arial"/>
        </w:rPr>
        <w:t>Article 1341 of the Civil Code provides that "</w:t>
      </w:r>
      <w:r w:rsidRPr="00BD5D6E">
        <w:rPr>
          <w:rFonts w:ascii="Arial" w:hAnsi="Arial" w:cs="Arial"/>
          <w:i/>
        </w:rPr>
        <w:t>any matter</w:t>
      </w:r>
      <w:r w:rsidRPr="00BD5D6E">
        <w:rPr>
          <w:rFonts w:ascii="Arial" w:hAnsi="Arial" w:cs="Arial"/>
        </w:rPr>
        <w:t xml:space="preserve">" the value of which exceeds Rs.5,000 would require a writing, and that no oral evidence shall be admissible beyond such document or in respect of what is alleged to have been said prior to or at or since the time when such document was drawn up.  It is settled, that in defining the word "any matter; a distinction must be drawn between juridical acts </w:t>
      </w:r>
      <w:r>
        <w:rPr>
          <w:rFonts w:ascii="Arial" w:hAnsi="Arial" w:cs="Arial"/>
        </w:rPr>
        <w:t xml:space="preserve">(fait </w:t>
      </w:r>
      <w:proofErr w:type="spellStart"/>
      <w:r>
        <w:rPr>
          <w:rFonts w:ascii="Arial" w:hAnsi="Arial" w:cs="Arial"/>
        </w:rPr>
        <w:t>j</w:t>
      </w:r>
      <w:r w:rsidRPr="00D05AAE">
        <w:rPr>
          <w:rFonts w:ascii="Arial" w:hAnsi="Arial" w:cs="Arial"/>
        </w:rPr>
        <w:t>uridique</w:t>
      </w:r>
      <w:proofErr w:type="spellEnd"/>
      <w:r w:rsidRPr="00D05AAE">
        <w:rPr>
          <w:rFonts w:ascii="Arial" w:hAnsi="Arial" w:cs="Arial"/>
        </w:rPr>
        <w:t>)</w:t>
      </w:r>
      <w:r w:rsidRPr="00BD5D6E">
        <w:rPr>
          <w:rFonts w:ascii="Arial" w:hAnsi="Arial" w:cs="Arial"/>
        </w:rPr>
        <w:t xml:space="preserve"> and mere acts </w:t>
      </w:r>
      <w:r w:rsidRPr="00D05AAE">
        <w:rPr>
          <w:rFonts w:ascii="Arial" w:hAnsi="Arial" w:cs="Arial"/>
        </w:rPr>
        <w:t>(fait materiel).</w:t>
      </w:r>
      <w:r w:rsidRPr="00BD5D6E">
        <w:rPr>
          <w:rFonts w:ascii="Arial" w:hAnsi="Arial" w:cs="Arial"/>
        </w:rPr>
        <w:t xml:space="preserve">  Juridical acts involve the manifestation of the will, as for example the creation of rights or obligations.  Hence evidence that to show that a person has consented, agreed or that permission was granted would involve the manifestation of the will of that person, and hence the person relying on it cannot strictly give oral evidence. </w:t>
      </w:r>
      <w:proofErr w:type="spellStart"/>
      <w:r>
        <w:rPr>
          <w:rFonts w:ascii="Arial" w:hAnsi="Arial" w:cs="Arial"/>
        </w:rPr>
        <w:t>Mr</w:t>
      </w:r>
      <w:proofErr w:type="spellEnd"/>
      <w:r w:rsidRPr="00BD5D6E">
        <w:rPr>
          <w:rFonts w:ascii="Arial" w:hAnsi="Arial" w:cs="Arial"/>
        </w:rPr>
        <w:t xml:space="preserve"> A. </w:t>
      </w:r>
      <w:proofErr w:type="spellStart"/>
      <w:r w:rsidRPr="00BD5D6E">
        <w:rPr>
          <w:rFonts w:ascii="Arial" w:hAnsi="Arial" w:cs="Arial"/>
        </w:rPr>
        <w:t>Sauzier</w:t>
      </w:r>
      <w:proofErr w:type="spellEnd"/>
      <w:r w:rsidRPr="00BD5D6E">
        <w:rPr>
          <w:rFonts w:ascii="Arial" w:hAnsi="Arial" w:cs="Arial"/>
        </w:rPr>
        <w:t xml:space="preserve"> states in</w:t>
      </w:r>
      <w:r>
        <w:rPr>
          <w:rFonts w:ascii="Arial" w:hAnsi="Arial" w:cs="Arial"/>
        </w:rPr>
        <w:t xml:space="preserve"> his booklet on </w:t>
      </w:r>
      <w:r w:rsidRPr="00D05AAE">
        <w:rPr>
          <w:rFonts w:ascii="Arial" w:hAnsi="Arial" w:cs="Arial"/>
          <w:i/>
        </w:rPr>
        <w:t>Evidence</w:t>
      </w:r>
      <w:r>
        <w:rPr>
          <w:rFonts w:ascii="Arial" w:hAnsi="Arial" w:cs="Arial"/>
        </w:rPr>
        <w:t xml:space="preserve"> </w:t>
      </w:r>
      <w:proofErr w:type="gramStart"/>
      <w:r>
        <w:rPr>
          <w:rFonts w:ascii="Arial" w:hAnsi="Arial" w:cs="Arial"/>
        </w:rPr>
        <w:t>that :</w:t>
      </w:r>
      <w:proofErr w:type="gramEnd"/>
    </w:p>
    <w:p w:rsidR="005625D9" w:rsidRPr="00BD5D6E" w:rsidRDefault="005625D9" w:rsidP="005625D9">
      <w:pPr>
        <w:contextualSpacing/>
        <w:jc w:val="both"/>
        <w:rPr>
          <w:rFonts w:ascii="Arial" w:hAnsi="Arial" w:cs="Arial"/>
        </w:rPr>
      </w:pPr>
    </w:p>
    <w:p w:rsidR="005625D9" w:rsidRPr="00D05AAE" w:rsidRDefault="005625D9" w:rsidP="005625D9">
      <w:pPr>
        <w:ind w:left="720" w:right="864"/>
        <w:contextualSpacing/>
        <w:jc w:val="both"/>
        <w:rPr>
          <w:rFonts w:ascii="Arial" w:hAnsi="Arial" w:cs="Arial"/>
        </w:rPr>
      </w:pPr>
      <w:r w:rsidRPr="00D05AAE">
        <w:rPr>
          <w:rFonts w:ascii="Arial" w:hAnsi="Arial" w:cs="Arial"/>
        </w:rPr>
        <w:t>The fact of building without hindrance may be proved by oral evidence, but the giving of permission to build must be proved by a document if oral evidence is objected to.  One cannot presume permission from the fac</w:t>
      </w:r>
      <w:r>
        <w:rPr>
          <w:rFonts w:ascii="Arial" w:hAnsi="Arial" w:cs="Arial"/>
        </w:rPr>
        <w:t>t of building without hindrance</w:t>
      </w:r>
      <w:r w:rsidRPr="00D05AAE">
        <w:rPr>
          <w:rFonts w:ascii="Arial" w:hAnsi="Arial" w:cs="Arial"/>
        </w:rPr>
        <w:t>.</w:t>
      </w:r>
    </w:p>
    <w:p w:rsidR="005625D9" w:rsidRPr="00BD5D6E" w:rsidRDefault="005625D9" w:rsidP="005625D9">
      <w:pPr>
        <w:contextualSpacing/>
        <w:jc w:val="both"/>
        <w:rPr>
          <w:rFonts w:ascii="Arial" w:hAnsi="Arial" w:cs="Arial"/>
        </w:rPr>
      </w:pPr>
    </w:p>
    <w:p w:rsidR="005625D9" w:rsidRPr="00BD5D6E" w:rsidRDefault="005625D9" w:rsidP="005625D9">
      <w:pPr>
        <w:contextualSpacing/>
        <w:jc w:val="both"/>
        <w:rPr>
          <w:rFonts w:ascii="Arial" w:hAnsi="Arial" w:cs="Arial"/>
        </w:rPr>
      </w:pPr>
      <w:r w:rsidRPr="00BD5D6E">
        <w:rPr>
          <w:rFonts w:ascii="Arial" w:hAnsi="Arial" w:cs="Arial"/>
        </w:rPr>
        <w:t xml:space="preserve">The Seychelles </w:t>
      </w:r>
      <w:r>
        <w:rPr>
          <w:rFonts w:ascii="Arial" w:hAnsi="Arial" w:cs="Arial"/>
        </w:rPr>
        <w:t>Court</w:t>
      </w:r>
      <w:r w:rsidRPr="00BD5D6E">
        <w:rPr>
          <w:rFonts w:ascii="Arial" w:hAnsi="Arial" w:cs="Arial"/>
        </w:rPr>
        <w:t xml:space="preserve"> of Appeal, in the case of</w:t>
      </w:r>
      <w:r w:rsidRPr="00D05AAE">
        <w:rPr>
          <w:rFonts w:ascii="Arial" w:hAnsi="Arial" w:cs="Arial"/>
          <w:i/>
        </w:rPr>
        <w:t xml:space="preserve"> De Silva </w:t>
      </w:r>
      <w:r>
        <w:rPr>
          <w:rFonts w:ascii="Arial" w:hAnsi="Arial" w:cs="Arial"/>
          <w:i/>
        </w:rPr>
        <w:t>v</w:t>
      </w:r>
      <w:r w:rsidRPr="00D05AAE">
        <w:rPr>
          <w:rFonts w:ascii="Arial" w:hAnsi="Arial" w:cs="Arial"/>
          <w:i/>
        </w:rPr>
        <w:t xml:space="preserve"> </w:t>
      </w:r>
      <w:proofErr w:type="spellStart"/>
      <w:r w:rsidRPr="00D05AAE">
        <w:rPr>
          <w:rFonts w:ascii="Arial" w:hAnsi="Arial" w:cs="Arial"/>
          <w:i/>
        </w:rPr>
        <w:t>Baccarie</w:t>
      </w:r>
      <w:proofErr w:type="spellEnd"/>
      <w:r w:rsidRPr="00D05AAE">
        <w:rPr>
          <w:rFonts w:ascii="Arial" w:hAnsi="Arial" w:cs="Arial"/>
          <w:i/>
        </w:rPr>
        <w:t xml:space="preserve"> </w:t>
      </w:r>
      <w:r w:rsidRPr="00D05AAE">
        <w:rPr>
          <w:rFonts w:ascii="Arial" w:hAnsi="Arial" w:cs="Arial"/>
        </w:rPr>
        <w:t>(S</w:t>
      </w:r>
      <w:r>
        <w:rPr>
          <w:rFonts w:ascii="Arial" w:hAnsi="Arial" w:cs="Arial"/>
        </w:rPr>
        <w:t>CA</w:t>
      </w:r>
      <w:r w:rsidRPr="00D05AAE">
        <w:rPr>
          <w:rFonts w:ascii="Arial" w:hAnsi="Arial" w:cs="Arial"/>
        </w:rPr>
        <w:t>R 1978-82)</w:t>
      </w:r>
      <w:r w:rsidRPr="00BD5D6E">
        <w:rPr>
          <w:rFonts w:ascii="Arial" w:hAnsi="Arial" w:cs="Arial"/>
        </w:rPr>
        <w:t xml:space="preserve"> 45 expressed a similar v</w:t>
      </w:r>
      <w:r>
        <w:rPr>
          <w:rFonts w:ascii="Arial" w:hAnsi="Arial" w:cs="Arial"/>
        </w:rPr>
        <w:t>iew and stated inter alia that:</w:t>
      </w:r>
    </w:p>
    <w:p w:rsidR="005625D9" w:rsidRPr="00BD5D6E" w:rsidRDefault="005625D9" w:rsidP="005625D9">
      <w:pPr>
        <w:contextualSpacing/>
        <w:jc w:val="both"/>
        <w:rPr>
          <w:rFonts w:ascii="Arial" w:hAnsi="Arial" w:cs="Arial"/>
        </w:rPr>
      </w:pPr>
    </w:p>
    <w:p w:rsidR="005625D9" w:rsidRPr="00D05AAE" w:rsidRDefault="005625D9" w:rsidP="005625D9">
      <w:pPr>
        <w:ind w:left="720" w:right="864"/>
        <w:contextualSpacing/>
        <w:jc w:val="both"/>
        <w:rPr>
          <w:rFonts w:ascii="Arial" w:hAnsi="Arial" w:cs="Arial"/>
        </w:rPr>
      </w:pPr>
      <w:proofErr w:type="gramStart"/>
      <w:r w:rsidRPr="00D05AAE">
        <w:rPr>
          <w:rFonts w:ascii="Arial" w:hAnsi="Arial" w:cs="Arial"/>
        </w:rPr>
        <w:lastRenderedPageBreak/>
        <w:t>such</w:t>
      </w:r>
      <w:proofErr w:type="gramEnd"/>
      <w:r w:rsidRPr="00D05AAE">
        <w:rPr>
          <w:rFonts w:ascii="Arial" w:hAnsi="Arial" w:cs="Arial"/>
        </w:rPr>
        <w:t xml:space="preserve"> consent would amount to a "fait </w:t>
      </w:r>
      <w:proofErr w:type="spellStart"/>
      <w:r w:rsidRPr="00D05AAE">
        <w:rPr>
          <w:rFonts w:ascii="Arial" w:hAnsi="Arial" w:cs="Arial"/>
        </w:rPr>
        <w:t>juridique</w:t>
      </w:r>
      <w:proofErr w:type="spellEnd"/>
      <w:r w:rsidRPr="00D05AAE">
        <w:rPr>
          <w:rFonts w:ascii="Arial" w:hAnsi="Arial" w:cs="Arial"/>
        </w:rPr>
        <w:t xml:space="preserve">" which normally would have had to be proved in accordance with the provisions of </w:t>
      </w:r>
      <w:r>
        <w:rPr>
          <w:rFonts w:ascii="Arial" w:hAnsi="Arial" w:cs="Arial"/>
        </w:rPr>
        <w:t xml:space="preserve">Article 1341 et </w:t>
      </w:r>
      <w:proofErr w:type="spellStart"/>
      <w:r>
        <w:rPr>
          <w:rFonts w:ascii="Arial" w:hAnsi="Arial" w:cs="Arial"/>
        </w:rPr>
        <w:t>seq</w:t>
      </w:r>
      <w:proofErr w:type="spellEnd"/>
      <w:r>
        <w:rPr>
          <w:rFonts w:ascii="Arial" w:hAnsi="Arial" w:cs="Arial"/>
        </w:rPr>
        <w:t xml:space="preserve"> of the Code</w:t>
      </w:r>
      <w:r w:rsidRPr="00D05AAE">
        <w:rPr>
          <w:rFonts w:ascii="Arial" w:hAnsi="Arial" w:cs="Arial"/>
        </w:rPr>
        <w:t>.</w:t>
      </w:r>
    </w:p>
    <w:p w:rsidR="005625D9" w:rsidRPr="00BD5D6E" w:rsidRDefault="005625D9" w:rsidP="005625D9">
      <w:pPr>
        <w:contextualSpacing/>
        <w:jc w:val="both"/>
        <w:rPr>
          <w:rFonts w:ascii="Arial" w:hAnsi="Arial" w:cs="Arial"/>
        </w:rPr>
      </w:pPr>
    </w:p>
    <w:p w:rsidR="005625D9" w:rsidRPr="00BD5D6E" w:rsidRDefault="005625D9" w:rsidP="005625D9">
      <w:pPr>
        <w:contextualSpacing/>
        <w:jc w:val="both"/>
        <w:rPr>
          <w:rFonts w:ascii="Arial" w:hAnsi="Arial" w:cs="Arial"/>
        </w:rPr>
      </w:pPr>
      <w:proofErr w:type="gramStart"/>
      <w:r w:rsidRPr="00BD5D6E">
        <w:rPr>
          <w:rFonts w:ascii="Arial" w:hAnsi="Arial" w:cs="Arial"/>
        </w:rPr>
        <w:t xml:space="preserve">However </w:t>
      </w:r>
      <w:proofErr w:type="spellStart"/>
      <w:r w:rsidRPr="00BD5D6E">
        <w:rPr>
          <w:rFonts w:ascii="Arial" w:hAnsi="Arial" w:cs="Arial"/>
        </w:rPr>
        <w:t>Lalouette</w:t>
      </w:r>
      <w:proofErr w:type="spellEnd"/>
      <w:r w:rsidRPr="00BD5D6E">
        <w:rPr>
          <w:rFonts w:ascii="Arial" w:hAnsi="Arial" w:cs="Arial"/>
        </w:rPr>
        <w:t xml:space="preserve"> J A was of the view that an agreement to build need not be witnessed by a written document, although, if no document exists, difficulty may arise to prove the existence of the right by oral testimony.</w:t>
      </w:r>
      <w:proofErr w:type="gramEnd"/>
      <w:r w:rsidRPr="00BD5D6E">
        <w:rPr>
          <w:rFonts w:ascii="Arial" w:hAnsi="Arial" w:cs="Arial"/>
        </w:rPr>
        <w:t xml:space="preserve"> He further stated that a "</w:t>
      </w:r>
      <w:proofErr w:type="spellStart"/>
      <w:r w:rsidRPr="00BD5D6E">
        <w:rPr>
          <w:rFonts w:ascii="Arial" w:hAnsi="Arial" w:cs="Arial"/>
          <w:i/>
        </w:rPr>
        <w:t>droit</w:t>
      </w:r>
      <w:proofErr w:type="spellEnd"/>
      <w:r w:rsidRPr="00BD5D6E">
        <w:rPr>
          <w:rFonts w:ascii="Arial" w:hAnsi="Arial" w:cs="Arial"/>
          <w:i/>
        </w:rPr>
        <w:t xml:space="preserve"> de </w:t>
      </w:r>
      <w:proofErr w:type="spellStart"/>
      <w:r w:rsidRPr="00BD5D6E">
        <w:rPr>
          <w:rFonts w:ascii="Arial" w:hAnsi="Arial" w:cs="Arial"/>
          <w:i/>
        </w:rPr>
        <w:t>superficie</w:t>
      </w:r>
      <w:proofErr w:type="spellEnd"/>
      <w:r w:rsidRPr="00BD5D6E">
        <w:rPr>
          <w:rFonts w:ascii="Arial" w:hAnsi="Arial" w:cs="Arial"/>
          <w:i/>
        </w:rPr>
        <w:t>"</w:t>
      </w:r>
      <w:r w:rsidRPr="00BD5D6E">
        <w:rPr>
          <w:rFonts w:ascii="Arial" w:hAnsi="Arial" w:cs="Arial"/>
        </w:rPr>
        <w:t xml:space="preserve"> is a real right severed from the right of ownership of land and, conferred</w:t>
      </w:r>
      <w:r w:rsidRPr="00D05AAE">
        <w:rPr>
          <w:rFonts w:ascii="Arial" w:hAnsi="Arial" w:cs="Arial"/>
        </w:rPr>
        <w:t xml:space="preserve"> on a party, other than the owner of the land, to enjoy and dispose of the things rising above the surface of the land, such as constructions, plantation and works.</w:t>
      </w:r>
    </w:p>
    <w:p w:rsidR="005625D9" w:rsidRPr="00BD5D6E" w:rsidRDefault="005625D9" w:rsidP="005625D9">
      <w:pPr>
        <w:contextualSpacing/>
        <w:jc w:val="both"/>
        <w:rPr>
          <w:rFonts w:ascii="Arial" w:hAnsi="Arial" w:cs="Arial"/>
        </w:rPr>
      </w:pPr>
      <w:r>
        <w:rPr>
          <w:rFonts w:ascii="Arial" w:hAnsi="Arial" w:cs="Arial"/>
          <w:noProof/>
        </w:rPr>
        <w:pict>
          <v:shape id="_x0000_s1028" type="#_x0000_t202" style="position:absolute;left:0;text-align:left;margin-left:-30.55pt;margin-top:-72.6pt;width:30pt;height:531.55pt;z-index:251662336;mso-height-percent:200;mso-height-percent:200;mso-width-relative:margin;mso-height-relative:margin" stroked="f" strokecolor="white [3212]">
            <v:textbox style="mso-next-textbox:#_x0000_s1028;mso-fit-shape-to-text:t">
              <w:txbxContent>
                <w:p w:rsidR="005625D9" w:rsidRPr="00CF6C02" w:rsidRDefault="005625D9" w:rsidP="005625D9">
                  <w:pPr>
                    <w:rPr>
                      <w:rFonts w:ascii="Arial" w:hAnsi="Arial" w:cs="Arial"/>
                      <w:b/>
                      <w:i/>
                    </w:rPr>
                  </w:pPr>
                </w:p>
              </w:txbxContent>
            </v:textbox>
          </v:shape>
        </w:pict>
      </w:r>
    </w:p>
    <w:p w:rsidR="005625D9" w:rsidRPr="00BD5D6E" w:rsidRDefault="005625D9" w:rsidP="005625D9">
      <w:pPr>
        <w:contextualSpacing/>
        <w:jc w:val="both"/>
        <w:rPr>
          <w:rFonts w:ascii="Arial" w:hAnsi="Arial" w:cs="Arial"/>
        </w:rPr>
      </w:pPr>
      <w:r w:rsidRPr="00BD5D6E">
        <w:rPr>
          <w:rFonts w:ascii="Arial" w:hAnsi="Arial" w:cs="Arial"/>
        </w:rPr>
        <w:t>In an editorial note in the case of</w:t>
      </w:r>
      <w:r>
        <w:rPr>
          <w:rFonts w:ascii="Arial" w:hAnsi="Arial" w:cs="Arial"/>
        </w:rPr>
        <w:t xml:space="preserve"> </w:t>
      </w:r>
      <w:proofErr w:type="spellStart"/>
      <w:r w:rsidRPr="00D05AAE">
        <w:rPr>
          <w:rFonts w:ascii="Arial" w:hAnsi="Arial" w:cs="Arial"/>
          <w:i/>
        </w:rPr>
        <w:t>DeSilva</w:t>
      </w:r>
      <w:proofErr w:type="spellEnd"/>
      <w:r w:rsidRPr="00BD5D6E">
        <w:rPr>
          <w:rFonts w:ascii="Arial" w:hAnsi="Arial" w:cs="Arial"/>
        </w:rPr>
        <w:t xml:space="preserve"> (supra) it is stated that it is a moot point whether </w:t>
      </w:r>
      <w:r w:rsidRPr="00D05AAE">
        <w:rPr>
          <w:rFonts w:ascii="Arial" w:hAnsi="Arial" w:cs="Arial"/>
        </w:rPr>
        <w:t xml:space="preserve">a </w:t>
      </w:r>
      <w:r>
        <w:rPr>
          <w:rFonts w:ascii="Arial" w:hAnsi="Arial" w:cs="Arial"/>
        </w:rPr>
        <w:t>“</w:t>
      </w:r>
      <w:proofErr w:type="spellStart"/>
      <w:r w:rsidRPr="00D05AAE">
        <w:rPr>
          <w:rFonts w:ascii="Arial" w:hAnsi="Arial" w:cs="Arial"/>
        </w:rPr>
        <w:t>droit</w:t>
      </w:r>
      <w:proofErr w:type="spellEnd"/>
      <w:r w:rsidRPr="00D05AAE">
        <w:rPr>
          <w:rFonts w:ascii="Arial" w:hAnsi="Arial" w:cs="Arial"/>
        </w:rPr>
        <w:t xml:space="preserve"> de </w:t>
      </w:r>
      <w:proofErr w:type="spellStart"/>
      <w:r w:rsidRPr="00D05AAE">
        <w:rPr>
          <w:rFonts w:ascii="Arial" w:hAnsi="Arial" w:cs="Arial"/>
        </w:rPr>
        <w:t>superficie</w:t>
      </w:r>
      <w:proofErr w:type="spellEnd"/>
      <w:r w:rsidRPr="00BD5D6E">
        <w:rPr>
          <w:rFonts w:ascii="Arial" w:hAnsi="Arial" w:cs="Arial"/>
          <w:i/>
        </w:rPr>
        <w:t>"</w:t>
      </w:r>
      <w:r w:rsidRPr="00BD5D6E">
        <w:rPr>
          <w:rFonts w:ascii="Arial" w:hAnsi="Arial" w:cs="Arial"/>
        </w:rPr>
        <w:t xml:space="preserve"> may be claimed in respect of land on the land register, as the land Registration Act does not make provision for such an interest in land.  It is my view however that a "</w:t>
      </w:r>
      <w:proofErr w:type="spellStart"/>
      <w:r w:rsidRPr="00D05AAE">
        <w:rPr>
          <w:rFonts w:ascii="Arial" w:hAnsi="Arial" w:cs="Arial"/>
        </w:rPr>
        <w:t>droit</w:t>
      </w:r>
      <w:proofErr w:type="spellEnd"/>
      <w:r w:rsidRPr="00D05AAE">
        <w:rPr>
          <w:rFonts w:ascii="Arial" w:hAnsi="Arial" w:cs="Arial"/>
        </w:rPr>
        <w:t xml:space="preserve"> de </w:t>
      </w:r>
      <w:proofErr w:type="spellStart"/>
      <w:r w:rsidRPr="00D05AAE">
        <w:rPr>
          <w:rFonts w:ascii="Arial" w:hAnsi="Arial" w:cs="Arial"/>
        </w:rPr>
        <w:t>superficie</w:t>
      </w:r>
      <w:proofErr w:type="spellEnd"/>
      <w:r w:rsidRPr="00BD5D6E">
        <w:rPr>
          <w:rFonts w:ascii="Arial" w:hAnsi="Arial" w:cs="Arial"/>
        </w:rPr>
        <w:t>" would be "</w:t>
      </w:r>
      <w:r w:rsidRPr="00D05AAE">
        <w:rPr>
          <w:rFonts w:ascii="Arial" w:hAnsi="Arial" w:cs="Arial"/>
        </w:rPr>
        <w:t>an overriding interest</w:t>
      </w:r>
      <w:r w:rsidRPr="00BD5D6E">
        <w:rPr>
          <w:rFonts w:ascii="Arial" w:hAnsi="Arial" w:cs="Arial"/>
        </w:rPr>
        <w:t>" as envisaged in Section 25 of the Land Registration Act (Cap 107) where a person is in possession or actual occupation of the land.</w:t>
      </w:r>
    </w:p>
    <w:p w:rsidR="005625D9" w:rsidRPr="00BD5D6E" w:rsidRDefault="005625D9" w:rsidP="005625D9">
      <w:pPr>
        <w:contextualSpacing/>
        <w:jc w:val="both"/>
        <w:rPr>
          <w:rFonts w:ascii="Arial" w:hAnsi="Arial" w:cs="Arial"/>
        </w:rPr>
      </w:pPr>
    </w:p>
    <w:p w:rsidR="005625D9" w:rsidRPr="00BD5D6E" w:rsidRDefault="005625D9" w:rsidP="005625D9">
      <w:pPr>
        <w:contextualSpacing/>
        <w:jc w:val="both"/>
        <w:rPr>
          <w:rFonts w:ascii="Arial" w:hAnsi="Arial" w:cs="Arial"/>
        </w:rPr>
      </w:pPr>
      <w:r w:rsidRPr="00BD5D6E">
        <w:rPr>
          <w:rFonts w:ascii="Arial" w:hAnsi="Arial" w:cs="Arial"/>
        </w:rPr>
        <w:t>Admittedly, in the present case, the land in dispute is on the old land register and hence Section 25 does not apply.  However notionally, such interest subsists for material purposes.</w:t>
      </w:r>
    </w:p>
    <w:p w:rsidR="005625D9" w:rsidRPr="00BD5D6E" w:rsidRDefault="005625D9" w:rsidP="005625D9">
      <w:pPr>
        <w:contextualSpacing/>
        <w:jc w:val="both"/>
        <w:rPr>
          <w:rFonts w:ascii="Arial" w:hAnsi="Arial" w:cs="Arial"/>
        </w:rPr>
      </w:pPr>
    </w:p>
    <w:p w:rsidR="005625D9" w:rsidRPr="00BD5D6E" w:rsidRDefault="005625D9" w:rsidP="005625D9">
      <w:pPr>
        <w:contextualSpacing/>
        <w:jc w:val="both"/>
        <w:rPr>
          <w:rFonts w:ascii="Arial" w:hAnsi="Arial" w:cs="Arial"/>
        </w:rPr>
      </w:pPr>
      <w:proofErr w:type="spellStart"/>
      <w:r>
        <w:rPr>
          <w:rFonts w:ascii="Arial" w:hAnsi="Arial" w:cs="Arial"/>
        </w:rPr>
        <w:t>Mr</w:t>
      </w:r>
      <w:proofErr w:type="spellEnd"/>
      <w:r w:rsidRPr="00BD5D6E">
        <w:rPr>
          <w:rFonts w:ascii="Arial" w:hAnsi="Arial" w:cs="Arial"/>
        </w:rPr>
        <w:t xml:space="preserve"> Lucas submitted that even if permission to build cannot be proved by oral evidence, the </w:t>
      </w:r>
      <w:r>
        <w:rPr>
          <w:rFonts w:ascii="Arial" w:hAnsi="Arial" w:cs="Arial"/>
        </w:rPr>
        <w:t>Defendant</w:t>
      </w:r>
      <w:r w:rsidRPr="00BD5D6E">
        <w:rPr>
          <w:rFonts w:ascii="Arial" w:hAnsi="Arial" w:cs="Arial"/>
        </w:rPr>
        <w:t xml:space="preserve"> is bound by the rights of the </w:t>
      </w:r>
      <w:r>
        <w:rPr>
          <w:rFonts w:ascii="Arial" w:hAnsi="Arial" w:cs="Arial"/>
        </w:rPr>
        <w:t>Plaintiff</w:t>
      </w:r>
      <w:r w:rsidRPr="00BD5D6E">
        <w:rPr>
          <w:rFonts w:ascii="Arial" w:hAnsi="Arial" w:cs="Arial"/>
        </w:rPr>
        <w:t xml:space="preserve"> pursuant to the purchase of the land in July 2002.  It was submitted that the </w:t>
      </w:r>
      <w:r>
        <w:rPr>
          <w:rFonts w:ascii="Arial" w:hAnsi="Arial" w:cs="Arial"/>
        </w:rPr>
        <w:t>Defendant</w:t>
      </w:r>
      <w:r w:rsidRPr="00BD5D6E">
        <w:rPr>
          <w:rFonts w:ascii="Arial" w:hAnsi="Arial" w:cs="Arial"/>
        </w:rPr>
        <w:t xml:space="preserve"> inherited rights and liabilities of “the predecessor in title who had permitted the </w:t>
      </w:r>
      <w:r>
        <w:rPr>
          <w:rFonts w:ascii="Arial" w:hAnsi="Arial" w:cs="Arial"/>
        </w:rPr>
        <w:t>Plaintiff</w:t>
      </w:r>
      <w:r w:rsidRPr="00BD5D6E">
        <w:rPr>
          <w:rFonts w:ascii="Arial" w:hAnsi="Arial" w:cs="Arial"/>
        </w:rPr>
        <w:t xml:space="preserve"> to build on the land, which fact was known to the predecessor in title of the </w:t>
      </w:r>
      <w:r>
        <w:rPr>
          <w:rFonts w:ascii="Arial" w:hAnsi="Arial" w:cs="Arial"/>
        </w:rPr>
        <w:t>Defendant</w:t>
      </w:r>
      <w:r w:rsidRPr="00BD5D6E">
        <w:rPr>
          <w:rFonts w:ascii="Arial" w:hAnsi="Arial" w:cs="Arial"/>
        </w:rPr>
        <w:t xml:space="preserve">s.  Oral evidence of the fact of building without hindrance would be admissible.  A </w:t>
      </w:r>
      <w:r w:rsidRPr="00BD5D6E">
        <w:rPr>
          <w:rFonts w:ascii="Arial" w:hAnsi="Arial" w:cs="Arial"/>
          <w:i/>
        </w:rPr>
        <w:t>"</w:t>
      </w:r>
      <w:proofErr w:type="spellStart"/>
      <w:r w:rsidRPr="00D05AAE">
        <w:rPr>
          <w:rFonts w:ascii="Arial" w:hAnsi="Arial" w:cs="Arial"/>
        </w:rPr>
        <w:t>droit</w:t>
      </w:r>
      <w:proofErr w:type="spellEnd"/>
      <w:r w:rsidRPr="00D05AAE">
        <w:rPr>
          <w:rFonts w:ascii="Arial" w:hAnsi="Arial" w:cs="Arial"/>
        </w:rPr>
        <w:t xml:space="preserve"> de </w:t>
      </w:r>
      <w:proofErr w:type="spellStart"/>
      <w:r w:rsidRPr="00D05AAE">
        <w:rPr>
          <w:rFonts w:ascii="Arial" w:hAnsi="Arial" w:cs="Arial"/>
        </w:rPr>
        <w:t>supeificie</w:t>
      </w:r>
      <w:proofErr w:type="spellEnd"/>
      <w:r w:rsidRPr="00BD5D6E">
        <w:rPr>
          <w:rFonts w:ascii="Arial" w:hAnsi="Arial" w:cs="Arial"/>
          <w:i/>
        </w:rPr>
        <w:t>"</w:t>
      </w:r>
      <w:r w:rsidRPr="00BD5D6E">
        <w:rPr>
          <w:rFonts w:ascii="Arial" w:hAnsi="Arial" w:cs="Arial"/>
        </w:rPr>
        <w:t xml:space="preserve"> can be established only where a person builds on a land belonging to a third party without consent.  Such consent can be proved by a document.</w:t>
      </w:r>
    </w:p>
    <w:p w:rsidR="005625D9" w:rsidRPr="00BD5D6E" w:rsidRDefault="005625D9" w:rsidP="005625D9">
      <w:pPr>
        <w:contextualSpacing/>
        <w:jc w:val="both"/>
        <w:rPr>
          <w:rFonts w:ascii="Arial" w:hAnsi="Arial" w:cs="Arial"/>
        </w:rPr>
      </w:pPr>
    </w:p>
    <w:p w:rsidR="005625D9" w:rsidRPr="00BD5D6E" w:rsidRDefault="005625D9" w:rsidP="005625D9">
      <w:pPr>
        <w:contextualSpacing/>
        <w:jc w:val="both"/>
        <w:rPr>
          <w:rFonts w:ascii="Arial" w:hAnsi="Arial" w:cs="Arial"/>
        </w:rPr>
      </w:pPr>
      <w:r w:rsidRPr="00BD5D6E">
        <w:rPr>
          <w:rFonts w:ascii="Arial" w:hAnsi="Arial" w:cs="Arial"/>
        </w:rPr>
        <w:t xml:space="preserve">The initial issue to be decided in this ruling is whether the </w:t>
      </w:r>
      <w:r>
        <w:rPr>
          <w:rFonts w:ascii="Arial" w:hAnsi="Arial" w:cs="Arial"/>
        </w:rPr>
        <w:t>Defendant</w:t>
      </w:r>
      <w:r w:rsidRPr="00BD5D6E">
        <w:rPr>
          <w:rFonts w:ascii="Arial" w:hAnsi="Arial" w:cs="Arial"/>
        </w:rPr>
        <w:t>s who purchased from a co-owner of the land, and thereby is a third party to any consent or agreement allegedly given by another co-owner, has the right to raise an objection under Article 1341 of the Civil Code, as is being done now.</w:t>
      </w:r>
    </w:p>
    <w:p w:rsidR="005625D9" w:rsidRPr="00BD5D6E" w:rsidRDefault="005625D9" w:rsidP="005625D9">
      <w:pPr>
        <w:contextualSpacing/>
        <w:jc w:val="both"/>
        <w:rPr>
          <w:rFonts w:ascii="Arial" w:hAnsi="Arial" w:cs="Arial"/>
        </w:rPr>
      </w:pPr>
    </w:p>
    <w:p w:rsidR="005625D9" w:rsidRPr="00BD5D6E" w:rsidRDefault="005625D9" w:rsidP="005625D9">
      <w:pPr>
        <w:contextualSpacing/>
        <w:jc w:val="both"/>
        <w:rPr>
          <w:rFonts w:ascii="Arial" w:hAnsi="Arial" w:cs="Arial"/>
        </w:rPr>
      </w:pPr>
      <w:r w:rsidRPr="00BD5D6E">
        <w:rPr>
          <w:rFonts w:ascii="Arial" w:hAnsi="Arial" w:cs="Arial"/>
        </w:rPr>
        <w:t xml:space="preserve">It was contended by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Boulle</w:t>
      </w:r>
      <w:proofErr w:type="spellEnd"/>
      <w:r w:rsidRPr="00BD5D6E">
        <w:rPr>
          <w:rFonts w:ascii="Arial" w:hAnsi="Arial" w:cs="Arial"/>
        </w:rPr>
        <w:t xml:space="preserve"> that the </w:t>
      </w:r>
      <w:r>
        <w:rPr>
          <w:rFonts w:ascii="Arial" w:hAnsi="Arial" w:cs="Arial"/>
        </w:rPr>
        <w:t>Defendant</w:t>
      </w:r>
      <w:r w:rsidRPr="00BD5D6E">
        <w:rPr>
          <w:rFonts w:ascii="Arial" w:hAnsi="Arial" w:cs="Arial"/>
        </w:rPr>
        <w:t xml:space="preserve"> is not a third party in the sense that she has inherited the rights and liabilities of the previous owner and hence would be entitled to raise all </w:t>
      </w:r>
      <w:proofErr w:type="spellStart"/>
      <w:r w:rsidRPr="00BD5D6E">
        <w:rPr>
          <w:rFonts w:ascii="Arial" w:hAnsi="Arial" w:cs="Arial"/>
        </w:rPr>
        <w:t>defences</w:t>
      </w:r>
      <w:proofErr w:type="spellEnd"/>
      <w:r w:rsidRPr="00BD5D6E">
        <w:rPr>
          <w:rFonts w:ascii="Arial" w:hAnsi="Arial" w:cs="Arial"/>
        </w:rPr>
        <w:t xml:space="preserve"> available to that owner. The weight of authority however is to the contrary.</w:t>
      </w:r>
    </w:p>
    <w:p w:rsidR="005625D9" w:rsidRPr="00BD5D6E" w:rsidRDefault="005625D9" w:rsidP="005625D9">
      <w:pPr>
        <w:contextualSpacing/>
        <w:jc w:val="both"/>
        <w:rPr>
          <w:rFonts w:ascii="Arial" w:hAnsi="Arial" w:cs="Arial"/>
        </w:rPr>
      </w:pPr>
    </w:p>
    <w:p w:rsidR="005625D9" w:rsidRDefault="005625D9" w:rsidP="005625D9">
      <w:pPr>
        <w:contextualSpacing/>
        <w:jc w:val="both"/>
        <w:rPr>
          <w:rFonts w:ascii="Arial" w:hAnsi="Arial" w:cs="Arial"/>
        </w:rPr>
      </w:pPr>
      <w:r w:rsidRPr="00BD5D6E">
        <w:rPr>
          <w:rFonts w:ascii="Arial" w:hAnsi="Arial" w:cs="Arial"/>
        </w:rPr>
        <w:t xml:space="preserve">In </w:t>
      </w:r>
      <w:proofErr w:type="spellStart"/>
      <w:r>
        <w:rPr>
          <w:rFonts w:ascii="Arial" w:hAnsi="Arial" w:cs="Arial"/>
          <w:i/>
        </w:rPr>
        <w:t>Jumeau</w:t>
      </w:r>
      <w:proofErr w:type="spellEnd"/>
      <w:r>
        <w:rPr>
          <w:rFonts w:ascii="Arial" w:hAnsi="Arial" w:cs="Arial"/>
          <w:i/>
        </w:rPr>
        <w:t xml:space="preserve"> v</w:t>
      </w:r>
      <w:r w:rsidRPr="00D05AAE">
        <w:rPr>
          <w:rFonts w:ascii="Arial" w:hAnsi="Arial" w:cs="Arial"/>
          <w:i/>
        </w:rPr>
        <w:t xml:space="preserve"> </w:t>
      </w:r>
      <w:proofErr w:type="spellStart"/>
      <w:r w:rsidRPr="00D05AAE">
        <w:rPr>
          <w:rFonts w:ascii="Arial" w:hAnsi="Arial" w:cs="Arial"/>
          <w:i/>
        </w:rPr>
        <w:t>Savy</w:t>
      </w:r>
      <w:proofErr w:type="spellEnd"/>
      <w:r w:rsidRPr="00D05AAE">
        <w:rPr>
          <w:rFonts w:ascii="Arial" w:hAnsi="Arial" w:cs="Arial"/>
          <w:i/>
        </w:rPr>
        <w:t xml:space="preserve"> (</w:t>
      </w:r>
      <w:r w:rsidRPr="00D05AAE">
        <w:rPr>
          <w:rFonts w:ascii="Arial" w:hAnsi="Arial" w:cs="Arial"/>
        </w:rPr>
        <w:t xml:space="preserve">1933) MR 44, </w:t>
      </w:r>
      <w:proofErr w:type="spellStart"/>
      <w:r w:rsidRPr="00D05AAE">
        <w:rPr>
          <w:rFonts w:ascii="Arial" w:hAnsi="Arial" w:cs="Arial"/>
        </w:rPr>
        <w:t>Petrides</w:t>
      </w:r>
      <w:proofErr w:type="spellEnd"/>
      <w:r w:rsidRPr="00D05AAE">
        <w:rPr>
          <w:rFonts w:ascii="Arial" w:hAnsi="Arial" w:cs="Arial"/>
        </w:rPr>
        <w:t xml:space="preserve"> CJ</w:t>
      </w:r>
      <w:r w:rsidRPr="00BD5D6E">
        <w:rPr>
          <w:rFonts w:ascii="Arial" w:hAnsi="Arial" w:cs="Arial"/>
        </w:rPr>
        <w:t xml:space="preserve"> stated </w:t>
      </w:r>
      <w:r w:rsidRPr="00D05AAE">
        <w:rPr>
          <w:rFonts w:ascii="Arial" w:hAnsi="Arial" w:cs="Arial"/>
        </w:rPr>
        <w:t xml:space="preserve">".... I may however state that in my opinion Article 1341 applies only as between contracting and not third parties".  In </w:t>
      </w:r>
      <w:proofErr w:type="spellStart"/>
      <w:r w:rsidRPr="00D05AAE">
        <w:rPr>
          <w:rFonts w:ascii="Arial" w:hAnsi="Arial" w:cs="Arial"/>
          <w:i/>
        </w:rPr>
        <w:t>Soondrum</w:t>
      </w:r>
      <w:proofErr w:type="spellEnd"/>
      <w:r w:rsidRPr="00D05AAE">
        <w:rPr>
          <w:rFonts w:ascii="Arial" w:hAnsi="Arial" w:cs="Arial"/>
          <w:i/>
        </w:rPr>
        <w:t xml:space="preserve"> v </w:t>
      </w:r>
      <w:proofErr w:type="spellStart"/>
      <w:r w:rsidRPr="00D05AAE">
        <w:rPr>
          <w:rFonts w:ascii="Arial" w:hAnsi="Arial" w:cs="Arial"/>
          <w:i/>
        </w:rPr>
        <w:t>Curpen</w:t>
      </w:r>
      <w:proofErr w:type="spellEnd"/>
      <w:r w:rsidRPr="00D05AAE">
        <w:rPr>
          <w:rFonts w:ascii="Arial" w:hAnsi="Arial" w:cs="Arial"/>
        </w:rPr>
        <w:t xml:space="preserve"> (1936) MR 139 the Court stated</w:t>
      </w:r>
      <w:r>
        <w:rPr>
          <w:rFonts w:ascii="Arial" w:hAnsi="Arial" w:cs="Arial"/>
        </w:rPr>
        <w:t>:</w:t>
      </w:r>
    </w:p>
    <w:p w:rsidR="005625D9" w:rsidRDefault="005625D9" w:rsidP="005625D9">
      <w:pPr>
        <w:contextualSpacing/>
        <w:jc w:val="both"/>
        <w:rPr>
          <w:rFonts w:ascii="Arial" w:hAnsi="Arial" w:cs="Arial"/>
        </w:rPr>
      </w:pPr>
    </w:p>
    <w:p w:rsidR="005625D9" w:rsidRPr="00D05AAE" w:rsidRDefault="005625D9" w:rsidP="005625D9">
      <w:pPr>
        <w:ind w:left="567" w:right="670"/>
        <w:contextualSpacing/>
        <w:jc w:val="both"/>
        <w:rPr>
          <w:rFonts w:ascii="Arial" w:hAnsi="Arial" w:cs="Arial"/>
        </w:rPr>
      </w:pPr>
      <w:r w:rsidRPr="00D05AAE">
        <w:rPr>
          <w:rFonts w:ascii="Arial" w:hAnsi="Arial" w:cs="Arial"/>
        </w:rPr>
        <w:t xml:space="preserve">In the case of </w:t>
      </w:r>
      <w:proofErr w:type="spellStart"/>
      <w:r w:rsidRPr="00D05AAE">
        <w:rPr>
          <w:rFonts w:ascii="Arial" w:hAnsi="Arial" w:cs="Arial"/>
          <w:i/>
        </w:rPr>
        <w:t>Jumeau</w:t>
      </w:r>
      <w:proofErr w:type="spellEnd"/>
      <w:r w:rsidRPr="00D05AAE">
        <w:rPr>
          <w:rFonts w:ascii="Arial" w:hAnsi="Arial" w:cs="Arial"/>
          <w:i/>
        </w:rPr>
        <w:t xml:space="preserve"> v </w:t>
      </w:r>
      <w:proofErr w:type="spellStart"/>
      <w:r w:rsidRPr="00D05AAE">
        <w:rPr>
          <w:rFonts w:ascii="Arial" w:hAnsi="Arial" w:cs="Arial"/>
          <w:i/>
        </w:rPr>
        <w:t>Savy</w:t>
      </w:r>
      <w:proofErr w:type="spellEnd"/>
      <w:r w:rsidRPr="00D05AAE">
        <w:rPr>
          <w:rFonts w:ascii="Arial" w:hAnsi="Arial" w:cs="Arial"/>
        </w:rPr>
        <w:t xml:space="preserve"> this Court has already decided that prohibition </w:t>
      </w:r>
      <w:r w:rsidRPr="00D05AAE">
        <w:rPr>
          <w:rFonts w:ascii="Arial" w:hAnsi="Arial" w:cs="Arial"/>
        </w:rPr>
        <w:lastRenderedPageBreak/>
        <w:t>against oral evidence is applicable only as between the parties to a contract and not in regard to third parties.  Here the Defendant not being a party to the contract cannot avail himself of the prohibition cont</w:t>
      </w:r>
      <w:r>
        <w:rPr>
          <w:rFonts w:ascii="Arial" w:hAnsi="Arial" w:cs="Arial"/>
        </w:rPr>
        <w:t>ained under Article 1341...</w:t>
      </w:r>
    </w:p>
    <w:p w:rsidR="005625D9" w:rsidRPr="00BD5D6E" w:rsidRDefault="005625D9" w:rsidP="005625D9">
      <w:pPr>
        <w:contextualSpacing/>
        <w:jc w:val="both"/>
        <w:rPr>
          <w:rFonts w:ascii="Arial" w:hAnsi="Arial" w:cs="Arial"/>
        </w:rPr>
      </w:pPr>
    </w:p>
    <w:p w:rsidR="005625D9" w:rsidRPr="00BD5D6E" w:rsidRDefault="005625D9" w:rsidP="005625D9">
      <w:pPr>
        <w:contextualSpacing/>
        <w:jc w:val="both"/>
        <w:rPr>
          <w:rFonts w:ascii="Arial" w:hAnsi="Arial" w:cs="Arial"/>
        </w:rPr>
      </w:pPr>
      <w:r w:rsidRPr="00BD5D6E">
        <w:rPr>
          <w:rFonts w:ascii="Arial" w:hAnsi="Arial" w:cs="Arial"/>
        </w:rPr>
        <w:t xml:space="preserve">In </w:t>
      </w:r>
      <w:r w:rsidRPr="00D05AAE">
        <w:rPr>
          <w:rFonts w:ascii="Arial" w:hAnsi="Arial" w:cs="Arial"/>
          <w:i/>
        </w:rPr>
        <w:t xml:space="preserve">Faure v </w:t>
      </w:r>
      <w:proofErr w:type="spellStart"/>
      <w:r w:rsidRPr="00D05AAE">
        <w:rPr>
          <w:rFonts w:ascii="Arial" w:hAnsi="Arial" w:cs="Arial"/>
          <w:i/>
        </w:rPr>
        <w:t>Vidot</w:t>
      </w:r>
      <w:proofErr w:type="spellEnd"/>
      <w:r>
        <w:rPr>
          <w:rFonts w:ascii="Arial" w:hAnsi="Arial" w:cs="Arial"/>
        </w:rPr>
        <w:t xml:space="preserve"> (CS</w:t>
      </w:r>
      <w:r w:rsidRPr="00D05AAE">
        <w:rPr>
          <w:rFonts w:ascii="Arial" w:hAnsi="Arial" w:cs="Arial"/>
        </w:rPr>
        <w:t xml:space="preserve"> 203 of 1991)</w:t>
      </w:r>
      <w:r w:rsidRPr="00BD5D6E">
        <w:rPr>
          <w:rFonts w:ascii="Arial" w:hAnsi="Arial" w:cs="Arial"/>
        </w:rPr>
        <w:t xml:space="preserve"> in similar circumstances, I ruled that - </w:t>
      </w:r>
      <w:r w:rsidRPr="00D05AAE">
        <w:rPr>
          <w:rFonts w:ascii="Arial" w:hAnsi="Arial" w:cs="Arial"/>
        </w:rPr>
        <w:t>"there is therefore no doubt as to the requirement of writing to prove "consent to build", which is a contract”.</w:t>
      </w:r>
      <w:r w:rsidRPr="00BD5D6E">
        <w:rPr>
          <w:rFonts w:ascii="Arial" w:hAnsi="Arial" w:cs="Arial"/>
        </w:rPr>
        <w:t xml:space="preserve">  However an objection under Article 1341 of the Civil Code can only be raised by parties to such a contract".  More recently in the case of </w:t>
      </w:r>
      <w:r w:rsidRPr="00D05AAE">
        <w:rPr>
          <w:rFonts w:ascii="Arial" w:hAnsi="Arial" w:cs="Arial"/>
          <w:i/>
        </w:rPr>
        <w:t>La-y-La (</w:t>
      </w:r>
      <w:proofErr w:type="spellStart"/>
      <w:proofErr w:type="gramStart"/>
      <w:r w:rsidRPr="00D05AAE">
        <w:rPr>
          <w:rFonts w:ascii="Arial" w:hAnsi="Arial" w:cs="Arial"/>
          <w:i/>
        </w:rPr>
        <w:t>Ptv</w:t>
      </w:r>
      <w:proofErr w:type="spellEnd"/>
      <w:proofErr w:type="gramEnd"/>
      <w:r w:rsidRPr="00D05AAE">
        <w:rPr>
          <w:rFonts w:ascii="Arial" w:hAnsi="Arial" w:cs="Arial"/>
          <w:i/>
        </w:rPr>
        <w:t xml:space="preserve">] Ltd v Adelaide </w:t>
      </w:r>
      <w:r w:rsidRPr="00D05AAE">
        <w:rPr>
          <w:rFonts w:ascii="Arial" w:hAnsi="Arial" w:cs="Arial"/>
        </w:rPr>
        <w:t xml:space="preserve">(185 of 2000), </w:t>
      </w:r>
      <w:proofErr w:type="spellStart"/>
      <w:r w:rsidRPr="00D05AAE">
        <w:rPr>
          <w:rFonts w:ascii="Arial" w:hAnsi="Arial" w:cs="Arial"/>
        </w:rPr>
        <w:t>Juddoo</w:t>
      </w:r>
      <w:proofErr w:type="spellEnd"/>
      <w:r w:rsidRPr="00D05AAE">
        <w:rPr>
          <w:rFonts w:ascii="Arial" w:hAnsi="Arial" w:cs="Arial"/>
        </w:rPr>
        <w:t xml:space="preserve"> J </w:t>
      </w:r>
      <w:r w:rsidRPr="00BD5D6E">
        <w:rPr>
          <w:rFonts w:ascii="Arial" w:hAnsi="Arial" w:cs="Arial"/>
        </w:rPr>
        <w:t>citing the above a</w:t>
      </w:r>
      <w:r>
        <w:rPr>
          <w:rFonts w:ascii="Arial" w:hAnsi="Arial" w:cs="Arial"/>
        </w:rPr>
        <w:t>uthorities with approval stated:</w:t>
      </w:r>
    </w:p>
    <w:p w:rsidR="005625D9" w:rsidRPr="00BD5D6E" w:rsidRDefault="005625D9" w:rsidP="005625D9">
      <w:pPr>
        <w:contextualSpacing/>
        <w:jc w:val="both"/>
        <w:rPr>
          <w:rFonts w:ascii="Arial" w:hAnsi="Arial" w:cs="Arial"/>
        </w:rPr>
      </w:pPr>
    </w:p>
    <w:p w:rsidR="005625D9" w:rsidRPr="00D05AAE" w:rsidRDefault="005625D9" w:rsidP="005625D9">
      <w:pPr>
        <w:ind w:left="720" w:right="864"/>
        <w:contextualSpacing/>
        <w:jc w:val="both"/>
        <w:rPr>
          <w:rFonts w:ascii="Arial" w:hAnsi="Arial" w:cs="Arial"/>
        </w:rPr>
      </w:pPr>
      <w:r w:rsidRPr="00D05AAE">
        <w:rPr>
          <w:rFonts w:ascii="Arial" w:hAnsi="Arial" w:cs="Arial"/>
        </w:rPr>
        <w:t xml:space="preserve">The Plaintiff pleads that no consent was granted for the Defendant to build on his land.  The Defendant claims that such consent had been granted by the Plaintiff's predecessor in title.  Hence the contract to consent to build, if any, is alleged to have been between the Plaintiff's predecessor in title and the Defendant.  Accordingly the Plaintiff being a third party to the alleged contract cannot avail itself of the </w:t>
      </w:r>
      <w:r>
        <w:rPr>
          <w:rFonts w:ascii="Arial" w:hAnsi="Arial" w:cs="Arial"/>
        </w:rPr>
        <w:t>prohibition under Article 1341.</w:t>
      </w:r>
    </w:p>
    <w:p w:rsidR="005625D9" w:rsidRPr="00BD5D6E" w:rsidRDefault="005625D9" w:rsidP="005625D9">
      <w:pPr>
        <w:contextualSpacing/>
        <w:jc w:val="both"/>
        <w:rPr>
          <w:rFonts w:ascii="Arial" w:hAnsi="Arial" w:cs="Arial"/>
        </w:rPr>
      </w:pPr>
    </w:p>
    <w:p w:rsidR="005625D9" w:rsidRPr="00BD5D6E" w:rsidRDefault="005625D9" w:rsidP="005625D9">
      <w:pPr>
        <w:contextualSpacing/>
        <w:jc w:val="both"/>
        <w:rPr>
          <w:rFonts w:ascii="Arial" w:hAnsi="Arial" w:cs="Arial"/>
        </w:rPr>
      </w:pPr>
      <w:r w:rsidRPr="00BD5D6E">
        <w:rPr>
          <w:rFonts w:ascii="Arial" w:hAnsi="Arial" w:cs="Arial"/>
        </w:rPr>
        <w:t xml:space="preserve">In the present case therefore, the </w:t>
      </w:r>
      <w:r>
        <w:rPr>
          <w:rFonts w:ascii="Arial" w:hAnsi="Arial" w:cs="Arial"/>
        </w:rPr>
        <w:t>Defendant</w:t>
      </w:r>
      <w:r w:rsidRPr="00BD5D6E">
        <w:rPr>
          <w:rFonts w:ascii="Arial" w:hAnsi="Arial" w:cs="Arial"/>
        </w:rPr>
        <w:t xml:space="preserve"> being a third party to the alleged </w:t>
      </w:r>
      <w:r w:rsidRPr="00D05AAE">
        <w:rPr>
          <w:rFonts w:ascii="Arial" w:hAnsi="Arial" w:cs="Arial"/>
        </w:rPr>
        <w:t>"consent to build",</w:t>
      </w:r>
      <w:r w:rsidRPr="00BD5D6E">
        <w:rPr>
          <w:rFonts w:ascii="Arial" w:hAnsi="Arial" w:cs="Arial"/>
        </w:rPr>
        <w:t xml:space="preserve"> which was a contract, cannot avail herself of the prohibition contained in Article 1341.  Accordingly, the objection is overruled.</w:t>
      </w:r>
    </w:p>
    <w:p w:rsidR="005625D9" w:rsidRPr="00BD5D6E" w:rsidRDefault="005625D9" w:rsidP="005625D9">
      <w:pPr>
        <w:contextualSpacing/>
        <w:rPr>
          <w:rFonts w:ascii="Arial" w:hAnsi="Arial" w:cs="Arial"/>
        </w:rPr>
      </w:pPr>
      <w:r w:rsidRPr="001B20DF">
        <w:rPr>
          <w:rFonts w:ascii="Arial" w:hAnsi="Arial" w:cs="Arial"/>
          <w:b/>
          <w:noProof/>
        </w:rPr>
        <w:pict>
          <v:shape id="_x0000_s1029" type="#_x0000_t202" style="position:absolute;margin-left:-30.55pt;margin-top:-30.45pt;width:30pt;height:531.55pt;z-index:251663360;mso-height-percent:200;mso-height-percent:200;mso-width-relative:margin;mso-height-relative:margin" stroked="f" strokecolor="white [3212]">
            <v:textbox style="mso-next-textbox:#_x0000_s1029;mso-fit-shape-to-text:t">
              <w:txbxContent>
                <w:p w:rsidR="005625D9" w:rsidRPr="00CF6C02" w:rsidRDefault="005625D9" w:rsidP="005625D9">
                  <w:pPr>
                    <w:rPr>
                      <w:rFonts w:ascii="Arial" w:hAnsi="Arial" w:cs="Arial"/>
                      <w:b/>
                      <w:i/>
                    </w:rPr>
                  </w:pPr>
                </w:p>
              </w:txbxContent>
            </v:textbox>
          </v:shape>
        </w:pict>
      </w:r>
    </w:p>
    <w:p w:rsidR="005625D9" w:rsidRPr="00BD5D6E" w:rsidRDefault="005625D9" w:rsidP="005625D9">
      <w:pPr>
        <w:contextualSpacing/>
        <w:rPr>
          <w:rFonts w:ascii="Arial" w:hAnsi="Arial" w:cs="Arial"/>
          <w:b/>
        </w:rPr>
      </w:pPr>
      <w:r>
        <w:rPr>
          <w:rFonts w:ascii="Arial" w:hAnsi="Arial" w:cs="Arial"/>
          <w:b/>
        </w:rPr>
        <w:t xml:space="preserve">Record:  </w:t>
      </w:r>
      <w:r w:rsidRPr="00BD5D6E">
        <w:rPr>
          <w:rFonts w:ascii="Arial" w:hAnsi="Arial" w:cs="Arial"/>
          <w:b/>
        </w:rPr>
        <w:t>Civil Side N</w:t>
      </w:r>
      <w:r>
        <w:rPr>
          <w:rFonts w:ascii="Arial" w:hAnsi="Arial" w:cs="Arial"/>
          <w:b/>
        </w:rPr>
        <w:t>o</w:t>
      </w:r>
      <w:r w:rsidRPr="00BD5D6E">
        <w:rPr>
          <w:rFonts w:ascii="Arial" w:hAnsi="Arial" w:cs="Arial"/>
          <w:b/>
        </w:rPr>
        <w:t xml:space="preserve"> 20 of 2003</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13401"/>
    <w:multiLevelType w:val="hybridMultilevel"/>
    <w:tmpl w:val="900EF8DE"/>
    <w:lvl w:ilvl="0" w:tplc="FA28938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625D9"/>
    <w:rsid w:val="005625D9"/>
    <w:rsid w:val="007762C6"/>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D9"/>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5972</Characters>
  <Application>Microsoft Office Word</Application>
  <DocSecurity>0</DocSecurity>
  <Lines>49</Lines>
  <Paragraphs>14</Paragraphs>
  <ScaleCrop>false</ScaleCrop>
  <Company>Deftones</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2014-01-22T11:04:00Z</dcterms:created>
  <dcterms:modified xsi:type="dcterms:W3CDTF">2014-01-22T11:05:00Z</dcterms:modified>
</cp:coreProperties>
</file>