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F6" w:rsidRDefault="00470820" w:rsidP="00AA06F6">
      <w:pPr>
        <w:pStyle w:val="NormalWeb"/>
        <w:spacing w:before="0" w:beforeAutospacing="0" w:after="0" w:afterAutospacing="0"/>
        <w:jc w:val="center"/>
        <w:rPr>
          <w:rFonts w:ascii="Arial" w:hAnsi="Arial" w:cs="Arial"/>
          <w:b/>
          <w:bCs/>
        </w:rPr>
      </w:pPr>
      <w:r w:rsidRPr="00470820">
        <w:rPr>
          <w:rFonts w:ascii="Arial" w:hAnsi="Arial" w:cs="Arial"/>
          <w:b/>
          <w:bCs/>
          <w:noProof/>
          <w:lang w:val="en-NZ" w:eastAsia="en-NZ"/>
        </w:rPr>
        <w:pict>
          <v:shapetype id="_x0000_t202" coordsize="21600,21600" o:spt="202" path="m,l,21600r21600,l21600,xe">
            <v:stroke joinstyle="miter"/>
            <v:path gradientshapeok="t" o:connecttype="rect"/>
          </v:shapetype>
          <v:shape id="Text Box 155" o:spid="_x0000_s1026" type="#_x0000_t202" style="position:absolute;left:0;text-align:left;margin-left:-30.9pt;margin-top:-4.05pt;width:30pt;height:531.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" stroked="f" strokecolor="white [3212]">
            <v:textbox style="mso-fit-shape-to-text:t">
              <w:txbxContent>
                <w:p w:rsidR="00AA06F6" w:rsidRPr="00CF6C02" w:rsidRDefault="00AA06F6" w:rsidP="00AA06F6">
                  <w:pPr>
                    <w:rPr>
                      <w:rFonts w:ascii="Arial" w:hAnsi="Arial" w:cs="Arial"/>
                      <w:b/>
                      <w:i/>
                    </w:rPr>
                  </w:pPr>
                </w:p>
              </w:txbxContent>
            </v:textbox>
          </v:shape>
        </w:pict>
      </w:r>
      <w:r w:rsidR="00AA06F6" w:rsidRPr="00DE1DAC">
        <w:rPr>
          <w:rFonts w:ascii="Arial" w:hAnsi="Arial" w:cs="Arial"/>
          <w:b/>
          <w:bCs/>
        </w:rPr>
        <w:t>Gabriel</w:t>
      </w:r>
      <w:r w:rsidR="00AA06F6">
        <w:rPr>
          <w:rFonts w:ascii="Arial" w:hAnsi="Arial" w:cs="Arial"/>
          <w:b/>
          <w:bCs/>
        </w:rPr>
        <w:t xml:space="preserve"> v </w:t>
      </w:r>
      <w:proofErr w:type="gramStart"/>
      <w:r w:rsidR="00AA06F6" w:rsidRPr="00DE1DAC">
        <w:rPr>
          <w:rFonts w:ascii="Arial" w:hAnsi="Arial" w:cs="Arial"/>
          <w:b/>
          <w:bCs/>
        </w:rPr>
        <w:t>The Government Of</w:t>
      </w:r>
      <w:proofErr w:type="gramEnd"/>
      <w:r w:rsidR="00AA06F6" w:rsidRPr="00DE1DAC">
        <w:rPr>
          <w:rFonts w:ascii="Arial" w:hAnsi="Arial" w:cs="Arial"/>
          <w:b/>
          <w:bCs/>
        </w:rPr>
        <w:t xml:space="preserve"> Seychelles</w:t>
      </w:r>
    </w:p>
    <w:p w:rsidR="00AA06F6" w:rsidRPr="00DE1DAC" w:rsidRDefault="00AA06F6" w:rsidP="00234559">
      <w:pPr>
        <w:pStyle w:val="NormalWeb"/>
        <w:spacing w:before="0" w:beforeAutospacing="0" w:after="0" w:afterAutospacing="0"/>
        <w:jc w:val="center"/>
        <w:rPr>
          <w:rFonts w:ascii="Arial" w:hAnsi="Arial" w:cs="Arial"/>
          <w:b/>
          <w:bCs/>
          <w:caps/>
        </w:rPr>
      </w:pPr>
      <w:r>
        <w:rPr>
          <w:rFonts w:ascii="Arial" w:hAnsi="Arial" w:cs="Arial"/>
          <w:b/>
          <w:bCs/>
        </w:rPr>
        <w:t>(2006) S</w:t>
      </w:r>
      <w:r w:rsidR="00234559">
        <w:rPr>
          <w:rFonts w:ascii="Arial" w:hAnsi="Arial" w:cs="Arial"/>
          <w:b/>
          <w:bCs/>
        </w:rPr>
        <w:t>L</w:t>
      </w:r>
      <w:r>
        <w:rPr>
          <w:rFonts w:ascii="Arial" w:hAnsi="Arial" w:cs="Arial"/>
          <w:b/>
          <w:bCs/>
        </w:rPr>
        <w:t>R 169</w:t>
      </w:r>
    </w:p>
    <w:p w:rsidR="00AA06F6" w:rsidRPr="00A07D26" w:rsidRDefault="00AA06F6" w:rsidP="00AA06F6">
      <w:pPr>
        <w:pStyle w:val="NormalWeb"/>
        <w:spacing w:before="0" w:beforeAutospacing="0" w:after="0" w:afterAutospacing="0"/>
        <w:ind w:left="1620"/>
        <w:jc w:val="both"/>
        <w:rPr>
          <w:rFonts w:ascii="Arial" w:hAnsi="Arial" w:cs="Arial"/>
        </w:rPr>
      </w:pPr>
    </w:p>
    <w:p w:rsidR="00AA06F6" w:rsidRPr="006579DA" w:rsidRDefault="00AA06F6" w:rsidP="00AA06F6">
      <w:pPr>
        <w:jc w:val="both"/>
        <w:rPr>
          <w:rFonts w:ascii="Arial" w:hAnsi="Arial" w:cs="Arial"/>
          <w:lang w:val="fr-FR"/>
        </w:rPr>
      </w:pPr>
    </w:p>
    <w:p w:rsidR="00AA06F6" w:rsidRDefault="00AA06F6" w:rsidP="00AA06F6">
      <w:pPr>
        <w:rPr>
          <w:rFonts w:ascii="Arial" w:hAnsi="Arial" w:cs="Arial"/>
        </w:rPr>
      </w:pPr>
      <w:r w:rsidRPr="00BF4F1A">
        <w:rPr>
          <w:rFonts w:ascii="Arial" w:hAnsi="Arial" w:cs="Arial"/>
        </w:rPr>
        <w:t>F</w:t>
      </w:r>
      <w:r>
        <w:rPr>
          <w:rFonts w:ascii="Arial" w:hAnsi="Arial" w:cs="Arial"/>
        </w:rPr>
        <w:t>rank</w:t>
      </w:r>
      <w:r w:rsidRPr="00BF4F1A">
        <w:rPr>
          <w:rFonts w:ascii="Arial" w:hAnsi="Arial" w:cs="Arial"/>
        </w:rPr>
        <w:t xml:space="preserve"> ALLY for the </w:t>
      </w:r>
      <w:r>
        <w:rPr>
          <w:rFonts w:ascii="Arial" w:hAnsi="Arial" w:cs="Arial"/>
        </w:rPr>
        <w:t>Plaintiff</w:t>
      </w:r>
      <w:r w:rsidRPr="00BF4F1A">
        <w:rPr>
          <w:rFonts w:ascii="Arial" w:hAnsi="Arial" w:cs="Arial"/>
        </w:rPr>
        <w:t xml:space="preserve"> </w:t>
      </w:r>
    </w:p>
    <w:p w:rsidR="00AA06F6" w:rsidRDefault="00AA06F6" w:rsidP="00AA06F6">
      <w:pPr>
        <w:rPr>
          <w:rFonts w:ascii="Arial" w:hAnsi="Arial" w:cs="Arial"/>
        </w:rPr>
      </w:pPr>
      <w:r w:rsidRPr="00BF4F1A">
        <w:rPr>
          <w:rFonts w:ascii="Arial" w:hAnsi="Arial" w:cs="Arial"/>
        </w:rPr>
        <w:t>F</w:t>
      </w:r>
      <w:r>
        <w:rPr>
          <w:rFonts w:ascii="Arial" w:hAnsi="Arial" w:cs="Arial"/>
        </w:rPr>
        <w:t xml:space="preserve">iona </w:t>
      </w:r>
      <w:r w:rsidRPr="00BF4F1A">
        <w:rPr>
          <w:rFonts w:ascii="Arial" w:hAnsi="Arial" w:cs="Arial"/>
        </w:rPr>
        <w:t xml:space="preserve">LAPORTE for the </w:t>
      </w:r>
      <w:r>
        <w:rPr>
          <w:rFonts w:ascii="Arial" w:hAnsi="Arial" w:cs="Arial"/>
        </w:rPr>
        <w:t>Defendant</w:t>
      </w:r>
      <w:r w:rsidRPr="00BF4F1A">
        <w:rPr>
          <w:rFonts w:ascii="Arial" w:hAnsi="Arial" w:cs="Arial"/>
        </w:rPr>
        <w:t xml:space="preserve"> </w:t>
      </w:r>
    </w:p>
    <w:p w:rsidR="00AA06F6" w:rsidRDefault="00AA06F6" w:rsidP="00AA06F6">
      <w:pPr>
        <w:rPr>
          <w:rFonts w:ascii="Arial" w:hAnsi="Arial" w:cs="Arial"/>
        </w:rPr>
      </w:pPr>
    </w:p>
    <w:p w:rsidR="00AA06F6" w:rsidRPr="006B45CB" w:rsidRDefault="00AA06F6" w:rsidP="00AA06F6">
      <w:pPr>
        <w:rPr>
          <w:rFonts w:ascii="Arial" w:hAnsi="Arial" w:cs="Arial"/>
          <w:b/>
          <w:bCs/>
        </w:rPr>
      </w:pPr>
      <w:r w:rsidRPr="006B45CB">
        <w:rPr>
          <w:rFonts w:ascii="Arial" w:hAnsi="Arial" w:cs="Arial"/>
          <w:b/>
        </w:rPr>
        <w:t xml:space="preserve">Judgment delivered on </w:t>
      </w:r>
      <w:r>
        <w:rPr>
          <w:rFonts w:ascii="Arial" w:hAnsi="Arial" w:cs="Arial"/>
          <w:b/>
        </w:rPr>
        <w:t>20</w:t>
      </w:r>
      <w:r>
        <w:rPr>
          <w:rFonts w:ascii="Arial" w:hAnsi="Arial" w:cs="Arial"/>
          <w:b/>
          <w:bCs/>
        </w:rPr>
        <w:t xml:space="preserve"> September</w:t>
      </w:r>
      <w:r w:rsidRPr="006B45CB">
        <w:rPr>
          <w:rFonts w:ascii="Arial" w:hAnsi="Arial" w:cs="Arial"/>
          <w:b/>
          <w:bCs/>
        </w:rPr>
        <w:t xml:space="preserve"> 2006 by:</w:t>
      </w:r>
    </w:p>
    <w:p w:rsidR="00AA06F6" w:rsidRPr="00DE1DAC" w:rsidRDefault="00AA06F6" w:rsidP="00AA06F6">
      <w:pPr>
        <w:rPr>
          <w:rFonts w:ascii="Arial" w:hAnsi="Arial" w:cs="Arial"/>
        </w:rPr>
      </w:pPr>
    </w:p>
    <w:p w:rsidR="00AA06F6" w:rsidRDefault="00AA06F6" w:rsidP="00AA06F6">
      <w:pPr>
        <w:pStyle w:val="NormalWeb"/>
        <w:spacing w:before="0" w:beforeAutospacing="0" w:after="0" w:afterAutospacing="0"/>
        <w:jc w:val="both"/>
        <w:rPr>
          <w:rFonts w:ascii="Arial" w:hAnsi="Arial" w:cs="Arial"/>
        </w:rPr>
      </w:pPr>
      <w:r>
        <w:rPr>
          <w:rFonts w:ascii="Arial" w:hAnsi="Arial" w:cs="Arial"/>
          <w:b/>
        </w:rPr>
        <w:t xml:space="preserve">KARUNAKARAN </w:t>
      </w:r>
      <w:r w:rsidRPr="00BF4F1A">
        <w:rPr>
          <w:rFonts w:ascii="Arial" w:hAnsi="Arial" w:cs="Arial"/>
          <w:b/>
          <w:bCs/>
        </w:rPr>
        <w:t>J</w:t>
      </w:r>
      <w:r>
        <w:rPr>
          <w:rFonts w:ascii="Arial" w:hAnsi="Arial" w:cs="Arial"/>
          <w:b/>
          <w:bCs/>
        </w:rPr>
        <w:t>:</w:t>
      </w:r>
      <w:r>
        <w:rPr>
          <w:rFonts w:ascii="Arial" w:hAnsi="Arial" w:cs="Arial"/>
        </w:rPr>
        <w:t xml:space="preserve">  </w:t>
      </w:r>
      <w:r w:rsidRPr="00BF4F1A">
        <w:rPr>
          <w:rFonts w:ascii="Arial" w:hAnsi="Arial" w:cs="Arial"/>
        </w:rPr>
        <w:t xml:space="preserve">The </w:t>
      </w:r>
      <w:r>
        <w:rPr>
          <w:rFonts w:ascii="Arial" w:hAnsi="Arial" w:cs="Arial"/>
        </w:rPr>
        <w:t>Plaintiff</w:t>
      </w:r>
      <w:r w:rsidRPr="00BF4F1A">
        <w:rPr>
          <w:rFonts w:ascii="Arial" w:hAnsi="Arial" w:cs="Arial"/>
        </w:rPr>
        <w:t xml:space="preserve"> has brought this action against the </w:t>
      </w:r>
      <w:r>
        <w:rPr>
          <w:rFonts w:ascii="Arial" w:hAnsi="Arial" w:cs="Arial"/>
        </w:rPr>
        <w:t>Defendant</w:t>
      </w:r>
      <w:r w:rsidRPr="00BF4F1A">
        <w:rPr>
          <w:rFonts w:ascii="Arial" w:hAnsi="Arial" w:cs="Arial"/>
        </w:rPr>
        <w:t xml:space="preserve"> namely, the Government of Seychelles - based on vicarious liability - claiming compens</w:t>
      </w:r>
      <w:r>
        <w:rPr>
          <w:rFonts w:ascii="Arial" w:hAnsi="Arial" w:cs="Arial"/>
        </w:rPr>
        <w:t>ation in the sum of R490</w:t>
      </w:r>
      <w:proofErr w:type="gramStart"/>
      <w:r>
        <w:rPr>
          <w:rFonts w:ascii="Arial" w:hAnsi="Arial" w:cs="Arial"/>
        </w:rPr>
        <w:t>,000</w:t>
      </w:r>
      <w:proofErr w:type="gramEnd"/>
      <w:r>
        <w:rPr>
          <w:rFonts w:ascii="Arial" w:hAnsi="Arial" w:cs="Arial"/>
        </w:rPr>
        <w:t xml:space="preserve"> </w:t>
      </w:r>
      <w:r w:rsidRPr="00BF4F1A">
        <w:rPr>
          <w:rFonts w:ascii="Arial" w:hAnsi="Arial" w:cs="Arial"/>
        </w:rPr>
        <w:t xml:space="preserve">for loss and damage, which the </w:t>
      </w:r>
      <w:r>
        <w:rPr>
          <w:rFonts w:ascii="Arial" w:hAnsi="Arial" w:cs="Arial"/>
        </w:rPr>
        <w:t>Plaintiff</w:t>
      </w:r>
      <w:r w:rsidRPr="00BF4F1A">
        <w:rPr>
          <w:rFonts w:ascii="Arial" w:hAnsi="Arial" w:cs="Arial"/>
        </w:rPr>
        <w:t xml:space="preserve"> suffered as a result of a “fault” allegedly committed by the employees of the </w:t>
      </w:r>
      <w:r>
        <w:rPr>
          <w:rFonts w:ascii="Arial" w:hAnsi="Arial" w:cs="Arial"/>
        </w:rPr>
        <w:t>Defendant</w:t>
      </w:r>
      <w:r w:rsidRPr="00BF4F1A">
        <w:rPr>
          <w:rFonts w:ascii="Arial" w:hAnsi="Arial" w:cs="Arial"/>
        </w:rPr>
        <w:t xml:space="preserve"> through its Ministry of Health. The fault alleged emanated from medical negligence of the doctors/surgeons employed by the </w:t>
      </w:r>
      <w:r>
        <w:rPr>
          <w:rFonts w:ascii="Arial" w:hAnsi="Arial" w:cs="Arial"/>
        </w:rPr>
        <w:t>Defendant</w:t>
      </w:r>
      <w:r w:rsidRPr="00BF4F1A">
        <w:rPr>
          <w:rFonts w:ascii="Arial" w:hAnsi="Arial" w:cs="Arial"/>
        </w:rPr>
        <w:t xml:space="preserve"> at the Victoria Central Hospital, when they medically diagnosed, operated and treated the </w:t>
      </w:r>
      <w:r>
        <w:rPr>
          <w:rFonts w:ascii="Arial" w:hAnsi="Arial" w:cs="Arial"/>
        </w:rPr>
        <w:t>Plaintiff</w:t>
      </w:r>
      <w:r w:rsidRPr="00BF4F1A">
        <w:rPr>
          <w:rFonts w:ascii="Arial" w:hAnsi="Arial" w:cs="Arial"/>
        </w:rPr>
        <w:t xml:space="preserve"> for a cut injury to his left wrist. </w:t>
      </w:r>
    </w:p>
    <w:p w:rsidR="00AA06F6" w:rsidRPr="00BF4F1A" w:rsidRDefault="00AA06F6" w:rsidP="00AA06F6">
      <w:pPr>
        <w:jc w:val="both"/>
        <w:rPr>
          <w:rFonts w:ascii="Arial" w:hAnsi="Arial" w:cs="Arial"/>
        </w:rPr>
      </w:pPr>
    </w:p>
    <w:p w:rsidR="00AA06F6" w:rsidRDefault="00AA06F6" w:rsidP="00AA06F6">
      <w:pPr>
        <w:pStyle w:val="NormalWeb"/>
        <w:spacing w:before="0" w:beforeAutospacing="0" w:after="0" w:afterAutospacing="0"/>
        <w:rPr>
          <w:rFonts w:ascii="Arial" w:hAnsi="Arial" w:cs="Arial"/>
          <w:b/>
          <w:i/>
        </w:rPr>
      </w:pPr>
      <w:r w:rsidRPr="00BF4F1A">
        <w:rPr>
          <w:rFonts w:ascii="Arial" w:hAnsi="Arial" w:cs="Arial"/>
          <w:b/>
          <w:i/>
        </w:rPr>
        <w:t xml:space="preserve">The facts </w:t>
      </w:r>
    </w:p>
    <w:p w:rsidR="00AA06F6" w:rsidRPr="00BF4F1A" w:rsidRDefault="00AA06F6" w:rsidP="00AA06F6">
      <w:pPr>
        <w:pStyle w:val="NormalWeb"/>
        <w:spacing w:before="0" w:beforeAutospacing="0" w:after="0" w:afterAutospacing="0"/>
        <w:rPr>
          <w:rFonts w:ascii="Arial" w:hAnsi="Arial" w:cs="Arial"/>
          <w:b/>
          <w:i/>
        </w:rPr>
      </w:pPr>
    </w:p>
    <w:p w:rsidR="00AA06F6" w:rsidRPr="00BF4F1A" w:rsidRDefault="00AA06F6" w:rsidP="00AA06F6">
      <w:pPr>
        <w:jc w:val="both"/>
        <w:rPr>
          <w:rFonts w:ascii="Arial" w:hAnsi="Arial" w:cs="Arial"/>
        </w:rPr>
      </w:pPr>
      <w:r w:rsidRPr="00BF4F1A">
        <w:rPr>
          <w:rFonts w:ascii="Arial" w:hAnsi="Arial" w:cs="Arial"/>
        </w:rPr>
        <w:t xml:space="preserve">The </w:t>
      </w:r>
      <w:r>
        <w:rPr>
          <w:rFonts w:ascii="Arial" w:hAnsi="Arial" w:cs="Arial"/>
        </w:rPr>
        <w:t>Plaintiff</w:t>
      </w:r>
      <w:r w:rsidRPr="00BF4F1A">
        <w:rPr>
          <w:rFonts w:ascii="Arial" w:hAnsi="Arial" w:cs="Arial"/>
        </w:rPr>
        <w:t xml:space="preserve">, aged 50, is a resident of Pointe Larue. </w:t>
      </w:r>
      <w:r>
        <w:rPr>
          <w:rFonts w:ascii="Arial" w:hAnsi="Arial" w:cs="Arial"/>
        </w:rPr>
        <w:t xml:space="preserve"> </w:t>
      </w:r>
      <w:r w:rsidRPr="00BF4F1A">
        <w:rPr>
          <w:rFonts w:ascii="Arial" w:hAnsi="Arial" w:cs="Arial"/>
        </w:rPr>
        <w:t xml:space="preserve">He is a mason by profession. He is a right handed person. </w:t>
      </w:r>
      <w:r>
        <w:rPr>
          <w:rFonts w:ascii="Arial" w:hAnsi="Arial" w:cs="Arial"/>
        </w:rPr>
        <w:t xml:space="preserve"> </w:t>
      </w:r>
      <w:r w:rsidRPr="00BF4F1A">
        <w:rPr>
          <w:rFonts w:ascii="Arial" w:hAnsi="Arial" w:cs="Arial"/>
        </w:rPr>
        <w:t xml:space="preserve">He lives with his wife and has fathered five children. </w:t>
      </w:r>
      <w:r>
        <w:rPr>
          <w:rFonts w:ascii="Arial" w:hAnsi="Arial" w:cs="Arial"/>
        </w:rPr>
        <w:t xml:space="preserve"> </w:t>
      </w:r>
      <w:r w:rsidRPr="00BF4F1A">
        <w:rPr>
          <w:rFonts w:ascii="Arial" w:hAnsi="Arial" w:cs="Arial"/>
        </w:rPr>
        <w:t xml:space="preserve">All the children are now adults save the youngest. In the middle of 1990s, the </w:t>
      </w:r>
      <w:r>
        <w:rPr>
          <w:rFonts w:ascii="Arial" w:hAnsi="Arial" w:cs="Arial"/>
        </w:rPr>
        <w:t>Plaintiff</w:t>
      </w:r>
      <w:r w:rsidRPr="00BF4F1A">
        <w:rPr>
          <w:rFonts w:ascii="Arial" w:hAnsi="Arial" w:cs="Arial"/>
        </w:rPr>
        <w:t xml:space="preserve"> was a self-employed mason. He </w:t>
      </w:r>
      <w:r>
        <w:rPr>
          <w:rFonts w:ascii="Arial" w:hAnsi="Arial" w:cs="Arial"/>
        </w:rPr>
        <w:t>was then earning around R5</w:t>
      </w:r>
      <w:proofErr w:type="gramStart"/>
      <w:r>
        <w:rPr>
          <w:rFonts w:ascii="Arial" w:hAnsi="Arial" w:cs="Arial"/>
        </w:rPr>
        <w:t>,000</w:t>
      </w:r>
      <w:proofErr w:type="gramEnd"/>
      <w:r>
        <w:rPr>
          <w:rFonts w:ascii="Arial" w:hAnsi="Arial" w:cs="Arial"/>
        </w:rPr>
        <w:t xml:space="preserve"> to R6,000</w:t>
      </w:r>
      <w:r w:rsidRPr="00BF4F1A">
        <w:rPr>
          <w:rFonts w:ascii="Arial" w:hAnsi="Arial" w:cs="Arial"/>
        </w:rPr>
        <w:t xml:space="preserve"> per month. </w:t>
      </w:r>
      <w:r>
        <w:rPr>
          <w:rFonts w:ascii="Arial" w:hAnsi="Arial" w:cs="Arial"/>
        </w:rPr>
        <w:t xml:space="preserve"> </w:t>
      </w:r>
      <w:r w:rsidRPr="00BF4F1A">
        <w:rPr>
          <w:rFonts w:ascii="Arial" w:hAnsi="Arial" w:cs="Arial"/>
        </w:rPr>
        <w:t>Admittedly, on 1</w:t>
      </w:r>
      <w:r>
        <w:rPr>
          <w:rFonts w:ascii="Arial" w:hAnsi="Arial" w:cs="Arial"/>
          <w:vertAlign w:val="superscript"/>
        </w:rPr>
        <w:t xml:space="preserve"> </w:t>
      </w:r>
      <w:r w:rsidRPr="00BF4F1A">
        <w:rPr>
          <w:rFonts w:ascii="Arial" w:hAnsi="Arial" w:cs="Arial"/>
        </w:rPr>
        <w:t xml:space="preserve">January 1997, the </w:t>
      </w:r>
      <w:r>
        <w:rPr>
          <w:rFonts w:ascii="Arial" w:hAnsi="Arial" w:cs="Arial"/>
        </w:rPr>
        <w:t>Plaintiff</w:t>
      </w:r>
      <w:r w:rsidRPr="00BF4F1A">
        <w:rPr>
          <w:rFonts w:ascii="Arial" w:hAnsi="Arial" w:cs="Arial"/>
        </w:rPr>
        <w:t xml:space="preserve"> sustained a cut injury on his left wrist.</w:t>
      </w:r>
      <w:r>
        <w:rPr>
          <w:rFonts w:ascii="Arial" w:hAnsi="Arial" w:cs="Arial"/>
        </w:rPr>
        <w:t xml:space="preserve"> </w:t>
      </w:r>
      <w:r w:rsidRPr="00BF4F1A">
        <w:rPr>
          <w:rFonts w:ascii="Arial" w:hAnsi="Arial" w:cs="Arial"/>
        </w:rPr>
        <w:t xml:space="preserve"> According to the medical history/report - vide exhibit P2 - the </w:t>
      </w:r>
      <w:r>
        <w:rPr>
          <w:rFonts w:ascii="Arial" w:hAnsi="Arial" w:cs="Arial"/>
        </w:rPr>
        <w:t>Plaintiff</w:t>
      </w:r>
      <w:r w:rsidRPr="00BF4F1A">
        <w:rPr>
          <w:rFonts w:ascii="Arial" w:hAnsi="Arial" w:cs="Arial"/>
        </w:rPr>
        <w:t xml:space="preserve"> received that injury following an assault by a known person with a piece of metal whilst fighting. However, the </w:t>
      </w:r>
      <w:r>
        <w:rPr>
          <w:rFonts w:ascii="Arial" w:hAnsi="Arial" w:cs="Arial"/>
        </w:rPr>
        <w:t>Plaintiff</w:t>
      </w:r>
      <w:r w:rsidRPr="00BF4F1A">
        <w:rPr>
          <w:rFonts w:ascii="Arial" w:hAnsi="Arial" w:cs="Arial"/>
        </w:rPr>
        <w:t xml:space="preserve"> testified in </w:t>
      </w:r>
      <w:r>
        <w:rPr>
          <w:rFonts w:ascii="Arial" w:hAnsi="Arial" w:cs="Arial"/>
        </w:rPr>
        <w:t>Court</w:t>
      </w:r>
      <w:r w:rsidRPr="00BF4F1A">
        <w:rPr>
          <w:rFonts w:ascii="Arial" w:hAnsi="Arial" w:cs="Arial"/>
        </w:rPr>
        <w:t xml:space="preserve"> that he received that injury while he accidentally fell down on a corrugated iron sheet at his mother’s place. Be that as it may. He immediately went to the hospital at </w:t>
      </w:r>
      <w:proofErr w:type="spellStart"/>
      <w:r w:rsidRPr="00BF4F1A">
        <w:rPr>
          <w:rFonts w:ascii="Arial" w:hAnsi="Arial" w:cs="Arial"/>
        </w:rPr>
        <w:t>Anse</w:t>
      </w:r>
      <w:proofErr w:type="spellEnd"/>
      <w:r w:rsidRPr="00BF4F1A">
        <w:rPr>
          <w:rFonts w:ascii="Arial" w:hAnsi="Arial" w:cs="Arial"/>
        </w:rPr>
        <w:t xml:space="preserve"> Royale for medical assistance. The medical officer therein sutured the wound and advised the </w:t>
      </w:r>
      <w:r>
        <w:rPr>
          <w:rFonts w:ascii="Arial" w:hAnsi="Arial" w:cs="Arial"/>
        </w:rPr>
        <w:t>Plaintiff</w:t>
      </w:r>
      <w:r w:rsidRPr="00BF4F1A">
        <w:rPr>
          <w:rFonts w:ascii="Arial" w:hAnsi="Arial" w:cs="Arial"/>
        </w:rPr>
        <w:t xml:space="preserve"> to go home and return next day for the follow-ups. The </w:t>
      </w:r>
      <w:r>
        <w:rPr>
          <w:rFonts w:ascii="Arial" w:hAnsi="Arial" w:cs="Arial"/>
        </w:rPr>
        <w:t>Plaintiff</w:t>
      </w:r>
      <w:r w:rsidRPr="00BF4F1A">
        <w:rPr>
          <w:rFonts w:ascii="Arial" w:hAnsi="Arial" w:cs="Arial"/>
        </w:rPr>
        <w:t xml:space="preserve"> accordingly, went home and returned to the hospital next morning. There was another doctor on duty by name </w:t>
      </w:r>
      <w:r>
        <w:rPr>
          <w:rFonts w:ascii="Arial" w:hAnsi="Arial" w:cs="Arial"/>
        </w:rPr>
        <w:t>Dr</w:t>
      </w:r>
      <w:r w:rsidRPr="00BF4F1A">
        <w:rPr>
          <w:rFonts w:ascii="Arial" w:hAnsi="Arial" w:cs="Arial"/>
        </w:rPr>
        <w:t xml:space="preserve"> Tensing. This doctor examined and told the </w:t>
      </w:r>
      <w:r>
        <w:rPr>
          <w:rFonts w:ascii="Arial" w:hAnsi="Arial" w:cs="Arial"/>
        </w:rPr>
        <w:t>Plaintiff</w:t>
      </w:r>
      <w:r w:rsidRPr="00BF4F1A">
        <w:rPr>
          <w:rFonts w:ascii="Arial" w:hAnsi="Arial" w:cs="Arial"/>
        </w:rPr>
        <w:t xml:space="preserve"> that the wound was in the process of healing. He therefore, advised him to go home. The </w:t>
      </w:r>
      <w:r>
        <w:rPr>
          <w:rFonts w:ascii="Arial" w:hAnsi="Arial" w:cs="Arial"/>
        </w:rPr>
        <w:t>Plaintiff</w:t>
      </w:r>
      <w:r w:rsidRPr="00BF4F1A">
        <w:rPr>
          <w:rFonts w:ascii="Arial" w:hAnsi="Arial" w:cs="Arial"/>
        </w:rPr>
        <w:t xml:space="preserve"> went home. As the night fell, the </w:t>
      </w:r>
      <w:r>
        <w:rPr>
          <w:rFonts w:ascii="Arial" w:hAnsi="Arial" w:cs="Arial"/>
        </w:rPr>
        <w:t>Plaintiff</w:t>
      </w:r>
      <w:r w:rsidRPr="00BF4F1A">
        <w:rPr>
          <w:rFonts w:ascii="Arial" w:hAnsi="Arial" w:cs="Arial"/>
        </w:rPr>
        <w:t xml:space="preserve"> gradually, developed severe pain in his left hand.</w:t>
      </w:r>
    </w:p>
    <w:p w:rsidR="00AA06F6" w:rsidRPr="00BF4F1A" w:rsidRDefault="00AA06F6" w:rsidP="00AA06F6">
      <w:pPr>
        <w:jc w:val="both"/>
        <w:rPr>
          <w:rFonts w:ascii="Arial" w:hAnsi="Arial" w:cs="Arial"/>
        </w:rPr>
      </w:pPr>
    </w:p>
    <w:p w:rsidR="00AA06F6" w:rsidRPr="00BF4F1A" w:rsidRDefault="00AA06F6" w:rsidP="00AA06F6">
      <w:pPr>
        <w:jc w:val="both"/>
        <w:rPr>
          <w:rFonts w:ascii="Arial" w:hAnsi="Arial" w:cs="Arial"/>
        </w:rPr>
      </w:pPr>
      <w:r w:rsidRPr="00BF4F1A">
        <w:rPr>
          <w:rFonts w:ascii="Arial" w:hAnsi="Arial" w:cs="Arial"/>
        </w:rPr>
        <w:t>The next morning that was on 3</w:t>
      </w:r>
      <w:r>
        <w:rPr>
          <w:rFonts w:ascii="Arial" w:hAnsi="Arial" w:cs="Arial"/>
        </w:rPr>
        <w:t xml:space="preserve"> </w:t>
      </w:r>
      <w:r w:rsidRPr="00BF4F1A">
        <w:rPr>
          <w:rFonts w:ascii="Arial" w:hAnsi="Arial" w:cs="Arial"/>
        </w:rPr>
        <w:t xml:space="preserve">January 1997, the </w:t>
      </w:r>
      <w:r>
        <w:rPr>
          <w:rFonts w:ascii="Arial" w:hAnsi="Arial" w:cs="Arial"/>
        </w:rPr>
        <w:t>Plaintiff</w:t>
      </w:r>
      <w:r w:rsidRPr="00BF4F1A">
        <w:rPr>
          <w:rFonts w:ascii="Arial" w:hAnsi="Arial" w:cs="Arial"/>
        </w:rPr>
        <w:t xml:space="preserve"> again went to </w:t>
      </w:r>
      <w:proofErr w:type="spellStart"/>
      <w:r w:rsidRPr="00BF4F1A">
        <w:rPr>
          <w:rFonts w:ascii="Arial" w:hAnsi="Arial" w:cs="Arial"/>
        </w:rPr>
        <w:t>Anse</w:t>
      </w:r>
      <w:proofErr w:type="spellEnd"/>
      <w:r w:rsidRPr="00BF4F1A">
        <w:rPr>
          <w:rFonts w:ascii="Arial" w:hAnsi="Arial" w:cs="Arial"/>
        </w:rPr>
        <w:t xml:space="preserve"> Aux Pins Clinic. He was seen by another medical officer by name Dr </w:t>
      </w:r>
      <w:proofErr w:type="spellStart"/>
      <w:r w:rsidRPr="00BF4F1A">
        <w:rPr>
          <w:rFonts w:ascii="Arial" w:hAnsi="Arial" w:cs="Arial"/>
        </w:rPr>
        <w:t>Jivan</w:t>
      </w:r>
      <w:proofErr w:type="spellEnd"/>
      <w:r w:rsidRPr="00BF4F1A">
        <w:rPr>
          <w:rFonts w:ascii="Arial" w:hAnsi="Arial" w:cs="Arial"/>
        </w:rPr>
        <w:t xml:space="preserve">. </w:t>
      </w:r>
      <w:r>
        <w:rPr>
          <w:rFonts w:ascii="Arial" w:hAnsi="Arial" w:cs="Arial"/>
        </w:rPr>
        <w:t xml:space="preserve"> </w:t>
      </w:r>
      <w:r w:rsidRPr="00BF4F1A">
        <w:rPr>
          <w:rFonts w:ascii="Arial" w:hAnsi="Arial" w:cs="Arial"/>
        </w:rPr>
        <w:t xml:space="preserve">This doctor examined the wound. He found something wrong in the healing process of the wound and so referred the </w:t>
      </w:r>
      <w:r>
        <w:rPr>
          <w:rFonts w:ascii="Arial" w:hAnsi="Arial" w:cs="Arial"/>
        </w:rPr>
        <w:t>Plaintiff</w:t>
      </w:r>
      <w:r w:rsidRPr="00BF4F1A">
        <w:rPr>
          <w:rFonts w:ascii="Arial" w:hAnsi="Arial" w:cs="Arial"/>
        </w:rPr>
        <w:t xml:space="preserve"> to the Central Hospital in Victoria, for specialized treatment. </w:t>
      </w:r>
      <w:r>
        <w:rPr>
          <w:rFonts w:ascii="Arial" w:hAnsi="Arial" w:cs="Arial"/>
        </w:rPr>
        <w:t xml:space="preserve"> </w:t>
      </w:r>
      <w:r w:rsidRPr="00BF4F1A">
        <w:rPr>
          <w:rFonts w:ascii="Arial" w:hAnsi="Arial" w:cs="Arial"/>
        </w:rPr>
        <w:t xml:space="preserve">At the Central Hospital, the </w:t>
      </w:r>
      <w:r>
        <w:rPr>
          <w:rFonts w:ascii="Arial" w:hAnsi="Arial" w:cs="Arial"/>
        </w:rPr>
        <w:t>Plaintiff</w:t>
      </w:r>
      <w:r w:rsidRPr="00BF4F1A">
        <w:rPr>
          <w:rFonts w:ascii="Arial" w:hAnsi="Arial" w:cs="Arial"/>
        </w:rPr>
        <w:t xml:space="preserve"> was seen by </w:t>
      </w:r>
      <w:proofErr w:type="spellStart"/>
      <w:r w:rsidRPr="00BF4F1A">
        <w:rPr>
          <w:rFonts w:ascii="Arial" w:hAnsi="Arial" w:cs="Arial"/>
        </w:rPr>
        <w:t>Orthopaedic</w:t>
      </w:r>
      <w:proofErr w:type="spellEnd"/>
      <w:r w:rsidRPr="00BF4F1A">
        <w:rPr>
          <w:rFonts w:ascii="Arial" w:hAnsi="Arial" w:cs="Arial"/>
        </w:rPr>
        <w:t xml:space="preserve"> Surgeon </w:t>
      </w:r>
      <w:r>
        <w:rPr>
          <w:rFonts w:ascii="Arial" w:hAnsi="Arial" w:cs="Arial"/>
        </w:rPr>
        <w:t>Dr</w:t>
      </w:r>
      <w:r w:rsidRPr="00BF4F1A">
        <w:rPr>
          <w:rFonts w:ascii="Arial" w:hAnsi="Arial" w:cs="Arial"/>
        </w:rPr>
        <w:t xml:space="preserve"> A. </w:t>
      </w:r>
      <w:proofErr w:type="spellStart"/>
      <w:proofErr w:type="gramStart"/>
      <w:r w:rsidRPr="00BF4F1A">
        <w:rPr>
          <w:rFonts w:ascii="Arial" w:hAnsi="Arial" w:cs="Arial"/>
        </w:rPr>
        <w:t>Korytnico</w:t>
      </w:r>
      <w:r>
        <w:rPr>
          <w:rFonts w:ascii="Arial" w:hAnsi="Arial" w:cs="Arial"/>
        </w:rPr>
        <w:t>v</w:t>
      </w:r>
      <w:proofErr w:type="spellEnd"/>
      <w:r w:rsidRPr="00BF4F1A">
        <w:rPr>
          <w:rFonts w:ascii="Arial" w:hAnsi="Arial" w:cs="Arial"/>
        </w:rPr>
        <w:t xml:space="preserve"> </w:t>
      </w:r>
      <w:r>
        <w:rPr>
          <w:rFonts w:ascii="Arial" w:hAnsi="Arial" w:cs="Arial"/>
        </w:rPr>
        <w:t xml:space="preserve"> </w:t>
      </w:r>
      <w:r w:rsidRPr="00BF4F1A">
        <w:rPr>
          <w:rFonts w:ascii="Arial" w:hAnsi="Arial" w:cs="Arial"/>
        </w:rPr>
        <w:t>On</w:t>
      </w:r>
      <w:proofErr w:type="gramEnd"/>
      <w:r w:rsidRPr="00BF4F1A">
        <w:rPr>
          <w:rFonts w:ascii="Arial" w:hAnsi="Arial" w:cs="Arial"/>
        </w:rPr>
        <w:t xml:space="preserve"> examination, the surgeon noticed a traverse laceration of 4 cm in the left wrist of the </w:t>
      </w:r>
      <w:r>
        <w:rPr>
          <w:rFonts w:ascii="Arial" w:hAnsi="Arial" w:cs="Arial"/>
        </w:rPr>
        <w:t>Plaintiff</w:t>
      </w:r>
      <w:r w:rsidRPr="00BF4F1A">
        <w:rPr>
          <w:rFonts w:ascii="Arial" w:hAnsi="Arial" w:cs="Arial"/>
        </w:rPr>
        <w:t xml:space="preserve"> with numbness in the 2</w:t>
      </w:r>
      <w:r w:rsidRPr="00BF4F1A">
        <w:rPr>
          <w:rFonts w:ascii="Arial" w:hAnsi="Arial" w:cs="Arial"/>
          <w:vertAlign w:val="superscript"/>
        </w:rPr>
        <w:t>nd</w:t>
      </w:r>
      <w:r w:rsidRPr="00BF4F1A">
        <w:rPr>
          <w:rFonts w:ascii="Arial" w:hAnsi="Arial" w:cs="Arial"/>
        </w:rPr>
        <w:t xml:space="preserve"> and 3</w:t>
      </w:r>
      <w:r w:rsidRPr="00BF4F1A">
        <w:rPr>
          <w:rFonts w:ascii="Arial" w:hAnsi="Arial" w:cs="Arial"/>
          <w:vertAlign w:val="superscript"/>
        </w:rPr>
        <w:t>rd</w:t>
      </w:r>
      <w:r w:rsidRPr="00BF4F1A">
        <w:rPr>
          <w:rFonts w:ascii="Arial" w:hAnsi="Arial" w:cs="Arial"/>
        </w:rPr>
        <w:t xml:space="preserve"> </w:t>
      </w:r>
      <w:r w:rsidRPr="006F6A1E">
        <w:rPr>
          <w:rFonts w:ascii="Arial" w:hAnsi="Arial" w:cs="Arial"/>
        </w:rPr>
        <w:t xml:space="preserve">fingers of the left hand. The left median nerve and the tendon of the muscular flexor </w:t>
      </w:r>
      <w:proofErr w:type="spellStart"/>
      <w:r w:rsidRPr="006F6A1E">
        <w:rPr>
          <w:rFonts w:ascii="Arial" w:hAnsi="Arial" w:cs="Arial"/>
        </w:rPr>
        <w:t>digitorum</w:t>
      </w:r>
      <w:proofErr w:type="spellEnd"/>
      <w:r w:rsidRPr="006F6A1E">
        <w:rPr>
          <w:rFonts w:ascii="Arial" w:hAnsi="Arial" w:cs="Arial"/>
        </w:rPr>
        <w:t xml:space="preserve"> </w:t>
      </w:r>
      <w:proofErr w:type="spellStart"/>
      <w:r w:rsidRPr="006F6A1E">
        <w:rPr>
          <w:rFonts w:ascii="Arial" w:hAnsi="Arial" w:cs="Arial"/>
        </w:rPr>
        <w:t>longus</w:t>
      </w:r>
      <w:proofErr w:type="spellEnd"/>
      <w:r w:rsidRPr="006F6A1E">
        <w:rPr>
          <w:rFonts w:ascii="Arial" w:hAnsi="Arial" w:cs="Arial"/>
        </w:rPr>
        <w:t xml:space="preserve"> had also been damaged by the cut injury. On the same day that is, on 3 January 1997, the surgeon immediately carried </w:t>
      </w:r>
      <w:r w:rsidRPr="006F6A1E">
        <w:rPr>
          <w:rFonts w:ascii="Arial" w:hAnsi="Arial" w:cs="Arial"/>
        </w:rPr>
        <w:lastRenderedPageBreak/>
        <w:t>out an operation to repair the damaged median</w:t>
      </w:r>
      <w:r w:rsidRPr="00BF4F1A">
        <w:rPr>
          <w:rFonts w:ascii="Arial" w:hAnsi="Arial" w:cs="Arial"/>
          <w:i/>
        </w:rPr>
        <w:t xml:space="preserve"> nerve</w:t>
      </w:r>
      <w:r w:rsidRPr="00BF4F1A">
        <w:rPr>
          <w:rFonts w:ascii="Arial" w:hAnsi="Arial" w:cs="Arial"/>
        </w:rPr>
        <w:t xml:space="preserve"> and the </w:t>
      </w:r>
      <w:r w:rsidRPr="00BF4F1A">
        <w:rPr>
          <w:rFonts w:ascii="Arial" w:hAnsi="Arial" w:cs="Arial"/>
          <w:i/>
        </w:rPr>
        <w:t>tendon</w:t>
      </w:r>
      <w:r w:rsidRPr="00BF4F1A">
        <w:rPr>
          <w:rFonts w:ascii="Arial" w:hAnsi="Arial" w:cs="Arial"/>
        </w:rPr>
        <w:t>. During the postoperative period there was tenderness over the scar on the left wrist. There were restricted movements of the 2</w:t>
      </w:r>
      <w:r w:rsidRPr="00BF4F1A">
        <w:rPr>
          <w:rFonts w:ascii="Arial" w:hAnsi="Arial" w:cs="Arial"/>
          <w:vertAlign w:val="superscript"/>
        </w:rPr>
        <w:t>nd</w:t>
      </w:r>
      <w:r w:rsidRPr="00BF4F1A">
        <w:rPr>
          <w:rFonts w:ascii="Arial" w:hAnsi="Arial" w:cs="Arial"/>
        </w:rPr>
        <w:t>, 3</w:t>
      </w:r>
      <w:r w:rsidRPr="00BF4F1A">
        <w:rPr>
          <w:rFonts w:ascii="Arial" w:hAnsi="Arial" w:cs="Arial"/>
          <w:vertAlign w:val="superscript"/>
        </w:rPr>
        <w:t>rd</w:t>
      </w:r>
      <w:r w:rsidRPr="00BF4F1A">
        <w:rPr>
          <w:rFonts w:ascii="Arial" w:hAnsi="Arial" w:cs="Arial"/>
        </w:rPr>
        <w:t>, and 4</w:t>
      </w:r>
      <w:r w:rsidRPr="00BF4F1A">
        <w:rPr>
          <w:rFonts w:ascii="Arial" w:hAnsi="Arial" w:cs="Arial"/>
          <w:vertAlign w:val="superscript"/>
        </w:rPr>
        <w:t>th</w:t>
      </w:r>
      <w:r w:rsidRPr="00BF4F1A">
        <w:rPr>
          <w:rFonts w:ascii="Arial" w:hAnsi="Arial" w:cs="Arial"/>
        </w:rPr>
        <w:t xml:space="preserve"> fingers. Despite the surgical operation and physiotherapy, the </w:t>
      </w:r>
      <w:r>
        <w:rPr>
          <w:rFonts w:ascii="Arial" w:hAnsi="Arial" w:cs="Arial"/>
        </w:rPr>
        <w:t>Plaintiff</w:t>
      </w:r>
      <w:r w:rsidRPr="00BF4F1A">
        <w:rPr>
          <w:rFonts w:ascii="Arial" w:hAnsi="Arial" w:cs="Arial"/>
        </w:rPr>
        <w:t xml:space="preserve">’s symptoms did not show any improvement. Again on 24 March 1997, Surgeon </w:t>
      </w:r>
      <w:proofErr w:type="spellStart"/>
      <w:r w:rsidRPr="00BF4F1A">
        <w:rPr>
          <w:rFonts w:ascii="Arial" w:hAnsi="Arial" w:cs="Arial"/>
        </w:rPr>
        <w:t>Korytnicov</w:t>
      </w:r>
      <w:proofErr w:type="spellEnd"/>
      <w:r w:rsidRPr="00BF4F1A">
        <w:rPr>
          <w:rFonts w:ascii="Arial" w:hAnsi="Arial" w:cs="Arial"/>
        </w:rPr>
        <w:t xml:space="preserve"> carried out a second operation for the exploration of the </w:t>
      </w:r>
      <w:r w:rsidRPr="006F6A1E">
        <w:rPr>
          <w:rFonts w:ascii="Arial" w:hAnsi="Arial" w:cs="Arial"/>
        </w:rPr>
        <w:t>median nerve</w:t>
      </w:r>
      <w:r w:rsidRPr="00BF4F1A">
        <w:rPr>
          <w:rFonts w:ascii="Arial" w:hAnsi="Arial" w:cs="Arial"/>
        </w:rPr>
        <w:t xml:space="preserve"> and the tendon. </w:t>
      </w:r>
      <w:r>
        <w:rPr>
          <w:rFonts w:ascii="Arial" w:hAnsi="Arial" w:cs="Arial"/>
        </w:rPr>
        <w:t xml:space="preserve"> </w:t>
      </w:r>
      <w:r w:rsidRPr="00BF4F1A">
        <w:rPr>
          <w:rFonts w:ascii="Arial" w:hAnsi="Arial" w:cs="Arial"/>
        </w:rPr>
        <w:t xml:space="preserve">The </w:t>
      </w:r>
      <w:r>
        <w:rPr>
          <w:rFonts w:ascii="Arial" w:hAnsi="Arial" w:cs="Arial"/>
        </w:rPr>
        <w:t>Plaintiff</w:t>
      </w:r>
      <w:r w:rsidRPr="00BF4F1A">
        <w:rPr>
          <w:rFonts w:ascii="Arial" w:hAnsi="Arial" w:cs="Arial"/>
        </w:rPr>
        <w:t xml:space="preserve"> again developed pain and scar hypersensitivity with reduced grasping power and sensation, to the first, second and third fingers. He had also </w:t>
      </w:r>
      <w:r w:rsidRPr="006F6A1E">
        <w:rPr>
          <w:rFonts w:ascii="Arial" w:hAnsi="Arial" w:cs="Arial"/>
        </w:rPr>
        <w:t>developed “</w:t>
      </w:r>
      <w:proofErr w:type="spellStart"/>
      <w:r w:rsidRPr="006F6A1E">
        <w:rPr>
          <w:rFonts w:ascii="Arial" w:hAnsi="Arial" w:cs="Arial"/>
        </w:rPr>
        <w:t>neurinoma</w:t>
      </w:r>
      <w:proofErr w:type="spellEnd"/>
      <w:r w:rsidRPr="006F6A1E">
        <w:rPr>
          <w:rFonts w:ascii="Arial" w:hAnsi="Arial" w:cs="Arial"/>
        </w:rPr>
        <w:t xml:space="preserve">” of the median nerve, which means a benign growth found on the sheath of the nerve due to trauma. Hence, on 7 July 1997, Surgeon </w:t>
      </w:r>
      <w:proofErr w:type="spellStart"/>
      <w:r w:rsidRPr="006F6A1E">
        <w:rPr>
          <w:rFonts w:ascii="Arial" w:hAnsi="Arial" w:cs="Arial"/>
        </w:rPr>
        <w:t>Korytnicov</w:t>
      </w:r>
      <w:proofErr w:type="spellEnd"/>
      <w:r w:rsidRPr="006F6A1E">
        <w:rPr>
          <w:rFonts w:ascii="Arial" w:hAnsi="Arial" w:cs="Arial"/>
        </w:rPr>
        <w:t xml:space="preserve"> had to carry out a third operation for the excision of the “</w:t>
      </w:r>
      <w:proofErr w:type="spellStart"/>
      <w:r w:rsidRPr="006F6A1E">
        <w:rPr>
          <w:rFonts w:ascii="Arial" w:hAnsi="Arial" w:cs="Arial"/>
        </w:rPr>
        <w:t>neurinoma</w:t>
      </w:r>
      <w:proofErr w:type="spellEnd"/>
      <w:r w:rsidRPr="006F6A1E">
        <w:rPr>
          <w:rFonts w:ascii="Arial" w:hAnsi="Arial" w:cs="Arial"/>
        </w:rPr>
        <w:t>”. He</w:t>
      </w:r>
      <w:r w:rsidRPr="00BF4F1A">
        <w:rPr>
          <w:rFonts w:ascii="Arial" w:hAnsi="Arial" w:cs="Arial"/>
        </w:rPr>
        <w:t xml:space="preserve"> also did grafting to the</w:t>
      </w:r>
      <w:r w:rsidRPr="006F6A1E">
        <w:rPr>
          <w:rFonts w:ascii="Arial" w:hAnsi="Arial" w:cs="Arial"/>
        </w:rPr>
        <w:t xml:space="preserve"> median nerve </w:t>
      </w:r>
      <w:r w:rsidRPr="00BF4F1A">
        <w:rPr>
          <w:rFonts w:ascii="Arial" w:hAnsi="Arial" w:cs="Arial"/>
        </w:rPr>
        <w:t xml:space="preserve">using a part of the nerve taken from </w:t>
      </w:r>
      <w:r>
        <w:rPr>
          <w:rFonts w:ascii="Arial" w:hAnsi="Arial" w:cs="Arial"/>
        </w:rPr>
        <w:t>Plaintiff</w:t>
      </w:r>
      <w:r w:rsidRPr="00BF4F1A">
        <w:rPr>
          <w:rFonts w:ascii="Arial" w:hAnsi="Arial" w:cs="Arial"/>
        </w:rPr>
        <w:t xml:space="preserve">’s left leg. Despite the third operation, the </w:t>
      </w:r>
      <w:r>
        <w:rPr>
          <w:rFonts w:ascii="Arial" w:hAnsi="Arial" w:cs="Arial"/>
        </w:rPr>
        <w:t>Plaintiff</w:t>
      </w:r>
      <w:r w:rsidRPr="00BF4F1A">
        <w:rPr>
          <w:rFonts w:ascii="Arial" w:hAnsi="Arial" w:cs="Arial"/>
        </w:rPr>
        <w:t xml:space="preserve"> was not completely healed of the posttraumatic symptoms. The </w:t>
      </w:r>
      <w:r>
        <w:rPr>
          <w:rFonts w:ascii="Arial" w:hAnsi="Arial" w:cs="Arial"/>
        </w:rPr>
        <w:t>Plaintiff</w:t>
      </w:r>
      <w:r w:rsidRPr="00BF4F1A">
        <w:rPr>
          <w:rFonts w:ascii="Arial" w:hAnsi="Arial" w:cs="Arial"/>
        </w:rPr>
        <w:t xml:space="preserve"> was unhappy over the results of the surgical treatments. He was rather abusive to </w:t>
      </w:r>
      <w:r>
        <w:rPr>
          <w:rFonts w:ascii="Arial" w:hAnsi="Arial" w:cs="Arial"/>
        </w:rPr>
        <w:t>Dr</w:t>
      </w:r>
      <w:r w:rsidRPr="00BF4F1A">
        <w:rPr>
          <w:rFonts w:ascii="Arial" w:hAnsi="Arial" w:cs="Arial"/>
        </w:rPr>
        <w:t xml:space="preserve"> </w:t>
      </w:r>
      <w:proofErr w:type="spellStart"/>
      <w:r w:rsidRPr="00BF4F1A">
        <w:rPr>
          <w:rFonts w:ascii="Arial" w:hAnsi="Arial" w:cs="Arial"/>
        </w:rPr>
        <w:t>Korytnicov</w:t>
      </w:r>
      <w:proofErr w:type="spellEnd"/>
      <w:r w:rsidRPr="00BF4F1A">
        <w:rPr>
          <w:rFonts w:ascii="Arial" w:hAnsi="Arial" w:cs="Arial"/>
        </w:rPr>
        <w:t xml:space="preserve"> and threatened him with legal action for damages. </w:t>
      </w:r>
      <w:r>
        <w:rPr>
          <w:rFonts w:ascii="Arial" w:hAnsi="Arial" w:cs="Arial"/>
        </w:rPr>
        <w:t xml:space="preserve"> </w:t>
      </w:r>
      <w:r w:rsidRPr="00BF4F1A">
        <w:rPr>
          <w:rFonts w:ascii="Arial" w:hAnsi="Arial" w:cs="Arial"/>
        </w:rPr>
        <w:t xml:space="preserve">The </w:t>
      </w:r>
      <w:r>
        <w:rPr>
          <w:rFonts w:ascii="Arial" w:hAnsi="Arial" w:cs="Arial"/>
        </w:rPr>
        <w:t>Plaintiff</w:t>
      </w:r>
      <w:r w:rsidRPr="00BF4F1A">
        <w:rPr>
          <w:rFonts w:ascii="Arial" w:hAnsi="Arial" w:cs="Arial"/>
        </w:rPr>
        <w:t xml:space="preserve"> also refused to accept further treatments from him. </w:t>
      </w:r>
      <w:r>
        <w:rPr>
          <w:rFonts w:ascii="Arial" w:hAnsi="Arial" w:cs="Arial"/>
        </w:rPr>
        <w:t xml:space="preserve"> </w:t>
      </w:r>
      <w:r w:rsidRPr="00BF4F1A">
        <w:rPr>
          <w:rFonts w:ascii="Arial" w:hAnsi="Arial" w:cs="Arial"/>
        </w:rPr>
        <w:t xml:space="preserve">Therefore, the surgeon had no other option but to refer the </w:t>
      </w:r>
      <w:r>
        <w:rPr>
          <w:rFonts w:ascii="Arial" w:hAnsi="Arial" w:cs="Arial"/>
        </w:rPr>
        <w:t>Plaintiff</w:t>
      </w:r>
      <w:r w:rsidRPr="00BF4F1A">
        <w:rPr>
          <w:rFonts w:ascii="Arial" w:hAnsi="Arial" w:cs="Arial"/>
        </w:rPr>
        <w:t xml:space="preserve"> to another surgeon - </w:t>
      </w:r>
      <w:r>
        <w:rPr>
          <w:rFonts w:ascii="Arial" w:hAnsi="Arial" w:cs="Arial"/>
        </w:rPr>
        <w:t>Dr</w:t>
      </w:r>
      <w:r w:rsidRPr="00BF4F1A">
        <w:rPr>
          <w:rFonts w:ascii="Arial" w:hAnsi="Arial" w:cs="Arial"/>
        </w:rPr>
        <w:t xml:space="preserve"> Browne - who subsequently, took over the case and continued the treatment.</w:t>
      </w:r>
    </w:p>
    <w:p w:rsidR="00AA06F6" w:rsidRPr="00BF4F1A" w:rsidRDefault="00470820" w:rsidP="00AA06F6">
      <w:pPr>
        <w:jc w:val="both"/>
        <w:rPr>
          <w:rFonts w:ascii="Arial" w:hAnsi="Arial" w:cs="Arial"/>
        </w:rPr>
      </w:pPr>
      <w:r w:rsidRPr="00470820">
        <w:rPr>
          <w:rFonts w:ascii="Arial" w:hAnsi="Arial" w:cs="Arial"/>
          <w:noProof/>
          <w:lang w:val="en-NZ" w:eastAsia="en-NZ"/>
        </w:rPr>
        <w:pict>
          <v:shape id="Text Box 164" o:spid="_x0000_s1030" type="#_x0000_t202" style="position:absolute;left:0;text-align:left;margin-left:-31.1pt;margin-top:-458.95pt;width:30pt;height:531.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" stroked="f" strokecolor="white [3212]">
            <v:textbox style="mso-fit-shape-to-text:t">
              <w:txbxContent>
                <w:p w:rsidR="00AA06F6" w:rsidRPr="00CF6C02" w:rsidRDefault="00AA06F6" w:rsidP="00AA06F6">
                  <w:pPr>
                    <w:rPr>
                      <w:rFonts w:ascii="Arial" w:hAnsi="Arial" w:cs="Arial"/>
                      <w:b/>
                      <w:i/>
                    </w:rPr>
                  </w:pPr>
                </w:p>
              </w:txbxContent>
            </v:textbox>
          </v:shape>
        </w:pict>
      </w:r>
    </w:p>
    <w:p w:rsidR="00AA06F6" w:rsidRPr="00BF4F1A" w:rsidRDefault="00AA06F6" w:rsidP="00AA06F6">
      <w:pPr>
        <w:jc w:val="both"/>
        <w:rPr>
          <w:rFonts w:ascii="Arial" w:hAnsi="Arial" w:cs="Arial"/>
        </w:rPr>
      </w:pPr>
      <w:r w:rsidRPr="00BF4F1A">
        <w:rPr>
          <w:rFonts w:ascii="Arial" w:hAnsi="Arial" w:cs="Arial"/>
        </w:rPr>
        <w:t xml:space="preserve">Following the revision of the said three consecutive operations to compress the damaged left </w:t>
      </w:r>
      <w:r w:rsidRPr="006F6A1E">
        <w:rPr>
          <w:rFonts w:ascii="Arial" w:hAnsi="Arial" w:cs="Arial"/>
        </w:rPr>
        <w:t>median nerve</w:t>
      </w:r>
      <w:r w:rsidRPr="00BF4F1A">
        <w:rPr>
          <w:rFonts w:ascii="Arial" w:hAnsi="Arial" w:cs="Arial"/>
        </w:rPr>
        <w:t xml:space="preserve"> and the grafting exercise, the </w:t>
      </w:r>
      <w:r>
        <w:rPr>
          <w:rFonts w:ascii="Arial" w:hAnsi="Arial" w:cs="Arial"/>
        </w:rPr>
        <w:t>Plaintiff</w:t>
      </w:r>
      <w:r w:rsidRPr="00BF4F1A">
        <w:rPr>
          <w:rFonts w:ascii="Arial" w:hAnsi="Arial" w:cs="Arial"/>
        </w:rPr>
        <w:t xml:space="preserve"> experienced relief of symptoms only for about ten months. Again, he developed recurrence of </w:t>
      </w:r>
      <w:r w:rsidRPr="006F6A1E">
        <w:rPr>
          <w:rFonts w:ascii="Arial" w:hAnsi="Arial" w:cs="Arial"/>
        </w:rPr>
        <w:t>“</w:t>
      </w:r>
      <w:proofErr w:type="spellStart"/>
      <w:r w:rsidRPr="006F6A1E">
        <w:rPr>
          <w:rFonts w:ascii="Arial" w:hAnsi="Arial" w:cs="Arial"/>
        </w:rPr>
        <w:t>neurinoma</w:t>
      </w:r>
      <w:proofErr w:type="spellEnd"/>
      <w:r w:rsidRPr="006F6A1E">
        <w:rPr>
          <w:rFonts w:ascii="Arial" w:hAnsi="Arial" w:cs="Arial"/>
        </w:rPr>
        <w:t>”</w:t>
      </w:r>
      <w:r w:rsidRPr="00BF4F1A">
        <w:rPr>
          <w:rFonts w:ascii="Arial" w:hAnsi="Arial" w:cs="Arial"/>
        </w:rPr>
        <w:t xml:space="preserve"> and pain. He also suffered loss of grasping power and sensation to the first and second fingers in his left hand. These symptoms showed no improvement despite adequate physical and occupational therapy.</w:t>
      </w:r>
    </w:p>
    <w:p w:rsidR="00AA06F6" w:rsidRPr="00BF4F1A" w:rsidRDefault="00AA06F6" w:rsidP="00AA06F6">
      <w:pPr>
        <w:jc w:val="both"/>
        <w:rPr>
          <w:rFonts w:ascii="Arial" w:hAnsi="Arial" w:cs="Arial"/>
        </w:rPr>
      </w:pPr>
    </w:p>
    <w:p w:rsidR="00AA06F6" w:rsidRPr="00BF4F1A" w:rsidRDefault="00AA06F6" w:rsidP="00AA06F6">
      <w:pPr>
        <w:jc w:val="both"/>
        <w:rPr>
          <w:rFonts w:ascii="Arial" w:hAnsi="Arial" w:cs="Arial"/>
        </w:rPr>
      </w:pPr>
      <w:r w:rsidRPr="00BF4F1A">
        <w:rPr>
          <w:rFonts w:ascii="Arial" w:hAnsi="Arial" w:cs="Arial"/>
        </w:rPr>
        <w:t xml:space="preserve">In the circumstances, the </w:t>
      </w:r>
      <w:r>
        <w:rPr>
          <w:rFonts w:ascii="Arial" w:hAnsi="Arial" w:cs="Arial"/>
        </w:rPr>
        <w:t>Plaintiff</w:t>
      </w:r>
      <w:r w:rsidRPr="00BF4F1A">
        <w:rPr>
          <w:rFonts w:ascii="Arial" w:hAnsi="Arial" w:cs="Arial"/>
        </w:rPr>
        <w:t xml:space="preserve">, being dissatisfied with the said three surgical interventions and nerve-grafting treatments, felt </w:t>
      </w:r>
      <w:r w:rsidRPr="006F6A1E">
        <w:rPr>
          <w:rFonts w:ascii="Arial" w:hAnsi="Arial" w:cs="Arial"/>
        </w:rPr>
        <w:t>that those treatments did not bring the desired result because of the fault of the doctors, who treated him.  Hence, by a plaint dated 19 December 1997, the Plaintiff filed a suit in Civil Side No. 432 of 1997 - hereinafter called the “first suit” - against the Defendant for damages. In that suit, he claimed compensation for loss and damage, which he suffered due to a “fault” allegedly</w:t>
      </w:r>
      <w:r w:rsidRPr="00BF4F1A">
        <w:rPr>
          <w:rFonts w:ascii="Arial" w:hAnsi="Arial" w:cs="Arial"/>
        </w:rPr>
        <w:t xml:space="preserve"> committed by the employees of the </w:t>
      </w:r>
      <w:r>
        <w:rPr>
          <w:rFonts w:ascii="Arial" w:hAnsi="Arial" w:cs="Arial"/>
        </w:rPr>
        <w:t>Defendant</w:t>
      </w:r>
      <w:r w:rsidRPr="00BF4F1A">
        <w:rPr>
          <w:rFonts w:ascii="Arial" w:hAnsi="Arial" w:cs="Arial"/>
        </w:rPr>
        <w:t xml:space="preserve">. The fault that gave rise to the cause of action in the “first suit” allegedly emanated from medical negligence on the part of the employees of the </w:t>
      </w:r>
      <w:r>
        <w:rPr>
          <w:rFonts w:ascii="Arial" w:hAnsi="Arial" w:cs="Arial"/>
        </w:rPr>
        <w:t>Defendant</w:t>
      </w:r>
      <w:r w:rsidRPr="00BF4F1A">
        <w:rPr>
          <w:rFonts w:ascii="Arial" w:hAnsi="Arial" w:cs="Arial"/>
        </w:rPr>
        <w:t xml:space="preserve">, who failed to provide the </w:t>
      </w:r>
      <w:r>
        <w:rPr>
          <w:rFonts w:ascii="Arial" w:hAnsi="Arial" w:cs="Arial"/>
        </w:rPr>
        <w:t>Plaintiff</w:t>
      </w:r>
      <w:r w:rsidRPr="00BF4F1A">
        <w:rPr>
          <w:rFonts w:ascii="Arial" w:hAnsi="Arial" w:cs="Arial"/>
        </w:rPr>
        <w:t xml:space="preserve"> with required standard of care and attention. The doctors/surgeons committed a </w:t>
      </w:r>
      <w:r w:rsidRPr="00BF4F1A">
        <w:rPr>
          <w:rFonts w:ascii="Arial" w:hAnsi="Arial" w:cs="Arial"/>
          <w:i/>
        </w:rPr>
        <w:t>“fault”</w:t>
      </w:r>
      <w:r w:rsidRPr="00BF4F1A">
        <w:rPr>
          <w:rFonts w:ascii="Arial" w:hAnsi="Arial" w:cs="Arial"/>
        </w:rPr>
        <w:t xml:space="preserve"> in their medical diagnosis, operation and treatment given to the </w:t>
      </w:r>
      <w:r>
        <w:rPr>
          <w:rFonts w:ascii="Arial" w:hAnsi="Arial" w:cs="Arial"/>
        </w:rPr>
        <w:t>Plaintiff</w:t>
      </w:r>
      <w:r w:rsidRPr="00BF4F1A">
        <w:rPr>
          <w:rFonts w:ascii="Arial" w:hAnsi="Arial" w:cs="Arial"/>
        </w:rPr>
        <w:t xml:space="preserve"> for the injury. In the “first suit”, paragraph 4 of the plaint - vide exhibit D1 - reads thus:</w:t>
      </w:r>
    </w:p>
    <w:p w:rsidR="00AA06F6" w:rsidRPr="00BF4F1A" w:rsidRDefault="00AA06F6" w:rsidP="00AA06F6">
      <w:pPr>
        <w:ind w:left="720"/>
        <w:jc w:val="both"/>
        <w:rPr>
          <w:rFonts w:ascii="Arial" w:hAnsi="Arial" w:cs="Arial"/>
          <w:i/>
        </w:rPr>
      </w:pPr>
    </w:p>
    <w:p w:rsidR="00AA06F6" w:rsidRPr="006F6A1E" w:rsidRDefault="00AA06F6" w:rsidP="00AA06F6">
      <w:pPr>
        <w:ind w:left="720" w:right="684"/>
        <w:jc w:val="both"/>
        <w:rPr>
          <w:rFonts w:ascii="Arial" w:hAnsi="Arial" w:cs="Arial"/>
        </w:rPr>
      </w:pPr>
      <w:r w:rsidRPr="006F6A1E">
        <w:rPr>
          <w:rFonts w:ascii="Arial" w:hAnsi="Arial" w:cs="Arial"/>
        </w:rPr>
        <w:t>As a result of a wrongful diagnosis and /or error of judgment as to the nature and extent of the Plaintiff’s injury, the Defendant failed to provide the Plaintiff with the proper standard of care and attention that is expected from the Defendant as a result of which the Plaintiff was subjected to three separate surgical operations on his wrist on the 3</w:t>
      </w:r>
      <w:r w:rsidRPr="006F6A1E">
        <w:rPr>
          <w:rFonts w:ascii="Arial" w:hAnsi="Arial" w:cs="Arial"/>
          <w:vertAlign w:val="superscript"/>
        </w:rPr>
        <w:t>rd</w:t>
      </w:r>
      <w:r w:rsidRPr="006F6A1E">
        <w:rPr>
          <w:rFonts w:ascii="Arial" w:hAnsi="Arial" w:cs="Arial"/>
        </w:rPr>
        <w:t xml:space="preserve"> January, 24</w:t>
      </w:r>
      <w:r w:rsidRPr="006F6A1E">
        <w:rPr>
          <w:rFonts w:ascii="Arial" w:hAnsi="Arial" w:cs="Arial"/>
          <w:vertAlign w:val="superscript"/>
        </w:rPr>
        <w:t>th</w:t>
      </w:r>
      <w:r w:rsidRPr="006F6A1E">
        <w:rPr>
          <w:rFonts w:ascii="Arial" w:hAnsi="Arial" w:cs="Arial"/>
        </w:rPr>
        <w:t xml:space="preserve"> March and 7</w:t>
      </w:r>
      <w:r w:rsidRPr="006F6A1E">
        <w:rPr>
          <w:rFonts w:ascii="Arial" w:hAnsi="Arial" w:cs="Arial"/>
          <w:vertAlign w:val="superscript"/>
        </w:rPr>
        <w:t>th</w:t>
      </w:r>
      <w:r w:rsidRPr="006F6A1E">
        <w:rPr>
          <w:rFonts w:ascii="Arial" w:hAnsi="Arial" w:cs="Arial"/>
        </w:rPr>
        <w:t xml:space="preserve"> July 1997, such failu</w:t>
      </w:r>
      <w:r>
        <w:rPr>
          <w:rFonts w:ascii="Arial" w:hAnsi="Arial" w:cs="Arial"/>
        </w:rPr>
        <w:t>re amounting to a fault in law.</w:t>
      </w:r>
    </w:p>
    <w:p w:rsidR="00AA06F6" w:rsidRPr="00BF4F1A" w:rsidRDefault="00AA06F6" w:rsidP="00AA06F6">
      <w:pPr>
        <w:jc w:val="both"/>
        <w:rPr>
          <w:rFonts w:ascii="Arial" w:hAnsi="Arial" w:cs="Arial"/>
        </w:rPr>
      </w:pPr>
    </w:p>
    <w:p w:rsidR="00AA06F6" w:rsidRPr="00BF4F1A" w:rsidRDefault="00AA06F6" w:rsidP="00AA06F6">
      <w:pPr>
        <w:jc w:val="both"/>
        <w:rPr>
          <w:rFonts w:ascii="Arial" w:hAnsi="Arial" w:cs="Arial"/>
        </w:rPr>
      </w:pPr>
      <w:r w:rsidRPr="00BF4F1A">
        <w:rPr>
          <w:rFonts w:ascii="Arial" w:hAnsi="Arial" w:cs="Arial"/>
        </w:rPr>
        <w:lastRenderedPageBreak/>
        <w:t xml:space="preserve">Moreover, the particulars of the injury, loss and damage, which the </w:t>
      </w:r>
      <w:r>
        <w:rPr>
          <w:rFonts w:ascii="Arial" w:hAnsi="Arial" w:cs="Arial"/>
        </w:rPr>
        <w:t>Plaintiff</w:t>
      </w:r>
      <w:r w:rsidRPr="00BF4F1A">
        <w:rPr>
          <w:rFonts w:ascii="Arial" w:hAnsi="Arial" w:cs="Arial"/>
        </w:rPr>
        <w:t xml:space="preserve"> claimed in the first suit, under paragraph 7 and 8 of the plaint therein - vide exhibit D1 - read thus:</w:t>
      </w:r>
    </w:p>
    <w:p w:rsidR="00AA06F6" w:rsidRDefault="00AA06F6" w:rsidP="00AA06F6">
      <w:pPr>
        <w:jc w:val="both"/>
        <w:rPr>
          <w:rFonts w:ascii="Arial" w:hAnsi="Arial" w:cs="Arial"/>
        </w:rPr>
      </w:pPr>
    </w:p>
    <w:p w:rsidR="00AA06F6" w:rsidRDefault="00AA06F6" w:rsidP="00AA06F6">
      <w:pPr>
        <w:ind w:right="103" w:firstLine="426"/>
        <w:jc w:val="both"/>
        <w:rPr>
          <w:rFonts w:ascii="Arial" w:hAnsi="Arial" w:cs="Arial"/>
          <w:u w:val="single"/>
        </w:rPr>
      </w:pPr>
      <w:r w:rsidRPr="00BF4F1A">
        <w:rPr>
          <w:rFonts w:ascii="Arial" w:hAnsi="Arial" w:cs="Arial"/>
          <w:u w:val="single"/>
        </w:rPr>
        <w:t>Particulars of injury</w:t>
      </w:r>
    </w:p>
    <w:p w:rsidR="00AA06F6" w:rsidRPr="00BF4F1A" w:rsidRDefault="00470820" w:rsidP="00AA06F6">
      <w:pPr>
        <w:widowControl/>
        <w:numPr>
          <w:ilvl w:val="0"/>
          <w:numId w:val="2"/>
        </w:numPr>
        <w:autoSpaceDE/>
        <w:autoSpaceDN/>
        <w:adjustRightInd/>
        <w:ind w:left="630" w:right="103" w:firstLine="426"/>
        <w:jc w:val="both"/>
        <w:rPr>
          <w:rFonts w:ascii="Arial" w:hAnsi="Arial" w:cs="Arial"/>
          <w:i/>
        </w:rPr>
      </w:pPr>
      <w:r w:rsidRPr="00470820">
        <w:rPr>
          <w:rFonts w:ascii="Arial" w:hAnsi="Arial" w:cs="Arial"/>
          <w:i/>
          <w:noProof/>
          <w:lang w:val="en-NZ" w:eastAsia="en-NZ"/>
        </w:rPr>
        <w:pict>
          <v:shape id="Text Box 165" o:spid="_x0000_s1031" type="#_x0000_t202" style="position:absolute;left:0;text-align:left;margin-left:-31.1pt;margin-top:-2.85pt;width:30pt;height:531.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" stroked="f" strokecolor="white [3212]">
            <v:textbox style="mso-fit-shape-to-text:t">
              <w:txbxContent>
                <w:p w:rsidR="00AA06F6" w:rsidRPr="00CF6C02" w:rsidRDefault="00AA06F6" w:rsidP="00AA06F6">
                  <w:pPr>
                    <w:rPr>
                      <w:rFonts w:ascii="Arial" w:hAnsi="Arial" w:cs="Arial"/>
                      <w:b/>
                      <w:i/>
                    </w:rPr>
                  </w:pPr>
                </w:p>
              </w:txbxContent>
            </v:textbox>
          </v:shape>
        </w:pict>
      </w:r>
      <w:r w:rsidR="00AA06F6" w:rsidRPr="00BF4F1A">
        <w:rPr>
          <w:rFonts w:ascii="Arial" w:hAnsi="Arial" w:cs="Arial"/>
          <w:i/>
        </w:rPr>
        <w:t>Loss of sensation and median nerve in left hand</w:t>
      </w:r>
    </w:p>
    <w:p w:rsidR="00AA06F6" w:rsidRPr="00BF4F1A" w:rsidRDefault="00AA06F6" w:rsidP="00AA06F6">
      <w:pPr>
        <w:widowControl/>
        <w:numPr>
          <w:ilvl w:val="0"/>
          <w:numId w:val="2"/>
        </w:numPr>
        <w:autoSpaceDE/>
        <w:autoSpaceDN/>
        <w:adjustRightInd/>
        <w:ind w:left="630" w:right="103" w:firstLine="426"/>
        <w:jc w:val="both"/>
        <w:rPr>
          <w:rFonts w:ascii="Arial" w:hAnsi="Arial" w:cs="Arial"/>
          <w:i/>
        </w:rPr>
      </w:pPr>
      <w:r w:rsidRPr="00BF4F1A">
        <w:rPr>
          <w:rFonts w:ascii="Arial" w:hAnsi="Arial" w:cs="Arial"/>
          <w:i/>
        </w:rPr>
        <w:t>Restricted movement in the left hand</w:t>
      </w:r>
    </w:p>
    <w:p w:rsidR="00AA06F6" w:rsidRPr="00BF4F1A" w:rsidRDefault="00AA06F6" w:rsidP="00AA06F6">
      <w:pPr>
        <w:widowControl/>
        <w:numPr>
          <w:ilvl w:val="0"/>
          <w:numId w:val="2"/>
        </w:numPr>
        <w:autoSpaceDE/>
        <w:autoSpaceDN/>
        <w:adjustRightInd/>
        <w:ind w:left="630" w:right="103" w:firstLine="426"/>
        <w:jc w:val="both"/>
        <w:rPr>
          <w:rFonts w:ascii="Arial" w:hAnsi="Arial" w:cs="Arial"/>
          <w:i/>
        </w:rPr>
      </w:pPr>
      <w:r w:rsidRPr="00BF4F1A">
        <w:rPr>
          <w:rFonts w:ascii="Arial" w:hAnsi="Arial" w:cs="Arial"/>
          <w:i/>
        </w:rPr>
        <w:t>Pain in left leg</w:t>
      </w:r>
    </w:p>
    <w:p w:rsidR="00AA06F6" w:rsidRPr="00BF4F1A" w:rsidRDefault="00AA06F6" w:rsidP="00AA06F6">
      <w:pPr>
        <w:widowControl/>
        <w:numPr>
          <w:ilvl w:val="0"/>
          <w:numId w:val="2"/>
        </w:numPr>
        <w:autoSpaceDE/>
        <w:autoSpaceDN/>
        <w:adjustRightInd/>
        <w:ind w:left="630" w:right="103" w:firstLine="426"/>
        <w:jc w:val="both"/>
        <w:rPr>
          <w:rFonts w:ascii="Arial" w:hAnsi="Arial" w:cs="Arial"/>
          <w:i/>
        </w:rPr>
      </w:pPr>
      <w:r w:rsidRPr="00BF4F1A">
        <w:rPr>
          <w:rFonts w:ascii="Arial" w:hAnsi="Arial" w:cs="Arial"/>
          <w:i/>
        </w:rPr>
        <w:t xml:space="preserve">Scars on both sides of left ankle </w:t>
      </w:r>
    </w:p>
    <w:p w:rsidR="00AA06F6" w:rsidRPr="00BF4F1A" w:rsidRDefault="00AA06F6" w:rsidP="00AA06F6">
      <w:pPr>
        <w:ind w:right="103" w:firstLine="426"/>
        <w:jc w:val="both"/>
        <w:rPr>
          <w:rFonts w:ascii="Arial" w:hAnsi="Arial" w:cs="Arial"/>
          <w:i/>
        </w:rPr>
      </w:pPr>
    </w:p>
    <w:p w:rsidR="00AA06F6" w:rsidRDefault="00AA06F6" w:rsidP="00AA06F6">
      <w:pPr>
        <w:ind w:right="103" w:firstLine="426"/>
        <w:jc w:val="both"/>
        <w:rPr>
          <w:rFonts w:ascii="Arial" w:hAnsi="Arial" w:cs="Arial"/>
          <w:u w:val="single"/>
        </w:rPr>
      </w:pPr>
      <w:r w:rsidRPr="00BF4F1A">
        <w:rPr>
          <w:rFonts w:ascii="Arial" w:hAnsi="Arial" w:cs="Arial"/>
          <w:u w:val="single"/>
        </w:rPr>
        <w:t>Particulars of loss and damage</w:t>
      </w:r>
    </w:p>
    <w:p w:rsidR="00AA06F6" w:rsidRPr="00BF4F1A" w:rsidRDefault="00AA06F6" w:rsidP="00AA06F6">
      <w:pPr>
        <w:ind w:right="103" w:firstLine="426"/>
        <w:jc w:val="both"/>
        <w:rPr>
          <w:rFonts w:ascii="Arial" w:hAnsi="Arial" w:cs="Arial"/>
          <w:i/>
          <w:u w:val="single"/>
        </w:rPr>
      </w:pPr>
    </w:p>
    <w:p w:rsidR="00AA06F6" w:rsidRPr="00BF4F1A" w:rsidRDefault="00AA06F6" w:rsidP="00AA06F6">
      <w:pPr>
        <w:widowControl/>
        <w:numPr>
          <w:ilvl w:val="1"/>
          <w:numId w:val="2"/>
        </w:numPr>
        <w:autoSpaceDE/>
        <w:autoSpaceDN/>
        <w:adjustRightInd/>
        <w:ind w:left="720" w:right="103" w:firstLine="426"/>
        <w:jc w:val="both"/>
        <w:rPr>
          <w:rFonts w:ascii="Arial" w:hAnsi="Arial" w:cs="Arial"/>
          <w:i/>
        </w:rPr>
      </w:pPr>
      <w:r w:rsidRPr="00BF4F1A">
        <w:rPr>
          <w:rFonts w:ascii="Arial" w:hAnsi="Arial" w:cs="Arial"/>
          <w:i/>
        </w:rPr>
        <w:t>Partial loss of use left hand</w:t>
      </w:r>
      <w:r w:rsidRPr="00BF4F1A">
        <w:rPr>
          <w:rFonts w:ascii="Arial" w:hAnsi="Arial" w:cs="Arial"/>
          <w:i/>
        </w:rPr>
        <w:tab/>
      </w:r>
      <w:r>
        <w:rPr>
          <w:rFonts w:ascii="Arial" w:hAnsi="Arial" w:cs="Arial"/>
          <w:i/>
        </w:rPr>
        <w:tab/>
      </w:r>
      <w:r w:rsidRPr="00BF4F1A">
        <w:rPr>
          <w:rFonts w:ascii="Arial" w:hAnsi="Arial" w:cs="Arial"/>
          <w:i/>
        </w:rPr>
        <w:t>R50, 000. 00</w:t>
      </w:r>
    </w:p>
    <w:p w:rsidR="00AA06F6" w:rsidRPr="00BF4F1A" w:rsidRDefault="00AA06F6" w:rsidP="00AA06F6">
      <w:pPr>
        <w:widowControl/>
        <w:numPr>
          <w:ilvl w:val="1"/>
          <w:numId w:val="2"/>
        </w:numPr>
        <w:autoSpaceDE/>
        <w:autoSpaceDN/>
        <w:adjustRightInd/>
        <w:ind w:left="720" w:right="103" w:firstLine="426"/>
        <w:jc w:val="both"/>
        <w:rPr>
          <w:rFonts w:ascii="Arial" w:hAnsi="Arial" w:cs="Arial"/>
          <w:i/>
        </w:rPr>
      </w:pPr>
      <w:r w:rsidRPr="00BF4F1A">
        <w:rPr>
          <w:rFonts w:ascii="Arial" w:hAnsi="Arial" w:cs="Arial"/>
          <w:i/>
        </w:rPr>
        <w:t>Scars on left ankle</w:t>
      </w:r>
      <w:r>
        <w:rPr>
          <w:rFonts w:ascii="Arial" w:hAnsi="Arial" w:cs="Arial"/>
          <w:i/>
        </w:rPr>
        <w:tab/>
      </w:r>
      <w:r>
        <w:rPr>
          <w:rFonts w:ascii="Arial" w:hAnsi="Arial" w:cs="Arial"/>
          <w:i/>
        </w:rPr>
        <w:tab/>
      </w:r>
      <w:r w:rsidRPr="00BF4F1A">
        <w:rPr>
          <w:rFonts w:ascii="Arial" w:hAnsi="Arial" w:cs="Arial"/>
          <w:i/>
        </w:rPr>
        <w:tab/>
        <w:t>R5, 000. 00</w:t>
      </w:r>
    </w:p>
    <w:p w:rsidR="00AA06F6" w:rsidRPr="00BF4F1A" w:rsidRDefault="00AA06F6" w:rsidP="00AA06F6">
      <w:pPr>
        <w:widowControl/>
        <w:numPr>
          <w:ilvl w:val="1"/>
          <w:numId w:val="2"/>
        </w:numPr>
        <w:autoSpaceDE/>
        <w:autoSpaceDN/>
        <w:adjustRightInd/>
        <w:ind w:left="720" w:right="103" w:firstLine="426"/>
        <w:jc w:val="both"/>
        <w:rPr>
          <w:rFonts w:ascii="Arial" w:hAnsi="Arial" w:cs="Arial"/>
          <w:i/>
        </w:rPr>
      </w:pPr>
      <w:r w:rsidRPr="00BF4F1A">
        <w:rPr>
          <w:rFonts w:ascii="Arial" w:hAnsi="Arial" w:cs="Arial"/>
          <w:i/>
        </w:rPr>
        <w:t>Pain and suffering, anxiety,</w:t>
      </w:r>
    </w:p>
    <w:p w:rsidR="00AA06F6" w:rsidRPr="00BF4F1A" w:rsidRDefault="00AA06F6" w:rsidP="00AA06F6">
      <w:pPr>
        <w:ind w:left="720" w:right="103" w:firstLine="426"/>
        <w:jc w:val="both"/>
        <w:rPr>
          <w:rFonts w:ascii="Arial" w:hAnsi="Arial" w:cs="Arial"/>
          <w:i/>
        </w:rPr>
      </w:pPr>
      <w:proofErr w:type="gramStart"/>
      <w:r>
        <w:rPr>
          <w:rFonts w:ascii="Arial" w:hAnsi="Arial" w:cs="Arial"/>
          <w:i/>
        </w:rPr>
        <w:t>d</w:t>
      </w:r>
      <w:r w:rsidRPr="00BF4F1A">
        <w:rPr>
          <w:rFonts w:ascii="Arial" w:hAnsi="Arial" w:cs="Arial"/>
          <w:i/>
        </w:rPr>
        <w:t>istress</w:t>
      </w:r>
      <w:proofErr w:type="gramEnd"/>
      <w:r w:rsidRPr="00BF4F1A">
        <w:rPr>
          <w:rFonts w:ascii="Arial" w:hAnsi="Arial" w:cs="Arial"/>
          <w:i/>
        </w:rPr>
        <w:t xml:space="preserve"> and discomfort</w:t>
      </w:r>
      <w:r>
        <w:rPr>
          <w:rFonts w:ascii="Arial" w:hAnsi="Arial" w:cs="Arial"/>
          <w:i/>
        </w:rPr>
        <w:tab/>
      </w:r>
      <w:r w:rsidRPr="00BF4F1A">
        <w:rPr>
          <w:rFonts w:ascii="Arial" w:hAnsi="Arial" w:cs="Arial"/>
          <w:i/>
        </w:rPr>
        <w:tab/>
        <w:t>R20, 000. 00</w:t>
      </w:r>
    </w:p>
    <w:p w:rsidR="00AA06F6" w:rsidRPr="00BF4F1A" w:rsidRDefault="00AA06F6" w:rsidP="00AA06F6">
      <w:pPr>
        <w:widowControl/>
        <w:numPr>
          <w:ilvl w:val="0"/>
          <w:numId w:val="3"/>
        </w:numPr>
        <w:tabs>
          <w:tab w:val="clear" w:pos="1440"/>
        </w:tabs>
        <w:autoSpaceDE/>
        <w:autoSpaceDN/>
        <w:adjustRightInd/>
        <w:ind w:left="720" w:right="103" w:firstLine="426"/>
        <w:jc w:val="both"/>
        <w:rPr>
          <w:rFonts w:ascii="Arial" w:hAnsi="Arial" w:cs="Arial"/>
          <w:i/>
        </w:rPr>
      </w:pPr>
      <w:r w:rsidRPr="00BF4F1A">
        <w:rPr>
          <w:rFonts w:ascii="Arial" w:hAnsi="Arial" w:cs="Arial"/>
          <w:i/>
        </w:rPr>
        <w:t xml:space="preserve">Moral damages   </w:t>
      </w:r>
      <w:r>
        <w:rPr>
          <w:rFonts w:ascii="Arial" w:hAnsi="Arial" w:cs="Arial"/>
          <w:i/>
        </w:rPr>
        <w:tab/>
      </w:r>
      <w:r>
        <w:rPr>
          <w:rFonts w:ascii="Arial" w:hAnsi="Arial" w:cs="Arial"/>
          <w:i/>
        </w:rPr>
        <w:tab/>
      </w:r>
      <w:r w:rsidRPr="00BF4F1A">
        <w:rPr>
          <w:rFonts w:ascii="Arial" w:hAnsi="Arial" w:cs="Arial"/>
          <w:i/>
        </w:rPr>
        <w:tab/>
        <w:t>R20, 000. 00</w:t>
      </w:r>
    </w:p>
    <w:p w:rsidR="00AA06F6" w:rsidRPr="00BF4F1A" w:rsidRDefault="00AA06F6" w:rsidP="00AA06F6">
      <w:pPr>
        <w:ind w:left="720" w:right="103" w:firstLine="426"/>
        <w:jc w:val="both"/>
        <w:rPr>
          <w:rFonts w:ascii="Arial" w:hAnsi="Arial" w:cs="Arial"/>
        </w:rPr>
      </w:pPr>
    </w:p>
    <w:p w:rsidR="00AA06F6" w:rsidRPr="00BF4F1A" w:rsidRDefault="00AA06F6" w:rsidP="00AA06F6">
      <w:pPr>
        <w:ind w:left="720" w:right="103" w:firstLine="426"/>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BF4F1A">
        <w:rPr>
          <w:rFonts w:ascii="Arial" w:hAnsi="Arial" w:cs="Arial"/>
          <w:b/>
        </w:rPr>
        <w:t>Total</w:t>
      </w:r>
      <w:r>
        <w:rPr>
          <w:rFonts w:ascii="Arial" w:hAnsi="Arial" w:cs="Arial"/>
          <w:b/>
        </w:rPr>
        <w:tab/>
      </w:r>
      <w:r>
        <w:rPr>
          <w:rFonts w:ascii="Arial" w:hAnsi="Arial" w:cs="Arial"/>
          <w:b/>
        </w:rPr>
        <w:tab/>
      </w:r>
      <w:r w:rsidRPr="00BF4F1A">
        <w:rPr>
          <w:rFonts w:ascii="Arial" w:hAnsi="Arial" w:cs="Arial"/>
          <w:b/>
        </w:rPr>
        <w:t>R95</w:t>
      </w:r>
      <w:proofErr w:type="gramStart"/>
      <w:r w:rsidRPr="00BF4F1A">
        <w:rPr>
          <w:rFonts w:ascii="Arial" w:hAnsi="Arial" w:cs="Arial"/>
          <w:b/>
        </w:rPr>
        <w:t>,000</w:t>
      </w:r>
      <w:proofErr w:type="gramEnd"/>
      <w:r w:rsidRPr="00BF4F1A">
        <w:rPr>
          <w:rFonts w:ascii="Arial" w:hAnsi="Arial" w:cs="Arial"/>
          <w:b/>
        </w:rPr>
        <w:t>. 00</w:t>
      </w:r>
    </w:p>
    <w:p w:rsidR="00AA06F6" w:rsidRPr="00BF4F1A" w:rsidRDefault="00AA06F6" w:rsidP="00AA06F6">
      <w:pPr>
        <w:ind w:left="720" w:hanging="720"/>
        <w:jc w:val="both"/>
        <w:rPr>
          <w:rFonts w:ascii="Arial" w:hAnsi="Arial" w:cs="Arial"/>
        </w:rPr>
      </w:pPr>
    </w:p>
    <w:p w:rsidR="00AA06F6" w:rsidRPr="00BF4F1A" w:rsidRDefault="00AA06F6" w:rsidP="00AA06F6">
      <w:pPr>
        <w:jc w:val="both"/>
        <w:rPr>
          <w:rFonts w:ascii="Arial" w:hAnsi="Arial" w:cs="Arial"/>
        </w:rPr>
      </w:pPr>
      <w:r w:rsidRPr="00BF4F1A">
        <w:rPr>
          <w:rFonts w:ascii="Arial" w:hAnsi="Arial" w:cs="Arial"/>
        </w:rPr>
        <w:t xml:space="preserve">The </w:t>
      </w:r>
      <w:r>
        <w:rPr>
          <w:rFonts w:ascii="Arial" w:hAnsi="Arial" w:cs="Arial"/>
        </w:rPr>
        <w:t>Court</w:t>
      </w:r>
      <w:r w:rsidRPr="00BF4F1A">
        <w:rPr>
          <w:rFonts w:ascii="Arial" w:hAnsi="Arial" w:cs="Arial"/>
        </w:rPr>
        <w:t xml:space="preserve"> adjudicated the “first suit” and awarded damages in </w:t>
      </w:r>
      <w:proofErr w:type="spellStart"/>
      <w:r w:rsidRPr="00BF4F1A">
        <w:rPr>
          <w:rFonts w:ascii="Arial" w:hAnsi="Arial" w:cs="Arial"/>
        </w:rPr>
        <w:t>favour</w:t>
      </w:r>
      <w:proofErr w:type="spellEnd"/>
      <w:r w:rsidRPr="00BF4F1A">
        <w:rPr>
          <w:rFonts w:ascii="Arial" w:hAnsi="Arial" w:cs="Arial"/>
        </w:rPr>
        <w:t xml:space="preserve"> of the </w:t>
      </w:r>
      <w:r>
        <w:rPr>
          <w:rFonts w:ascii="Arial" w:hAnsi="Arial" w:cs="Arial"/>
        </w:rPr>
        <w:t>Plaintiff</w:t>
      </w:r>
      <w:r w:rsidRPr="00BF4F1A">
        <w:rPr>
          <w:rFonts w:ascii="Arial" w:hAnsi="Arial" w:cs="Arial"/>
        </w:rPr>
        <w:t xml:space="preserve">. </w:t>
      </w:r>
    </w:p>
    <w:p w:rsidR="00AA06F6" w:rsidRPr="00BF4F1A" w:rsidRDefault="00AA06F6" w:rsidP="00AA06F6">
      <w:pPr>
        <w:jc w:val="both"/>
        <w:rPr>
          <w:rFonts w:ascii="Arial" w:hAnsi="Arial" w:cs="Arial"/>
        </w:rPr>
      </w:pPr>
    </w:p>
    <w:p w:rsidR="00AA06F6" w:rsidRDefault="00AA06F6" w:rsidP="00AA06F6">
      <w:pPr>
        <w:jc w:val="both"/>
        <w:rPr>
          <w:rFonts w:ascii="Arial" w:hAnsi="Arial" w:cs="Arial"/>
          <w:b/>
          <w:i/>
        </w:rPr>
      </w:pPr>
      <w:r w:rsidRPr="00BF4F1A">
        <w:rPr>
          <w:rFonts w:ascii="Arial" w:hAnsi="Arial" w:cs="Arial"/>
          <w:b/>
          <w:i/>
        </w:rPr>
        <w:t>The second suit</w:t>
      </w:r>
    </w:p>
    <w:p w:rsidR="00AA06F6" w:rsidRPr="00BF4F1A" w:rsidRDefault="00AA06F6" w:rsidP="00AA06F6">
      <w:pPr>
        <w:jc w:val="both"/>
        <w:rPr>
          <w:rFonts w:ascii="Arial" w:hAnsi="Arial" w:cs="Arial"/>
          <w:b/>
          <w:i/>
        </w:rPr>
      </w:pPr>
    </w:p>
    <w:p w:rsidR="00AA06F6" w:rsidRDefault="00AA06F6" w:rsidP="00AA06F6">
      <w:pPr>
        <w:jc w:val="both"/>
        <w:rPr>
          <w:rFonts w:ascii="Arial" w:hAnsi="Arial" w:cs="Arial"/>
        </w:rPr>
      </w:pPr>
      <w:r w:rsidRPr="00BF4F1A">
        <w:rPr>
          <w:rFonts w:ascii="Arial" w:hAnsi="Arial" w:cs="Arial"/>
        </w:rPr>
        <w:t xml:space="preserve">Nearly two years after filing the “first suit” and obtaining a judgment, the </w:t>
      </w:r>
      <w:r>
        <w:rPr>
          <w:rFonts w:ascii="Arial" w:hAnsi="Arial" w:cs="Arial"/>
        </w:rPr>
        <w:t>Plaintiff</w:t>
      </w:r>
      <w:r w:rsidRPr="00BF4F1A">
        <w:rPr>
          <w:rFonts w:ascii="Arial" w:hAnsi="Arial" w:cs="Arial"/>
        </w:rPr>
        <w:t xml:space="preserve"> has now come before this </w:t>
      </w:r>
      <w:r>
        <w:rPr>
          <w:rFonts w:ascii="Arial" w:hAnsi="Arial" w:cs="Arial"/>
        </w:rPr>
        <w:t>Court</w:t>
      </w:r>
      <w:r w:rsidRPr="00BF4F1A">
        <w:rPr>
          <w:rFonts w:ascii="Arial" w:hAnsi="Arial" w:cs="Arial"/>
        </w:rPr>
        <w:t xml:space="preserve"> with the present suit - hereinafter called the “second suit” - in which he claims again damages from the </w:t>
      </w:r>
      <w:r>
        <w:rPr>
          <w:rFonts w:ascii="Arial" w:hAnsi="Arial" w:cs="Arial"/>
        </w:rPr>
        <w:t>Defendant</w:t>
      </w:r>
      <w:r w:rsidRPr="00BF4F1A">
        <w:rPr>
          <w:rFonts w:ascii="Arial" w:hAnsi="Arial" w:cs="Arial"/>
        </w:rPr>
        <w:t xml:space="preserve"> for medical negligence of its employees in respect of the same injury. In the second suit, the case of the </w:t>
      </w:r>
      <w:r>
        <w:rPr>
          <w:rFonts w:ascii="Arial" w:hAnsi="Arial" w:cs="Arial"/>
        </w:rPr>
        <w:t>Plaintiff</w:t>
      </w:r>
      <w:r w:rsidRPr="00BF4F1A">
        <w:rPr>
          <w:rFonts w:ascii="Arial" w:hAnsi="Arial" w:cs="Arial"/>
        </w:rPr>
        <w:t xml:space="preserve"> is that following the first three operations, the </w:t>
      </w:r>
      <w:r>
        <w:rPr>
          <w:rFonts w:ascii="Arial" w:hAnsi="Arial" w:cs="Arial"/>
        </w:rPr>
        <w:t>Plaintiff</w:t>
      </w:r>
      <w:r w:rsidRPr="00BF4F1A">
        <w:rPr>
          <w:rFonts w:ascii="Arial" w:hAnsi="Arial" w:cs="Arial"/>
        </w:rPr>
        <w:t xml:space="preserve"> developed pain and hypersensitivity with reduced grasping power and sensation to his first and second fingers. When the first suit was pending in </w:t>
      </w:r>
      <w:r>
        <w:rPr>
          <w:rFonts w:ascii="Arial" w:hAnsi="Arial" w:cs="Arial"/>
        </w:rPr>
        <w:t>Court</w:t>
      </w:r>
      <w:r w:rsidRPr="00BF4F1A">
        <w:rPr>
          <w:rFonts w:ascii="Arial" w:hAnsi="Arial" w:cs="Arial"/>
        </w:rPr>
        <w:t xml:space="preserve">, the surgeons of the </w:t>
      </w:r>
      <w:r>
        <w:rPr>
          <w:rFonts w:ascii="Arial" w:hAnsi="Arial" w:cs="Arial"/>
        </w:rPr>
        <w:t>Defendant</w:t>
      </w:r>
      <w:r w:rsidRPr="00BF4F1A">
        <w:rPr>
          <w:rFonts w:ascii="Arial" w:hAnsi="Arial" w:cs="Arial"/>
        </w:rPr>
        <w:t xml:space="preserve"> again carried out two more operations on the injured hand. One on 29 April 1999, in which the surgeons partially removed the </w:t>
      </w:r>
      <w:r>
        <w:rPr>
          <w:rFonts w:ascii="Arial" w:hAnsi="Arial" w:cs="Arial"/>
        </w:rPr>
        <w:t>Plaintiff</w:t>
      </w:r>
      <w:r w:rsidRPr="00BF4F1A">
        <w:rPr>
          <w:rFonts w:ascii="Arial" w:hAnsi="Arial" w:cs="Arial"/>
        </w:rPr>
        <w:t xml:space="preserve">’s medial nerve. The other operation was carried out on 20 May 1999, in which they totally removed the </w:t>
      </w:r>
      <w:r>
        <w:rPr>
          <w:rFonts w:ascii="Arial" w:hAnsi="Arial" w:cs="Arial"/>
        </w:rPr>
        <w:t>Plaintiff</w:t>
      </w:r>
      <w:r w:rsidRPr="00BF4F1A">
        <w:rPr>
          <w:rFonts w:ascii="Arial" w:hAnsi="Arial" w:cs="Arial"/>
        </w:rPr>
        <w:t xml:space="preserve">’s median nerve. According to the </w:t>
      </w:r>
      <w:r>
        <w:rPr>
          <w:rFonts w:ascii="Arial" w:hAnsi="Arial" w:cs="Arial"/>
        </w:rPr>
        <w:t>Plaintiff</w:t>
      </w:r>
      <w:r w:rsidRPr="00BF4F1A">
        <w:rPr>
          <w:rFonts w:ascii="Arial" w:hAnsi="Arial" w:cs="Arial"/>
        </w:rPr>
        <w:t>, despite the last two operations, namely the 4</w:t>
      </w:r>
      <w:r w:rsidRPr="00BF4F1A">
        <w:rPr>
          <w:rFonts w:ascii="Arial" w:hAnsi="Arial" w:cs="Arial"/>
          <w:vertAlign w:val="superscript"/>
        </w:rPr>
        <w:t>th</w:t>
      </w:r>
      <w:r w:rsidRPr="00BF4F1A">
        <w:rPr>
          <w:rFonts w:ascii="Arial" w:hAnsi="Arial" w:cs="Arial"/>
        </w:rPr>
        <w:t xml:space="preserve"> and 5</w:t>
      </w:r>
      <w:r w:rsidRPr="00BF4F1A">
        <w:rPr>
          <w:rFonts w:ascii="Arial" w:hAnsi="Arial" w:cs="Arial"/>
          <w:vertAlign w:val="superscript"/>
        </w:rPr>
        <w:t>th</w:t>
      </w:r>
      <w:r w:rsidRPr="00BF4F1A">
        <w:rPr>
          <w:rFonts w:ascii="Arial" w:hAnsi="Arial" w:cs="Arial"/>
        </w:rPr>
        <w:t xml:space="preserve"> in the series of operations the surgeons carried out on the </w:t>
      </w:r>
      <w:r>
        <w:rPr>
          <w:rFonts w:ascii="Arial" w:hAnsi="Arial" w:cs="Arial"/>
        </w:rPr>
        <w:t>Plaintiff</w:t>
      </w:r>
      <w:r w:rsidRPr="00BF4F1A">
        <w:rPr>
          <w:rFonts w:ascii="Arial" w:hAnsi="Arial" w:cs="Arial"/>
        </w:rPr>
        <w:t>, there was no improvement. Since then, the condition of the injury has deteriorated.</w:t>
      </w:r>
      <w:r>
        <w:rPr>
          <w:rFonts w:ascii="Arial" w:hAnsi="Arial" w:cs="Arial"/>
        </w:rPr>
        <w:t xml:space="preserve"> </w:t>
      </w:r>
      <w:r w:rsidRPr="00BF4F1A">
        <w:rPr>
          <w:rFonts w:ascii="Arial" w:hAnsi="Arial" w:cs="Arial"/>
        </w:rPr>
        <w:t xml:space="preserve"> The last two operations have only resulted in permanent total disability of his left hand. The </w:t>
      </w:r>
      <w:r>
        <w:rPr>
          <w:rFonts w:ascii="Arial" w:hAnsi="Arial" w:cs="Arial"/>
        </w:rPr>
        <w:t>Plaintiff</w:t>
      </w:r>
      <w:r w:rsidRPr="00BF4F1A">
        <w:rPr>
          <w:rFonts w:ascii="Arial" w:hAnsi="Arial" w:cs="Arial"/>
        </w:rPr>
        <w:t xml:space="preserve"> claims that such disability was caused due to the fault on the part of the surgeons, who treated the injury, in that they failed to make a proper diagnosis and give proper treatment to the </w:t>
      </w:r>
      <w:r>
        <w:rPr>
          <w:rFonts w:ascii="Arial" w:hAnsi="Arial" w:cs="Arial"/>
        </w:rPr>
        <w:t>Plaintiff</w:t>
      </w:r>
      <w:r w:rsidRPr="00BF4F1A">
        <w:rPr>
          <w:rFonts w:ascii="Arial" w:hAnsi="Arial" w:cs="Arial"/>
        </w:rPr>
        <w:t xml:space="preserve"> as well as failed to provide the required standard of medical care.  According to the pleadings in the second suit, the cause of action arose as and when the surgeons carried out the 4</w:t>
      </w:r>
      <w:r w:rsidRPr="00BF4F1A">
        <w:rPr>
          <w:rFonts w:ascii="Arial" w:hAnsi="Arial" w:cs="Arial"/>
          <w:vertAlign w:val="superscript"/>
        </w:rPr>
        <w:t>th</w:t>
      </w:r>
      <w:r w:rsidRPr="00BF4F1A">
        <w:rPr>
          <w:rFonts w:ascii="Arial" w:hAnsi="Arial" w:cs="Arial"/>
        </w:rPr>
        <w:t xml:space="preserve"> and the 5</w:t>
      </w:r>
      <w:r w:rsidRPr="00BF4F1A">
        <w:rPr>
          <w:rFonts w:ascii="Arial" w:hAnsi="Arial" w:cs="Arial"/>
          <w:vertAlign w:val="superscript"/>
        </w:rPr>
        <w:t>th</w:t>
      </w:r>
      <w:r w:rsidRPr="00BF4F1A">
        <w:rPr>
          <w:rFonts w:ascii="Arial" w:hAnsi="Arial" w:cs="Arial"/>
        </w:rPr>
        <w:t xml:space="preserve"> operations on the </w:t>
      </w:r>
      <w:r>
        <w:rPr>
          <w:rFonts w:ascii="Arial" w:hAnsi="Arial" w:cs="Arial"/>
        </w:rPr>
        <w:t>Plaintiff</w:t>
      </w:r>
      <w:r w:rsidRPr="00BF4F1A">
        <w:rPr>
          <w:rFonts w:ascii="Arial" w:hAnsi="Arial" w:cs="Arial"/>
        </w:rPr>
        <w:t xml:space="preserve"> for the same injury but without success.</w:t>
      </w:r>
    </w:p>
    <w:p w:rsidR="00AA06F6" w:rsidRPr="00BF4F1A" w:rsidRDefault="00AA06F6" w:rsidP="00AA06F6">
      <w:pPr>
        <w:jc w:val="both"/>
        <w:rPr>
          <w:rFonts w:ascii="Arial" w:hAnsi="Arial" w:cs="Arial"/>
        </w:rPr>
      </w:pPr>
    </w:p>
    <w:p w:rsidR="00AA06F6" w:rsidRDefault="00AA06F6" w:rsidP="00AA06F6">
      <w:pPr>
        <w:pStyle w:val="NormalWeb"/>
        <w:spacing w:before="0" w:beforeAutospacing="0" w:after="0" w:afterAutospacing="0"/>
        <w:jc w:val="both"/>
        <w:rPr>
          <w:rFonts w:ascii="Arial" w:hAnsi="Arial" w:cs="Arial"/>
        </w:rPr>
      </w:pPr>
      <w:r w:rsidRPr="00BF4F1A">
        <w:rPr>
          <w:rFonts w:ascii="Arial" w:hAnsi="Arial" w:cs="Arial"/>
        </w:rPr>
        <w:t xml:space="preserve">The </w:t>
      </w:r>
      <w:r>
        <w:rPr>
          <w:rFonts w:ascii="Arial" w:hAnsi="Arial" w:cs="Arial"/>
        </w:rPr>
        <w:t>Plaintiff</w:t>
      </w:r>
      <w:r w:rsidRPr="00BF4F1A">
        <w:rPr>
          <w:rFonts w:ascii="Arial" w:hAnsi="Arial" w:cs="Arial"/>
        </w:rPr>
        <w:t xml:space="preserve"> has also averred in the plaint of the present suit that as a result of the </w:t>
      </w:r>
      <w:r w:rsidRPr="006F6A1E">
        <w:rPr>
          <w:rFonts w:ascii="Arial" w:hAnsi="Arial" w:cs="Arial"/>
        </w:rPr>
        <w:t>medical negligence</w:t>
      </w:r>
      <w:r w:rsidRPr="00BF4F1A">
        <w:rPr>
          <w:rFonts w:ascii="Arial" w:hAnsi="Arial" w:cs="Arial"/>
        </w:rPr>
        <w:t xml:space="preserve"> of the </w:t>
      </w:r>
      <w:r>
        <w:rPr>
          <w:rFonts w:ascii="Arial" w:hAnsi="Arial" w:cs="Arial"/>
        </w:rPr>
        <w:t>Defendant</w:t>
      </w:r>
      <w:r w:rsidRPr="00BF4F1A">
        <w:rPr>
          <w:rFonts w:ascii="Arial" w:hAnsi="Arial" w:cs="Arial"/>
        </w:rPr>
        <w:t xml:space="preserve">’s employees, he sustained a permanent total </w:t>
      </w:r>
      <w:r w:rsidRPr="00BF4F1A">
        <w:rPr>
          <w:rFonts w:ascii="Arial" w:hAnsi="Arial" w:cs="Arial"/>
        </w:rPr>
        <w:lastRenderedPageBreak/>
        <w:t>disability of his left hand. Hence, he claims compe</w:t>
      </w:r>
      <w:r>
        <w:rPr>
          <w:rFonts w:ascii="Arial" w:hAnsi="Arial" w:cs="Arial"/>
        </w:rPr>
        <w:t>nsation in the sum of R490</w:t>
      </w:r>
      <w:proofErr w:type="gramStart"/>
      <w:r>
        <w:rPr>
          <w:rFonts w:ascii="Arial" w:hAnsi="Arial" w:cs="Arial"/>
        </w:rPr>
        <w:t>,000</w:t>
      </w:r>
      <w:proofErr w:type="gramEnd"/>
      <w:r w:rsidRPr="00BF4F1A">
        <w:rPr>
          <w:rFonts w:ascii="Arial" w:hAnsi="Arial" w:cs="Arial"/>
        </w:rPr>
        <w:t xml:space="preserve"> from the </w:t>
      </w:r>
      <w:r>
        <w:rPr>
          <w:rFonts w:ascii="Arial" w:hAnsi="Arial" w:cs="Arial"/>
        </w:rPr>
        <w:t>Defendant</w:t>
      </w:r>
      <w:r w:rsidRPr="00BF4F1A">
        <w:rPr>
          <w:rFonts w:ascii="Arial" w:hAnsi="Arial" w:cs="Arial"/>
        </w:rPr>
        <w:t xml:space="preserve"> towards loss and damage as particularized below:</w:t>
      </w:r>
    </w:p>
    <w:p w:rsidR="00AA06F6" w:rsidRPr="00BF4F1A" w:rsidRDefault="00AA06F6" w:rsidP="00AA06F6">
      <w:pPr>
        <w:pStyle w:val="NormalWeb"/>
        <w:spacing w:before="0" w:beforeAutospacing="0" w:after="0" w:afterAutospacing="0"/>
        <w:jc w:val="both"/>
        <w:rPr>
          <w:rFonts w:ascii="Arial" w:hAnsi="Arial" w:cs="Arial"/>
        </w:rPr>
      </w:pPr>
    </w:p>
    <w:p w:rsidR="00AA06F6" w:rsidRPr="006F6A1E" w:rsidRDefault="00AA06F6" w:rsidP="00AA06F6">
      <w:pPr>
        <w:pStyle w:val="NormalWeb"/>
        <w:numPr>
          <w:ilvl w:val="0"/>
          <w:numId w:val="5"/>
        </w:numPr>
        <w:spacing w:before="0" w:beforeAutospacing="0" w:after="0" w:afterAutospacing="0"/>
        <w:ind w:left="540" w:hanging="540"/>
        <w:jc w:val="both"/>
        <w:rPr>
          <w:rFonts w:ascii="Arial" w:hAnsi="Arial" w:cs="Arial"/>
        </w:rPr>
      </w:pPr>
      <w:r w:rsidRPr="006F6A1E">
        <w:rPr>
          <w:rFonts w:ascii="Arial" w:hAnsi="Arial" w:cs="Arial"/>
        </w:rPr>
        <w:t>Permanent total loss of use of</w:t>
      </w:r>
    </w:p>
    <w:p w:rsidR="00AA06F6" w:rsidRPr="006F6A1E" w:rsidRDefault="00AA06F6" w:rsidP="00AA06F6">
      <w:pPr>
        <w:pStyle w:val="NormalWeb"/>
        <w:spacing w:before="0" w:beforeAutospacing="0" w:after="0" w:afterAutospacing="0"/>
        <w:ind w:left="540"/>
        <w:jc w:val="both"/>
        <w:rPr>
          <w:rFonts w:ascii="Arial" w:hAnsi="Arial" w:cs="Arial"/>
        </w:rPr>
      </w:pPr>
      <w:proofErr w:type="gramStart"/>
      <w:r w:rsidRPr="006F6A1E">
        <w:rPr>
          <w:rFonts w:ascii="Arial" w:hAnsi="Arial" w:cs="Arial"/>
        </w:rPr>
        <w:t>left</w:t>
      </w:r>
      <w:proofErr w:type="gramEnd"/>
      <w:r w:rsidRPr="006F6A1E">
        <w:rPr>
          <w:rFonts w:ascii="Arial" w:hAnsi="Arial" w:cs="Arial"/>
        </w:rPr>
        <w:t xml:space="preserve"> hand</w:t>
      </w:r>
      <w:r w:rsidRPr="006F6A1E">
        <w:rPr>
          <w:rFonts w:ascii="Arial" w:hAnsi="Arial" w:cs="Arial"/>
        </w:rPr>
        <w:tab/>
      </w:r>
      <w:r w:rsidRPr="006F6A1E">
        <w:rPr>
          <w:rFonts w:ascii="Arial" w:hAnsi="Arial" w:cs="Arial"/>
        </w:rPr>
        <w:tab/>
      </w:r>
      <w:r w:rsidRPr="006F6A1E">
        <w:rPr>
          <w:rFonts w:ascii="Arial" w:hAnsi="Arial" w:cs="Arial"/>
        </w:rPr>
        <w:tab/>
      </w:r>
      <w:r w:rsidRPr="006F6A1E">
        <w:rPr>
          <w:rFonts w:ascii="Arial" w:hAnsi="Arial" w:cs="Arial"/>
        </w:rPr>
        <w:tab/>
        <w:t>R 250, 000.00</w:t>
      </w:r>
    </w:p>
    <w:p w:rsidR="00AA06F6" w:rsidRPr="006F6A1E" w:rsidRDefault="00AA06F6" w:rsidP="00AA06F6">
      <w:pPr>
        <w:pStyle w:val="NormalWeb"/>
        <w:spacing w:before="0" w:beforeAutospacing="0" w:after="0" w:afterAutospacing="0"/>
        <w:ind w:left="540" w:hanging="540"/>
        <w:jc w:val="both"/>
        <w:rPr>
          <w:rFonts w:ascii="Arial" w:hAnsi="Arial" w:cs="Arial"/>
        </w:rPr>
      </w:pPr>
    </w:p>
    <w:p w:rsidR="00AA06F6" w:rsidRPr="006F6A1E" w:rsidRDefault="00AA06F6" w:rsidP="00AA06F6">
      <w:pPr>
        <w:pStyle w:val="NormalWeb"/>
        <w:spacing w:before="0" w:beforeAutospacing="0" w:after="0" w:afterAutospacing="0"/>
        <w:ind w:left="540" w:hanging="540"/>
        <w:jc w:val="both"/>
        <w:rPr>
          <w:rFonts w:ascii="Arial" w:hAnsi="Arial" w:cs="Arial"/>
        </w:rPr>
      </w:pPr>
      <w:r w:rsidRPr="006F6A1E">
        <w:rPr>
          <w:rFonts w:ascii="Arial" w:hAnsi="Arial" w:cs="Arial"/>
        </w:rPr>
        <w:t>(ii)</w:t>
      </w:r>
      <w:r w:rsidRPr="006F6A1E">
        <w:rPr>
          <w:rFonts w:ascii="Arial" w:hAnsi="Arial" w:cs="Arial"/>
        </w:rPr>
        <w:tab/>
        <w:t>Loss of amenities of life</w:t>
      </w:r>
      <w:r w:rsidRPr="006F6A1E">
        <w:rPr>
          <w:rFonts w:ascii="Arial" w:hAnsi="Arial" w:cs="Arial"/>
        </w:rPr>
        <w:tab/>
      </w:r>
      <w:r w:rsidRPr="006F6A1E">
        <w:rPr>
          <w:rFonts w:ascii="Arial" w:hAnsi="Arial" w:cs="Arial"/>
        </w:rPr>
        <w:tab/>
        <w:t>R   50, 000.00</w:t>
      </w:r>
    </w:p>
    <w:p w:rsidR="00AA06F6" w:rsidRPr="006F6A1E" w:rsidRDefault="00AA06F6" w:rsidP="00AA06F6">
      <w:pPr>
        <w:pStyle w:val="NormalWeb"/>
        <w:numPr>
          <w:ilvl w:val="0"/>
          <w:numId w:val="1"/>
        </w:numPr>
        <w:spacing w:before="0" w:beforeAutospacing="0" w:after="0" w:afterAutospacing="0"/>
        <w:ind w:left="540" w:hanging="540"/>
        <w:jc w:val="both"/>
        <w:rPr>
          <w:rFonts w:ascii="Arial" w:hAnsi="Arial" w:cs="Arial"/>
        </w:rPr>
      </w:pPr>
      <w:r w:rsidRPr="006F6A1E">
        <w:rPr>
          <w:rFonts w:ascii="Arial" w:hAnsi="Arial" w:cs="Arial"/>
        </w:rPr>
        <w:t xml:space="preserve">Aesthetic loss </w:t>
      </w:r>
      <w:r w:rsidRPr="006F6A1E">
        <w:rPr>
          <w:rFonts w:ascii="Arial" w:hAnsi="Arial" w:cs="Arial"/>
        </w:rPr>
        <w:tab/>
      </w:r>
      <w:r w:rsidRPr="006F6A1E">
        <w:rPr>
          <w:rFonts w:ascii="Arial" w:hAnsi="Arial" w:cs="Arial"/>
        </w:rPr>
        <w:tab/>
      </w:r>
      <w:r w:rsidRPr="006F6A1E">
        <w:rPr>
          <w:rFonts w:ascii="Arial" w:hAnsi="Arial" w:cs="Arial"/>
        </w:rPr>
        <w:tab/>
      </w:r>
      <w:r w:rsidRPr="006F6A1E">
        <w:rPr>
          <w:rFonts w:ascii="Arial" w:hAnsi="Arial" w:cs="Arial"/>
        </w:rPr>
        <w:tab/>
        <w:t>R   10, 000.00</w:t>
      </w:r>
    </w:p>
    <w:p w:rsidR="00AA06F6" w:rsidRPr="006F6A1E" w:rsidRDefault="00AA06F6" w:rsidP="00AA06F6">
      <w:pPr>
        <w:pStyle w:val="NormalWeb"/>
        <w:numPr>
          <w:ilvl w:val="0"/>
          <w:numId w:val="1"/>
        </w:numPr>
        <w:spacing w:before="0" w:beforeAutospacing="0" w:after="0" w:afterAutospacing="0"/>
        <w:ind w:left="540" w:hanging="540"/>
        <w:jc w:val="both"/>
        <w:rPr>
          <w:rFonts w:ascii="Arial" w:hAnsi="Arial" w:cs="Arial"/>
        </w:rPr>
      </w:pPr>
      <w:r w:rsidRPr="006F6A1E">
        <w:rPr>
          <w:rFonts w:ascii="Arial" w:hAnsi="Arial" w:cs="Arial"/>
        </w:rPr>
        <w:t xml:space="preserve">Pain, suffering, discomfort, </w:t>
      </w:r>
    </w:p>
    <w:p w:rsidR="00AA06F6" w:rsidRPr="006F6A1E" w:rsidRDefault="00AA06F6" w:rsidP="00AA06F6">
      <w:pPr>
        <w:pStyle w:val="NormalWeb"/>
        <w:spacing w:before="0" w:beforeAutospacing="0" w:after="0" w:afterAutospacing="0"/>
        <w:ind w:left="540"/>
        <w:jc w:val="both"/>
        <w:rPr>
          <w:rFonts w:ascii="Arial" w:hAnsi="Arial" w:cs="Arial"/>
        </w:rPr>
      </w:pPr>
      <w:r w:rsidRPr="006F6A1E">
        <w:rPr>
          <w:rFonts w:ascii="Arial" w:hAnsi="Arial" w:cs="Arial"/>
        </w:rPr>
        <w:t>Inconvenience, anxiety</w:t>
      </w:r>
      <w:r w:rsidRPr="006F6A1E">
        <w:rPr>
          <w:rFonts w:ascii="Arial" w:hAnsi="Arial" w:cs="Arial"/>
        </w:rPr>
        <w:tab/>
      </w:r>
      <w:r w:rsidRPr="006F6A1E">
        <w:rPr>
          <w:rFonts w:ascii="Arial" w:hAnsi="Arial" w:cs="Arial"/>
        </w:rPr>
        <w:tab/>
      </w:r>
      <w:proofErr w:type="gramStart"/>
      <w:r w:rsidRPr="006F6A1E">
        <w:rPr>
          <w:rFonts w:ascii="Arial" w:hAnsi="Arial" w:cs="Arial"/>
        </w:rPr>
        <w:t>R  50</w:t>
      </w:r>
      <w:proofErr w:type="gramEnd"/>
      <w:r w:rsidRPr="006F6A1E">
        <w:rPr>
          <w:rFonts w:ascii="Arial" w:hAnsi="Arial" w:cs="Arial"/>
        </w:rPr>
        <w:t>, 000.00</w:t>
      </w:r>
    </w:p>
    <w:p w:rsidR="00AA06F6" w:rsidRPr="006F6A1E" w:rsidRDefault="00AA06F6" w:rsidP="00AA06F6">
      <w:pPr>
        <w:pStyle w:val="NormalWeb"/>
        <w:numPr>
          <w:ilvl w:val="0"/>
          <w:numId w:val="1"/>
        </w:numPr>
        <w:spacing w:before="0" w:beforeAutospacing="0" w:after="0" w:afterAutospacing="0"/>
        <w:ind w:left="540" w:hanging="540"/>
        <w:jc w:val="both"/>
        <w:rPr>
          <w:rFonts w:ascii="Arial" w:hAnsi="Arial" w:cs="Arial"/>
        </w:rPr>
      </w:pPr>
      <w:r w:rsidRPr="006F6A1E">
        <w:rPr>
          <w:rFonts w:ascii="Arial" w:hAnsi="Arial" w:cs="Arial"/>
        </w:rPr>
        <w:t>Moral damages</w:t>
      </w:r>
      <w:r w:rsidRPr="006F6A1E">
        <w:rPr>
          <w:rFonts w:ascii="Arial" w:hAnsi="Arial" w:cs="Arial"/>
        </w:rPr>
        <w:tab/>
      </w:r>
      <w:r w:rsidRPr="006F6A1E">
        <w:rPr>
          <w:rFonts w:ascii="Arial" w:hAnsi="Arial" w:cs="Arial"/>
        </w:rPr>
        <w:tab/>
      </w:r>
      <w:r w:rsidRPr="006F6A1E">
        <w:rPr>
          <w:rFonts w:ascii="Arial" w:hAnsi="Arial" w:cs="Arial"/>
        </w:rPr>
        <w:tab/>
        <w:t>R100,000.00</w:t>
      </w:r>
    </w:p>
    <w:p w:rsidR="00AA06F6" w:rsidRPr="006F6A1E" w:rsidRDefault="00AA06F6" w:rsidP="00AA06F6">
      <w:pPr>
        <w:pStyle w:val="NormalWeb"/>
        <w:numPr>
          <w:ilvl w:val="0"/>
          <w:numId w:val="1"/>
        </w:numPr>
        <w:spacing w:before="0" w:beforeAutospacing="0" w:after="0" w:afterAutospacing="0"/>
        <w:ind w:left="540" w:hanging="540"/>
        <w:jc w:val="both"/>
        <w:rPr>
          <w:rFonts w:ascii="Arial" w:hAnsi="Arial" w:cs="Arial"/>
        </w:rPr>
      </w:pPr>
      <w:r w:rsidRPr="006F6A1E">
        <w:rPr>
          <w:rFonts w:ascii="Arial" w:hAnsi="Arial" w:cs="Arial"/>
        </w:rPr>
        <w:t xml:space="preserve">Loss of earnings from the </w:t>
      </w:r>
    </w:p>
    <w:p w:rsidR="00AA06F6" w:rsidRPr="006F6A1E" w:rsidRDefault="00AA06F6" w:rsidP="00AA06F6">
      <w:pPr>
        <w:pStyle w:val="NormalWeb"/>
        <w:spacing w:before="0" w:beforeAutospacing="0" w:after="0" w:afterAutospacing="0"/>
        <w:ind w:left="540"/>
        <w:jc w:val="both"/>
        <w:rPr>
          <w:rFonts w:ascii="Arial" w:hAnsi="Arial" w:cs="Arial"/>
        </w:rPr>
      </w:pPr>
      <w:proofErr w:type="gramStart"/>
      <w:r w:rsidRPr="006F6A1E">
        <w:rPr>
          <w:rFonts w:ascii="Arial" w:hAnsi="Arial" w:cs="Arial"/>
        </w:rPr>
        <w:t>date</w:t>
      </w:r>
      <w:proofErr w:type="gramEnd"/>
      <w:r w:rsidRPr="006F6A1E">
        <w:rPr>
          <w:rFonts w:ascii="Arial" w:hAnsi="Arial" w:cs="Arial"/>
        </w:rPr>
        <w:t xml:space="preserve"> of Operation to the date </w:t>
      </w:r>
    </w:p>
    <w:p w:rsidR="00AA06F6" w:rsidRPr="006F6A1E" w:rsidRDefault="00AA06F6" w:rsidP="00AA06F6">
      <w:pPr>
        <w:pStyle w:val="NormalWeb"/>
        <w:spacing w:before="0" w:beforeAutospacing="0" w:after="0" w:afterAutospacing="0"/>
        <w:ind w:left="540"/>
        <w:jc w:val="both"/>
        <w:rPr>
          <w:rFonts w:ascii="Arial" w:hAnsi="Arial" w:cs="Arial"/>
        </w:rPr>
      </w:pPr>
      <w:proofErr w:type="gramStart"/>
      <w:r w:rsidRPr="006F6A1E">
        <w:rPr>
          <w:rFonts w:ascii="Arial" w:hAnsi="Arial" w:cs="Arial"/>
        </w:rPr>
        <w:t>of</w:t>
      </w:r>
      <w:proofErr w:type="gramEnd"/>
      <w:r w:rsidRPr="006F6A1E">
        <w:rPr>
          <w:rFonts w:ascii="Arial" w:hAnsi="Arial" w:cs="Arial"/>
        </w:rPr>
        <w:t xml:space="preserve"> plaint (Rs 5,000 x 6 </w:t>
      </w:r>
      <w:proofErr w:type="spellStart"/>
      <w:r w:rsidRPr="006F6A1E">
        <w:rPr>
          <w:rFonts w:ascii="Arial" w:hAnsi="Arial" w:cs="Arial"/>
        </w:rPr>
        <w:t>mths</w:t>
      </w:r>
      <w:proofErr w:type="spellEnd"/>
      <w:r w:rsidRPr="006F6A1E">
        <w:rPr>
          <w:rFonts w:ascii="Arial" w:hAnsi="Arial" w:cs="Arial"/>
        </w:rPr>
        <w:t>)</w:t>
      </w:r>
      <w:r w:rsidRPr="006F6A1E">
        <w:rPr>
          <w:rFonts w:ascii="Arial" w:hAnsi="Arial" w:cs="Arial"/>
        </w:rPr>
        <w:tab/>
      </w:r>
      <w:r w:rsidRPr="006F6A1E">
        <w:rPr>
          <w:rFonts w:ascii="Arial" w:hAnsi="Arial" w:cs="Arial"/>
        </w:rPr>
        <w:tab/>
        <w:t>R   30,000.00</w:t>
      </w:r>
    </w:p>
    <w:p w:rsidR="00AA06F6" w:rsidRPr="006F6A1E" w:rsidRDefault="00AA06F6" w:rsidP="00AA06F6">
      <w:pPr>
        <w:pStyle w:val="NormalWeb"/>
        <w:spacing w:before="0" w:beforeAutospacing="0" w:after="0" w:afterAutospacing="0"/>
        <w:ind w:left="1260" w:firstLine="180"/>
        <w:jc w:val="both"/>
        <w:rPr>
          <w:rFonts w:ascii="Arial" w:hAnsi="Arial" w:cs="Arial"/>
          <w:b/>
          <w:u w:val="single"/>
        </w:rPr>
      </w:pPr>
      <w:r w:rsidRPr="006F6A1E">
        <w:rPr>
          <w:rFonts w:ascii="Arial" w:hAnsi="Arial" w:cs="Arial"/>
          <w:b/>
        </w:rPr>
        <w:t>Total</w:t>
      </w:r>
      <w:r w:rsidRPr="006F6A1E">
        <w:rPr>
          <w:rFonts w:ascii="Arial" w:hAnsi="Arial" w:cs="Arial"/>
          <w:b/>
        </w:rPr>
        <w:tab/>
      </w:r>
      <w:r w:rsidRPr="006F6A1E">
        <w:rPr>
          <w:rFonts w:ascii="Arial" w:hAnsi="Arial" w:cs="Arial"/>
          <w:b/>
        </w:rPr>
        <w:tab/>
      </w:r>
      <w:r w:rsidRPr="006F6A1E">
        <w:rPr>
          <w:rFonts w:ascii="Arial" w:hAnsi="Arial" w:cs="Arial"/>
          <w:b/>
        </w:rPr>
        <w:tab/>
      </w:r>
      <w:r w:rsidRPr="006F6A1E">
        <w:rPr>
          <w:rFonts w:ascii="Arial" w:hAnsi="Arial" w:cs="Arial"/>
          <w:b/>
        </w:rPr>
        <w:tab/>
      </w:r>
      <w:r w:rsidRPr="006F6A1E">
        <w:rPr>
          <w:rFonts w:ascii="Arial" w:hAnsi="Arial" w:cs="Arial"/>
          <w:b/>
          <w:u w:val="single"/>
        </w:rPr>
        <w:t>R490</w:t>
      </w:r>
      <w:proofErr w:type="gramStart"/>
      <w:r w:rsidRPr="006F6A1E">
        <w:rPr>
          <w:rFonts w:ascii="Arial" w:hAnsi="Arial" w:cs="Arial"/>
          <w:b/>
          <w:u w:val="single"/>
        </w:rPr>
        <w:t>,000.00</w:t>
      </w:r>
      <w:proofErr w:type="gramEnd"/>
      <w:r w:rsidRPr="006F6A1E">
        <w:rPr>
          <w:rFonts w:ascii="Arial" w:hAnsi="Arial" w:cs="Arial"/>
          <w:b/>
          <w:u w:val="single"/>
        </w:rPr>
        <w:t xml:space="preserve"> </w:t>
      </w:r>
    </w:p>
    <w:p w:rsidR="00AA06F6" w:rsidRPr="00BF4F1A" w:rsidRDefault="00AA06F6" w:rsidP="00AA06F6">
      <w:pPr>
        <w:jc w:val="both"/>
        <w:rPr>
          <w:rFonts w:ascii="Arial" w:hAnsi="Arial" w:cs="Arial"/>
        </w:rPr>
      </w:pPr>
    </w:p>
    <w:p w:rsidR="00AA06F6" w:rsidRPr="00BF4F1A" w:rsidRDefault="00AA06F6" w:rsidP="00AA06F6">
      <w:pPr>
        <w:jc w:val="both"/>
        <w:rPr>
          <w:rFonts w:ascii="Arial" w:hAnsi="Arial" w:cs="Arial"/>
        </w:rPr>
      </w:pPr>
      <w:r w:rsidRPr="00BF4F1A">
        <w:rPr>
          <w:rFonts w:ascii="Arial" w:hAnsi="Arial" w:cs="Arial"/>
        </w:rPr>
        <w:t xml:space="preserve">In the present suit, the </w:t>
      </w:r>
      <w:r>
        <w:rPr>
          <w:rFonts w:ascii="Arial" w:hAnsi="Arial" w:cs="Arial"/>
        </w:rPr>
        <w:t>Plaintiff</w:t>
      </w:r>
      <w:r w:rsidRPr="00BF4F1A">
        <w:rPr>
          <w:rFonts w:ascii="Arial" w:hAnsi="Arial" w:cs="Arial"/>
        </w:rPr>
        <w:t xml:space="preserve"> testified in essence that following the first three unsuccessful operations, he again in 1998 underwent another operation by surgeon </w:t>
      </w:r>
      <w:r>
        <w:rPr>
          <w:rFonts w:ascii="Arial" w:hAnsi="Arial" w:cs="Arial"/>
        </w:rPr>
        <w:t>Dr</w:t>
      </w:r>
      <w:r w:rsidRPr="00BF4F1A">
        <w:rPr>
          <w:rFonts w:ascii="Arial" w:hAnsi="Arial" w:cs="Arial"/>
        </w:rPr>
        <w:t xml:space="preserve"> Jerome. This surgeon told the </w:t>
      </w:r>
      <w:r>
        <w:rPr>
          <w:rFonts w:ascii="Arial" w:hAnsi="Arial" w:cs="Arial"/>
        </w:rPr>
        <w:t>Plaintiff</w:t>
      </w:r>
      <w:r w:rsidRPr="00BF4F1A">
        <w:rPr>
          <w:rFonts w:ascii="Arial" w:hAnsi="Arial" w:cs="Arial"/>
        </w:rPr>
        <w:t xml:space="preserve"> that he had fixed the main nerve but the thinner nerves could not </w:t>
      </w:r>
      <w:r>
        <w:rPr>
          <w:rFonts w:ascii="Arial" w:hAnsi="Arial" w:cs="Arial"/>
        </w:rPr>
        <w:t>be attached since the equipment</w:t>
      </w:r>
      <w:r w:rsidRPr="00BF4F1A">
        <w:rPr>
          <w:rFonts w:ascii="Arial" w:hAnsi="Arial" w:cs="Arial"/>
        </w:rPr>
        <w:t xml:space="preserve"> necessary for that treatment were not available in Seychelles. </w:t>
      </w:r>
      <w:r>
        <w:rPr>
          <w:rFonts w:ascii="Arial" w:hAnsi="Arial" w:cs="Arial"/>
        </w:rPr>
        <w:t xml:space="preserve"> </w:t>
      </w:r>
      <w:r w:rsidRPr="00BF4F1A">
        <w:rPr>
          <w:rFonts w:ascii="Arial" w:hAnsi="Arial" w:cs="Arial"/>
        </w:rPr>
        <w:t xml:space="preserve">He also informed the </w:t>
      </w:r>
      <w:r>
        <w:rPr>
          <w:rFonts w:ascii="Arial" w:hAnsi="Arial" w:cs="Arial"/>
        </w:rPr>
        <w:t>Plaintiff</w:t>
      </w:r>
      <w:r w:rsidRPr="00BF4F1A">
        <w:rPr>
          <w:rFonts w:ascii="Arial" w:hAnsi="Arial" w:cs="Arial"/>
        </w:rPr>
        <w:t xml:space="preserve"> that one </w:t>
      </w:r>
      <w:r>
        <w:rPr>
          <w:rFonts w:ascii="Arial" w:hAnsi="Arial" w:cs="Arial"/>
        </w:rPr>
        <w:t>Dr</w:t>
      </w:r>
      <w:r w:rsidRPr="00BF4F1A">
        <w:rPr>
          <w:rFonts w:ascii="Arial" w:hAnsi="Arial" w:cs="Arial"/>
        </w:rPr>
        <w:t xml:space="preserve"> Lee, a visiting </w:t>
      </w:r>
      <w:proofErr w:type="spellStart"/>
      <w:r w:rsidRPr="00BF4F1A">
        <w:rPr>
          <w:rFonts w:ascii="Arial" w:hAnsi="Arial" w:cs="Arial"/>
        </w:rPr>
        <w:t>orthopaedic</w:t>
      </w:r>
      <w:proofErr w:type="spellEnd"/>
      <w:r w:rsidRPr="00BF4F1A">
        <w:rPr>
          <w:rFonts w:ascii="Arial" w:hAnsi="Arial" w:cs="Arial"/>
        </w:rPr>
        <w:t xml:space="preserve"> consultant-surgeon from Singapore would see him during his visit to Seychelles. After a couple of months, </w:t>
      </w:r>
      <w:r>
        <w:rPr>
          <w:rFonts w:ascii="Arial" w:hAnsi="Arial" w:cs="Arial"/>
        </w:rPr>
        <w:t>Dr</w:t>
      </w:r>
      <w:r w:rsidRPr="00BF4F1A">
        <w:rPr>
          <w:rFonts w:ascii="Arial" w:hAnsi="Arial" w:cs="Arial"/>
        </w:rPr>
        <w:t xml:space="preserve"> Lee on his visit examined the </w:t>
      </w:r>
      <w:r>
        <w:rPr>
          <w:rFonts w:ascii="Arial" w:hAnsi="Arial" w:cs="Arial"/>
        </w:rPr>
        <w:t>Plaintiff</w:t>
      </w:r>
      <w:r w:rsidRPr="00BF4F1A">
        <w:rPr>
          <w:rFonts w:ascii="Arial" w:hAnsi="Arial" w:cs="Arial"/>
        </w:rPr>
        <w:t xml:space="preserve">’s hand and advised him that he should undergo another operation. The </w:t>
      </w:r>
      <w:r>
        <w:rPr>
          <w:rFonts w:ascii="Arial" w:hAnsi="Arial" w:cs="Arial"/>
        </w:rPr>
        <w:t>Plaintiff</w:t>
      </w:r>
      <w:r w:rsidRPr="00BF4F1A">
        <w:rPr>
          <w:rFonts w:ascii="Arial" w:hAnsi="Arial" w:cs="Arial"/>
        </w:rPr>
        <w:t xml:space="preserve"> retorted saying that according to </w:t>
      </w:r>
      <w:r>
        <w:rPr>
          <w:rFonts w:ascii="Arial" w:hAnsi="Arial" w:cs="Arial"/>
        </w:rPr>
        <w:t>Dr</w:t>
      </w:r>
      <w:r w:rsidRPr="00BF4F1A">
        <w:rPr>
          <w:rFonts w:ascii="Arial" w:hAnsi="Arial" w:cs="Arial"/>
        </w:rPr>
        <w:t xml:space="preserve"> Jerome there was no need for him to go for another operation. But, </w:t>
      </w:r>
      <w:r>
        <w:rPr>
          <w:rFonts w:ascii="Arial" w:hAnsi="Arial" w:cs="Arial"/>
        </w:rPr>
        <w:t>Dr</w:t>
      </w:r>
      <w:r w:rsidRPr="00BF4F1A">
        <w:rPr>
          <w:rFonts w:ascii="Arial" w:hAnsi="Arial" w:cs="Arial"/>
        </w:rPr>
        <w:t xml:space="preserve"> Lee insisted that if the </w:t>
      </w:r>
      <w:r>
        <w:rPr>
          <w:rFonts w:ascii="Arial" w:hAnsi="Arial" w:cs="Arial"/>
        </w:rPr>
        <w:t>Plaintiff</w:t>
      </w:r>
      <w:r w:rsidRPr="00BF4F1A">
        <w:rPr>
          <w:rFonts w:ascii="Arial" w:hAnsi="Arial" w:cs="Arial"/>
        </w:rPr>
        <w:t xml:space="preserve"> really wanted to get relief from the pain, he should undergo another operation.</w:t>
      </w:r>
    </w:p>
    <w:p w:rsidR="00AA06F6" w:rsidRPr="00BF4F1A" w:rsidRDefault="00470820" w:rsidP="00AA06F6">
      <w:pPr>
        <w:jc w:val="both"/>
        <w:rPr>
          <w:rFonts w:ascii="Arial" w:hAnsi="Arial" w:cs="Arial"/>
        </w:rPr>
      </w:pPr>
      <w:r w:rsidRPr="00470820">
        <w:rPr>
          <w:rFonts w:ascii="Arial" w:hAnsi="Arial" w:cs="Arial"/>
          <w:noProof/>
          <w:lang w:val="en-NZ" w:eastAsia="en-NZ"/>
        </w:rPr>
        <w:pict>
          <v:shape id="Text Box 166" o:spid="_x0000_s1032" type="#_x0000_t202" style="position:absolute;left:0;text-align:left;margin-left:-31.1pt;margin-top:-112.5pt;width:30pt;height:531.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" stroked="f" strokecolor="white [3212]">
            <v:textbox style="mso-fit-shape-to-text:t">
              <w:txbxContent>
                <w:p w:rsidR="00AA06F6" w:rsidRPr="00CF6C02" w:rsidRDefault="00AA06F6" w:rsidP="00AA06F6">
                  <w:pPr>
                    <w:rPr>
                      <w:rFonts w:ascii="Arial" w:hAnsi="Arial" w:cs="Arial"/>
                      <w:b/>
                      <w:i/>
                    </w:rPr>
                  </w:pPr>
                </w:p>
              </w:txbxContent>
            </v:textbox>
          </v:shape>
        </w:pict>
      </w:r>
    </w:p>
    <w:p w:rsidR="00AA06F6" w:rsidRDefault="00AA06F6" w:rsidP="00AA06F6">
      <w:pPr>
        <w:jc w:val="both"/>
        <w:rPr>
          <w:rFonts w:ascii="Arial" w:hAnsi="Arial" w:cs="Arial"/>
        </w:rPr>
      </w:pPr>
      <w:r>
        <w:rPr>
          <w:rFonts w:ascii="Arial" w:hAnsi="Arial" w:cs="Arial"/>
        </w:rPr>
        <w:t>Dr</w:t>
      </w:r>
      <w:r w:rsidRPr="00BF4F1A">
        <w:rPr>
          <w:rFonts w:ascii="Arial" w:hAnsi="Arial" w:cs="Arial"/>
        </w:rPr>
        <w:t xml:space="preserve"> Lee accordingly, advised the surgeon in charge of the Victoria Hospital namely, </w:t>
      </w:r>
      <w:r>
        <w:rPr>
          <w:rFonts w:ascii="Arial" w:hAnsi="Arial" w:cs="Arial"/>
        </w:rPr>
        <w:t>Dr</w:t>
      </w:r>
      <w:r w:rsidRPr="00BF4F1A">
        <w:rPr>
          <w:rFonts w:ascii="Arial" w:hAnsi="Arial" w:cs="Arial"/>
        </w:rPr>
        <w:t xml:space="preserve"> </w:t>
      </w:r>
      <w:proofErr w:type="spellStart"/>
      <w:r w:rsidRPr="00BF4F1A">
        <w:rPr>
          <w:rFonts w:ascii="Arial" w:hAnsi="Arial" w:cs="Arial"/>
        </w:rPr>
        <w:t>Kosmider</w:t>
      </w:r>
      <w:proofErr w:type="spellEnd"/>
      <w:r w:rsidRPr="00BF4F1A">
        <w:rPr>
          <w:rFonts w:ascii="Arial" w:hAnsi="Arial" w:cs="Arial"/>
        </w:rPr>
        <w:t xml:space="preserve"> to perform the operations to the </w:t>
      </w:r>
      <w:r>
        <w:rPr>
          <w:rFonts w:ascii="Arial" w:hAnsi="Arial" w:cs="Arial"/>
        </w:rPr>
        <w:t>Plaintiff</w:t>
      </w:r>
      <w:r w:rsidRPr="00BF4F1A">
        <w:rPr>
          <w:rFonts w:ascii="Arial" w:hAnsi="Arial" w:cs="Arial"/>
        </w:rPr>
        <w:t xml:space="preserve"> in furtherance of his expert opinion and consultancy. </w:t>
      </w:r>
      <w:r>
        <w:rPr>
          <w:rFonts w:ascii="Arial" w:hAnsi="Arial" w:cs="Arial"/>
        </w:rPr>
        <w:t>Dr</w:t>
      </w:r>
      <w:r w:rsidRPr="00BF4F1A">
        <w:rPr>
          <w:rFonts w:ascii="Arial" w:hAnsi="Arial" w:cs="Arial"/>
        </w:rPr>
        <w:t xml:space="preserve"> </w:t>
      </w:r>
      <w:proofErr w:type="spellStart"/>
      <w:r w:rsidRPr="00BF4F1A">
        <w:rPr>
          <w:rFonts w:ascii="Arial" w:hAnsi="Arial" w:cs="Arial"/>
        </w:rPr>
        <w:t>Kosmider</w:t>
      </w:r>
      <w:proofErr w:type="spellEnd"/>
      <w:r w:rsidRPr="00BF4F1A">
        <w:rPr>
          <w:rFonts w:ascii="Arial" w:hAnsi="Arial" w:cs="Arial"/>
        </w:rPr>
        <w:t xml:space="preserve">, after taking the opinion from the visiting consultant, performed the last two operations.  </w:t>
      </w:r>
      <w:proofErr w:type="gramStart"/>
      <w:r w:rsidRPr="00BF4F1A">
        <w:rPr>
          <w:rFonts w:ascii="Arial" w:hAnsi="Arial" w:cs="Arial"/>
        </w:rPr>
        <w:t>from</w:t>
      </w:r>
      <w:proofErr w:type="gramEnd"/>
      <w:r w:rsidRPr="00BF4F1A">
        <w:rPr>
          <w:rFonts w:ascii="Arial" w:hAnsi="Arial" w:cs="Arial"/>
        </w:rPr>
        <w:t xml:space="preserve"> which the cause of action allegedly arose for the second suit. It is evident from the medical report - exhibit P3 - dated 5 August 1999, prepared by </w:t>
      </w:r>
      <w:r>
        <w:rPr>
          <w:rFonts w:ascii="Arial" w:hAnsi="Arial" w:cs="Arial"/>
        </w:rPr>
        <w:t>Dr</w:t>
      </w:r>
      <w:r w:rsidRPr="00BF4F1A">
        <w:rPr>
          <w:rFonts w:ascii="Arial" w:hAnsi="Arial" w:cs="Arial"/>
        </w:rPr>
        <w:t xml:space="preserve"> </w:t>
      </w:r>
      <w:proofErr w:type="spellStart"/>
      <w:r w:rsidRPr="00BF4F1A">
        <w:rPr>
          <w:rFonts w:ascii="Arial" w:hAnsi="Arial" w:cs="Arial"/>
        </w:rPr>
        <w:t>Kosmider</w:t>
      </w:r>
      <w:proofErr w:type="spellEnd"/>
      <w:r w:rsidRPr="00BF4F1A">
        <w:rPr>
          <w:rFonts w:ascii="Arial" w:hAnsi="Arial" w:cs="Arial"/>
        </w:rPr>
        <w:t xml:space="preserve"> that he performed the said two operations - hereinbefore referred to as the 4</w:t>
      </w:r>
      <w:r w:rsidRPr="00BF4F1A">
        <w:rPr>
          <w:rFonts w:ascii="Arial" w:hAnsi="Arial" w:cs="Arial"/>
          <w:vertAlign w:val="superscript"/>
        </w:rPr>
        <w:t>th</w:t>
      </w:r>
      <w:r w:rsidRPr="00BF4F1A">
        <w:rPr>
          <w:rFonts w:ascii="Arial" w:hAnsi="Arial" w:cs="Arial"/>
        </w:rPr>
        <w:t xml:space="preserve"> and the 5</w:t>
      </w:r>
      <w:r w:rsidRPr="00BF4F1A">
        <w:rPr>
          <w:rFonts w:ascii="Arial" w:hAnsi="Arial" w:cs="Arial"/>
          <w:vertAlign w:val="superscript"/>
        </w:rPr>
        <w:t>th</w:t>
      </w:r>
      <w:r w:rsidRPr="00BF4F1A">
        <w:rPr>
          <w:rFonts w:ascii="Arial" w:hAnsi="Arial" w:cs="Arial"/>
        </w:rPr>
        <w:t xml:space="preserve"> operations - only for the purpose removing the </w:t>
      </w:r>
      <w:proofErr w:type="spellStart"/>
      <w:r w:rsidRPr="006F6A1E">
        <w:rPr>
          <w:rFonts w:ascii="Arial" w:hAnsi="Arial" w:cs="Arial"/>
        </w:rPr>
        <w:t>neurinoma</w:t>
      </w:r>
      <w:proofErr w:type="spellEnd"/>
      <w:r w:rsidRPr="006F6A1E">
        <w:rPr>
          <w:rFonts w:ascii="Arial" w:hAnsi="Arial" w:cs="Arial"/>
        </w:rPr>
        <w:t xml:space="preserve"> that had developed on the median nerve,</w:t>
      </w:r>
      <w:r w:rsidRPr="00BF4F1A">
        <w:rPr>
          <w:rFonts w:ascii="Arial" w:hAnsi="Arial" w:cs="Arial"/>
        </w:rPr>
        <w:t xml:space="preserve"> in line with the opinion of the consultant-surgeon. The </w:t>
      </w:r>
      <w:r>
        <w:rPr>
          <w:rFonts w:ascii="Arial" w:hAnsi="Arial" w:cs="Arial"/>
        </w:rPr>
        <w:t>Plaintiff</w:t>
      </w:r>
      <w:r w:rsidRPr="00BF4F1A">
        <w:rPr>
          <w:rFonts w:ascii="Arial" w:hAnsi="Arial" w:cs="Arial"/>
        </w:rPr>
        <w:t xml:space="preserve"> further testified that despite all those treatments, his hand is still bad and painful until today. At present, he is not able to use his left hand at all. He does not work as he cannot and so sitting at home. As a result, he suffered loss of earnings, pain, discomfort, inconvenience and anxiety besides, loss of amenities of life and aesthetics.  Although he approached some of the doctors in Seychelles for effective medical treatment, they were not able to do anything to improve the condition. Now he is physically disabled and getting a monthly sum of R850/- from Means Testing Scheme. According to the </w:t>
      </w:r>
      <w:r>
        <w:rPr>
          <w:rFonts w:ascii="Arial" w:hAnsi="Arial" w:cs="Arial"/>
        </w:rPr>
        <w:t>Plaintiff</w:t>
      </w:r>
      <w:r w:rsidRPr="00BF4F1A">
        <w:rPr>
          <w:rFonts w:ascii="Arial" w:hAnsi="Arial" w:cs="Arial"/>
        </w:rPr>
        <w:t xml:space="preserve">, all the loss and damage he sustained simply because of the </w:t>
      </w:r>
      <w:r w:rsidRPr="00BF4F1A">
        <w:rPr>
          <w:rFonts w:ascii="Arial" w:hAnsi="Arial" w:cs="Arial"/>
          <w:i/>
        </w:rPr>
        <w:t>“</w:t>
      </w:r>
      <w:r w:rsidRPr="006F6A1E">
        <w:rPr>
          <w:rFonts w:ascii="Arial" w:hAnsi="Arial" w:cs="Arial"/>
        </w:rPr>
        <w:t>fault</w:t>
      </w:r>
      <w:r w:rsidRPr="00BF4F1A">
        <w:rPr>
          <w:rFonts w:ascii="Arial" w:hAnsi="Arial" w:cs="Arial"/>
          <w:i/>
        </w:rPr>
        <w:t>”</w:t>
      </w:r>
      <w:r w:rsidRPr="00BF4F1A">
        <w:rPr>
          <w:rFonts w:ascii="Arial" w:hAnsi="Arial" w:cs="Arial"/>
        </w:rPr>
        <w:t xml:space="preserve"> of the </w:t>
      </w:r>
      <w:r>
        <w:rPr>
          <w:rFonts w:ascii="Arial" w:hAnsi="Arial" w:cs="Arial"/>
        </w:rPr>
        <w:t>Defendant</w:t>
      </w:r>
      <w:r w:rsidRPr="00BF4F1A">
        <w:rPr>
          <w:rFonts w:ascii="Arial" w:hAnsi="Arial" w:cs="Arial"/>
        </w:rPr>
        <w:t xml:space="preserve">’s medical staff and their professional negligence. In the circumstances, the </w:t>
      </w:r>
      <w:r>
        <w:rPr>
          <w:rFonts w:ascii="Arial" w:hAnsi="Arial" w:cs="Arial"/>
        </w:rPr>
        <w:t>Plaintiff</w:t>
      </w:r>
      <w:r w:rsidRPr="00BF4F1A">
        <w:rPr>
          <w:rFonts w:ascii="Arial" w:hAnsi="Arial" w:cs="Arial"/>
        </w:rPr>
        <w:t xml:space="preserve"> has averred in his plaint - vide paragraph 8 - that the </w:t>
      </w:r>
      <w:r w:rsidRPr="00BF4F1A">
        <w:rPr>
          <w:rFonts w:ascii="Arial" w:hAnsi="Arial" w:cs="Arial"/>
        </w:rPr>
        <w:lastRenderedPageBreak/>
        <w:t xml:space="preserve">said medical employees of the </w:t>
      </w:r>
      <w:r>
        <w:rPr>
          <w:rFonts w:ascii="Arial" w:hAnsi="Arial" w:cs="Arial"/>
        </w:rPr>
        <w:t>Defendant</w:t>
      </w:r>
      <w:r w:rsidRPr="00BF4F1A">
        <w:rPr>
          <w:rFonts w:ascii="Arial" w:hAnsi="Arial" w:cs="Arial"/>
        </w:rPr>
        <w:t>, whilst treating him for the injury omitted to do the following, which constitute a “</w:t>
      </w:r>
      <w:r w:rsidRPr="00BF4F1A">
        <w:rPr>
          <w:rStyle w:val="spelle"/>
          <w:rFonts w:ascii="Arial" w:hAnsi="Arial" w:cs="Arial"/>
        </w:rPr>
        <w:t>fault</w:t>
      </w:r>
      <w:r>
        <w:rPr>
          <w:rFonts w:ascii="Arial" w:hAnsi="Arial" w:cs="Arial"/>
        </w:rPr>
        <w:t>” in law namely:</w:t>
      </w:r>
    </w:p>
    <w:p w:rsidR="00AA06F6" w:rsidRPr="006F6A1E" w:rsidRDefault="00AA06F6" w:rsidP="00AA06F6">
      <w:pPr>
        <w:jc w:val="both"/>
        <w:rPr>
          <w:rFonts w:ascii="Arial" w:hAnsi="Arial" w:cs="Arial"/>
        </w:rPr>
      </w:pPr>
    </w:p>
    <w:p w:rsidR="00AA06F6" w:rsidRPr="006F6A1E" w:rsidRDefault="00AA06F6" w:rsidP="00AA06F6">
      <w:pPr>
        <w:ind w:left="1170" w:hanging="450"/>
        <w:jc w:val="both"/>
        <w:rPr>
          <w:rFonts w:ascii="Arial" w:hAnsi="Arial" w:cs="Arial"/>
          <w:iCs/>
        </w:rPr>
      </w:pPr>
      <w:r w:rsidRPr="006F6A1E">
        <w:rPr>
          <w:rFonts w:ascii="Arial" w:hAnsi="Arial" w:cs="Arial"/>
          <w:iCs/>
        </w:rPr>
        <w:t xml:space="preserve">(a) </w:t>
      </w:r>
      <w:r w:rsidRPr="006F6A1E">
        <w:rPr>
          <w:rStyle w:val="grame"/>
          <w:rFonts w:ascii="Arial" w:hAnsi="Arial" w:cs="Arial"/>
          <w:iCs/>
        </w:rPr>
        <w:t>Failed</w:t>
      </w:r>
      <w:r w:rsidRPr="006F6A1E">
        <w:rPr>
          <w:rFonts w:ascii="Arial" w:hAnsi="Arial" w:cs="Arial"/>
          <w:iCs/>
        </w:rPr>
        <w:t xml:space="preserve"> to make proper diagnosis and give proper treatment to the Plaintiff; and</w:t>
      </w:r>
    </w:p>
    <w:p w:rsidR="00AA06F6" w:rsidRPr="006F6A1E" w:rsidRDefault="00AA06F6" w:rsidP="00AA06F6">
      <w:pPr>
        <w:ind w:left="1170" w:hanging="450"/>
        <w:jc w:val="both"/>
        <w:rPr>
          <w:rFonts w:ascii="Arial" w:hAnsi="Arial" w:cs="Arial"/>
          <w:iCs/>
        </w:rPr>
      </w:pPr>
    </w:p>
    <w:p w:rsidR="00AA06F6" w:rsidRPr="006F6A1E" w:rsidRDefault="00AA06F6" w:rsidP="00AA06F6">
      <w:pPr>
        <w:ind w:left="1170" w:hanging="450"/>
        <w:jc w:val="both"/>
        <w:rPr>
          <w:rFonts w:ascii="Arial" w:hAnsi="Arial" w:cs="Arial"/>
          <w:iCs/>
        </w:rPr>
      </w:pPr>
    </w:p>
    <w:p w:rsidR="00AA06F6" w:rsidRPr="006F6A1E" w:rsidRDefault="00AA06F6" w:rsidP="00AA06F6">
      <w:pPr>
        <w:ind w:left="1170" w:hanging="450"/>
        <w:jc w:val="both"/>
        <w:rPr>
          <w:rFonts w:ascii="Arial" w:hAnsi="Arial" w:cs="Arial"/>
        </w:rPr>
      </w:pPr>
      <w:r w:rsidRPr="006F6A1E">
        <w:rPr>
          <w:rFonts w:ascii="Arial" w:hAnsi="Arial" w:cs="Arial"/>
        </w:rPr>
        <w:t xml:space="preserve">(b) Failed to take proper medical care and attention to the required standard. </w:t>
      </w:r>
    </w:p>
    <w:p w:rsidR="00AA06F6" w:rsidRDefault="00AA06F6" w:rsidP="00AA06F6">
      <w:pPr>
        <w:jc w:val="both"/>
        <w:rPr>
          <w:rFonts w:ascii="Arial" w:hAnsi="Arial" w:cs="Arial"/>
        </w:rPr>
      </w:pPr>
    </w:p>
    <w:p w:rsidR="00AA06F6" w:rsidRPr="00BF4F1A" w:rsidRDefault="00AA06F6" w:rsidP="00AA06F6">
      <w:pPr>
        <w:jc w:val="both"/>
        <w:rPr>
          <w:rFonts w:ascii="Arial" w:hAnsi="Arial" w:cs="Arial"/>
        </w:rPr>
      </w:pPr>
      <w:r w:rsidRPr="00BF4F1A">
        <w:rPr>
          <w:rFonts w:ascii="Arial" w:hAnsi="Arial" w:cs="Arial"/>
        </w:rPr>
        <w:t xml:space="preserve">Therefore, the </w:t>
      </w:r>
      <w:r>
        <w:rPr>
          <w:rFonts w:ascii="Arial" w:hAnsi="Arial" w:cs="Arial"/>
        </w:rPr>
        <w:t>Plaintiff</w:t>
      </w:r>
      <w:r w:rsidRPr="00BF4F1A">
        <w:rPr>
          <w:rFonts w:ascii="Arial" w:hAnsi="Arial" w:cs="Arial"/>
        </w:rPr>
        <w:t xml:space="preserve"> now claims that the </w:t>
      </w:r>
      <w:r>
        <w:rPr>
          <w:rFonts w:ascii="Arial" w:hAnsi="Arial" w:cs="Arial"/>
        </w:rPr>
        <w:t>Defendant</w:t>
      </w:r>
      <w:r w:rsidRPr="00BF4F1A">
        <w:rPr>
          <w:rFonts w:ascii="Arial" w:hAnsi="Arial" w:cs="Arial"/>
        </w:rPr>
        <w:t xml:space="preserve"> is liable to compensate him for the consequential loss and damage hereinbefore </w:t>
      </w:r>
      <w:proofErr w:type="spellStart"/>
      <w:r w:rsidRPr="00BF4F1A">
        <w:rPr>
          <w:rFonts w:ascii="Arial" w:hAnsi="Arial" w:cs="Arial"/>
        </w:rPr>
        <w:t>particularised</w:t>
      </w:r>
      <w:proofErr w:type="spellEnd"/>
      <w:r w:rsidRPr="00BF4F1A">
        <w:rPr>
          <w:rFonts w:ascii="Arial" w:hAnsi="Arial" w:cs="Arial"/>
        </w:rPr>
        <w:t xml:space="preserve">. </w:t>
      </w:r>
    </w:p>
    <w:p w:rsidR="00AA06F6" w:rsidRPr="00BF4F1A" w:rsidRDefault="00AA06F6" w:rsidP="00AA06F6">
      <w:pPr>
        <w:jc w:val="both"/>
        <w:rPr>
          <w:rFonts w:ascii="Arial" w:hAnsi="Arial" w:cs="Arial"/>
        </w:rPr>
      </w:pPr>
    </w:p>
    <w:p w:rsidR="00AA06F6" w:rsidRDefault="00AA06F6" w:rsidP="00AA06F6">
      <w:pPr>
        <w:rPr>
          <w:rFonts w:ascii="Arial" w:hAnsi="Arial" w:cs="Arial"/>
          <w:b/>
          <w:i/>
        </w:rPr>
      </w:pPr>
      <w:r w:rsidRPr="00BF4F1A">
        <w:rPr>
          <w:rFonts w:ascii="Arial" w:hAnsi="Arial" w:cs="Arial"/>
          <w:b/>
          <w:i/>
        </w:rPr>
        <w:t xml:space="preserve">The </w:t>
      </w:r>
      <w:proofErr w:type="spellStart"/>
      <w:r w:rsidRPr="00BF4F1A">
        <w:rPr>
          <w:rFonts w:ascii="Arial" w:hAnsi="Arial" w:cs="Arial"/>
          <w:b/>
          <w:i/>
        </w:rPr>
        <w:t>defence</w:t>
      </w:r>
      <w:proofErr w:type="spellEnd"/>
      <w:r w:rsidRPr="00BF4F1A">
        <w:rPr>
          <w:rFonts w:ascii="Arial" w:hAnsi="Arial" w:cs="Arial"/>
          <w:b/>
          <w:i/>
        </w:rPr>
        <w:t xml:space="preserve"> case</w:t>
      </w:r>
    </w:p>
    <w:p w:rsidR="00AA06F6" w:rsidRPr="00BF4F1A" w:rsidRDefault="00AA06F6" w:rsidP="00AA06F6">
      <w:pPr>
        <w:jc w:val="both"/>
        <w:rPr>
          <w:rFonts w:ascii="Arial" w:hAnsi="Arial" w:cs="Arial"/>
        </w:rPr>
      </w:pPr>
      <w:r w:rsidRPr="00BF4F1A">
        <w:rPr>
          <w:rFonts w:ascii="Arial" w:hAnsi="Arial" w:cs="Arial"/>
        </w:rPr>
        <w:t xml:space="preserve">On the other side, the </w:t>
      </w:r>
      <w:r>
        <w:rPr>
          <w:rFonts w:ascii="Arial" w:hAnsi="Arial" w:cs="Arial"/>
        </w:rPr>
        <w:t>Defendant</w:t>
      </w:r>
      <w:r w:rsidRPr="00BF4F1A">
        <w:rPr>
          <w:rFonts w:ascii="Arial" w:hAnsi="Arial" w:cs="Arial"/>
        </w:rPr>
        <w:t xml:space="preserve"> has </w:t>
      </w:r>
      <w:r w:rsidRPr="006F6A1E">
        <w:rPr>
          <w:rFonts w:ascii="Arial" w:hAnsi="Arial" w:cs="Arial"/>
        </w:rPr>
        <w:t xml:space="preserve">raised a plea in </w:t>
      </w:r>
      <w:proofErr w:type="spellStart"/>
      <w:r w:rsidRPr="006F6A1E">
        <w:rPr>
          <w:rFonts w:ascii="Arial" w:hAnsi="Arial" w:cs="Arial"/>
        </w:rPr>
        <w:t>limine</w:t>
      </w:r>
      <w:proofErr w:type="spellEnd"/>
      <w:r w:rsidRPr="006F6A1E">
        <w:rPr>
          <w:rFonts w:ascii="Arial" w:hAnsi="Arial" w:cs="Arial"/>
        </w:rPr>
        <w:t xml:space="preserve"> </w:t>
      </w:r>
      <w:proofErr w:type="spellStart"/>
      <w:r w:rsidRPr="006F6A1E">
        <w:rPr>
          <w:rFonts w:ascii="Arial" w:hAnsi="Arial" w:cs="Arial"/>
        </w:rPr>
        <w:t>litis</w:t>
      </w:r>
      <w:proofErr w:type="spellEnd"/>
      <w:r w:rsidRPr="006F6A1E">
        <w:rPr>
          <w:rFonts w:ascii="Arial" w:hAnsi="Arial" w:cs="Arial"/>
        </w:rPr>
        <w:t xml:space="preserve"> on a point of law stating that the present suit namely, the second suit is barred by res </w:t>
      </w:r>
      <w:proofErr w:type="spellStart"/>
      <w:r w:rsidRPr="006F6A1E">
        <w:rPr>
          <w:rFonts w:ascii="Arial" w:hAnsi="Arial" w:cs="Arial"/>
        </w:rPr>
        <w:t>judicata</w:t>
      </w:r>
      <w:proofErr w:type="spellEnd"/>
      <w:r w:rsidRPr="006F6A1E">
        <w:rPr>
          <w:rFonts w:ascii="Arial" w:hAnsi="Arial" w:cs="Arial"/>
        </w:rPr>
        <w:t xml:space="preserve"> in view of the judgment given in the previous suit that is, in the “first suit” Civil Side No. 432 of 1997, between the same </w:t>
      </w:r>
      <w:r w:rsidRPr="00BF4F1A">
        <w:rPr>
          <w:rFonts w:ascii="Arial" w:hAnsi="Arial" w:cs="Arial"/>
        </w:rPr>
        <w:t xml:space="preserve">parties on the same cause of action. On the merits, the </w:t>
      </w:r>
      <w:r>
        <w:rPr>
          <w:rFonts w:ascii="Arial" w:hAnsi="Arial" w:cs="Arial"/>
        </w:rPr>
        <w:t>Defendant</w:t>
      </w:r>
      <w:r w:rsidRPr="00BF4F1A">
        <w:rPr>
          <w:rFonts w:ascii="Arial" w:hAnsi="Arial" w:cs="Arial"/>
        </w:rPr>
        <w:t xml:space="preserve"> has averred in the statement of </w:t>
      </w:r>
      <w:proofErr w:type="spellStart"/>
      <w:r w:rsidRPr="00BF4F1A">
        <w:rPr>
          <w:rFonts w:ascii="Arial" w:hAnsi="Arial" w:cs="Arial"/>
        </w:rPr>
        <w:t>defence</w:t>
      </w:r>
      <w:proofErr w:type="spellEnd"/>
      <w:r w:rsidRPr="00BF4F1A">
        <w:rPr>
          <w:rFonts w:ascii="Arial" w:hAnsi="Arial" w:cs="Arial"/>
        </w:rPr>
        <w:t xml:space="preserve"> that although the </w:t>
      </w:r>
      <w:r>
        <w:rPr>
          <w:rFonts w:ascii="Arial" w:hAnsi="Arial" w:cs="Arial"/>
        </w:rPr>
        <w:t>Plaintiff</w:t>
      </w:r>
      <w:r w:rsidRPr="00BF4F1A">
        <w:rPr>
          <w:rFonts w:ascii="Arial" w:hAnsi="Arial" w:cs="Arial"/>
        </w:rPr>
        <w:t xml:space="preserve"> was medically treated by the employees of the </w:t>
      </w:r>
      <w:r>
        <w:rPr>
          <w:rFonts w:ascii="Arial" w:hAnsi="Arial" w:cs="Arial"/>
        </w:rPr>
        <w:t>Defendant</w:t>
      </w:r>
      <w:r w:rsidRPr="00BF4F1A">
        <w:rPr>
          <w:rFonts w:ascii="Arial" w:hAnsi="Arial" w:cs="Arial"/>
        </w:rPr>
        <w:t xml:space="preserve"> at the Victoria Hospital, they never committed any act of medical negligence in treating him for the injury. They did not commit or omit anything that amounts to a ‘‘</w:t>
      </w:r>
      <w:proofErr w:type="spellStart"/>
      <w:r w:rsidRPr="006F6A1E">
        <w:rPr>
          <w:rStyle w:val="spelle"/>
          <w:rFonts w:ascii="Arial" w:hAnsi="Arial" w:cs="Arial"/>
          <w:iCs/>
        </w:rPr>
        <w:t>faute</w:t>
      </w:r>
      <w:proofErr w:type="spellEnd"/>
      <w:r w:rsidRPr="00BF4F1A">
        <w:rPr>
          <w:rFonts w:ascii="Arial" w:hAnsi="Arial" w:cs="Arial"/>
        </w:rPr>
        <w:t xml:space="preserve">” in law. Therefore, the </w:t>
      </w:r>
      <w:r>
        <w:rPr>
          <w:rFonts w:ascii="Arial" w:hAnsi="Arial" w:cs="Arial"/>
        </w:rPr>
        <w:t>Defendant</w:t>
      </w:r>
      <w:r w:rsidRPr="00BF4F1A">
        <w:rPr>
          <w:rFonts w:ascii="Arial" w:hAnsi="Arial" w:cs="Arial"/>
        </w:rPr>
        <w:t xml:space="preserve"> denies medical negligence, liability and so disputes the claim of the </w:t>
      </w:r>
      <w:r>
        <w:rPr>
          <w:rFonts w:ascii="Arial" w:hAnsi="Arial" w:cs="Arial"/>
        </w:rPr>
        <w:t>Plaintiff</w:t>
      </w:r>
      <w:r w:rsidRPr="00BF4F1A">
        <w:rPr>
          <w:rFonts w:ascii="Arial" w:hAnsi="Arial" w:cs="Arial"/>
        </w:rPr>
        <w:t xml:space="preserve"> for consequential loss and damages. </w:t>
      </w:r>
    </w:p>
    <w:p w:rsidR="00AA06F6" w:rsidRPr="00BF4F1A" w:rsidRDefault="00AA06F6" w:rsidP="00AA06F6">
      <w:pPr>
        <w:jc w:val="both"/>
        <w:rPr>
          <w:rFonts w:ascii="Arial" w:hAnsi="Arial" w:cs="Arial"/>
        </w:rPr>
      </w:pPr>
    </w:p>
    <w:p w:rsidR="00AA06F6" w:rsidRPr="00BF4F1A" w:rsidRDefault="00AA06F6" w:rsidP="00AA06F6">
      <w:pPr>
        <w:jc w:val="both"/>
        <w:rPr>
          <w:rFonts w:ascii="Arial" w:hAnsi="Arial" w:cs="Arial"/>
        </w:rPr>
      </w:pPr>
      <w:r>
        <w:rPr>
          <w:rFonts w:ascii="Arial" w:hAnsi="Arial" w:cs="Arial"/>
        </w:rPr>
        <w:t>Dr</w:t>
      </w:r>
      <w:r w:rsidRPr="00BF4F1A">
        <w:rPr>
          <w:rFonts w:ascii="Arial" w:hAnsi="Arial" w:cs="Arial"/>
        </w:rPr>
        <w:t xml:space="preserve"> Salomon </w:t>
      </w:r>
      <w:proofErr w:type="spellStart"/>
      <w:r w:rsidRPr="00BF4F1A">
        <w:rPr>
          <w:rFonts w:ascii="Arial" w:hAnsi="Arial" w:cs="Arial"/>
        </w:rPr>
        <w:t>Gonalro</w:t>
      </w:r>
      <w:proofErr w:type="spellEnd"/>
      <w:r w:rsidRPr="00BF4F1A">
        <w:rPr>
          <w:rFonts w:ascii="Arial" w:hAnsi="Arial" w:cs="Arial"/>
        </w:rPr>
        <w:t xml:space="preserve"> - DW1 - an </w:t>
      </w:r>
      <w:proofErr w:type="spellStart"/>
      <w:r w:rsidRPr="00BF4F1A">
        <w:rPr>
          <w:rFonts w:ascii="Arial" w:hAnsi="Arial" w:cs="Arial"/>
        </w:rPr>
        <w:t>Orthopaedic</w:t>
      </w:r>
      <w:proofErr w:type="spellEnd"/>
      <w:r w:rsidRPr="00BF4F1A">
        <w:rPr>
          <w:rFonts w:ascii="Arial" w:hAnsi="Arial" w:cs="Arial"/>
        </w:rPr>
        <w:t xml:space="preserve"> Surgeon with 21 years of experience in his </w:t>
      </w:r>
      <w:proofErr w:type="spellStart"/>
      <w:r w:rsidRPr="00BF4F1A">
        <w:rPr>
          <w:rFonts w:ascii="Arial" w:hAnsi="Arial" w:cs="Arial"/>
        </w:rPr>
        <w:t>specialised</w:t>
      </w:r>
      <w:proofErr w:type="spellEnd"/>
      <w:r w:rsidRPr="00BF4F1A">
        <w:rPr>
          <w:rFonts w:ascii="Arial" w:hAnsi="Arial" w:cs="Arial"/>
        </w:rPr>
        <w:t xml:space="preserve"> field, having studied all the medical reports, gave his expert opinion on the nature of the </w:t>
      </w:r>
      <w:r>
        <w:rPr>
          <w:rFonts w:ascii="Arial" w:hAnsi="Arial" w:cs="Arial"/>
        </w:rPr>
        <w:t>Plaintiff</w:t>
      </w:r>
      <w:r w:rsidRPr="00BF4F1A">
        <w:rPr>
          <w:rFonts w:ascii="Arial" w:hAnsi="Arial" w:cs="Arial"/>
        </w:rPr>
        <w:t xml:space="preserve">’s injury and as to the correctness of the medical decisions taken and the accuracy of the surgical treatments given by the </w:t>
      </w:r>
      <w:r>
        <w:rPr>
          <w:rFonts w:ascii="Arial" w:hAnsi="Arial" w:cs="Arial"/>
        </w:rPr>
        <w:t>Defendant</w:t>
      </w:r>
      <w:r w:rsidRPr="00BF4F1A">
        <w:rPr>
          <w:rFonts w:ascii="Arial" w:hAnsi="Arial" w:cs="Arial"/>
        </w:rPr>
        <w:t xml:space="preserve">’s employees. He also expressed his opinion on the alleged medical negligence or otherwise of the </w:t>
      </w:r>
      <w:r>
        <w:rPr>
          <w:rFonts w:ascii="Arial" w:hAnsi="Arial" w:cs="Arial"/>
        </w:rPr>
        <w:t>Defendant</w:t>
      </w:r>
      <w:r w:rsidRPr="00BF4F1A">
        <w:rPr>
          <w:rFonts w:ascii="Arial" w:hAnsi="Arial" w:cs="Arial"/>
        </w:rPr>
        <w:t xml:space="preserve">’s employees in diagnosing and treating the </w:t>
      </w:r>
      <w:r>
        <w:rPr>
          <w:rFonts w:ascii="Arial" w:hAnsi="Arial" w:cs="Arial"/>
        </w:rPr>
        <w:t>Plaintiff</w:t>
      </w:r>
      <w:r w:rsidRPr="00BF4F1A">
        <w:rPr>
          <w:rFonts w:ascii="Arial" w:hAnsi="Arial" w:cs="Arial"/>
        </w:rPr>
        <w:t xml:space="preserve"> for the injury. According to this expert, when a </w:t>
      </w:r>
      <w:r w:rsidRPr="006F6A1E">
        <w:rPr>
          <w:rFonts w:ascii="Arial" w:hAnsi="Arial" w:cs="Arial"/>
        </w:rPr>
        <w:t>median nerve</w:t>
      </w:r>
      <w:r w:rsidRPr="00BF4F1A">
        <w:rPr>
          <w:rFonts w:ascii="Arial" w:hAnsi="Arial" w:cs="Arial"/>
        </w:rPr>
        <w:t xml:space="preserve"> is damaged it is not medically possible to get complete recovery or cure by a single surgery. Especially when </w:t>
      </w:r>
      <w:proofErr w:type="spellStart"/>
      <w:r w:rsidRPr="00BF4F1A">
        <w:rPr>
          <w:rFonts w:ascii="Arial" w:hAnsi="Arial" w:cs="Arial"/>
        </w:rPr>
        <w:t>neuroma</w:t>
      </w:r>
      <w:proofErr w:type="spellEnd"/>
      <w:r w:rsidRPr="00BF4F1A">
        <w:rPr>
          <w:rFonts w:ascii="Arial" w:hAnsi="Arial" w:cs="Arial"/>
        </w:rPr>
        <w:t xml:space="preserve"> develops it inevitably requires a revision of operations performed repeatedly to improve the syndrome that affects the function of the hand. Moreover, the development or condition of </w:t>
      </w:r>
      <w:proofErr w:type="spellStart"/>
      <w:r w:rsidRPr="00BF4F1A">
        <w:rPr>
          <w:rFonts w:ascii="Arial" w:hAnsi="Arial" w:cs="Arial"/>
        </w:rPr>
        <w:t>neuroma</w:t>
      </w:r>
      <w:proofErr w:type="spellEnd"/>
      <w:r w:rsidRPr="00BF4F1A">
        <w:rPr>
          <w:rFonts w:ascii="Arial" w:hAnsi="Arial" w:cs="Arial"/>
        </w:rPr>
        <w:t xml:space="preserve"> is inherent to the injury. The surgical intervention or the treatment has nothing to do with such developments, nor can this be attributed to any medical negligence on the part of the </w:t>
      </w:r>
      <w:r w:rsidRPr="006F6A1E">
        <w:rPr>
          <w:rFonts w:ascii="Arial" w:hAnsi="Arial" w:cs="Arial"/>
        </w:rPr>
        <w:t>surgeons. Since “nerve grafting” is the common and the only option</w:t>
      </w:r>
      <w:r w:rsidRPr="00BF4F1A">
        <w:rPr>
          <w:rFonts w:ascii="Arial" w:hAnsi="Arial" w:cs="Arial"/>
        </w:rPr>
        <w:t xml:space="preserve"> medically available to elongate the affected nerve, the surgeons in this case, have done what they are required and what they could reasonably do to improve the function of the hand in the given circumstances. Even in nerve grafting techniques, the degree of recovery depends upon the type of the nerve involved and the physiology of the patient. Full recovery to normalcy is not possible; it will only be partial as has happened in the case of the </w:t>
      </w:r>
      <w:r>
        <w:rPr>
          <w:rFonts w:ascii="Arial" w:hAnsi="Arial" w:cs="Arial"/>
        </w:rPr>
        <w:t>Plaintiff</w:t>
      </w:r>
      <w:r w:rsidRPr="00BF4F1A">
        <w:rPr>
          <w:rFonts w:ascii="Arial" w:hAnsi="Arial" w:cs="Arial"/>
        </w:rPr>
        <w:t xml:space="preserve">. There has been no negligence on the part of the surgeons </w:t>
      </w:r>
      <w:r>
        <w:rPr>
          <w:rFonts w:ascii="Arial" w:hAnsi="Arial" w:cs="Arial"/>
        </w:rPr>
        <w:t>Dr</w:t>
      </w:r>
      <w:r w:rsidRPr="00BF4F1A">
        <w:rPr>
          <w:rFonts w:ascii="Arial" w:hAnsi="Arial" w:cs="Arial"/>
        </w:rPr>
        <w:t xml:space="preserve"> Jerome or </w:t>
      </w:r>
      <w:r>
        <w:rPr>
          <w:rFonts w:ascii="Arial" w:hAnsi="Arial" w:cs="Arial"/>
        </w:rPr>
        <w:t>Dr</w:t>
      </w:r>
      <w:r w:rsidRPr="00BF4F1A">
        <w:rPr>
          <w:rFonts w:ascii="Arial" w:hAnsi="Arial" w:cs="Arial"/>
        </w:rPr>
        <w:t xml:space="preserve"> </w:t>
      </w:r>
      <w:proofErr w:type="spellStart"/>
      <w:r w:rsidRPr="00BF4F1A">
        <w:rPr>
          <w:rFonts w:ascii="Arial" w:hAnsi="Arial" w:cs="Arial"/>
        </w:rPr>
        <w:t>Kosmider</w:t>
      </w:r>
      <w:proofErr w:type="spellEnd"/>
      <w:r w:rsidRPr="00BF4F1A">
        <w:rPr>
          <w:rFonts w:ascii="Arial" w:hAnsi="Arial" w:cs="Arial"/>
        </w:rPr>
        <w:t xml:space="preserve"> in treating the </w:t>
      </w:r>
      <w:r>
        <w:rPr>
          <w:rFonts w:ascii="Arial" w:hAnsi="Arial" w:cs="Arial"/>
        </w:rPr>
        <w:t>Plaintiff</w:t>
      </w:r>
      <w:r w:rsidRPr="00BF4F1A">
        <w:rPr>
          <w:rFonts w:ascii="Arial" w:hAnsi="Arial" w:cs="Arial"/>
        </w:rPr>
        <w:t xml:space="preserve"> for the injury. Their diagnostic procedure and decisions were correct even though the result was not satisfactory. Each individual has different physiological response, certain people can </w:t>
      </w:r>
      <w:r w:rsidRPr="00BF4F1A">
        <w:rPr>
          <w:rFonts w:ascii="Arial" w:hAnsi="Arial" w:cs="Arial"/>
        </w:rPr>
        <w:lastRenderedPageBreak/>
        <w:t xml:space="preserve">recover fast and some will take a long time. In the circumstances, </w:t>
      </w:r>
      <w:r>
        <w:rPr>
          <w:rFonts w:ascii="Arial" w:hAnsi="Arial" w:cs="Arial"/>
        </w:rPr>
        <w:t>Dr</w:t>
      </w:r>
      <w:r w:rsidRPr="00BF4F1A">
        <w:rPr>
          <w:rFonts w:ascii="Arial" w:hAnsi="Arial" w:cs="Arial"/>
        </w:rPr>
        <w:t xml:space="preserve"> Salomon </w:t>
      </w:r>
      <w:proofErr w:type="spellStart"/>
      <w:r w:rsidRPr="00BF4F1A">
        <w:rPr>
          <w:rFonts w:ascii="Arial" w:hAnsi="Arial" w:cs="Arial"/>
        </w:rPr>
        <w:t>Gonalro</w:t>
      </w:r>
      <w:proofErr w:type="spellEnd"/>
      <w:r w:rsidRPr="00BF4F1A">
        <w:rPr>
          <w:rFonts w:ascii="Arial" w:hAnsi="Arial" w:cs="Arial"/>
        </w:rPr>
        <w:t xml:space="preserve"> opined that there had been no medical negligence on the part of the </w:t>
      </w:r>
      <w:r>
        <w:rPr>
          <w:rFonts w:ascii="Arial" w:hAnsi="Arial" w:cs="Arial"/>
        </w:rPr>
        <w:t>Defendant</w:t>
      </w:r>
      <w:r w:rsidRPr="00BF4F1A">
        <w:rPr>
          <w:rFonts w:ascii="Arial" w:hAnsi="Arial" w:cs="Arial"/>
        </w:rPr>
        <w:t xml:space="preserve">’s employees in respect of the surgical diagnosis and treatment given to </w:t>
      </w:r>
      <w:r>
        <w:rPr>
          <w:rFonts w:ascii="Arial" w:hAnsi="Arial" w:cs="Arial"/>
        </w:rPr>
        <w:t>Plaintiff</w:t>
      </w:r>
      <w:r w:rsidRPr="00BF4F1A">
        <w:rPr>
          <w:rFonts w:ascii="Arial" w:hAnsi="Arial" w:cs="Arial"/>
        </w:rPr>
        <w:t xml:space="preserve">. For these reasons, the </w:t>
      </w:r>
      <w:r>
        <w:rPr>
          <w:rFonts w:ascii="Arial" w:hAnsi="Arial" w:cs="Arial"/>
        </w:rPr>
        <w:t>Defendant</w:t>
      </w:r>
      <w:r w:rsidRPr="00BF4F1A">
        <w:rPr>
          <w:rFonts w:ascii="Arial" w:hAnsi="Arial" w:cs="Arial"/>
        </w:rPr>
        <w:t xml:space="preserve"> urged the </w:t>
      </w:r>
      <w:r>
        <w:rPr>
          <w:rFonts w:ascii="Arial" w:hAnsi="Arial" w:cs="Arial"/>
        </w:rPr>
        <w:t>Court</w:t>
      </w:r>
      <w:r w:rsidRPr="00BF4F1A">
        <w:rPr>
          <w:rFonts w:ascii="Arial" w:hAnsi="Arial" w:cs="Arial"/>
        </w:rPr>
        <w:t xml:space="preserve"> to dismiss the instant suit.</w:t>
      </w:r>
    </w:p>
    <w:p w:rsidR="00AA06F6" w:rsidRPr="00BF4F1A" w:rsidRDefault="00470820" w:rsidP="00AA06F6">
      <w:pPr>
        <w:jc w:val="both"/>
        <w:rPr>
          <w:rFonts w:ascii="Arial" w:hAnsi="Arial" w:cs="Arial"/>
        </w:rPr>
      </w:pPr>
      <w:r w:rsidRPr="00470820">
        <w:rPr>
          <w:rFonts w:ascii="Arial" w:hAnsi="Arial" w:cs="Arial"/>
          <w:noProof/>
          <w:lang w:val="en-NZ" w:eastAsia="en-NZ"/>
        </w:rPr>
        <w:pict>
          <v:shape id="Text Box 167" o:spid="_x0000_s1033" type="#_x0000_t202" style="position:absolute;left:0;text-align:left;margin-left:-31.1pt;margin-top:-360.1pt;width:30pt;height:531.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" stroked="f" strokecolor="white [3212]">
            <v:textbox style="mso-fit-shape-to-text:t">
              <w:txbxContent>
                <w:p w:rsidR="00AA06F6" w:rsidRPr="00CF6C02" w:rsidRDefault="00AA06F6" w:rsidP="00AA06F6">
                  <w:pPr>
                    <w:rPr>
                      <w:rFonts w:ascii="Arial" w:hAnsi="Arial" w:cs="Arial"/>
                      <w:b/>
                      <w:i/>
                    </w:rPr>
                  </w:pPr>
                </w:p>
              </w:txbxContent>
            </v:textbox>
          </v:shape>
        </w:pict>
      </w:r>
    </w:p>
    <w:p w:rsidR="00AA06F6" w:rsidRPr="00BF4F1A" w:rsidRDefault="00AA06F6" w:rsidP="00AA06F6">
      <w:pPr>
        <w:jc w:val="both"/>
        <w:rPr>
          <w:rFonts w:ascii="Arial" w:hAnsi="Arial" w:cs="Arial"/>
          <w:b/>
          <w:i/>
        </w:rPr>
      </w:pPr>
      <w:r w:rsidRPr="00BF4F1A">
        <w:rPr>
          <w:rFonts w:ascii="Arial" w:hAnsi="Arial" w:cs="Arial"/>
          <w:b/>
          <w:i/>
        </w:rPr>
        <w:t xml:space="preserve">Res </w:t>
      </w:r>
      <w:proofErr w:type="spellStart"/>
      <w:r w:rsidRPr="00BF4F1A">
        <w:rPr>
          <w:rFonts w:ascii="Arial" w:hAnsi="Arial" w:cs="Arial"/>
          <w:b/>
          <w:i/>
        </w:rPr>
        <w:t>judicata</w:t>
      </w:r>
      <w:proofErr w:type="spellEnd"/>
      <w:r w:rsidRPr="00BF4F1A">
        <w:rPr>
          <w:rFonts w:ascii="Arial" w:hAnsi="Arial" w:cs="Arial"/>
          <w:b/>
          <w:i/>
        </w:rPr>
        <w:tab/>
      </w:r>
    </w:p>
    <w:p w:rsidR="00AA06F6" w:rsidRPr="00BF4F1A" w:rsidRDefault="00AA06F6" w:rsidP="00AA06F6">
      <w:pPr>
        <w:jc w:val="both"/>
        <w:rPr>
          <w:rFonts w:ascii="Arial" w:hAnsi="Arial" w:cs="Arial"/>
        </w:rPr>
      </w:pPr>
      <w:r w:rsidRPr="00BF4F1A">
        <w:rPr>
          <w:rFonts w:ascii="Arial" w:hAnsi="Arial" w:cs="Arial"/>
        </w:rPr>
        <w:t xml:space="preserve">Before I proceed to examine the merits of the case, I believe, it is important to determine the preliminary issue namely, the </w:t>
      </w:r>
      <w:r w:rsidRPr="006F6A1E">
        <w:rPr>
          <w:rFonts w:ascii="Arial" w:hAnsi="Arial" w:cs="Arial"/>
        </w:rPr>
        <w:t xml:space="preserve">plea of res </w:t>
      </w:r>
      <w:proofErr w:type="spellStart"/>
      <w:r w:rsidRPr="006F6A1E">
        <w:rPr>
          <w:rFonts w:ascii="Arial" w:hAnsi="Arial" w:cs="Arial"/>
        </w:rPr>
        <w:t>judicata</w:t>
      </w:r>
      <w:proofErr w:type="spellEnd"/>
      <w:r w:rsidRPr="006F6A1E">
        <w:rPr>
          <w:rFonts w:ascii="Arial" w:hAnsi="Arial" w:cs="Arial"/>
        </w:rPr>
        <w:t xml:space="preserve"> raised by the Defendant in this matter. </w:t>
      </w:r>
      <w:r w:rsidRPr="006F6A1E">
        <w:rPr>
          <w:rFonts w:ascii="Arial" w:hAnsi="Arial" w:cs="Arial"/>
          <w:bCs/>
        </w:rPr>
        <w:t xml:space="preserve">The general rule is that a Plaintiff who has prosecuted one action against a Defendant and obtained a valid final judgment is barred by res </w:t>
      </w:r>
      <w:proofErr w:type="spellStart"/>
      <w:r w:rsidRPr="006F6A1E">
        <w:rPr>
          <w:rFonts w:ascii="Arial" w:hAnsi="Arial" w:cs="Arial"/>
          <w:bCs/>
        </w:rPr>
        <w:t>judicata</w:t>
      </w:r>
      <w:proofErr w:type="spellEnd"/>
      <w:r w:rsidRPr="006F6A1E">
        <w:rPr>
          <w:rFonts w:ascii="Arial" w:hAnsi="Arial" w:cs="Arial"/>
          <w:bCs/>
        </w:rPr>
        <w:t xml:space="preserve"> from prosecuting another action against the same Defendant where</w:t>
      </w:r>
      <w:r w:rsidRPr="00BF4F1A">
        <w:rPr>
          <w:rFonts w:ascii="Arial" w:hAnsi="Arial" w:cs="Arial"/>
          <w:bCs/>
        </w:rPr>
        <w:t xml:space="preserve"> (a) the claim in the second action is one which is based on the same factual transaction that was at issue in the first; (b) the </w:t>
      </w:r>
      <w:r>
        <w:rPr>
          <w:rFonts w:ascii="Arial" w:hAnsi="Arial" w:cs="Arial"/>
          <w:bCs/>
        </w:rPr>
        <w:t>Plaintiff</w:t>
      </w:r>
      <w:r w:rsidRPr="00BF4F1A">
        <w:rPr>
          <w:rFonts w:ascii="Arial" w:hAnsi="Arial" w:cs="Arial"/>
          <w:bCs/>
        </w:rPr>
        <w:t xml:space="preserve"> seeks a remedy additional or alternative to the one sought earlier; and (c) the claim is of such a nature as could have been joined in the first action. Underlying this standard is the need to strike a delicate balance between the interests of the </w:t>
      </w:r>
      <w:r>
        <w:rPr>
          <w:rFonts w:ascii="Arial" w:hAnsi="Arial" w:cs="Arial"/>
          <w:bCs/>
        </w:rPr>
        <w:t>Defendant</w:t>
      </w:r>
      <w:r w:rsidRPr="00BF4F1A">
        <w:rPr>
          <w:rFonts w:ascii="Arial" w:hAnsi="Arial" w:cs="Arial"/>
          <w:bCs/>
        </w:rPr>
        <w:t xml:space="preserve"> and of the </w:t>
      </w:r>
      <w:r>
        <w:rPr>
          <w:rFonts w:ascii="Arial" w:hAnsi="Arial" w:cs="Arial"/>
          <w:bCs/>
        </w:rPr>
        <w:t>Court</w:t>
      </w:r>
      <w:r w:rsidRPr="00BF4F1A">
        <w:rPr>
          <w:rFonts w:ascii="Arial" w:hAnsi="Arial" w:cs="Arial"/>
          <w:bCs/>
        </w:rPr>
        <w:t xml:space="preserve">s in bringing litigation to a close and the interest of the </w:t>
      </w:r>
      <w:r>
        <w:rPr>
          <w:rFonts w:ascii="Arial" w:hAnsi="Arial" w:cs="Arial"/>
          <w:bCs/>
        </w:rPr>
        <w:t>Plaintiff</w:t>
      </w:r>
      <w:r w:rsidRPr="00BF4F1A">
        <w:rPr>
          <w:rFonts w:ascii="Arial" w:hAnsi="Arial" w:cs="Arial"/>
          <w:bCs/>
        </w:rPr>
        <w:t xml:space="preserve"> in the vindication of a just claim.</w:t>
      </w:r>
    </w:p>
    <w:p w:rsidR="00AA06F6" w:rsidRPr="00BF4F1A" w:rsidRDefault="00AA06F6" w:rsidP="00AA06F6">
      <w:pPr>
        <w:jc w:val="both"/>
        <w:rPr>
          <w:rFonts w:ascii="Arial" w:hAnsi="Arial" w:cs="Arial"/>
          <w:bCs/>
        </w:rPr>
      </w:pPr>
    </w:p>
    <w:p w:rsidR="00AA06F6" w:rsidRPr="00BF4F1A" w:rsidRDefault="00AA06F6" w:rsidP="00AA06F6">
      <w:pPr>
        <w:jc w:val="both"/>
        <w:rPr>
          <w:rFonts w:ascii="Arial" w:hAnsi="Arial" w:cs="Arial"/>
        </w:rPr>
      </w:pPr>
      <w:r w:rsidRPr="00BF4F1A">
        <w:rPr>
          <w:rFonts w:ascii="Arial" w:hAnsi="Arial" w:cs="Arial"/>
        </w:rPr>
        <w:t xml:space="preserve">For the plea </w:t>
      </w:r>
      <w:r w:rsidRPr="006F6A1E">
        <w:rPr>
          <w:rFonts w:ascii="Arial" w:hAnsi="Arial" w:cs="Arial"/>
        </w:rPr>
        <w:t xml:space="preserve">of res </w:t>
      </w:r>
      <w:proofErr w:type="spellStart"/>
      <w:r w:rsidRPr="006F6A1E">
        <w:rPr>
          <w:rFonts w:ascii="Arial" w:hAnsi="Arial" w:cs="Arial"/>
        </w:rPr>
        <w:t>judicata</w:t>
      </w:r>
      <w:proofErr w:type="spellEnd"/>
      <w:r w:rsidRPr="006F6A1E">
        <w:rPr>
          <w:rFonts w:ascii="Arial" w:hAnsi="Arial" w:cs="Arial"/>
        </w:rPr>
        <w:t xml:space="preserve"> to be upheld, although it is trite, I have to restate that there must be the threefold identity of (</w:t>
      </w:r>
      <w:proofErr w:type="spellStart"/>
      <w:r w:rsidRPr="006F6A1E">
        <w:rPr>
          <w:rFonts w:ascii="Arial" w:hAnsi="Arial" w:cs="Arial"/>
        </w:rPr>
        <w:t>i</w:t>
      </w:r>
      <w:proofErr w:type="spellEnd"/>
      <w:r w:rsidRPr="006F6A1E">
        <w:rPr>
          <w:rFonts w:ascii="Arial" w:hAnsi="Arial" w:cs="Arial"/>
        </w:rPr>
        <w:t>) subject matter, (ii) cause and (iii) parties in both cases namely, the first and the second one. In this respect, I carefully examined the pleadings in the plaints filed in both suits, with particular focus on the nature of the alleged injury, cause of action and the damages claimed in each case. First of all, as I see it, the “subject matter</w:t>
      </w:r>
      <w:r w:rsidRPr="00BF4F1A">
        <w:rPr>
          <w:rFonts w:ascii="Arial" w:hAnsi="Arial" w:cs="Arial"/>
        </w:rPr>
        <w:t xml:space="preserve">” at issue in the previous suit was nothing but a posttraumatic disability/dysfunction of the </w:t>
      </w:r>
      <w:r>
        <w:rPr>
          <w:rFonts w:ascii="Arial" w:hAnsi="Arial" w:cs="Arial"/>
        </w:rPr>
        <w:t>Plaintiff</w:t>
      </w:r>
      <w:r w:rsidRPr="00BF4F1A">
        <w:rPr>
          <w:rFonts w:ascii="Arial" w:hAnsi="Arial" w:cs="Arial"/>
        </w:rPr>
        <w:t xml:space="preserve">’s left hand, despite surgical treatments by the </w:t>
      </w:r>
      <w:r>
        <w:rPr>
          <w:rFonts w:ascii="Arial" w:hAnsi="Arial" w:cs="Arial"/>
        </w:rPr>
        <w:t>Defendant</w:t>
      </w:r>
      <w:r w:rsidRPr="00BF4F1A">
        <w:rPr>
          <w:rFonts w:ascii="Arial" w:hAnsi="Arial" w:cs="Arial"/>
        </w:rPr>
        <w:t xml:space="preserve">’s employees. Obviously, the “subject matter” at issue in the second case is also </w:t>
      </w:r>
      <w:r w:rsidRPr="00BF4F1A">
        <w:rPr>
          <w:rFonts w:ascii="Arial" w:hAnsi="Arial" w:cs="Arial"/>
          <w:bCs/>
        </w:rPr>
        <w:t>based on the same factual transaction, which had been at issue in the first suit. Hence, I find the “subject matter” in both suits, are</w:t>
      </w:r>
      <w:r w:rsidRPr="00BF4F1A">
        <w:rPr>
          <w:rFonts w:ascii="Arial" w:hAnsi="Arial" w:cs="Arial"/>
        </w:rPr>
        <w:t xml:space="preserve"> identical in pith and substance to wit: disability/dysfunction of the </w:t>
      </w:r>
      <w:r>
        <w:rPr>
          <w:rFonts w:ascii="Arial" w:hAnsi="Arial" w:cs="Arial"/>
        </w:rPr>
        <w:t>Plaintiff</w:t>
      </w:r>
      <w:r w:rsidRPr="00BF4F1A">
        <w:rPr>
          <w:rFonts w:ascii="Arial" w:hAnsi="Arial" w:cs="Arial"/>
        </w:rPr>
        <w:t xml:space="preserve">’s left hand. Secondly, as regards the identity of </w:t>
      </w:r>
      <w:r w:rsidRPr="006F6A1E">
        <w:rPr>
          <w:rFonts w:ascii="Arial" w:hAnsi="Arial" w:cs="Arial"/>
        </w:rPr>
        <w:t>cause</w:t>
      </w:r>
      <w:r w:rsidRPr="00BF4F1A">
        <w:rPr>
          <w:rFonts w:ascii="Arial" w:hAnsi="Arial" w:cs="Arial"/>
        </w:rPr>
        <w:t xml:space="preserve">, the question to be determined here is whether the disability/dysfunction of the </w:t>
      </w:r>
      <w:r>
        <w:rPr>
          <w:rFonts w:ascii="Arial" w:hAnsi="Arial" w:cs="Arial"/>
        </w:rPr>
        <w:t>Plaintiff</w:t>
      </w:r>
      <w:r w:rsidRPr="00BF4F1A">
        <w:rPr>
          <w:rFonts w:ascii="Arial" w:hAnsi="Arial" w:cs="Arial"/>
        </w:rPr>
        <w:t xml:space="preserve">’s left hand, has deteriorated resulting in new loss or damage since the previous judgment was given in the first suit so as to give rise to a “new cause of action” for the </w:t>
      </w:r>
      <w:r>
        <w:rPr>
          <w:rFonts w:ascii="Arial" w:hAnsi="Arial" w:cs="Arial"/>
        </w:rPr>
        <w:t>Plaintiff</w:t>
      </w:r>
      <w:r w:rsidRPr="00BF4F1A">
        <w:rPr>
          <w:rFonts w:ascii="Arial" w:hAnsi="Arial" w:cs="Arial"/>
        </w:rPr>
        <w:t xml:space="preserve"> to institute the second suit. Indeed, the pleadings in both cases and the evidence on record clearly show that the </w:t>
      </w:r>
      <w:r>
        <w:rPr>
          <w:rFonts w:ascii="Arial" w:hAnsi="Arial" w:cs="Arial"/>
        </w:rPr>
        <w:t>Plaintiff</w:t>
      </w:r>
      <w:r w:rsidRPr="00BF4F1A">
        <w:rPr>
          <w:rFonts w:ascii="Arial" w:hAnsi="Arial" w:cs="Arial"/>
        </w:rPr>
        <w:t xml:space="preserve">’s left hand has been dysfunctional because of the injury to the median nerve and </w:t>
      </w:r>
      <w:proofErr w:type="spellStart"/>
      <w:r w:rsidRPr="00BF4F1A">
        <w:rPr>
          <w:rFonts w:ascii="Arial" w:hAnsi="Arial" w:cs="Arial"/>
        </w:rPr>
        <w:t>neuroma</w:t>
      </w:r>
      <w:proofErr w:type="spellEnd"/>
      <w:r w:rsidRPr="00BF4F1A">
        <w:rPr>
          <w:rFonts w:ascii="Arial" w:hAnsi="Arial" w:cs="Arial"/>
        </w:rPr>
        <w:t xml:space="preserve">. This has been the case ever since the institution of the first suit - See, paragraph 7 and 8 of the plaint filed in the first suit in exhibit D1. Although </w:t>
      </w:r>
      <w:r w:rsidRPr="006F6A1E">
        <w:rPr>
          <w:rFonts w:ascii="Arial" w:hAnsi="Arial" w:cs="Arial"/>
        </w:rPr>
        <w:t>the pleading in the second suit describes the injury as a “total permanent loss of use of the left hand”,</w:t>
      </w:r>
      <w:r w:rsidRPr="00BF4F1A">
        <w:rPr>
          <w:rFonts w:ascii="Arial" w:hAnsi="Arial" w:cs="Arial"/>
        </w:rPr>
        <w:t xml:space="preserve"> the medical evidence reveals no such loss. In fact, the medical report dated 22 February 1999, which forms the basis for the second suit, does not disclose any material fact anew, to show that the </w:t>
      </w:r>
      <w:r>
        <w:rPr>
          <w:rFonts w:ascii="Arial" w:hAnsi="Arial" w:cs="Arial"/>
        </w:rPr>
        <w:t>Plaintiff</w:t>
      </w:r>
      <w:r w:rsidRPr="00BF4F1A">
        <w:rPr>
          <w:rFonts w:ascii="Arial" w:hAnsi="Arial" w:cs="Arial"/>
        </w:rPr>
        <w:t>’s condition has deteriorated since the previous judgment was given in the first suit. In fact, medical report of 1999 rather indicates that there has been some improvement in the condition, since 1997. This is evident from the fact that the medical report of 1997 which formed the basis for the first suit stated that there was restricted movements of 2</w:t>
      </w:r>
      <w:r w:rsidRPr="00BF4F1A">
        <w:rPr>
          <w:rFonts w:ascii="Arial" w:hAnsi="Arial" w:cs="Arial"/>
          <w:vertAlign w:val="superscript"/>
        </w:rPr>
        <w:t>nd</w:t>
      </w:r>
      <w:r w:rsidRPr="00BF4F1A">
        <w:rPr>
          <w:rFonts w:ascii="Arial" w:hAnsi="Arial" w:cs="Arial"/>
        </w:rPr>
        <w:t>, 3</w:t>
      </w:r>
      <w:r w:rsidRPr="00BF4F1A">
        <w:rPr>
          <w:rFonts w:ascii="Arial" w:hAnsi="Arial" w:cs="Arial"/>
          <w:vertAlign w:val="superscript"/>
        </w:rPr>
        <w:t>rd</w:t>
      </w:r>
      <w:r w:rsidRPr="00BF4F1A">
        <w:rPr>
          <w:rFonts w:ascii="Arial" w:hAnsi="Arial" w:cs="Arial"/>
        </w:rPr>
        <w:t>, and 4</w:t>
      </w:r>
      <w:r w:rsidRPr="00BF4F1A">
        <w:rPr>
          <w:rFonts w:ascii="Arial" w:hAnsi="Arial" w:cs="Arial"/>
          <w:vertAlign w:val="superscript"/>
        </w:rPr>
        <w:t>th</w:t>
      </w:r>
      <w:r w:rsidRPr="00BF4F1A">
        <w:rPr>
          <w:rFonts w:ascii="Arial" w:hAnsi="Arial" w:cs="Arial"/>
        </w:rPr>
        <w:t xml:space="preserve"> fingers of the </w:t>
      </w:r>
      <w:r>
        <w:rPr>
          <w:rFonts w:ascii="Arial" w:hAnsi="Arial" w:cs="Arial"/>
        </w:rPr>
        <w:t>Plaintiff</w:t>
      </w:r>
      <w:r w:rsidRPr="00BF4F1A">
        <w:rPr>
          <w:rFonts w:ascii="Arial" w:hAnsi="Arial" w:cs="Arial"/>
        </w:rPr>
        <w:t>’, whereas  medical report of 1999 states that only two fingers the 1</w:t>
      </w:r>
      <w:r w:rsidRPr="00BF4F1A">
        <w:rPr>
          <w:rFonts w:ascii="Arial" w:hAnsi="Arial" w:cs="Arial"/>
          <w:vertAlign w:val="superscript"/>
        </w:rPr>
        <w:t>st</w:t>
      </w:r>
      <w:r w:rsidRPr="00BF4F1A">
        <w:rPr>
          <w:rFonts w:ascii="Arial" w:hAnsi="Arial" w:cs="Arial"/>
        </w:rPr>
        <w:t xml:space="preserve"> and the 2</w:t>
      </w:r>
      <w:r w:rsidRPr="00BF4F1A">
        <w:rPr>
          <w:rFonts w:ascii="Arial" w:hAnsi="Arial" w:cs="Arial"/>
          <w:vertAlign w:val="superscript"/>
        </w:rPr>
        <w:t>nd</w:t>
      </w:r>
      <w:r w:rsidRPr="00BF4F1A">
        <w:rPr>
          <w:rFonts w:ascii="Arial" w:hAnsi="Arial" w:cs="Arial"/>
        </w:rPr>
        <w:t xml:space="preserve"> one have lost simply grasping power and sensation. </w:t>
      </w:r>
      <w:r>
        <w:rPr>
          <w:rFonts w:ascii="Arial" w:hAnsi="Arial" w:cs="Arial"/>
        </w:rPr>
        <w:t xml:space="preserve"> </w:t>
      </w:r>
      <w:r w:rsidRPr="00BF4F1A">
        <w:rPr>
          <w:rFonts w:ascii="Arial" w:hAnsi="Arial" w:cs="Arial"/>
        </w:rPr>
        <w:t xml:space="preserve">In the </w:t>
      </w:r>
      <w:r w:rsidRPr="00BF4F1A">
        <w:rPr>
          <w:rFonts w:ascii="Arial" w:hAnsi="Arial" w:cs="Arial"/>
        </w:rPr>
        <w:lastRenderedPageBreak/>
        <w:t xml:space="preserve">circumstances, I find the disability/dysfunction of the </w:t>
      </w:r>
      <w:r>
        <w:rPr>
          <w:rFonts w:ascii="Arial" w:hAnsi="Arial" w:cs="Arial"/>
        </w:rPr>
        <w:t>Plaintiff</w:t>
      </w:r>
      <w:r w:rsidRPr="00BF4F1A">
        <w:rPr>
          <w:rFonts w:ascii="Arial" w:hAnsi="Arial" w:cs="Arial"/>
        </w:rPr>
        <w:t xml:space="preserve">’s left hand, has not deteriorated resulting in any loss or damage anew since the previous judgment was given in the first suit so as to give rise to a “new cause of action” for the </w:t>
      </w:r>
      <w:r>
        <w:rPr>
          <w:rFonts w:ascii="Arial" w:hAnsi="Arial" w:cs="Arial"/>
        </w:rPr>
        <w:t>Plaintiff</w:t>
      </w:r>
      <w:r w:rsidRPr="00BF4F1A">
        <w:rPr>
          <w:rFonts w:ascii="Arial" w:hAnsi="Arial" w:cs="Arial"/>
        </w:rPr>
        <w:t xml:space="preserve"> to institute the second suit. Therefore, the causes of action in both suits are one and the same. Needless to say, the parties are also the </w:t>
      </w:r>
      <w:r w:rsidRPr="006F6A1E">
        <w:rPr>
          <w:rFonts w:ascii="Arial" w:hAnsi="Arial" w:cs="Arial"/>
        </w:rPr>
        <w:t xml:space="preserve">same. Hence, in my judgment the present suit </w:t>
      </w:r>
      <w:r w:rsidRPr="006F6A1E">
        <w:rPr>
          <w:rFonts w:ascii="Arial" w:hAnsi="Arial" w:cs="Arial"/>
          <w:bCs/>
        </w:rPr>
        <w:t xml:space="preserve">is barred by res </w:t>
      </w:r>
      <w:proofErr w:type="spellStart"/>
      <w:r w:rsidRPr="006F6A1E">
        <w:rPr>
          <w:rFonts w:ascii="Arial" w:hAnsi="Arial" w:cs="Arial"/>
          <w:bCs/>
        </w:rPr>
        <w:t>judicata</w:t>
      </w:r>
      <w:proofErr w:type="spellEnd"/>
      <w:r w:rsidRPr="006F6A1E">
        <w:rPr>
          <w:rFonts w:ascii="Arial" w:hAnsi="Arial" w:cs="Arial"/>
          <w:bCs/>
        </w:rPr>
        <w:t xml:space="preserve"> in this matter. Hence, I uphold the plea of res </w:t>
      </w:r>
      <w:proofErr w:type="spellStart"/>
      <w:r w:rsidRPr="006F6A1E">
        <w:rPr>
          <w:rFonts w:ascii="Arial" w:hAnsi="Arial" w:cs="Arial"/>
          <w:bCs/>
        </w:rPr>
        <w:t>judicata</w:t>
      </w:r>
      <w:proofErr w:type="spellEnd"/>
      <w:r w:rsidRPr="006F6A1E">
        <w:rPr>
          <w:rFonts w:ascii="Arial" w:hAnsi="Arial" w:cs="Arial"/>
          <w:bCs/>
        </w:rPr>
        <w:t xml:space="preserve"> and rule that the instant suit is not tenable in law and liable</w:t>
      </w:r>
      <w:r w:rsidRPr="006F6A1E">
        <w:rPr>
          <w:rFonts w:ascii="Arial" w:hAnsi="Arial" w:cs="Arial"/>
        </w:rPr>
        <w:t xml:space="preserve"> to be dismissed. Although the finding on the issue of res </w:t>
      </w:r>
      <w:proofErr w:type="spellStart"/>
      <w:r w:rsidRPr="006F6A1E">
        <w:rPr>
          <w:rFonts w:ascii="Arial" w:hAnsi="Arial" w:cs="Arial"/>
        </w:rPr>
        <w:t>judicata</w:t>
      </w:r>
      <w:proofErr w:type="spellEnd"/>
      <w:r w:rsidRPr="00BF4F1A">
        <w:rPr>
          <w:rFonts w:ascii="Arial" w:hAnsi="Arial" w:cs="Arial"/>
          <w:b/>
          <w:i/>
        </w:rPr>
        <w:t xml:space="preserve"> </w:t>
      </w:r>
      <w:r w:rsidRPr="00BF4F1A">
        <w:rPr>
          <w:rFonts w:ascii="Arial" w:hAnsi="Arial" w:cs="Arial"/>
        </w:rPr>
        <w:t xml:space="preserve">substantially disposes of the suit, considering the aspect of appeal, it seems necessary that this </w:t>
      </w:r>
      <w:r>
        <w:rPr>
          <w:rFonts w:ascii="Arial" w:hAnsi="Arial" w:cs="Arial"/>
        </w:rPr>
        <w:t>Court</w:t>
      </w:r>
      <w:r w:rsidRPr="00BF4F1A">
        <w:rPr>
          <w:rFonts w:ascii="Arial" w:hAnsi="Arial" w:cs="Arial"/>
        </w:rPr>
        <w:t xml:space="preserve"> should also proceed to examine and determine the case on the merits.</w:t>
      </w:r>
    </w:p>
    <w:p w:rsidR="00AA06F6" w:rsidRPr="00BF4F1A" w:rsidRDefault="00470820" w:rsidP="00AA06F6">
      <w:pPr>
        <w:jc w:val="both"/>
        <w:rPr>
          <w:rFonts w:ascii="Arial" w:hAnsi="Arial" w:cs="Arial"/>
        </w:rPr>
      </w:pPr>
      <w:r w:rsidRPr="00470820">
        <w:rPr>
          <w:rFonts w:ascii="Arial" w:hAnsi="Arial" w:cs="Arial"/>
          <w:noProof/>
          <w:lang w:val="en-NZ" w:eastAsia="en-NZ"/>
        </w:rPr>
        <w:pict>
          <v:shape id="Text Box 168" o:spid="_x0000_s1034" type="#_x0000_t202" style="position:absolute;left:0;text-align:left;margin-left:-30.9pt;margin-top:-306.4pt;width:30pt;height:531.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" stroked="f" strokecolor="white [3212]">
            <v:textbox style="mso-fit-shape-to-text:t">
              <w:txbxContent>
                <w:p w:rsidR="00AA06F6" w:rsidRPr="00CF6C02" w:rsidRDefault="00AA06F6" w:rsidP="00AA06F6">
                  <w:pPr>
                    <w:rPr>
                      <w:rFonts w:ascii="Arial" w:hAnsi="Arial" w:cs="Arial"/>
                      <w:b/>
                      <w:i/>
                    </w:rPr>
                  </w:pPr>
                </w:p>
              </w:txbxContent>
            </v:textbox>
          </v:shape>
        </w:pict>
      </w:r>
    </w:p>
    <w:p w:rsidR="00AA06F6" w:rsidRPr="006F6A1E" w:rsidRDefault="00AA06F6" w:rsidP="00AA06F6">
      <w:pPr>
        <w:jc w:val="both"/>
        <w:rPr>
          <w:rFonts w:ascii="Arial" w:hAnsi="Arial" w:cs="Arial"/>
          <w:b/>
        </w:rPr>
      </w:pPr>
      <w:r w:rsidRPr="006F6A1E">
        <w:rPr>
          <w:rFonts w:ascii="Arial" w:hAnsi="Arial" w:cs="Arial"/>
          <w:b/>
        </w:rPr>
        <w:t>Medical negligence</w:t>
      </w:r>
    </w:p>
    <w:p w:rsidR="00AA06F6" w:rsidRDefault="00AA06F6" w:rsidP="00AA06F6">
      <w:pPr>
        <w:jc w:val="both"/>
        <w:rPr>
          <w:rFonts w:ascii="Arial" w:hAnsi="Arial" w:cs="Arial"/>
        </w:rPr>
      </w:pPr>
      <w:r w:rsidRPr="00BF4F1A">
        <w:rPr>
          <w:rFonts w:ascii="Arial" w:hAnsi="Arial" w:cs="Arial"/>
        </w:rPr>
        <w:t xml:space="preserve">Before one proceeds to </w:t>
      </w:r>
      <w:proofErr w:type="spellStart"/>
      <w:r w:rsidRPr="00BF4F1A">
        <w:rPr>
          <w:rFonts w:ascii="Arial" w:hAnsi="Arial" w:cs="Arial"/>
        </w:rPr>
        <w:t>analyse</w:t>
      </w:r>
      <w:proofErr w:type="spellEnd"/>
      <w:r w:rsidRPr="00BF4F1A">
        <w:rPr>
          <w:rFonts w:ascii="Arial" w:hAnsi="Arial" w:cs="Arial"/>
        </w:rPr>
        <w:t xml:space="preserve"> the evidence, it is important to identify and ascertain the law applicable to cases of medical negligence as it stands in our jurisprudence. Obviously, this action is based on Article </w:t>
      </w:r>
      <w:r w:rsidRPr="006F6A1E">
        <w:rPr>
          <w:rFonts w:ascii="Arial" w:hAnsi="Arial" w:cs="Arial"/>
          <w:bCs/>
        </w:rPr>
        <w:t>1382(2)</w:t>
      </w:r>
      <w:r w:rsidRPr="00BF4F1A">
        <w:rPr>
          <w:rFonts w:ascii="Arial" w:hAnsi="Arial" w:cs="Arial"/>
          <w:b/>
          <w:bCs/>
        </w:rPr>
        <w:t xml:space="preserve"> </w:t>
      </w:r>
      <w:r w:rsidRPr="00BF4F1A">
        <w:rPr>
          <w:rFonts w:ascii="Arial" w:hAnsi="Arial" w:cs="Arial"/>
        </w:rPr>
        <w:t xml:space="preserve">of the Civil Code, which defines fault as “an error of conduct which would not have been committed </w:t>
      </w:r>
      <w:r w:rsidRPr="00BF4F1A">
        <w:rPr>
          <w:rStyle w:val="spelle"/>
          <w:rFonts w:ascii="Arial" w:hAnsi="Arial" w:cs="Arial"/>
          <w:i/>
          <w:iCs/>
        </w:rPr>
        <w:t>by a prudent</w:t>
      </w:r>
      <w:r w:rsidRPr="00BF4F1A">
        <w:rPr>
          <w:rFonts w:ascii="Arial" w:hAnsi="Arial" w:cs="Arial"/>
        </w:rPr>
        <w:t xml:space="preserve"> person in the special circumstances in which the damage was caused. It </w:t>
      </w:r>
      <w:r w:rsidRPr="00BF4F1A">
        <w:rPr>
          <w:rStyle w:val="spelle"/>
          <w:rFonts w:ascii="Arial" w:hAnsi="Arial" w:cs="Arial"/>
          <w:i/>
          <w:iCs/>
        </w:rPr>
        <w:t>may</w:t>
      </w:r>
      <w:r w:rsidRPr="00BF4F1A">
        <w:rPr>
          <w:rFonts w:ascii="Arial" w:hAnsi="Arial" w:cs="Arial"/>
        </w:rPr>
        <w:t xml:space="preserve"> be the result of a positive act or omission.” In this respect, </w:t>
      </w:r>
      <w:r w:rsidRPr="006F6A1E">
        <w:rPr>
          <w:rFonts w:ascii="Arial" w:hAnsi="Arial" w:cs="Arial"/>
          <w:bCs/>
        </w:rPr>
        <w:t>Amos and Walton</w:t>
      </w:r>
      <w:r w:rsidRPr="00BF4F1A">
        <w:rPr>
          <w:rFonts w:ascii="Arial" w:hAnsi="Arial" w:cs="Arial"/>
          <w:b/>
          <w:bCs/>
        </w:rPr>
        <w:t xml:space="preserve"> </w:t>
      </w:r>
      <w:r w:rsidRPr="00BF4F1A">
        <w:rPr>
          <w:rFonts w:ascii="Arial" w:hAnsi="Arial" w:cs="Arial"/>
        </w:rPr>
        <w:t>in</w:t>
      </w:r>
      <w:r>
        <w:rPr>
          <w:rFonts w:ascii="Arial" w:hAnsi="Arial" w:cs="Arial"/>
        </w:rPr>
        <w:t xml:space="preserve"> </w:t>
      </w:r>
      <w:r w:rsidRPr="006F6A1E">
        <w:rPr>
          <w:rFonts w:ascii="Arial" w:hAnsi="Arial" w:cs="Arial"/>
          <w:i/>
        </w:rPr>
        <w:t xml:space="preserve">Introduction to French Law </w:t>
      </w:r>
      <w:r>
        <w:rPr>
          <w:rStyle w:val="spelle"/>
          <w:rFonts w:ascii="Arial" w:hAnsi="Arial" w:cs="Arial"/>
        </w:rPr>
        <w:t>states:</w:t>
      </w:r>
    </w:p>
    <w:p w:rsidR="00AA06F6" w:rsidRPr="00BF4F1A" w:rsidRDefault="00AA06F6" w:rsidP="00AA06F6">
      <w:pPr>
        <w:jc w:val="both"/>
        <w:rPr>
          <w:rFonts w:ascii="Arial" w:hAnsi="Arial" w:cs="Arial"/>
        </w:rPr>
      </w:pPr>
    </w:p>
    <w:p w:rsidR="00AA06F6" w:rsidRPr="006F6A1E" w:rsidRDefault="00AA06F6" w:rsidP="00AA06F6">
      <w:pPr>
        <w:pStyle w:val="NormalWeb"/>
        <w:spacing w:before="0" w:beforeAutospacing="0" w:after="0" w:afterAutospacing="0"/>
        <w:ind w:left="720" w:right="684"/>
        <w:jc w:val="both"/>
        <w:rPr>
          <w:rFonts w:ascii="Arial" w:hAnsi="Arial" w:cs="Arial"/>
          <w:iCs/>
        </w:rPr>
      </w:pPr>
      <w:r w:rsidRPr="006F6A1E">
        <w:rPr>
          <w:rFonts w:ascii="Arial" w:hAnsi="Arial" w:cs="Arial"/>
          <w:iCs/>
        </w:rPr>
        <w:t xml:space="preserve">It also indicates the standard of care required of persons exercising a profession. A prudent man knows he must possess the </w:t>
      </w:r>
      <w:r w:rsidRPr="006F6A1E">
        <w:rPr>
          <w:rStyle w:val="spelle"/>
          <w:rFonts w:ascii="Arial" w:hAnsi="Arial" w:cs="Arial"/>
          <w:iCs/>
        </w:rPr>
        <w:t>knowledge</w:t>
      </w:r>
      <w:r w:rsidRPr="006F6A1E">
        <w:rPr>
          <w:rFonts w:ascii="Arial" w:hAnsi="Arial" w:cs="Arial"/>
          <w:iCs/>
        </w:rPr>
        <w:t xml:space="preserve"> and skill requisite for the exercise of his profession, and that he must conform at least to the normal standards of care expected </w:t>
      </w:r>
      <w:r w:rsidRPr="006F6A1E">
        <w:rPr>
          <w:rStyle w:val="spelle"/>
          <w:rFonts w:ascii="Arial" w:hAnsi="Arial" w:cs="Arial"/>
          <w:iCs/>
        </w:rPr>
        <w:t>of persons</w:t>
      </w:r>
      <w:r>
        <w:rPr>
          <w:rFonts w:ascii="Arial" w:hAnsi="Arial" w:cs="Arial"/>
          <w:iCs/>
        </w:rPr>
        <w:t xml:space="preserve"> in that profession.</w:t>
      </w:r>
    </w:p>
    <w:p w:rsidR="00AA06F6" w:rsidRPr="00BF4F1A" w:rsidRDefault="00AA06F6" w:rsidP="00AA06F6">
      <w:pPr>
        <w:pStyle w:val="NormalWeb"/>
        <w:spacing w:before="0" w:beforeAutospacing="0" w:after="0" w:afterAutospacing="0"/>
        <w:ind w:left="720"/>
        <w:jc w:val="both"/>
        <w:rPr>
          <w:rStyle w:val="spelle"/>
          <w:rFonts w:ascii="Arial" w:hAnsi="Arial" w:cs="Arial"/>
          <w:i/>
          <w:iCs/>
        </w:rPr>
      </w:pPr>
    </w:p>
    <w:p w:rsidR="00AA06F6" w:rsidRPr="00BF4F1A" w:rsidRDefault="00AA06F6" w:rsidP="00AA06F6">
      <w:pPr>
        <w:pStyle w:val="NormalWeb"/>
        <w:spacing w:before="0" w:beforeAutospacing="0" w:after="0" w:afterAutospacing="0"/>
        <w:jc w:val="both"/>
        <w:rPr>
          <w:rFonts w:ascii="Arial" w:hAnsi="Arial" w:cs="Arial"/>
          <w:b/>
        </w:rPr>
      </w:pPr>
      <w:r w:rsidRPr="00BF4F1A">
        <w:rPr>
          <w:rFonts w:ascii="Arial" w:hAnsi="Arial" w:cs="Arial"/>
          <w:b/>
        </w:rPr>
        <w:t>Standard of Care</w:t>
      </w:r>
    </w:p>
    <w:p w:rsidR="00AA06F6" w:rsidRDefault="00AA06F6" w:rsidP="00AA06F6">
      <w:pPr>
        <w:pStyle w:val="NormalWeb"/>
        <w:spacing w:before="0" w:beforeAutospacing="0" w:after="0" w:afterAutospacing="0"/>
        <w:jc w:val="both"/>
        <w:rPr>
          <w:rFonts w:ascii="Arial" w:hAnsi="Arial" w:cs="Arial"/>
        </w:rPr>
      </w:pPr>
      <w:r w:rsidRPr="00BF4F1A">
        <w:rPr>
          <w:rFonts w:ascii="Arial" w:hAnsi="Arial" w:cs="Arial"/>
        </w:rPr>
        <w:t xml:space="preserve">On the question of the standard of care and the principles governing medical negligence, I would like to restate what I have enunciated </w:t>
      </w:r>
      <w:r w:rsidRPr="006F6A1E">
        <w:rPr>
          <w:rFonts w:ascii="Arial" w:hAnsi="Arial" w:cs="Arial"/>
        </w:rPr>
        <w:t xml:space="preserve">in </w:t>
      </w:r>
      <w:r w:rsidRPr="006F6A1E">
        <w:rPr>
          <w:rFonts w:ascii="Arial" w:hAnsi="Arial" w:cs="Arial"/>
          <w:i/>
        </w:rPr>
        <w:t xml:space="preserve">Charles </w:t>
      </w:r>
      <w:proofErr w:type="spellStart"/>
      <w:r w:rsidRPr="006F6A1E">
        <w:rPr>
          <w:rFonts w:ascii="Arial" w:hAnsi="Arial" w:cs="Arial"/>
          <w:i/>
        </w:rPr>
        <w:t>Ventigadoo</w:t>
      </w:r>
      <w:proofErr w:type="spellEnd"/>
      <w:r w:rsidRPr="006F6A1E">
        <w:rPr>
          <w:rFonts w:ascii="Arial" w:hAnsi="Arial" w:cs="Arial"/>
          <w:i/>
        </w:rPr>
        <w:t xml:space="preserve"> v Government of Seychelles</w:t>
      </w:r>
      <w:r>
        <w:rPr>
          <w:rFonts w:ascii="Arial" w:hAnsi="Arial" w:cs="Arial"/>
        </w:rPr>
        <w:t xml:space="preserve"> Civil Side No: 407 of 1998 (</w:t>
      </w:r>
      <w:r w:rsidRPr="00BF4F1A">
        <w:rPr>
          <w:rFonts w:ascii="Arial" w:hAnsi="Arial" w:cs="Arial"/>
        </w:rPr>
        <w:t>Judgment delivered on 28 October 2002</w:t>
      </w:r>
      <w:r>
        <w:rPr>
          <w:rFonts w:ascii="Arial" w:hAnsi="Arial" w:cs="Arial"/>
        </w:rPr>
        <w:t>)</w:t>
      </w:r>
      <w:r w:rsidRPr="00BF4F1A">
        <w:rPr>
          <w:rFonts w:ascii="Arial" w:hAnsi="Arial" w:cs="Arial"/>
        </w:rPr>
        <w:t xml:space="preserve">, endorsing the formula, which </w:t>
      </w:r>
      <w:proofErr w:type="spellStart"/>
      <w:r w:rsidRPr="00A135AD">
        <w:rPr>
          <w:rFonts w:ascii="Arial" w:hAnsi="Arial" w:cs="Arial"/>
        </w:rPr>
        <w:t>Perera</w:t>
      </w:r>
      <w:proofErr w:type="spellEnd"/>
      <w:r w:rsidRPr="00A135AD">
        <w:rPr>
          <w:rFonts w:ascii="Arial" w:hAnsi="Arial" w:cs="Arial"/>
        </w:rPr>
        <w:t xml:space="preserve"> J</w:t>
      </w:r>
      <w:r>
        <w:rPr>
          <w:rFonts w:ascii="Arial" w:hAnsi="Arial" w:cs="Arial"/>
        </w:rPr>
        <w:t xml:space="preserve"> </w:t>
      </w:r>
      <w:r w:rsidRPr="00BF4F1A">
        <w:rPr>
          <w:rFonts w:ascii="Arial" w:hAnsi="Arial" w:cs="Arial"/>
        </w:rPr>
        <w:t xml:space="preserve">applied in </w:t>
      </w:r>
      <w:proofErr w:type="spellStart"/>
      <w:r w:rsidRPr="00A135AD">
        <w:rPr>
          <w:rStyle w:val="spelle"/>
          <w:rFonts w:ascii="Arial" w:hAnsi="Arial" w:cs="Arial"/>
          <w:bCs/>
          <w:i/>
        </w:rPr>
        <w:t>Nathaline</w:t>
      </w:r>
      <w:proofErr w:type="spellEnd"/>
      <w:r w:rsidRPr="00A135AD">
        <w:rPr>
          <w:rFonts w:ascii="Arial" w:hAnsi="Arial" w:cs="Arial"/>
          <w:bCs/>
          <w:i/>
        </w:rPr>
        <w:t xml:space="preserve"> </w:t>
      </w:r>
      <w:proofErr w:type="spellStart"/>
      <w:r w:rsidRPr="00A135AD">
        <w:rPr>
          <w:rFonts w:ascii="Arial" w:hAnsi="Arial" w:cs="Arial"/>
          <w:bCs/>
          <w:i/>
        </w:rPr>
        <w:t>Vidot</w:t>
      </w:r>
      <w:proofErr w:type="spellEnd"/>
      <w:r w:rsidRPr="00A135AD">
        <w:rPr>
          <w:rFonts w:ascii="Arial" w:hAnsi="Arial" w:cs="Arial"/>
          <w:bCs/>
          <w:i/>
        </w:rPr>
        <w:t xml:space="preserve"> </w:t>
      </w:r>
      <w:r>
        <w:rPr>
          <w:rFonts w:ascii="Arial" w:hAnsi="Arial" w:cs="Arial"/>
          <w:bCs/>
          <w:i/>
        </w:rPr>
        <w:t>v</w:t>
      </w:r>
      <w:r w:rsidRPr="00A135AD">
        <w:rPr>
          <w:rFonts w:ascii="Arial" w:hAnsi="Arial" w:cs="Arial"/>
          <w:bCs/>
          <w:i/>
        </w:rPr>
        <w:t xml:space="preserve"> Dr </w:t>
      </w:r>
      <w:r w:rsidRPr="00A135AD">
        <w:rPr>
          <w:rFonts w:ascii="Arial" w:hAnsi="Arial" w:cs="Arial"/>
          <w:i/>
        </w:rPr>
        <w:t xml:space="preserve">Joel </w:t>
      </w:r>
      <w:proofErr w:type="spellStart"/>
      <w:r w:rsidRPr="00A135AD">
        <w:rPr>
          <w:rStyle w:val="spelle"/>
          <w:rFonts w:ascii="Arial" w:hAnsi="Arial" w:cs="Arial"/>
          <w:i/>
        </w:rPr>
        <w:t>Nwosu</w:t>
      </w:r>
      <w:proofErr w:type="spellEnd"/>
      <w:r w:rsidRPr="00BF4F1A">
        <w:rPr>
          <w:rStyle w:val="spelle"/>
          <w:rFonts w:ascii="Arial" w:hAnsi="Arial" w:cs="Arial"/>
        </w:rPr>
        <w:t xml:space="preserve"> </w:t>
      </w:r>
      <w:r w:rsidRPr="00BF4F1A">
        <w:rPr>
          <w:rFonts w:ascii="Arial" w:hAnsi="Arial" w:cs="Arial"/>
        </w:rPr>
        <w:t>Civil Side No: 12 of 2000.</w:t>
      </w:r>
    </w:p>
    <w:p w:rsidR="00AA06F6" w:rsidRPr="00BF4F1A" w:rsidRDefault="00AA06F6" w:rsidP="00AA06F6">
      <w:pPr>
        <w:pStyle w:val="NormalWeb"/>
        <w:spacing w:before="0" w:beforeAutospacing="0" w:after="0" w:afterAutospacing="0"/>
        <w:jc w:val="both"/>
        <w:rPr>
          <w:rFonts w:ascii="Arial" w:hAnsi="Arial" w:cs="Arial"/>
        </w:rPr>
      </w:pPr>
    </w:p>
    <w:p w:rsidR="00AA06F6" w:rsidRDefault="00AA06F6" w:rsidP="00AA06F6">
      <w:pPr>
        <w:pStyle w:val="NormalWeb"/>
        <w:spacing w:before="0" w:beforeAutospacing="0" w:after="0" w:afterAutospacing="0"/>
        <w:jc w:val="both"/>
        <w:rPr>
          <w:rFonts w:ascii="Arial" w:hAnsi="Arial" w:cs="Arial"/>
        </w:rPr>
      </w:pPr>
      <w:r w:rsidRPr="006F6A1E">
        <w:rPr>
          <w:rStyle w:val="grame"/>
          <w:rFonts w:ascii="Arial" w:hAnsi="Arial" w:cs="Arial"/>
        </w:rPr>
        <w:t xml:space="preserve">Tindal </w:t>
      </w:r>
      <w:r w:rsidRPr="006F6A1E">
        <w:rPr>
          <w:rStyle w:val="grame"/>
          <w:rFonts w:ascii="Arial" w:hAnsi="Arial" w:cs="Arial"/>
          <w:bCs/>
        </w:rPr>
        <w:t>CJ</w:t>
      </w:r>
      <w:r w:rsidRPr="00BF4F1A">
        <w:rPr>
          <w:rStyle w:val="grame"/>
          <w:rFonts w:ascii="Arial" w:hAnsi="Arial" w:cs="Arial"/>
          <w:b/>
          <w:bCs/>
        </w:rPr>
        <w:t xml:space="preserve"> </w:t>
      </w:r>
      <w:r w:rsidRPr="00BF4F1A">
        <w:rPr>
          <w:rStyle w:val="grame"/>
          <w:rFonts w:ascii="Arial" w:hAnsi="Arial" w:cs="Arial"/>
        </w:rPr>
        <w:t xml:space="preserve">while summing up to a jury in </w:t>
      </w:r>
      <w:proofErr w:type="spellStart"/>
      <w:r w:rsidRPr="006F6A1E">
        <w:rPr>
          <w:rStyle w:val="spelle"/>
          <w:rFonts w:ascii="Arial" w:hAnsi="Arial" w:cs="Arial"/>
          <w:bCs/>
          <w:i/>
          <w:iCs/>
        </w:rPr>
        <w:t>Lanphier</w:t>
      </w:r>
      <w:proofErr w:type="spellEnd"/>
      <w:r w:rsidRPr="006F6A1E">
        <w:rPr>
          <w:rStyle w:val="grame"/>
          <w:rFonts w:ascii="Arial" w:hAnsi="Arial" w:cs="Arial"/>
          <w:bCs/>
          <w:i/>
          <w:iCs/>
        </w:rPr>
        <w:t xml:space="preserve"> </w:t>
      </w:r>
      <w:r w:rsidRPr="006F6A1E">
        <w:rPr>
          <w:rStyle w:val="grame"/>
          <w:rFonts w:ascii="Arial" w:hAnsi="Arial" w:cs="Arial"/>
          <w:i/>
        </w:rPr>
        <w:t xml:space="preserve">v </w:t>
      </w:r>
      <w:proofErr w:type="spellStart"/>
      <w:r w:rsidRPr="006F6A1E">
        <w:rPr>
          <w:rStyle w:val="spelle"/>
          <w:rFonts w:ascii="Arial" w:hAnsi="Arial" w:cs="Arial"/>
          <w:i/>
          <w:iCs/>
        </w:rPr>
        <w:t>Phipos</w:t>
      </w:r>
      <w:proofErr w:type="spellEnd"/>
      <w:r w:rsidRPr="006F6A1E">
        <w:rPr>
          <w:rStyle w:val="grame"/>
          <w:rFonts w:ascii="Arial" w:hAnsi="Arial" w:cs="Arial"/>
          <w:i/>
          <w:iCs/>
          <w:u w:val="single"/>
        </w:rPr>
        <w:t xml:space="preserve"> </w:t>
      </w:r>
      <w:r>
        <w:rPr>
          <w:rStyle w:val="grame"/>
          <w:rFonts w:ascii="Arial" w:hAnsi="Arial" w:cs="Arial"/>
          <w:iCs/>
        </w:rPr>
        <w:t>(</w:t>
      </w:r>
      <w:r w:rsidRPr="006F6A1E">
        <w:rPr>
          <w:rStyle w:val="grame"/>
          <w:rFonts w:ascii="Arial" w:hAnsi="Arial" w:cs="Arial"/>
          <w:iCs/>
        </w:rPr>
        <w:t xml:space="preserve">1838) 8 </w:t>
      </w:r>
      <w:r w:rsidRPr="006F6A1E">
        <w:rPr>
          <w:rFonts w:ascii="Arial" w:hAnsi="Arial" w:cs="Arial"/>
          <w:bCs/>
          <w:iCs/>
        </w:rPr>
        <w:t>C&amp;P 475,</w:t>
      </w:r>
      <w:r w:rsidRPr="006F6A1E">
        <w:rPr>
          <w:rFonts w:ascii="Arial" w:hAnsi="Arial" w:cs="Arial"/>
          <w:bCs/>
          <w:i/>
          <w:iCs/>
        </w:rPr>
        <w:t xml:space="preserve"> </w:t>
      </w:r>
      <w:r w:rsidRPr="00A135AD">
        <w:rPr>
          <w:rFonts w:ascii="Arial" w:hAnsi="Arial" w:cs="Arial"/>
          <w:bCs/>
          <w:iCs/>
        </w:rPr>
        <w:t>in</w:t>
      </w:r>
      <w:r w:rsidRPr="006F6A1E">
        <w:rPr>
          <w:rFonts w:ascii="Arial" w:hAnsi="Arial" w:cs="Arial"/>
          <w:bCs/>
          <w:i/>
          <w:iCs/>
        </w:rPr>
        <w:t xml:space="preserve"> </w:t>
      </w:r>
      <w:r w:rsidRPr="00BF4F1A">
        <w:rPr>
          <w:rFonts w:ascii="Arial" w:hAnsi="Arial" w:cs="Arial"/>
        </w:rPr>
        <w:t>a medical negligence action, for</w:t>
      </w:r>
      <w:r>
        <w:rPr>
          <w:rFonts w:ascii="Arial" w:hAnsi="Arial" w:cs="Arial"/>
        </w:rPr>
        <w:t>mulated the following principle:</w:t>
      </w:r>
    </w:p>
    <w:p w:rsidR="00AA06F6" w:rsidRPr="00BF4F1A" w:rsidRDefault="00AA06F6" w:rsidP="00AA06F6">
      <w:pPr>
        <w:pStyle w:val="NormalWeb"/>
        <w:spacing w:before="0" w:beforeAutospacing="0" w:after="0" w:afterAutospacing="0"/>
        <w:ind w:firstLine="720"/>
        <w:jc w:val="both"/>
        <w:rPr>
          <w:rStyle w:val="grame"/>
          <w:rFonts w:ascii="Arial" w:hAnsi="Arial" w:cs="Arial"/>
          <w:b/>
          <w:i/>
          <w:iCs/>
        </w:rPr>
      </w:pPr>
    </w:p>
    <w:p w:rsidR="00AA06F6" w:rsidRDefault="00AA06F6" w:rsidP="00AA06F6">
      <w:pPr>
        <w:pStyle w:val="NormalWeb"/>
        <w:spacing w:before="0" w:beforeAutospacing="0" w:after="0" w:afterAutospacing="0"/>
        <w:ind w:left="720" w:right="684"/>
        <w:jc w:val="both"/>
        <w:rPr>
          <w:rFonts w:ascii="Arial" w:hAnsi="Arial" w:cs="Arial"/>
          <w:iCs/>
        </w:rPr>
      </w:pPr>
      <w:r w:rsidRPr="00A135AD">
        <w:rPr>
          <w:rStyle w:val="spelle"/>
          <w:rFonts w:ascii="Arial" w:hAnsi="Arial" w:cs="Arial"/>
          <w:iCs/>
        </w:rPr>
        <w:t>Every</w:t>
      </w:r>
      <w:r w:rsidRPr="00A135AD">
        <w:rPr>
          <w:rFonts w:ascii="Arial" w:hAnsi="Arial" w:cs="Arial"/>
          <w:iCs/>
        </w:rPr>
        <w:t xml:space="preserve"> person who enters into a Learned Profession undertakes to bring to the exercise of it, a reasonable degree of care and skill. He does not undertake, if he is an </w:t>
      </w:r>
      <w:r w:rsidRPr="00A135AD">
        <w:rPr>
          <w:rStyle w:val="spelle"/>
          <w:rFonts w:ascii="Arial" w:hAnsi="Arial" w:cs="Arial"/>
          <w:iCs/>
        </w:rPr>
        <w:t>Attorney</w:t>
      </w:r>
      <w:r w:rsidRPr="00A135AD">
        <w:rPr>
          <w:rFonts w:ascii="Arial" w:hAnsi="Arial" w:cs="Arial"/>
          <w:iCs/>
        </w:rPr>
        <w:t xml:space="preserve">, that at all events you shall gain your case, nor does a Surgeon undertake that he </w:t>
      </w:r>
      <w:proofErr w:type="gramStart"/>
      <w:r w:rsidRPr="00A135AD">
        <w:rPr>
          <w:rFonts w:ascii="Arial" w:hAnsi="Arial" w:cs="Arial"/>
          <w:iCs/>
        </w:rPr>
        <w:t xml:space="preserve">will </w:t>
      </w:r>
      <w:r w:rsidRPr="00A135AD">
        <w:rPr>
          <w:rStyle w:val="spelle"/>
          <w:rFonts w:ascii="Arial" w:hAnsi="Arial" w:cs="Arial"/>
          <w:iCs/>
        </w:rPr>
        <w:t>perform</w:t>
      </w:r>
      <w:proofErr w:type="gramEnd"/>
      <w:r w:rsidRPr="00A135AD">
        <w:rPr>
          <w:rFonts w:ascii="Arial" w:hAnsi="Arial" w:cs="Arial"/>
          <w:iCs/>
        </w:rPr>
        <w:t xml:space="preserve"> a cure, nor does he undertake to use the </w:t>
      </w:r>
      <w:r w:rsidRPr="00A135AD">
        <w:rPr>
          <w:rStyle w:val="spelle"/>
          <w:rFonts w:ascii="Arial" w:hAnsi="Arial" w:cs="Arial"/>
          <w:iCs/>
        </w:rPr>
        <w:t>highest</w:t>
      </w:r>
      <w:r w:rsidRPr="00A135AD">
        <w:rPr>
          <w:rFonts w:ascii="Arial" w:hAnsi="Arial" w:cs="Arial"/>
          <w:iCs/>
        </w:rPr>
        <w:t xml:space="preserve"> possible degree of skill. There </w:t>
      </w:r>
      <w:r w:rsidRPr="00A135AD">
        <w:rPr>
          <w:rStyle w:val="spelle"/>
          <w:rFonts w:ascii="Arial" w:hAnsi="Arial" w:cs="Arial"/>
          <w:iCs/>
        </w:rPr>
        <w:t>may</w:t>
      </w:r>
      <w:r w:rsidRPr="00A135AD">
        <w:rPr>
          <w:rFonts w:ascii="Arial" w:hAnsi="Arial" w:cs="Arial"/>
          <w:iCs/>
        </w:rPr>
        <w:t xml:space="preserve"> be persons who have higher education and greater advantages than he has, </w:t>
      </w:r>
      <w:r w:rsidRPr="00A135AD">
        <w:rPr>
          <w:rFonts w:ascii="Arial" w:hAnsi="Arial" w:cs="Arial"/>
          <w:bCs/>
          <w:iCs/>
        </w:rPr>
        <w:t xml:space="preserve">but he undertakes to </w:t>
      </w:r>
      <w:r w:rsidRPr="00A135AD">
        <w:rPr>
          <w:rFonts w:ascii="Arial" w:hAnsi="Arial" w:cs="Arial"/>
          <w:iCs/>
        </w:rPr>
        <w:t xml:space="preserve">bring a fair, </w:t>
      </w:r>
      <w:r w:rsidRPr="00A135AD">
        <w:rPr>
          <w:rFonts w:ascii="Arial" w:hAnsi="Arial" w:cs="Arial"/>
          <w:bCs/>
          <w:iCs/>
        </w:rPr>
        <w:t xml:space="preserve">reasonable and competent degree of </w:t>
      </w:r>
      <w:r w:rsidRPr="00A135AD">
        <w:rPr>
          <w:rStyle w:val="spelle"/>
          <w:rFonts w:ascii="Arial" w:hAnsi="Arial" w:cs="Arial"/>
          <w:iCs/>
        </w:rPr>
        <w:t>skill</w:t>
      </w:r>
      <w:r w:rsidRPr="00A135AD">
        <w:rPr>
          <w:rFonts w:ascii="Arial" w:hAnsi="Arial" w:cs="Arial"/>
          <w:iCs/>
        </w:rPr>
        <w:t xml:space="preserve"> </w:t>
      </w:r>
      <w:r w:rsidRPr="00A135AD">
        <w:rPr>
          <w:rFonts w:ascii="Arial" w:hAnsi="Arial" w:cs="Arial"/>
          <w:bCs/>
          <w:iCs/>
        </w:rPr>
        <w:t xml:space="preserve">and you </w:t>
      </w:r>
      <w:r w:rsidRPr="00A135AD">
        <w:rPr>
          <w:rFonts w:ascii="Arial" w:hAnsi="Arial" w:cs="Arial"/>
          <w:iCs/>
        </w:rPr>
        <w:t xml:space="preserve">will </w:t>
      </w:r>
      <w:r w:rsidRPr="00A135AD">
        <w:rPr>
          <w:rStyle w:val="spelle"/>
          <w:rFonts w:ascii="Arial" w:hAnsi="Arial" w:cs="Arial"/>
          <w:iCs/>
        </w:rPr>
        <w:t>say</w:t>
      </w:r>
      <w:r w:rsidRPr="00A135AD">
        <w:rPr>
          <w:rFonts w:ascii="Arial" w:hAnsi="Arial" w:cs="Arial"/>
          <w:iCs/>
        </w:rPr>
        <w:t xml:space="preserve"> whether, in this case, the injury was occasioned </w:t>
      </w:r>
      <w:r w:rsidRPr="00A135AD">
        <w:rPr>
          <w:rStyle w:val="spelle"/>
          <w:rFonts w:ascii="Arial" w:hAnsi="Arial" w:cs="Arial"/>
          <w:iCs/>
        </w:rPr>
        <w:t>by</w:t>
      </w:r>
      <w:r w:rsidRPr="00A135AD">
        <w:rPr>
          <w:rFonts w:ascii="Arial" w:hAnsi="Arial" w:cs="Arial"/>
          <w:iCs/>
        </w:rPr>
        <w:t xml:space="preserve"> the</w:t>
      </w:r>
      <w:r w:rsidRPr="00A135AD">
        <w:rPr>
          <w:rFonts w:ascii="Arial" w:hAnsi="Arial" w:cs="Arial"/>
          <w:bCs/>
          <w:iCs/>
        </w:rPr>
        <w:t xml:space="preserve"> want of such</w:t>
      </w:r>
      <w:r w:rsidRPr="00A135AD">
        <w:rPr>
          <w:rFonts w:ascii="Arial" w:hAnsi="Arial" w:cs="Arial"/>
          <w:iCs/>
        </w:rPr>
        <w:t xml:space="preserve"> skill in the Defendant</w:t>
      </w:r>
      <w:r>
        <w:rPr>
          <w:rFonts w:ascii="Arial" w:hAnsi="Arial" w:cs="Arial"/>
          <w:iCs/>
        </w:rPr>
        <w:t>.</w:t>
      </w:r>
    </w:p>
    <w:p w:rsidR="00AA06F6" w:rsidRDefault="00AA06F6" w:rsidP="00AA06F6">
      <w:pPr>
        <w:pStyle w:val="NormalWeb"/>
        <w:spacing w:before="0" w:beforeAutospacing="0" w:after="0" w:afterAutospacing="0"/>
        <w:ind w:left="720" w:right="684"/>
        <w:jc w:val="both"/>
        <w:rPr>
          <w:rFonts w:ascii="Arial" w:hAnsi="Arial" w:cs="Arial"/>
          <w:i/>
          <w:iCs/>
        </w:rPr>
      </w:pPr>
    </w:p>
    <w:p w:rsidR="00AA06F6" w:rsidRPr="00BF4F1A" w:rsidRDefault="00AA06F6" w:rsidP="00AA06F6">
      <w:pPr>
        <w:pStyle w:val="NormalWeb"/>
        <w:spacing w:before="0" w:beforeAutospacing="0" w:after="0" w:afterAutospacing="0"/>
        <w:jc w:val="both"/>
        <w:rPr>
          <w:rFonts w:ascii="Arial" w:hAnsi="Arial" w:cs="Arial"/>
          <w:i/>
          <w:iCs/>
        </w:rPr>
      </w:pPr>
      <w:r w:rsidRPr="00BF4F1A">
        <w:rPr>
          <w:rFonts w:ascii="Arial" w:hAnsi="Arial" w:cs="Arial"/>
        </w:rPr>
        <w:lastRenderedPageBreak/>
        <w:t xml:space="preserve">In </w:t>
      </w:r>
      <w:r w:rsidRPr="00A135AD">
        <w:rPr>
          <w:rFonts w:ascii="Arial" w:hAnsi="Arial" w:cs="Arial"/>
          <w:bCs/>
          <w:i/>
          <w:iCs/>
        </w:rPr>
        <w:t>Cassidy v Ministry of Health</w:t>
      </w:r>
      <w:r>
        <w:rPr>
          <w:rFonts w:ascii="Arial" w:hAnsi="Arial" w:cs="Arial"/>
          <w:bCs/>
          <w:i/>
          <w:iCs/>
        </w:rPr>
        <w:t xml:space="preserve"> </w:t>
      </w:r>
      <w:r>
        <w:rPr>
          <w:rFonts w:ascii="Arial" w:hAnsi="Arial" w:cs="Arial"/>
          <w:bCs/>
          <w:iCs/>
        </w:rPr>
        <w:t>[1951] 2</w:t>
      </w:r>
      <w:r w:rsidRPr="00A135AD">
        <w:rPr>
          <w:rFonts w:ascii="Arial" w:hAnsi="Arial" w:cs="Arial"/>
          <w:bCs/>
          <w:iCs/>
        </w:rPr>
        <w:t xml:space="preserve"> </w:t>
      </w:r>
      <w:r w:rsidRPr="00A135AD">
        <w:rPr>
          <w:rStyle w:val="spelle"/>
          <w:rFonts w:ascii="Arial" w:hAnsi="Arial" w:cs="Arial"/>
          <w:bCs/>
          <w:iCs/>
        </w:rPr>
        <w:t>KB</w:t>
      </w:r>
      <w:r>
        <w:rPr>
          <w:rStyle w:val="spelle"/>
          <w:rFonts w:ascii="Arial" w:hAnsi="Arial" w:cs="Arial"/>
          <w:bCs/>
          <w:iCs/>
        </w:rPr>
        <w:t xml:space="preserve"> </w:t>
      </w:r>
      <w:r w:rsidRPr="00A135AD">
        <w:rPr>
          <w:rStyle w:val="spelle"/>
          <w:rFonts w:ascii="Arial" w:hAnsi="Arial" w:cs="Arial"/>
          <w:bCs/>
          <w:iCs/>
        </w:rPr>
        <w:t>348</w:t>
      </w:r>
      <w:r w:rsidRPr="00A135AD">
        <w:rPr>
          <w:rFonts w:ascii="Arial" w:hAnsi="Arial" w:cs="Arial"/>
          <w:bCs/>
          <w:iCs/>
        </w:rPr>
        <w:t xml:space="preserve"> at </w:t>
      </w:r>
      <w:r w:rsidRPr="00A135AD">
        <w:rPr>
          <w:rFonts w:ascii="Arial" w:hAnsi="Arial" w:cs="Arial"/>
          <w:iCs/>
        </w:rPr>
        <w:t>359, Denning</w:t>
      </w:r>
      <w:r w:rsidRPr="00A135AD">
        <w:rPr>
          <w:rStyle w:val="spelle"/>
          <w:rFonts w:ascii="Arial" w:hAnsi="Arial" w:cs="Arial"/>
          <w:bCs/>
          <w:iCs/>
        </w:rPr>
        <w:t xml:space="preserve"> LJ</w:t>
      </w:r>
      <w:r w:rsidRPr="00BF4F1A">
        <w:rPr>
          <w:rStyle w:val="spelle"/>
          <w:rFonts w:ascii="Arial" w:hAnsi="Arial" w:cs="Arial"/>
          <w:bCs/>
          <w:i/>
          <w:iCs/>
        </w:rPr>
        <w:t xml:space="preserve"> </w:t>
      </w:r>
      <w:r w:rsidRPr="00A135AD">
        <w:rPr>
          <w:rStyle w:val="spelle"/>
          <w:rFonts w:ascii="Arial" w:hAnsi="Arial" w:cs="Arial"/>
          <w:bCs/>
          <w:iCs/>
        </w:rPr>
        <w:t>stated</w:t>
      </w:r>
      <w:r w:rsidRPr="00A135AD">
        <w:rPr>
          <w:rFonts w:ascii="Arial" w:hAnsi="Arial" w:cs="Arial"/>
          <w:iCs/>
        </w:rPr>
        <w:t xml:space="preserve"> thus:</w:t>
      </w:r>
      <w:r>
        <w:rPr>
          <w:rFonts w:ascii="Arial" w:hAnsi="Arial" w:cs="Arial"/>
          <w:i/>
          <w:iCs/>
        </w:rPr>
        <w:br/>
      </w:r>
    </w:p>
    <w:p w:rsidR="00AA06F6" w:rsidRPr="00A135AD" w:rsidRDefault="00AA06F6" w:rsidP="00AA06F6">
      <w:pPr>
        <w:pStyle w:val="NormalWeb"/>
        <w:spacing w:before="0" w:beforeAutospacing="0" w:after="0" w:afterAutospacing="0"/>
        <w:ind w:left="720" w:right="684"/>
        <w:jc w:val="both"/>
        <w:rPr>
          <w:rFonts w:ascii="Arial" w:hAnsi="Arial" w:cs="Arial"/>
          <w:iCs/>
        </w:rPr>
      </w:pPr>
      <w:r w:rsidRPr="00A135AD">
        <w:rPr>
          <w:rFonts w:ascii="Arial" w:hAnsi="Arial" w:cs="Arial"/>
          <w:iCs/>
        </w:rPr>
        <w:t xml:space="preserve">lf a man goes to a doctor because he is ill, no one doubts that the doctor must exercise reasonable care and skill in his treatment on him; and that is so whether the doctor </w:t>
      </w:r>
      <w:r>
        <w:rPr>
          <w:rFonts w:ascii="Arial" w:hAnsi="Arial" w:cs="Arial"/>
          <w:iCs/>
        </w:rPr>
        <w:t>is paid for his services or not</w:t>
      </w:r>
      <w:r w:rsidRPr="00A135AD">
        <w:rPr>
          <w:rFonts w:ascii="Arial" w:hAnsi="Arial" w:cs="Arial"/>
          <w:iCs/>
        </w:rPr>
        <w:t>.</w:t>
      </w:r>
    </w:p>
    <w:p w:rsidR="00AA06F6" w:rsidRPr="00BF4F1A" w:rsidRDefault="00470820" w:rsidP="00AA06F6">
      <w:pPr>
        <w:pStyle w:val="NormalWeb"/>
        <w:spacing w:before="0" w:beforeAutospacing="0" w:after="0" w:afterAutospacing="0"/>
        <w:ind w:left="720" w:right="720"/>
        <w:jc w:val="both"/>
        <w:rPr>
          <w:rFonts w:ascii="Arial" w:hAnsi="Arial" w:cs="Arial"/>
          <w:i/>
          <w:iCs/>
        </w:rPr>
      </w:pPr>
      <w:r w:rsidRPr="00470820">
        <w:rPr>
          <w:rFonts w:ascii="Arial" w:hAnsi="Arial" w:cs="Arial"/>
          <w:b/>
          <w:bCs/>
          <w:i/>
          <w:iCs/>
          <w:noProof/>
          <w:lang w:val="en-NZ" w:eastAsia="en-NZ"/>
        </w:rPr>
        <w:pict>
          <v:shape id="Text Box 169" o:spid="_x0000_s1035" type="#_x0000_t202" style="position:absolute;left:0;text-align:left;margin-left:-31.1pt;margin-top:-31.2pt;width:30pt;height:531.5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" stroked="f" strokecolor="white [3212]">
            <v:textbox style="mso-fit-shape-to-text:t">
              <w:txbxContent>
                <w:p w:rsidR="00AA06F6" w:rsidRPr="00CF6C02" w:rsidRDefault="00AA06F6" w:rsidP="00AA06F6">
                  <w:pPr>
                    <w:rPr>
                      <w:rFonts w:ascii="Arial" w:hAnsi="Arial" w:cs="Arial"/>
                      <w:b/>
                      <w:i/>
                    </w:rPr>
                  </w:pPr>
                </w:p>
              </w:txbxContent>
            </v:textbox>
          </v:shape>
        </w:pict>
      </w:r>
    </w:p>
    <w:p w:rsidR="00AA06F6" w:rsidRDefault="00AA06F6" w:rsidP="00AA06F6">
      <w:pPr>
        <w:pStyle w:val="NormalWeb"/>
        <w:spacing w:before="0" w:beforeAutospacing="0" w:after="0" w:afterAutospacing="0"/>
        <w:jc w:val="both"/>
        <w:rPr>
          <w:rStyle w:val="grame"/>
          <w:rFonts w:ascii="Arial" w:hAnsi="Arial" w:cs="Arial"/>
        </w:rPr>
      </w:pPr>
      <w:r w:rsidRPr="00BF4F1A">
        <w:rPr>
          <w:rFonts w:ascii="Arial" w:hAnsi="Arial" w:cs="Arial"/>
        </w:rPr>
        <w:t xml:space="preserve">The accepted test currently applied in English Law to determine the standard of care of a skilled professional, commonly referred to as the </w:t>
      </w:r>
      <w:r w:rsidRPr="00BF4F1A">
        <w:rPr>
          <w:rFonts w:ascii="Arial" w:hAnsi="Arial" w:cs="Arial"/>
          <w:i/>
        </w:rPr>
        <w:t>“</w:t>
      </w:r>
      <w:proofErr w:type="spellStart"/>
      <w:r w:rsidRPr="00BF4F1A">
        <w:rPr>
          <w:rFonts w:ascii="Arial" w:hAnsi="Arial" w:cs="Arial"/>
          <w:i/>
          <w:iCs/>
        </w:rPr>
        <w:t>Bolam</w:t>
      </w:r>
      <w:proofErr w:type="spellEnd"/>
      <w:r w:rsidRPr="00BF4F1A">
        <w:rPr>
          <w:rFonts w:ascii="Arial" w:hAnsi="Arial" w:cs="Arial"/>
          <w:i/>
          <w:iCs/>
        </w:rPr>
        <w:t xml:space="preserve">” </w:t>
      </w:r>
      <w:r w:rsidRPr="00BF4F1A">
        <w:rPr>
          <w:rFonts w:ascii="Arial" w:hAnsi="Arial" w:cs="Arial"/>
        </w:rPr>
        <w:t xml:space="preserve">test, is based on the dicta of </w:t>
      </w:r>
      <w:r>
        <w:rPr>
          <w:rFonts w:ascii="Arial" w:hAnsi="Arial" w:cs="Arial"/>
          <w:bCs/>
          <w:iCs/>
        </w:rPr>
        <w:t>Mc</w:t>
      </w:r>
      <w:r w:rsidRPr="00A135AD">
        <w:rPr>
          <w:rStyle w:val="spelle"/>
          <w:rFonts w:ascii="Arial" w:hAnsi="Arial" w:cs="Arial"/>
          <w:iCs/>
        </w:rPr>
        <w:t>Nair, J</w:t>
      </w:r>
      <w:r w:rsidRPr="00A135AD">
        <w:rPr>
          <w:rStyle w:val="spelle"/>
          <w:rFonts w:ascii="Arial" w:hAnsi="Arial" w:cs="Arial"/>
          <w:b/>
          <w:iCs/>
        </w:rPr>
        <w:t xml:space="preserve"> </w:t>
      </w:r>
      <w:r w:rsidRPr="00A135AD">
        <w:rPr>
          <w:rStyle w:val="spelle"/>
          <w:rFonts w:ascii="Arial" w:hAnsi="Arial" w:cs="Arial"/>
          <w:iCs/>
        </w:rPr>
        <w:t>in</w:t>
      </w:r>
      <w:r w:rsidRPr="00BF4F1A">
        <w:rPr>
          <w:rFonts w:ascii="Arial" w:hAnsi="Arial" w:cs="Arial"/>
          <w:i/>
          <w:iCs/>
        </w:rPr>
        <w:t xml:space="preserve"> </w:t>
      </w:r>
      <w:r w:rsidRPr="00BF4F1A">
        <w:rPr>
          <w:rFonts w:ascii="Arial" w:hAnsi="Arial" w:cs="Arial"/>
        </w:rPr>
        <w:t xml:space="preserve">his address to the jury in </w:t>
      </w:r>
      <w:proofErr w:type="spellStart"/>
      <w:r w:rsidRPr="00A135AD">
        <w:rPr>
          <w:rStyle w:val="spelle"/>
          <w:rFonts w:ascii="Arial" w:hAnsi="Arial" w:cs="Arial"/>
          <w:bCs/>
          <w:i/>
          <w:iCs/>
        </w:rPr>
        <w:t>Bolam</w:t>
      </w:r>
      <w:proofErr w:type="spellEnd"/>
      <w:r w:rsidRPr="00A135AD">
        <w:rPr>
          <w:rFonts w:ascii="Arial" w:hAnsi="Arial" w:cs="Arial"/>
          <w:bCs/>
          <w:i/>
          <w:iCs/>
        </w:rPr>
        <w:t xml:space="preserve"> v </w:t>
      </w:r>
      <w:proofErr w:type="spellStart"/>
      <w:r w:rsidRPr="00A135AD">
        <w:rPr>
          <w:rStyle w:val="spelle"/>
          <w:rFonts w:ascii="Arial" w:hAnsi="Arial" w:cs="Arial"/>
          <w:i/>
          <w:iCs/>
        </w:rPr>
        <w:t>Friem</w:t>
      </w:r>
      <w:proofErr w:type="spellEnd"/>
      <w:r w:rsidRPr="00A135AD">
        <w:rPr>
          <w:rFonts w:ascii="Arial" w:hAnsi="Arial" w:cs="Arial"/>
          <w:i/>
          <w:iCs/>
        </w:rPr>
        <w:t xml:space="preserve"> </w:t>
      </w:r>
      <w:r w:rsidRPr="00A135AD">
        <w:rPr>
          <w:rFonts w:ascii="Arial" w:hAnsi="Arial" w:cs="Arial"/>
          <w:bCs/>
          <w:i/>
          <w:iCs/>
        </w:rPr>
        <w:t>Hospital Management Committee</w:t>
      </w:r>
      <w:r w:rsidRPr="00A135AD">
        <w:rPr>
          <w:rFonts w:ascii="Arial" w:hAnsi="Arial" w:cs="Arial"/>
          <w:bCs/>
          <w:iCs/>
        </w:rPr>
        <w:t xml:space="preserve"> </w:t>
      </w:r>
      <w:r>
        <w:rPr>
          <w:rFonts w:ascii="Arial" w:hAnsi="Arial" w:cs="Arial"/>
          <w:bCs/>
          <w:iCs/>
        </w:rPr>
        <w:t xml:space="preserve">[1957] 2 </w:t>
      </w:r>
      <w:r>
        <w:rPr>
          <w:rStyle w:val="grame"/>
          <w:rFonts w:ascii="Arial" w:hAnsi="Arial" w:cs="Arial"/>
          <w:bCs/>
          <w:iCs/>
        </w:rPr>
        <w:t>All ER 118</w:t>
      </w:r>
      <w:r w:rsidRPr="00A135AD">
        <w:rPr>
          <w:rStyle w:val="grame"/>
          <w:rFonts w:ascii="Arial" w:hAnsi="Arial" w:cs="Arial"/>
          <w:bCs/>
          <w:iCs/>
        </w:rPr>
        <w:t xml:space="preserve"> at 121.</w:t>
      </w:r>
      <w:r w:rsidRPr="00A135AD">
        <w:rPr>
          <w:rFonts w:ascii="Arial" w:hAnsi="Arial" w:cs="Arial"/>
        </w:rPr>
        <w:t xml:space="preserve"> </w:t>
      </w:r>
      <w:r w:rsidRPr="00BF4F1A">
        <w:rPr>
          <w:rFonts w:ascii="Arial" w:hAnsi="Arial" w:cs="Arial"/>
        </w:rPr>
        <w:t xml:space="preserve">He </w:t>
      </w:r>
      <w:r>
        <w:rPr>
          <w:rStyle w:val="grame"/>
          <w:rFonts w:ascii="Arial" w:hAnsi="Arial" w:cs="Arial"/>
        </w:rPr>
        <w:t>stated:</w:t>
      </w:r>
    </w:p>
    <w:p w:rsidR="00AA06F6" w:rsidRDefault="00AA06F6" w:rsidP="00AA06F6">
      <w:pPr>
        <w:pStyle w:val="NormalWeb"/>
        <w:spacing w:before="0" w:beforeAutospacing="0" w:after="0" w:afterAutospacing="0"/>
        <w:jc w:val="both"/>
        <w:rPr>
          <w:rStyle w:val="grame"/>
          <w:rFonts w:ascii="Arial" w:hAnsi="Arial" w:cs="Arial"/>
        </w:rPr>
      </w:pPr>
    </w:p>
    <w:p w:rsidR="00AA06F6" w:rsidRDefault="00AA06F6" w:rsidP="00AA06F6">
      <w:pPr>
        <w:pStyle w:val="NormalWeb"/>
        <w:spacing w:before="0" w:beforeAutospacing="0" w:after="0" w:afterAutospacing="0"/>
        <w:ind w:left="720" w:right="684"/>
        <w:jc w:val="both"/>
        <w:rPr>
          <w:rFonts w:ascii="Arial" w:hAnsi="Arial" w:cs="Arial"/>
          <w:bCs/>
          <w:iCs/>
        </w:rPr>
      </w:pPr>
      <w:r w:rsidRPr="00A135AD">
        <w:rPr>
          <w:rFonts w:ascii="Arial" w:hAnsi="Arial" w:cs="Arial"/>
          <w:bCs/>
          <w:iCs/>
        </w:rPr>
        <w:t>…</w:t>
      </w:r>
      <w:r w:rsidRPr="00A135AD">
        <w:rPr>
          <w:rFonts w:ascii="Arial" w:hAnsi="Arial" w:cs="Arial"/>
        </w:rPr>
        <w:t xml:space="preserve"> </w:t>
      </w:r>
      <w:r w:rsidRPr="00A135AD">
        <w:rPr>
          <w:rFonts w:ascii="Arial" w:hAnsi="Arial" w:cs="Arial"/>
          <w:iCs/>
        </w:rPr>
        <w:t xml:space="preserve">But where you get a situation which involves the use of special skill or competence, then the test whether there has been </w:t>
      </w:r>
      <w:r w:rsidRPr="00A135AD">
        <w:rPr>
          <w:rStyle w:val="spelle"/>
          <w:rFonts w:ascii="Arial" w:hAnsi="Arial" w:cs="Arial"/>
          <w:iCs/>
        </w:rPr>
        <w:t>negligence</w:t>
      </w:r>
      <w:r w:rsidRPr="00A135AD">
        <w:rPr>
          <w:rFonts w:ascii="Arial" w:hAnsi="Arial" w:cs="Arial"/>
          <w:iCs/>
        </w:rPr>
        <w:t xml:space="preserve"> or not is not the test of the man on the </w:t>
      </w:r>
      <w:proofErr w:type="spellStart"/>
      <w:r w:rsidRPr="00A135AD">
        <w:rPr>
          <w:rStyle w:val="spelle"/>
          <w:rFonts w:ascii="Arial" w:hAnsi="Arial" w:cs="Arial"/>
          <w:iCs/>
        </w:rPr>
        <w:t>Clapham</w:t>
      </w:r>
      <w:proofErr w:type="spellEnd"/>
      <w:r w:rsidRPr="00A135AD">
        <w:rPr>
          <w:rFonts w:ascii="Arial" w:hAnsi="Arial" w:cs="Arial"/>
          <w:iCs/>
        </w:rPr>
        <w:t xml:space="preserve"> omnibus, because he has not got this special skill. </w:t>
      </w:r>
      <w:r w:rsidRPr="00A135AD">
        <w:rPr>
          <w:rFonts w:ascii="Arial" w:hAnsi="Arial" w:cs="Arial"/>
          <w:bCs/>
          <w:iCs/>
        </w:rPr>
        <w:t xml:space="preserve">The test is the standard of the </w:t>
      </w:r>
      <w:r w:rsidRPr="00A135AD">
        <w:rPr>
          <w:rFonts w:ascii="Arial" w:hAnsi="Arial" w:cs="Arial"/>
          <w:iCs/>
        </w:rPr>
        <w:t xml:space="preserve">ordinary skilled </w:t>
      </w:r>
      <w:r w:rsidRPr="00A135AD">
        <w:rPr>
          <w:rFonts w:ascii="Arial" w:hAnsi="Arial" w:cs="Arial"/>
          <w:bCs/>
          <w:iCs/>
        </w:rPr>
        <w:t xml:space="preserve">man exercising and professing to have that special </w:t>
      </w:r>
      <w:r w:rsidRPr="00A135AD">
        <w:rPr>
          <w:rFonts w:ascii="Arial" w:hAnsi="Arial" w:cs="Arial"/>
          <w:iCs/>
        </w:rPr>
        <w:t xml:space="preserve">skill </w:t>
      </w:r>
      <w:proofErr w:type="gramStart"/>
      <w:r w:rsidRPr="00A135AD">
        <w:rPr>
          <w:rFonts w:ascii="Arial" w:hAnsi="Arial" w:cs="Arial"/>
          <w:iCs/>
        </w:rPr>
        <w:t>A</w:t>
      </w:r>
      <w:proofErr w:type="gramEnd"/>
      <w:r w:rsidRPr="00A135AD">
        <w:rPr>
          <w:rFonts w:ascii="Arial" w:hAnsi="Arial" w:cs="Arial"/>
          <w:iCs/>
        </w:rPr>
        <w:t xml:space="preserve"> man need not possess the highest </w:t>
      </w:r>
      <w:r w:rsidRPr="00A135AD">
        <w:rPr>
          <w:rStyle w:val="spelle"/>
          <w:rFonts w:ascii="Arial" w:hAnsi="Arial" w:cs="Arial"/>
          <w:iCs/>
        </w:rPr>
        <w:t>expert</w:t>
      </w:r>
      <w:r w:rsidRPr="00A135AD">
        <w:rPr>
          <w:rFonts w:ascii="Arial" w:hAnsi="Arial" w:cs="Arial"/>
          <w:iCs/>
        </w:rPr>
        <w:t xml:space="preserve"> skill at the risk of being found negligent. It is well-established law that it is sufficient if he exercises </w:t>
      </w:r>
      <w:r w:rsidRPr="00A135AD">
        <w:rPr>
          <w:rFonts w:ascii="Arial" w:hAnsi="Arial" w:cs="Arial"/>
          <w:bCs/>
          <w:iCs/>
        </w:rPr>
        <w:t xml:space="preserve">the </w:t>
      </w:r>
      <w:r w:rsidRPr="00A135AD">
        <w:rPr>
          <w:rStyle w:val="spelle"/>
          <w:rFonts w:ascii="Arial" w:hAnsi="Arial" w:cs="Arial"/>
          <w:iCs/>
        </w:rPr>
        <w:t>ordinary</w:t>
      </w:r>
      <w:r w:rsidRPr="00A135AD">
        <w:rPr>
          <w:rFonts w:ascii="Arial" w:hAnsi="Arial" w:cs="Arial"/>
          <w:iCs/>
        </w:rPr>
        <w:t xml:space="preserve"> skill of </w:t>
      </w:r>
      <w:r w:rsidRPr="00A135AD">
        <w:rPr>
          <w:rFonts w:ascii="Arial" w:hAnsi="Arial" w:cs="Arial"/>
          <w:bCs/>
          <w:iCs/>
        </w:rPr>
        <w:t xml:space="preserve">an ordinary competent man exercising that </w:t>
      </w:r>
      <w:r w:rsidRPr="00A135AD">
        <w:rPr>
          <w:rFonts w:ascii="Arial" w:hAnsi="Arial" w:cs="Arial"/>
          <w:iCs/>
        </w:rPr>
        <w:t xml:space="preserve">particular </w:t>
      </w:r>
      <w:r w:rsidRPr="00A135AD">
        <w:rPr>
          <w:rFonts w:ascii="Arial" w:hAnsi="Arial" w:cs="Arial"/>
          <w:bCs/>
          <w:iCs/>
        </w:rPr>
        <w:t xml:space="preserve">art” </w:t>
      </w:r>
      <w:r w:rsidRPr="00A135AD">
        <w:rPr>
          <w:rFonts w:ascii="Arial" w:hAnsi="Arial" w:cs="Arial"/>
        </w:rPr>
        <w:t xml:space="preserve">This test is a departure from the previous test of the hypothetical </w:t>
      </w:r>
      <w:r w:rsidRPr="00A135AD">
        <w:rPr>
          <w:rFonts w:ascii="Arial" w:hAnsi="Arial" w:cs="Arial"/>
          <w:bCs/>
          <w:iCs/>
        </w:rPr>
        <w:t xml:space="preserve">“reasonable </w:t>
      </w:r>
      <w:r w:rsidRPr="00A135AD">
        <w:rPr>
          <w:rFonts w:ascii="Arial" w:hAnsi="Arial" w:cs="Arial"/>
          <w:iCs/>
        </w:rPr>
        <w:t xml:space="preserve">skilled </w:t>
      </w:r>
      <w:r w:rsidRPr="00A135AD">
        <w:rPr>
          <w:rFonts w:ascii="Arial" w:hAnsi="Arial" w:cs="Arial"/>
          <w:bCs/>
          <w:iCs/>
        </w:rPr>
        <w:t xml:space="preserve">professional”, </w:t>
      </w:r>
      <w:r w:rsidRPr="00A135AD">
        <w:rPr>
          <w:rFonts w:ascii="Arial" w:hAnsi="Arial" w:cs="Arial"/>
        </w:rPr>
        <w:t>which placed emphasis on the standards adopted by the profession. The “</w:t>
      </w:r>
      <w:proofErr w:type="spellStart"/>
      <w:r w:rsidRPr="00A135AD">
        <w:rPr>
          <w:rStyle w:val="spelle"/>
          <w:rFonts w:ascii="Arial" w:hAnsi="Arial" w:cs="Arial"/>
        </w:rPr>
        <w:t>Bolam</w:t>
      </w:r>
      <w:proofErr w:type="spellEnd"/>
      <w:r w:rsidRPr="00A135AD">
        <w:rPr>
          <w:rFonts w:ascii="Arial" w:hAnsi="Arial" w:cs="Arial"/>
        </w:rPr>
        <w:t xml:space="preserve"> test” concerns itself with </w:t>
      </w:r>
      <w:r w:rsidRPr="00A135AD">
        <w:rPr>
          <w:rFonts w:ascii="Arial" w:hAnsi="Arial" w:cs="Arial"/>
          <w:bCs/>
          <w:iCs/>
        </w:rPr>
        <w:t xml:space="preserve">what ought to have been done in the circumstances. </w:t>
      </w:r>
    </w:p>
    <w:p w:rsidR="00AA06F6" w:rsidRPr="00A135AD" w:rsidRDefault="00AA06F6" w:rsidP="00AA06F6">
      <w:pPr>
        <w:pStyle w:val="NormalWeb"/>
        <w:spacing w:before="0" w:beforeAutospacing="0" w:after="0" w:afterAutospacing="0"/>
        <w:ind w:left="720" w:right="684"/>
        <w:jc w:val="both"/>
        <w:rPr>
          <w:rFonts w:ascii="Arial" w:hAnsi="Arial" w:cs="Arial"/>
        </w:rPr>
      </w:pPr>
    </w:p>
    <w:p w:rsidR="00AA06F6" w:rsidRPr="00BF4F1A" w:rsidRDefault="00AA06F6" w:rsidP="00AA06F6">
      <w:pPr>
        <w:pStyle w:val="NormalWeb"/>
        <w:spacing w:before="0" w:beforeAutospacing="0" w:after="0" w:afterAutospacing="0"/>
        <w:ind w:right="17"/>
        <w:jc w:val="both"/>
        <w:rPr>
          <w:rFonts w:ascii="Arial" w:hAnsi="Arial" w:cs="Arial"/>
        </w:rPr>
      </w:pPr>
      <w:r w:rsidRPr="00BF4F1A">
        <w:rPr>
          <w:rFonts w:ascii="Arial" w:hAnsi="Arial" w:cs="Arial"/>
        </w:rPr>
        <w:t xml:space="preserve">The principles thus enunciated in these authorities have one thing in common with the French Law of </w:t>
      </w:r>
      <w:proofErr w:type="spellStart"/>
      <w:r w:rsidRPr="00BF4F1A">
        <w:rPr>
          <w:rStyle w:val="spelle"/>
          <w:rFonts w:ascii="Arial" w:hAnsi="Arial" w:cs="Arial"/>
        </w:rPr>
        <w:t>delict</w:t>
      </w:r>
      <w:proofErr w:type="spellEnd"/>
      <w:r w:rsidRPr="00BF4F1A">
        <w:rPr>
          <w:rFonts w:ascii="Arial" w:hAnsi="Arial" w:cs="Arial"/>
        </w:rPr>
        <w:t xml:space="preserve">. That is, the relevant test is that of the reasonable or prudent man in his own class or profession, as distinct from the ordinary man in the street or </w:t>
      </w:r>
      <w:proofErr w:type="spellStart"/>
      <w:r w:rsidRPr="00BF4F1A">
        <w:rPr>
          <w:rFonts w:ascii="Arial" w:hAnsi="Arial" w:cs="Arial"/>
        </w:rPr>
        <w:t>Clapham</w:t>
      </w:r>
      <w:proofErr w:type="spellEnd"/>
      <w:r w:rsidRPr="00BF4F1A">
        <w:rPr>
          <w:rFonts w:ascii="Arial" w:hAnsi="Arial" w:cs="Arial"/>
        </w:rPr>
        <w:t xml:space="preserve">. This is the test, which in my view, ought to be applied to the case on hand. It is on this basis that the </w:t>
      </w:r>
      <w:r>
        <w:rPr>
          <w:rFonts w:ascii="Arial" w:hAnsi="Arial" w:cs="Arial"/>
        </w:rPr>
        <w:t>Defendant</w:t>
      </w:r>
      <w:r w:rsidRPr="00BF4F1A">
        <w:rPr>
          <w:rFonts w:ascii="Arial" w:hAnsi="Arial" w:cs="Arial"/>
        </w:rPr>
        <w:t xml:space="preserve">’s liability has to be determined in this action. </w:t>
      </w:r>
    </w:p>
    <w:p w:rsidR="00AA06F6" w:rsidRDefault="00AA06F6" w:rsidP="00AA06F6">
      <w:pPr>
        <w:pStyle w:val="NormalWeb"/>
        <w:spacing w:before="0" w:beforeAutospacing="0" w:after="0" w:afterAutospacing="0"/>
        <w:jc w:val="both"/>
        <w:rPr>
          <w:rFonts w:ascii="Arial" w:hAnsi="Arial" w:cs="Arial"/>
        </w:rPr>
      </w:pPr>
      <w:r w:rsidRPr="00BF4F1A">
        <w:rPr>
          <w:rFonts w:ascii="Arial" w:hAnsi="Arial" w:cs="Arial"/>
        </w:rPr>
        <w:t xml:space="preserve">Now, I will proceed to examine the merits of the case applying the above principles to the facts of the case on hand. Firstly, the case of the </w:t>
      </w:r>
      <w:r>
        <w:rPr>
          <w:rFonts w:ascii="Arial" w:hAnsi="Arial" w:cs="Arial"/>
        </w:rPr>
        <w:t>Plaintiff</w:t>
      </w:r>
      <w:r w:rsidRPr="00BF4F1A">
        <w:rPr>
          <w:rFonts w:ascii="Arial" w:hAnsi="Arial" w:cs="Arial"/>
        </w:rPr>
        <w:t xml:space="preserve"> herein, is that the following two material facts constitute medical negligence on the part of the </w:t>
      </w:r>
      <w:r>
        <w:rPr>
          <w:rFonts w:ascii="Arial" w:hAnsi="Arial" w:cs="Arial"/>
        </w:rPr>
        <w:t>Defendant</w:t>
      </w:r>
      <w:r w:rsidRPr="00BF4F1A">
        <w:rPr>
          <w:rFonts w:ascii="Arial" w:hAnsi="Arial" w:cs="Arial"/>
        </w:rPr>
        <w:t xml:space="preserve"> and which amounts to a </w:t>
      </w:r>
      <w:r w:rsidRPr="00BF4F1A">
        <w:rPr>
          <w:rFonts w:ascii="Arial" w:hAnsi="Arial" w:cs="Arial"/>
          <w:i/>
        </w:rPr>
        <w:t>“</w:t>
      </w:r>
      <w:r w:rsidRPr="00A135AD">
        <w:rPr>
          <w:rStyle w:val="spelle"/>
          <w:rFonts w:ascii="Arial" w:hAnsi="Arial" w:cs="Arial"/>
        </w:rPr>
        <w:t>fault</w:t>
      </w:r>
      <w:r w:rsidRPr="00BF4F1A">
        <w:rPr>
          <w:rFonts w:ascii="Arial" w:hAnsi="Arial" w:cs="Arial"/>
        </w:rPr>
        <w:t>” in law. They are:</w:t>
      </w:r>
    </w:p>
    <w:p w:rsidR="00AA06F6" w:rsidRPr="00BF4F1A" w:rsidRDefault="00AA06F6" w:rsidP="00AA06F6">
      <w:pPr>
        <w:pStyle w:val="NormalWeb"/>
        <w:spacing w:before="0" w:beforeAutospacing="0" w:after="0" w:afterAutospacing="0"/>
        <w:jc w:val="both"/>
        <w:rPr>
          <w:rFonts w:ascii="Arial" w:hAnsi="Arial" w:cs="Arial"/>
        </w:rPr>
      </w:pPr>
    </w:p>
    <w:p w:rsidR="00AA06F6" w:rsidRPr="00A135AD" w:rsidRDefault="00AA06F6" w:rsidP="00AA06F6">
      <w:pPr>
        <w:widowControl/>
        <w:numPr>
          <w:ilvl w:val="0"/>
          <w:numId w:val="4"/>
        </w:numPr>
        <w:tabs>
          <w:tab w:val="clear" w:pos="3060"/>
        </w:tabs>
        <w:autoSpaceDE/>
        <w:autoSpaceDN/>
        <w:adjustRightInd/>
        <w:ind w:left="1260" w:right="684" w:hanging="540"/>
        <w:jc w:val="both"/>
        <w:rPr>
          <w:rFonts w:ascii="Arial" w:hAnsi="Arial" w:cs="Arial"/>
          <w:iCs/>
        </w:rPr>
      </w:pPr>
      <w:r w:rsidRPr="00A135AD">
        <w:rPr>
          <w:rFonts w:ascii="Arial" w:hAnsi="Arial" w:cs="Arial"/>
          <w:iCs/>
        </w:rPr>
        <w:t>The employees of the Defendant f</w:t>
      </w:r>
      <w:r w:rsidRPr="00A135AD">
        <w:rPr>
          <w:rStyle w:val="grame"/>
          <w:rFonts w:ascii="Arial" w:hAnsi="Arial" w:cs="Arial"/>
          <w:iCs/>
        </w:rPr>
        <w:t>ailed</w:t>
      </w:r>
      <w:r w:rsidRPr="00A135AD">
        <w:rPr>
          <w:rFonts w:ascii="Arial" w:hAnsi="Arial" w:cs="Arial"/>
          <w:iCs/>
        </w:rPr>
        <w:t xml:space="preserve"> to make proper diagnosis and give proper treatment to the Plaintiff; and</w:t>
      </w:r>
    </w:p>
    <w:p w:rsidR="00AA06F6" w:rsidRPr="00A135AD" w:rsidRDefault="00AA06F6" w:rsidP="00AA06F6">
      <w:pPr>
        <w:ind w:left="1260" w:right="720" w:hanging="540"/>
        <w:jc w:val="both"/>
        <w:rPr>
          <w:rFonts w:ascii="Arial" w:hAnsi="Arial" w:cs="Arial"/>
          <w:iCs/>
        </w:rPr>
      </w:pPr>
    </w:p>
    <w:p w:rsidR="00AA06F6" w:rsidRDefault="00AA06F6" w:rsidP="00AA06F6">
      <w:pPr>
        <w:widowControl/>
        <w:numPr>
          <w:ilvl w:val="0"/>
          <w:numId w:val="4"/>
        </w:numPr>
        <w:tabs>
          <w:tab w:val="clear" w:pos="3060"/>
        </w:tabs>
        <w:autoSpaceDE/>
        <w:autoSpaceDN/>
        <w:adjustRightInd/>
        <w:ind w:left="1260" w:right="684" w:hanging="540"/>
        <w:jc w:val="both"/>
        <w:rPr>
          <w:rFonts w:ascii="Arial" w:hAnsi="Arial" w:cs="Arial"/>
        </w:rPr>
      </w:pPr>
      <w:proofErr w:type="gramStart"/>
      <w:r w:rsidRPr="00A135AD">
        <w:rPr>
          <w:rFonts w:ascii="Arial" w:hAnsi="Arial" w:cs="Arial"/>
        </w:rPr>
        <w:t>they</w:t>
      </w:r>
      <w:proofErr w:type="gramEnd"/>
      <w:r w:rsidRPr="00A135AD">
        <w:rPr>
          <w:rFonts w:ascii="Arial" w:hAnsi="Arial" w:cs="Arial"/>
        </w:rPr>
        <w:t xml:space="preserve"> also failed to take proper medical care and attention to the required standard</w:t>
      </w:r>
      <w:r>
        <w:rPr>
          <w:rFonts w:ascii="Arial" w:hAnsi="Arial" w:cs="Arial"/>
        </w:rPr>
        <w:t>.</w:t>
      </w:r>
      <w:r w:rsidRPr="00A135AD">
        <w:rPr>
          <w:rFonts w:ascii="Arial" w:hAnsi="Arial" w:cs="Arial"/>
        </w:rPr>
        <w:t xml:space="preserve">    </w:t>
      </w:r>
    </w:p>
    <w:p w:rsidR="00AA06F6" w:rsidRPr="00A135AD" w:rsidRDefault="00AA06F6" w:rsidP="00AA06F6">
      <w:pPr>
        <w:widowControl/>
        <w:autoSpaceDE/>
        <w:autoSpaceDN/>
        <w:adjustRightInd/>
        <w:ind w:left="1260" w:right="684"/>
        <w:jc w:val="both"/>
        <w:rPr>
          <w:rFonts w:ascii="Arial" w:hAnsi="Arial" w:cs="Arial"/>
        </w:rPr>
      </w:pPr>
      <w:r w:rsidRPr="00A135AD">
        <w:rPr>
          <w:rFonts w:ascii="Arial" w:hAnsi="Arial" w:cs="Arial"/>
        </w:rPr>
        <w:t xml:space="preserve">      </w:t>
      </w:r>
    </w:p>
    <w:p w:rsidR="00AA06F6" w:rsidRDefault="00AA06F6" w:rsidP="00AA06F6">
      <w:pPr>
        <w:pStyle w:val="NormalWeb"/>
        <w:spacing w:before="0" w:beforeAutospacing="0" w:after="0" w:afterAutospacing="0"/>
        <w:jc w:val="both"/>
        <w:rPr>
          <w:rFonts w:ascii="Arial" w:hAnsi="Arial" w:cs="Arial"/>
        </w:rPr>
      </w:pPr>
      <w:r w:rsidRPr="00BF4F1A">
        <w:rPr>
          <w:rFonts w:ascii="Arial" w:hAnsi="Arial" w:cs="Arial"/>
        </w:rPr>
        <w:t xml:space="preserve">As regards the allegation of </w:t>
      </w:r>
      <w:r w:rsidRPr="00BF4F1A">
        <w:rPr>
          <w:rFonts w:ascii="Arial" w:hAnsi="Arial" w:cs="Arial"/>
          <w:i/>
        </w:rPr>
        <w:t>“</w:t>
      </w:r>
      <w:r w:rsidRPr="00A135AD">
        <w:rPr>
          <w:rFonts w:ascii="Arial" w:hAnsi="Arial" w:cs="Arial"/>
        </w:rPr>
        <w:t>improper or wrong diagnosis</w:t>
      </w:r>
      <w:r>
        <w:rPr>
          <w:rFonts w:ascii="Arial" w:hAnsi="Arial" w:cs="Arial"/>
        </w:rPr>
        <w:t>”</w:t>
      </w:r>
      <w:r w:rsidRPr="00A135AD">
        <w:rPr>
          <w:rFonts w:ascii="Arial" w:hAnsi="Arial" w:cs="Arial"/>
        </w:rPr>
        <w:t>,</w:t>
      </w:r>
      <w:r w:rsidRPr="00BF4F1A">
        <w:rPr>
          <w:rFonts w:ascii="Arial" w:hAnsi="Arial" w:cs="Arial"/>
        </w:rPr>
        <w:t xml:space="preserve"> obviously, there is not even one iota of evidence on record to show that the surgeons either </w:t>
      </w:r>
      <w:r>
        <w:rPr>
          <w:rFonts w:ascii="Arial" w:hAnsi="Arial" w:cs="Arial"/>
        </w:rPr>
        <w:t>Dr</w:t>
      </w:r>
      <w:r w:rsidRPr="00BF4F1A">
        <w:rPr>
          <w:rFonts w:ascii="Arial" w:hAnsi="Arial" w:cs="Arial"/>
        </w:rPr>
        <w:t xml:space="preserve"> Jerome or </w:t>
      </w:r>
      <w:r>
        <w:rPr>
          <w:rFonts w:ascii="Arial" w:hAnsi="Arial" w:cs="Arial"/>
        </w:rPr>
        <w:t>Dr</w:t>
      </w:r>
      <w:r w:rsidRPr="00BF4F1A">
        <w:rPr>
          <w:rFonts w:ascii="Arial" w:hAnsi="Arial" w:cs="Arial"/>
        </w:rPr>
        <w:t xml:space="preserve"> </w:t>
      </w:r>
      <w:proofErr w:type="spellStart"/>
      <w:r w:rsidRPr="00BF4F1A">
        <w:rPr>
          <w:rFonts w:ascii="Arial" w:hAnsi="Arial" w:cs="Arial"/>
        </w:rPr>
        <w:t>Kosmider</w:t>
      </w:r>
      <w:proofErr w:type="spellEnd"/>
      <w:r w:rsidRPr="00BF4F1A">
        <w:rPr>
          <w:rFonts w:ascii="Arial" w:hAnsi="Arial" w:cs="Arial"/>
        </w:rPr>
        <w:t xml:space="preserve">, who performed the last two operations, made any wrong diagnosis at any point in time in their surgical procedure or medical treatment given to the </w:t>
      </w:r>
      <w:r>
        <w:rPr>
          <w:rFonts w:ascii="Arial" w:hAnsi="Arial" w:cs="Arial"/>
        </w:rPr>
        <w:t>Plaintiff</w:t>
      </w:r>
      <w:r w:rsidRPr="00BF4F1A">
        <w:rPr>
          <w:rFonts w:ascii="Arial" w:hAnsi="Arial" w:cs="Arial"/>
        </w:rPr>
        <w:t xml:space="preserve">. I accept the evidence of the expert witness, the </w:t>
      </w:r>
      <w:proofErr w:type="spellStart"/>
      <w:r w:rsidRPr="00BF4F1A">
        <w:rPr>
          <w:rFonts w:ascii="Arial" w:hAnsi="Arial" w:cs="Arial"/>
        </w:rPr>
        <w:t>Orthopaedic</w:t>
      </w:r>
      <w:proofErr w:type="spellEnd"/>
      <w:r w:rsidRPr="00BF4F1A">
        <w:rPr>
          <w:rFonts w:ascii="Arial" w:hAnsi="Arial" w:cs="Arial"/>
        </w:rPr>
        <w:t xml:space="preserve"> Surgeon, Dr Salomon </w:t>
      </w:r>
      <w:proofErr w:type="spellStart"/>
      <w:r w:rsidRPr="00BF4F1A">
        <w:rPr>
          <w:rFonts w:ascii="Arial" w:hAnsi="Arial" w:cs="Arial"/>
        </w:rPr>
        <w:t>Gonalro</w:t>
      </w:r>
      <w:proofErr w:type="spellEnd"/>
      <w:r w:rsidRPr="00BF4F1A">
        <w:rPr>
          <w:rFonts w:ascii="Arial" w:hAnsi="Arial" w:cs="Arial"/>
        </w:rPr>
        <w:t xml:space="preserve"> - DW1 - in that there has been no professional negligence on the part of the </w:t>
      </w:r>
      <w:r w:rsidRPr="00BF4F1A">
        <w:rPr>
          <w:rFonts w:ascii="Arial" w:hAnsi="Arial" w:cs="Arial"/>
        </w:rPr>
        <w:lastRenderedPageBreak/>
        <w:t xml:space="preserve">surgeons in treating the </w:t>
      </w:r>
      <w:r>
        <w:rPr>
          <w:rFonts w:ascii="Arial" w:hAnsi="Arial" w:cs="Arial"/>
        </w:rPr>
        <w:t>Plaintiff</w:t>
      </w:r>
      <w:r w:rsidRPr="00BF4F1A">
        <w:rPr>
          <w:rFonts w:ascii="Arial" w:hAnsi="Arial" w:cs="Arial"/>
        </w:rPr>
        <w:t xml:space="preserve"> for the injury. Their diagnostic procedure and decisions were correct even though the result was not satisfactory. As he rightly pointed out that each individual has different body, certain people can recover fast and some will take a long time. In the absence of any other evidence to the contrary, I accept the expert opinion of </w:t>
      </w:r>
      <w:r>
        <w:rPr>
          <w:rFonts w:ascii="Arial" w:hAnsi="Arial" w:cs="Arial"/>
        </w:rPr>
        <w:t>Dr</w:t>
      </w:r>
      <w:r w:rsidRPr="00BF4F1A">
        <w:rPr>
          <w:rFonts w:ascii="Arial" w:hAnsi="Arial" w:cs="Arial"/>
        </w:rPr>
        <w:t xml:space="preserve"> Salomon </w:t>
      </w:r>
      <w:proofErr w:type="spellStart"/>
      <w:r w:rsidRPr="00BF4F1A">
        <w:rPr>
          <w:rFonts w:ascii="Arial" w:hAnsi="Arial" w:cs="Arial"/>
        </w:rPr>
        <w:t>Gonalro</w:t>
      </w:r>
      <w:proofErr w:type="spellEnd"/>
      <w:r w:rsidRPr="00BF4F1A">
        <w:rPr>
          <w:rFonts w:ascii="Arial" w:hAnsi="Arial" w:cs="Arial"/>
        </w:rPr>
        <w:t xml:space="preserve"> and so find that there had been no medical negligence in respect of the surgical treatment the </w:t>
      </w:r>
      <w:r>
        <w:rPr>
          <w:rFonts w:ascii="Arial" w:hAnsi="Arial" w:cs="Arial"/>
        </w:rPr>
        <w:t>Plaintiff</w:t>
      </w:r>
      <w:r w:rsidRPr="00BF4F1A">
        <w:rPr>
          <w:rFonts w:ascii="Arial" w:hAnsi="Arial" w:cs="Arial"/>
        </w:rPr>
        <w:t xml:space="preserve"> received from the </w:t>
      </w:r>
      <w:r>
        <w:rPr>
          <w:rFonts w:ascii="Arial" w:hAnsi="Arial" w:cs="Arial"/>
        </w:rPr>
        <w:t>Defendant</w:t>
      </w:r>
      <w:r w:rsidRPr="00BF4F1A">
        <w:rPr>
          <w:rFonts w:ascii="Arial" w:hAnsi="Arial" w:cs="Arial"/>
        </w:rPr>
        <w:t xml:space="preserve"> for the injury. It is also pertinent to note that development or condition of </w:t>
      </w:r>
      <w:proofErr w:type="spellStart"/>
      <w:r w:rsidRPr="00A135AD">
        <w:rPr>
          <w:rFonts w:ascii="Arial" w:hAnsi="Arial" w:cs="Arial"/>
        </w:rPr>
        <w:t>neurinoma</w:t>
      </w:r>
      <w:proofErr w:type="spellEnd"/>
      <w:r w:rsidRPr="00BF4F1A">
        <w:rPr>
          <w:rFonts w:ascii="Arial" w:hAnsi="Arial" w:cs="Arial"/>
        </w:rPr>
        <w:t xml:space="preserve"> is inherent to the injury and inevitable. Nothing could have prevented its development. The surgical intervention or the surgeon has nothing to do with it nor can this be attributed to any medical negligence on the part of the surgeon. </w:t>
      </w:r>
      <w:r>
        <w:rPr>
          <w:rFonts w:ascii="Arial" w:hAnsi="Arial" w:cs="Arial"/>
        </w:rPr>
        <w:t xml:space="preserve"> </w:t>
      </w:r>
      <w:r w:rsidRPr="00BF4F1A">
        <w:rPr>
          <w:rFonts w:ascii="Arial" w:hAnsi="Arial" w:cs="Arial"/>
        </w:rPr>
        <w:t xml:space="preserve">In </w:t>
      </w:r>
      <w:proofErr w:type="spellStart"/>
      <w:r w:rsidRPr="00A135AD">
        <w:rPr>
          <w:rStyle w:val="Emphasis"/>
          <w:rFonts w:ascii="Arial" w:hAnsi="Arial" w:cs="Arial"/>
        </w:rPr>
        <w:t>Hotson</w:t>
      </w:r>
      <w:proofErr w:type="spellEnd"/>
      <w:r w:rsidRPr="00A135AD">
        <w:rPr>
          <w:rStyle w:val="Emphasis"/>
          <w:rFonts w:ascii="Arial" w:hAnsi="Arial" w:cs="Arial"/>
        </w:rPr>
        <w:t xml:space="preserve"> v East Berkshire Health Authority</w:t>
      </w:r>
      <w:r w:rsidRPr="00A135AD">
        <w:rPr>
          <w:rFonts w:ascii="Arial" w:hAnsi="Arial" w:cs="Arial"/>
          <w:i/>
        </w:rPr>
        <w:t xml:space="preserve"> </w:t>
      </w:r>
      <w:r w:rsidRPr="00A135AD">
        <w:rPr>
          <w:rFonts w:ascii="Arial" w:hAnsi="Arial" w:cs="Arial"/>
        </w:rPr>
        <w:t>[1987] 2 All</w:t>
      </w:r>
      <w:r>
        <w:rPr>
          <w:rFonts w:ascii="Arial" w:hAnsi="Arial" w:cs="Arial"/>
        </w:rPr>
        <w:t xml:space="preserve"> ER </w:t>
      </w:r>
      <w:r w:rsidRPr="00A135AD">
        <w:rPr>
          <w:rFonts w:ascii="Arial" w:hAnsi="Arial" w:cs="Arial"/>
        </w:rPr>
        <w:t xml:space="preserve">909 </w:t>
      </w:r>
      <w:r w:rsidRPr="00BF4F1A">
        <w:rPr>
          <w:rFonts w:ascii="Arial" w:hAnsi="Arial" w:cs="Arial"/>
        </w:rPr>
        <w:t xml:space="preserve">the claimant suffered an injury and was referred to hospital where a doctor negligently failed to diagnose his condition. The House of Lords rejected the claimant’s claim because the </w:t>
      </w:r>
      <w:r w:rsidRPr="00A135AD">
        <w:rPr>
          <w:rFonts w:ascii="Arial" w:hAnsi="Arial" w:cs="Arial"/>
        </w:rPr>
        <w:t>vascular necrosis</w:t>
      </w:r>
      <w:r w:rsidRPr="00BF4F1A">
        <w:rPr>
          <w:rFonts w:ascii="Arial" w:hAnsi="Arial" w:cs="Arial"/>
        </w:rPr>
        <w:t xml:space="preserve"> which developed was found to have been inevitable and there was nothing that could have been done even had the </w:t>
      </w:r>
      <w:r>
        <w:rPr>
          <w:rFonts w:ascii="Arial" w:hAnsi="Arial" w:cs="Arial"/>
        </w:rPr>
        <w:t>Defendant</w:t>
      </w:r>
      <w:r w:rsidRPr="00BF4F1A">
        <w:rPr>
          <w:rFonts w:ascii="Arial" w:hAnsi="Arial" w:cs="Arial"/>
        </w:rPr>
        <w:t xml:space="preserve"> made a correct diagnosis. </w:t>
      </w:r>
    </w:p>
    <w:p w:rsidR="00AA06F6" w:rsidRPr="00BF4F1A" w:rsidRDefault="00470820" w:rsidP="00AA06F6">
      <w:pPr>
        <w:pStyle w:val="NormalWeb"/>
        <w:spacing w:before="0" w:beforeAutospacing="0" w:after="0" w:afterAutospacing="0"/>
        <w:jc w:val="both"/>
        <w:rPr>
          <w:rFonts w:ascii="Arial" w:hAnsi="Arial" w:cs="Arial"/>
        </w:rPr>
      </w:pPr>
      <w:r w:rsidRPr="00470820">
        <w:rPr>
          <w:rFonts w:ascii="Arial" w:hAnsi="Arial" w:cs="Arial"/>
          <w:noProof/>
          <w:lang w:val="en-NZ" w:eastAsia="en-NZ"/>
        </w:rPr>
        <w:pict>
          <v:shape id="Text Box 170" o:spid="_x0000_s1036" type="#_x0000_t202" style="position:absolute;left:0;text-align:left;margin-left:-31.1pt;margin-top:-29.7pt;width:30pt;height:531.5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" stroked="f" strokecolor="white [3212]">
            <v:textbox style="mso-fit-shape-to-text:t">
              <w:txbxContent>
                <w:p w:rsidR="00AA06F6" w:rsidRPr="00CF6C02" w:rsidRDefault="00AA06F6" w:rsidP="00AA06F6">
                  <w:pPr>
                    <w:rPr>
                      <w:rFonts w:ascii="Arial" w:hAnsi="Arial" w:cs="Arial"/>
                      <w:b/>
                      <w:i/>
                    </w:rPr>
                  </w:pPr>
                </w:p>
              </w:txbxContent>
            </v:textbox>
          </v:shape>
        </w:pict>
      </w:r>
    </w:p>
    <w:p w:rsidR="00AA06F6" w:rsidRDefault="00AA06F6" w:rsidP="00AA06F6">
      <w:pPr>
        <w:pStyle w:val="NormalWeb"/>
        <w:spacing w:before="0" w:beforeAutospacing="0" w:after="0" w:afterAutospacing="0"/>
        <w:jc w:val="both"/>
        <w:rPr>
          <w:rFonts w:ascii="Arial" w:hAnsi="Arial" w:cs="Arial"/>
        </w:rPr>
      </w:pPr>
      <w:r w:rsidRPr="00BF4F1A">
        <w:rPr>
          <w:rFonts w:ascii="Arial" w:hAnsi="Arial" w:cs="Arial"/>
        </w:rPr>
        <w:t xml:space="preserve">Having said that I note that an allegation of negligence against medical personnel should be regarded as serious and that the standard of proof should therefore, </w:t>
      </w:r>
      <w:r w:rsidRPr="00BF4F1A">
        <w:rPr>
          <w:rStyle w:val="grame"/>
          <w:rFonts w:ascii="Arial" w:hAnsi="Arial" w:cs="Arial"/>
        </w:rPr>
        <w:t>be</w:t>
      </w:r>
      <w:r w:rsidRPr="00BF4F1A">
        <w:rPr>
          <w:rFonts w:ascii="Arial" w:hAnsi="Arial" w:cs="Arial"/>
        </w:rPr>
        <w:t xml:space="preserve"> of a high degree of probability per </w:t>
      </w:r>
      <w:r w:rsidRPr="00A135AD">
        <w:rPr>
          <w:rFonts w:ascii="Arial" w:hAnsi="Arial" w:cs="Arial"/>
          <w:bCs/>
          <w:i/>
          <w:iCs/>
        </w:rPr>
        <w:t xml:space="preserve">White House v Jordan </w:t>
      </w:r>
      <w:r>
        <w:rPr>
          <w:rFonts w:ascii="Arial" w:hAnsi="Arial" w:cs="Arial"/>
          <w:bCs/>
          <w:iCs/>
        </w:rPr>
        <w:t>[</w:t>
      </w:r>
      <w:r w:rsidRPr="00A135AD">
        <w:rPr>
          <w:rFonts w:ascii="Arial" w:hAnsi="Arial" w:cs="Arial"/>
          <w:bCs/>
          <w:iCs/>
        </w:rPr>
        <w:t>1980</w:t>
      </w:r>
      <w:r>
        <w:rPr>
          <w:rFonts w:ascii="Arial" w:hAnsi="Arial" w:cs="Arial"/>
          <w:bCs/>
          <w:iCs/>
        </w:rPr>
        <w:t>] All E</w:t>
      </w:r>
      <w:r w:rsidRPr="00A135AD">
        <w:rPr>
          <w:rFonts w:ascii="Arial" w:hAnsi="Arial" w:cs="Arial"/>
          <w:bCs/>
          <w:iCs/>
        </w:rPr>
        <w:t>R 650</w:t>
      </w:r>
      <w:r w:rsidRPr="00BF4F1A">
        <w:rPr>
          <w:rFonts w:ascii="Arial" w:hAnsi="Arial" w:cs="Arial"/>
          <w:b/>
          <w:bCs/>
          <w:i/>
          <w:iCs/>
        </w:rPr>
        <w:t>.</w:t>
      </w:r>
      <w:r w:rsidRPr="00BF4F1A">
        <w:rPr>
          <w:rFonts w:ascii="Arial" w:hAnsi="Arial" w:cs="Arial"/>
        </w:rPr>
        <w:t xml:space="preserve"> </w:t>
      </w:r>
      <w:r>
        <w:rPr>
          <w:rFonts w:ascii="Arial" w:hAnsi="Arial" w:cs="Arial"/>
        </w:rPr>
        <w:t xml:space="preserve"> </w:t>
      </w:r>
      <w:r w:rsidRPr="00BF4F1A">
        <w:rPr>
          <w:rFonts w:ascii="Arial" w:hAnsi="Arial" w:cs="Arial"/>
        </w:rPr>
        <w:t xml:space="preserve">I find the evidence of </w:t>
      </w:r>
      <w:r>
        <w:rPr>
          <w:rStyle w:val="spelle"/>
          <w:rFonts w:ascii="Arial" w:hAnsi="Arial" w:cs="Arial"/>
        </w:rPr>
        <w:t>Dr</w:t>
      </w:r>
      <w:r w:rsidRPr="00BF4F1A">
        <w:rPr>
          <w:rFonts w:ascii="Arial" w:hAnsi="Arial" w:cs="Arial"/>
        </w:rPr>
        <w:t xml:space="preserve"> Salomon </w:t>
      </w:r>
      <w:proofErr w:type="spellStart"/>
      <w:r w:rsidRPr="00BF4F1A">
        <w:rPr>
          <w:rFonts w:ascii="Arial" w:hAnsi="Arial" w:cs="Arial"/>
        </w:rPr>
        <w:t>Gonalro</w:t>
      </w:r>
      <w:proofErr w:type="spellEnd"/>
      <w:r w:rsidRPr="00BF4F1A">
        <w:rPr>
          <w:rFonts w:ascii="Arial" w:hAnsi="Arial" w:cs="Arial"/>
        </w:rPr>
        <w:t xml:space="preserve"> is uncontroverted, strong and credible in every aspect of the case for the </w:t>
      </w:r>
      <w:proofErr w:type="spellStart"/>
      <w:r w:rsidRPr="00BF4F1A">
        <w:rPr>
          <w:rFonts w:ascii="Arial" w:hAnsi="Arial" w:cs="Arial"/>
        </w:rPr>
        <w:t>defence</w:t>
      </w:r>
      <w:proofErr w:type="spellEnd"/>
      <w:r w:rsidRPr="00BF4F1A">
        <w:rPr>
          <w:rFonts w:ascii="Arial" w:hAnsi="Arial" w:cs="Arial"/>
        </w:rPr>
        <w:t xml:space="preserve">. In my judgment, the surgeons, doctors and other medical personnel who operated and medically treated the </w:t>
      </w:r>
      <w:r>
        <w:rPr>
          <w:rFonts w:ascii="Arial" w:hAnsi="Arial" w:cs="Arial"/>
        </w:rPr>
        <w:t>Plaintiff</w:t>
      </w:r>
      <w:r w:rsidRPr="00BF4F1A">
        <w:rPr>
          <w:rFonts w:ascii="Arial" w:hAnsi="Arial" w:cs="Arial"/>
        </w:rPr>
        <w:t xml:space="preserve"> for the injury did exercise reasonable care and the necessary skills required of them in their treatment on the </w:t>
      </w:r>
      <w:r>
        <w:rPr>
          <w:rFonts w:ascii="Arial" w:hAnsi="Arial" w:cs="Arial"/>
        </w:rPr>
        <w:t>Plaintiff</w:t>
      </w:r>
      <w:r w:rsidRPr="00BF4F1A">
        <w:rPr>
          <w:rFonts w:ascii="Arial" w:hAnsi="Arial" w:cs="Arial"/>
        </w:rPr>
        <w:t xml:space="preserve">. As I see it, the development of </w:t>
      </w:r>
      <w:proofErr w:type="spellStart"/>
      <w:r w:rsidRPr="00BF4F1A">
        <w:rPr>
          <w:rFonts w:ascii="Arial" w:hAnsi="Arial" w:cs="Arial"/>
        </w:rPr>
        <w:t>neuroma</w:t>
      </w:r>
      <w:proofErr w:type="spellEnd"/>
      <w:r w:rsidRPr="00BF4F1A">
        <w:rPr>
          <w:rFonts w:ascii="Arial" w:hAnsi="Arial" w:cs="Arial"/>
        </w:rPr>
        <w:t xml:space="preserve"> that necessitated the revision of surgeries was occasioned not through medical negligence of the employees of the </w:t>
      </w:r>
      <w:r>
        <w:rPr>
          <w:rFonts w:ascii="Arial" w:hAnsi="Arial" w:cs="Arial"/>
        </w:rPr>
        <w:t>Defendant</w:t>
      </w:r>
      <w:r w:rsidRPr="00BF4F1A">
        <w:rPr>
          <w:rFonts w:ascii="Arial" w:hAnsi="Arial" w:cs="Arial"/>
        </w:rPr>
        <w:t xml:space="preserve"> at the Victoria Hospital or by the want of any skill in the surgeon who treated the </w:t>
      </w:r>
      <w:r>
        <w:rPr>
          <w:rFonts w:ascii="Arial" w:hAnsi="Arial" w:cs="Arial"/>
        </w:rPr>
        <w:t>Plaintiff</w:t>
      </w:r>
      <w:r w:rsidRPr="00BF4F1A">
        <w:rPr>
          <w:rFonts w:ascii="Arial" w:hAnsi="Arial" w:cs="Arial"/>
        </w:rPr>
        <w:t xml:space="preserve"> for the injury. In fact, as a consequence of </w:t>
      </w:r>
      <w:proofErr w:type="spellStart"/>
      <w:r w:rsidRPr="00BF4F1A">
        <w:rPr>
          <w:rFonts w:ascii="Arial" w:hAnsi="Arial" w:cs="Arial"/>
          <w:i/>
        </w:rPr>
        <w:t>Hotson</w:t>
      </w:r>
      <w:proofErr w:type="spellEnd"/>
      <w:r w:rsidRPr="00BF4F1A">
        <w:rPr>
          <w:rFonts w:ascii="Arial" w:hAnsi="Arial" w:cs="Arial"/>
        </w:rPr>
        <w:t xml:space="preserve"> </w:t>
      </w:r>
      <w:r>
        <w:rPr>
          <w:rFonts w:ascii="Arial" w:hAnsi="Arial" w:cs="Arial"/>
        </w:rPr>
        <w:t>(</w:t>
      </w:r>
      <w:r w:rsidRPr="00BF4F1A">
        <w:rPr>
          <w:rFonts w:ascii="Arial" w:hAnsi="Arial" w:cs="Arial"/>
        </w:rPr>
        <w:t>supra</w:t>
      </w:r>
      <w:r>
        <w:rPr>
          <w:rFonts w:ascii="Arial" w:hAnsi="Arial" w:cs="Arial"/>
        </w:rPr>
        <w:t>)</w:t>
      </w:r>
      <w:r w:rsidRPr="00BF4F1A">
        <w:rPr>
          <w:rFonts w:ascii="Arial" w:hAnsi="Arial" w:cs="Arial"/>
        </w:rPr>
        <w:t xml:space="preserve">, in many medical negligence actions the dispute between the parties is whether the </w:t>
      </w:r>
      <w:r>
        <w:rPr>
          <w:rFonts w:ascii="Arial" w:hAnsi="Arial" w:cs="Arial"/>
        </w:rPr>
        <w:t>Defendant</w:t>
      </w:r>
      <w:r w:rsidRPr="00BF4F1A">
        <w:rPr>
          <w:rFonts w:ascii="Arial" w:hAnsi="Arial" w:cs="Arial"/>
        </w:rPr>
        <w:t xml:space="preserve">’s negligence has, on a balance of probabilities, had a material </w:t>
      </w:r>
      <w:r>
        <w:rPr>
          <w:rFonts w:ascii="Arial" w:hAnsi="Arial" w:cs="Arial"/>
        </w:rPr>
        <w:t>effect</w:t>
      </w:r>
      <w:r w:rsidRPr="00BF4F1A">
        <w:rPr>
          <w:rFonts w:ascii="Arial" w:hAnsi="Arial" w:cs="Arial"/>
        </w:rPr>
        <w:t xml:space="preserve"> on the outcome of the claimant’s injury/disease or not. In the present case, even if one assumes, for the sake of argument that the </w:t>
      </w:r>
      <w:r>
        <w:rPr>
          <w:rFonts w:ascii="Arial" w:hAnsi="Arial" w:cs="Arial"/>
        </w:rPr>
        <w:t>Defendant</w:t>
      </w:r>
      <w:r w:rsidRPr="00BF4F1A">
        <w:rPr>
          <w:rFonts w:ascii="Arial" w:hAnsi="Arial" w:cs="Arial"/>
        </w:rPr>
        <w:t xml:space="preserve"> had been negligent in providing surgical treatment and medical care, still there is no causal link between the “development of </w:t>
      </w:r>
      <w:proofErr w:type="spellStart"/>
      <w:r w:rsidRPr="00BF4F1A">
        <w:rPr>
          <w:rFonts w:ascii="Arial" w:hAnsi="Arial" w:cs="Arial"/>
        </w:rPr>
        <w:t>neuroma</w:t>
      </w:r>
      <w:proofErr w:type="spellEnd"/>
      <w:r w:rsidRPr="00BF4F1A">
        <w:rPr>
          <w:rFonts w:ascii="Arial" w:hAnsi="Arial" w:cs="Arial"/>
        </w:rPr>
        <w:t xml:space="preserve">” and the “medical negligence”. Indeed, </w:t>
      </w:r>
      <w:proofErr w:type="spellStart"/>
      <w:r w:rsidRPr="00BF4F1A">
        <w:rPr>
          <w:rFonts w:ascii="Arial" w:hAnsi="Arial" w:cs="Arial"/>
        </w:rPr>
        <w:t>neuroma</w:t>
      </w:r>
      <w:proofErr w:type="spellEnd"/>
      <w:r w:rsidRPr="00BF4F1A">
        <w:rPr>
          <w:rFonts w:ascii="Arial" w:hAnsi="Arial" w:cs="Arial"/>
        </w:rPr>
        <w:t xml:space="preserve"> is the outcome of the </w:t>
      </w:r>
      <w:r>
        <w:rPr>
          <w:rFonts w:ascii="Arial" w:hAnsi="Arial" w:cs="Arial"/>
        </w:rPr>
        <w:t>Plaintiff</w:t>
      </w:r>
      <w:r w:rsidRPr="00BF4F1A">
        <w:rPr>
          <w:rFonts w:ascii="Arial" w:hAnsi="Arial" w:cs="Arial"/>
        </w:rPr>
        <w:t xml:space="preserve">’s injury and his physiological constitution, not that of any medical negligence on the part of the surgeons or any other employee of the </w:t>
      </w:r>
      <w:r>
        <w:rPr>
          <w:rFonts w:ascii="Arial" w:hAnsi="Arial" w:cs="Arial"/>
        </w:rPr>
        <w:t>Defendant</w:t>
      </w:r>
      <w:r w:rsidRPr="00BF4F1A">
        <w:rPr>
          <w:rFonts w:ascii="Arial" w:hAnsi="Arial" w:cs="Arial"/>
        </w:rPr>
        <w:t xml:space="preserve">, who treated the </w:t>
      </w:r>
      <w:r>
        <w:rPr>
          <w:rFonts w:ascii="Arial" w:hAnsi="Arial" w:cs="Arial"/>
        </w:rPr>
        <w:t>Plaintiff</w:t>
      </w:r>
      <w:r w:rsidRPr="00BF4F1A">
        <w:rPr>
          <w:rFonts w:ascii="Arial" w:hAnsi="Arial" w:cs="Arial"/>
        </w:rPr>
        <w:t xml:space="preserve"> for the injury in question and so I conclude.</w:t>
      </w:r>
    </w:p>
    <w:p w:rsidR="00AA06F6" w:rsidRPr="00BF4F1A" w:rsidRDefault="00AA06F6" w:rsidP="00AA06F6">
      <w:pPr>
        <w:pStyle w:val="NormalWeb"/>
        <w:spacing w:before="0" w:beforeAutospacing="0" w:after="0" w:afterAutospacing="0"/>
        <w:jc w:val="both"/>
        <w:rPr>
          <w:rFonts w:ascii="Arial" w:hAnsi="Arial" w:cs="Arial"/>
        </w:rPr>
      </w:pPr>
    </w:p>
    <w:p w:rsidR="00AA06F6" w:rsidRPr="00BF4F1A" w:rsidRDefault="00AA06F6" w:rsidP="00AA06F6">
      <w:pPr>
        <w:pStyle w:val="NormalWeb"/>
        <w:spacing w:before="0" w:beforeAutospacing="0" w:after="0" w:afterAutospacing="0"/>
        <w:jc w:val="both"/>
        <w:rPr>
          <w:rFonts w:ascii="Arial" w:hAnsi="Arial" w:cs="Arial"/>
        </w:rPr>
      </w:pPr>
      <w:r w:rsidRPr="00BF4F1A">
        <w:rPr>
          <w:rFonts w:ascii="Arial" w:hAnsi="Arial" w:cs="Arial"/>
        </w:rPr>
        <w:t xml:space="preserve">In the final analysis, I find that the </w:t>
      </w:r>
      <w:r>
        <w:rPr>
          <w:rFonts w:ascii="Arial" w:hAnsi="Arial" w:cs="Arial"/>
        </w:rPr>
        <w:t>Plaintiff</w:t>
      </w:r>
      <w:r w:rsidRPr="00BF4F1A">
        <w:rPr>
          <w:rFonts w:ascii="Arial" w:hAnsi="Arial" w:cs="Arial"/>
        </w:rPr>
        <w:t xml:space="preserve"> has failed to show on a preponderance of probabilities that any of the employees of the </w:t>
      </w:r>
      <w:r>
        <w:rPr>
          <w:rFonts w:ascii="Arial" w:hAnsi="Arial" w:cs="Arial"/>
        </w:rPr>
        <w:t>Defendant</w:t>
      </w:r>
      <w:r w:rsidRPr="00BF4F1A">
        <w:rPr>
          <w:rFonts w:ascii="Arial" w:hAnsi="Arial" w:cs="Arial"/>
        </w:rPr>
        <w:t xml:space="preserve"> namely, surgeons, doctors, and staff of the Victoria Central Hospital, who treated the </w:t>
      </w:r>
      <w:r>
        <w:rPr>
          <w:rFonts w:ascii="Arial" w:hAnsi="Arial" w:cs="Arial"/>
        </w:rPr>
        <w:t>Plaintiff</w:t>
      </w:r>
      <w:r w:rsidRPr="00BF4F1A">
        <w:rPr>
          <w:rFonts w:ascii="Arial" w:hAnsi="Arial" w:cs="Arial"/>
        </w:rPr>
        <w:t xml:space="preserve"> for the injury, committed any negligent act or omission in the course of medical or surgical treatment given to the </w:t>
      </w:r>
      <w:r>
        <w:rPr>
          <w:rFonts w:ascii="Arial" w:hAnsi="Arial" w:cs="Arial"/>
        </w:rPr>
        <w:t>Plaintiff</w:t>
      </w:r>
      <w:r w:rsidRPr="00BF4F1A">
        <w:rPr>
          <w:rFonts w:ascii="Arial" w:hAnsi="Arial" w:cs="Arial"/>
        </w:rPr>
        <w:t xml:space="preserve"> during the relevant period. </w:t>
      </w:r>
      <w:r>
        <w:rPr>
          <w:rFonts w:ascii="Arial" w:hAnsi="Arial" w:cs="Arial"/>
        </w:rPr>
        <w:t xml:space="preserve"> </w:t>
      </w:r>
      <w:r w:rsidRPr="00BF4F1A">
        <w:rPr>
          <w:rFonts w:ascii="Arial" w:hAnsi="Arial" w:cs="Arial"/>
        </w:rPr>
        <w:t>Therefore, the suit is dismissed. I make no order as to costs.</w:t>
      </w:r>
    </w:p>
    <w:p w:rsidR="00AA06F6" w:rsidRDefault="00AA06F6" w:rsidP="00AA06F6">
      <w:pPr>
        <w:pStyle w:val="NormalWeb"/>
        <w:spacing w:before="0" w:beforeAutospacing="0" w:after="0" w:afterAutospacing="0"/>
        <w:jc w:val="center"/>
        <w:rPr>
          <w:rFonts w:ascii="Arial" w:hAnsi="Arial" w:cs="Arial"/>
        </w:rPr>
      </w:pPr>
    </w:p>
    <w:p w:rsidR="00AA06F6" w:rsidRPr="00BF4F1A" w:rsidRDefault="00AA06F6" w:rsidP="00AA06F6">
      <w:pPr>
        <w:pStyle w:val="NormalWeb"/>
        <w:spacing w:before="0" w:beforeAutospacing="0" w:after="0" w:afterAutospacing="0"/>
        <w:jc w:val="center"/>
        <w:rPr>
          <w:rFonts w:ascii="Arial" w:hAnsi="Arial" w:cs="Arial"/>
        </w:rPr>
      </w:pPr>
    </w:p>
    <w:p w:rsidR="00AD75CD" w:rsidRDefault="00AA06F6" w:rsidP="00AA06F6">
      <w:r>
        <w:rPr>
          <w:rFonts w:ascii="Arial" w:hAnsi="Arial" w:cs="Arial"/>
          <w:b/>
        </w:rPr>
        <w:t xml:space="preserve">Record:  </w:t>
      </w:r>
      <w:r w:rsidRPr="00BC6E04">
        <w:rPr>
          <w:rFonts w:ascii="Arial" w:hAnsi="Arial" w:cs="Arial"/>
          <w:b/>
        </w:rPr>
        <w:t>Civil Side No 441 of 1999</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ED1"/>
    <w:multiLevelType w:val="hybridMultilevel"/>
    <w:tmpl w:val="49DA8228"/>
    <w:lvl w:ilvl="0" w:tplc="1F52F3AA">
      <w:start w:val="1"/>
      <w:numFmt w:val="lowerRoman"/>
      <w:lvlText w:val="%1)"/>
      <w:lvlJc w:val="left"/>
      <w:pPr>
        <w:tabs>
          <w:tab w:val="num" w:pos="3060"/>
        </w:tabs>
        <w:ind w:left="3060" w:hanging="72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nsid w:val="0A727635"/>
    <w:multiLevelType w:val="hybridMultilevel"/>
    <w:tmpl w:val="5F7CAE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95E6501"/>
    <w:multiLevelType w:val="hybridMultilevel"/>
    <w:tmpl w:val="03C28CA0"/>
    <w:lvl w:ilvl="0" w:tplc="77A2F9BE">
      <w:start w:val="1"/>
      <w:numFmt w:val="lowerRoman"/>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5818BB"/>
    <w:multiLevelType w:val="hybridMultilevel"/>
    <w:tmpl w:val="1F963A7E"/>
    <w:lvl w:ilvl="0" w:tplc="5E18331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26118A"/>
    <w:multiLevelType w:val="hybridMultilevel"/>
    <w:tmpl w:val="0E88D084"/>
    <w:lvl w:ilvl="0" w:tplc="1F52F3AA">
      <w:start w:val="1"/>
      <w:numFmt w:val="lowerRoman"/>
      <w:lvlText w:val="%1)"/>
      <w:lvlJc w:val="left"/>
      <w:pPr>
        <w:tabs>
          <w:tab w:val="num" w:pos="966"/>
        </w:tabs>
        <w:ind w:left="966" w:hanging="720"/>
      </w:pPr>
      <w:rPr>
        <w:rFonts w:hint="default"/>
      </w:rPr>
    </w:lvl>
    <w:lvl w:ilvl="1" w:tplc="04090001">
      <w:start w:val="1"/>
      <w:numFmt w:val="bullet"/>
      <w:lvlText w:val=""/>
      <w:lvlJc w:val="left"/>
      <w:pPr>
        <w:tabs>
          <w:tab w:val="num" w:pos="1326"/>
        </w:tabs>
        <w:ind w:left="1326" w:hanging="360"/>
      </w:pPr>
      <w:rPr>
        <w:rFonts w:ascii="Symbol" w:hAnsi="Symbol" w:hint="default"/>
      </w:rPr>
    </w:lvl>
    <w:lvl w:ilvl="2" w:tplc="E08AB342">
      <w:start w:val="1"/>
      <w:numFmt w:val="lowerLetter"/>
      <w:lvlText w:val="(%3)"/>
      <w:lvlJc w:val="left"/>
      <w:pPr>
        <w:tabs>
          <w:tab w:val="num" w:pos="2301"/>
        </w:tabs>
        <w:ind w:left="2301" w:hanging="435"/>
      </w:pPr>
      <w:rPr>
        <w:rFonts w:hint="default"/>
      </w:r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5">
    <w:nsid w:val="7F57041A"/>
    <w:multiLevelType w:val="hybridMultilevel"/>
    <w:tmpl w:val="62FA988A"/>
    <w:lvl w:ilvl="0" w:tplc="408CAA70">
      <w:start w:val="3"/>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6F6"/>
    <w:rsid w:val="000A4006"/>
    <w:rsid w:val="00156AE5"/>
    <w:rsid w:val="001A0374"/>
    <w:rsid w:val="00234559"/>
    <w:rsid w:val="00470820"/>
    <w:rsid w:val="00637430"/>
    <w:rsid w:val="006D36C9"/>
    <w:rsid w:val="00725760"/>
    <w:rsid w:val="0081615D"/>
    <w:rsid w:val="00982DDD"/>
    <w:rsid w:val="00AA06F6"/>
    <w:rsid w:val="00AB43FA"/>
    <w:rsid w:val="00AD75CD"/>
    <w:rsid w:val="00D40D14"/>
    <w:rsid w:val="00D91980"/>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F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 w:type="paragraph" w:styleId="NormalWeb">
    <w:name w:val="Normal (Web)"/>
    <w:basedOn w:val="Normal"/>
    <w:rsid w:val="00AA06F6"/>
    <w:pPr>
      <w:widowControl/>
      <w:autoSpaceDE/>
      <w:autoSpaceDN/>
      <w:adjustRightInd/>
      <w:spacing w:before="100" w:beforeAutospacing="1" w:after="100" w:afterAutospacing="1"/>
    </w:pPr>
  </w:style>
  <w:style w:type="character" w:customStyle="1" w:styleId="grame">
    <w:name w:val="grame"/>
    <w:basedOn w:val="DefaultParagraphFont"/>
    <w:rsid w:val="00AA06F6"/>
  </w:style>
  <w:style w:type="character" w:customStyle="1" w:styleId="spelle">
    <w:name w:val="spelle"/>
    <w:basedOn w:val="DefaultParagraphFont"/>
    <w:rsid w:val="00AA06F6"/>
  </w:style>
  <w:style w:type="character" w:styleId="Emphasis">
    <w:name w:val="Emphasis"/>
    <w:basedOn w:val="DefaultParagraphFont"/>
    <w:qFormat/>
    <w:rsid w:val="00AA06F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4145</Words>
  <Characters>23632</Characters>
  <Application>Microsoft Office Word</Application>
  <DocSecurity>0</DocSecurity>
  <Lines>196</Lines>
  <Paragraphs>55</Paragraphs>
  <ScaleCrop>false</ScaleCrop>
  <Company/>
  <LinksUpToDate>false</LinksUpToDate>
  <CharactersWithSpaces>27722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2014-01-16T11:06:00Z</dcterms:created>
  <dcterms:modified xsi:type="dcterms:W3CDTF">2014-01-16T11:06:00Z</dcterms:modified>
</cp:coreProperties>
</file>