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33" w:rsidRPr="00344E54" w:rsidRDefault="00753E54" w:rsidP="00344E54">
      <w:pPr>
        <w:jc w:val="center"/>
        <w:rPr>
          <w:rFonts w:ascii="Times New Roman" w:hAnsi="Times New Roman" w:cs="Times New Roman"/>
          <w:b/>
          <w:sz w:val="24"/>
          <w:szCs w:val="24"/>
        </w:rPr>
      </w:pPr>
      <w:r w:rsidRPr="00344E54">
        <w:rPr>
          <w:rFonts w:ascii="Times New Roman" w:hAnsi="Times New Roman" w:cs="Times New Roman"/>
          <w:b/>
          <w:sz w:val="24"/>
          <w:szCs w:val="24"/>
        </w:rPr>
        <w:t>THE REPUBLIC OF SEYCHELLES</w:t>
      </w:r>
    </w:p>
    <w:p w:rsidR="00753E54" w:rsidRPr="00344E54" w:rsidRDefault="00753E54" w:rsidP="00344E54">
      <w:pPr>
        <w:jc w:val="center"/>
        <w:rPr>
          <w:rFonts w:ascii="Times New Roman" w:hAnsi="Times New Roman" w:cs="Times New Roman"/>
          <w:b/>
          <w:sz w:val="24"/>
          <w:szCs w:val="24"/>
        </w:rPr>
      </w:pPr>
    </w:p>
    <w:p w:rsidR="00753E54" w:rsidRPr="00344E54" w:rsidRDefault="00753E54" w:rsidP="00344E54">
      <w:pPr>
        <w:jc w:val="center"/>
        <w:rPr>
          <w:rFonts w:ascii="Times New Roman" w:hAnsi="Times New Roman" w:cs="Times New Roman"/>
          <w:b/>
          <w:sz w:val="24"/>
          <w:szCs w:val="24"/>
        </w:rPr>
      </w:pPr>
      <w:r w:rsidRPr="00344E54">
        <w:rPr>
          <w:rFonts w:ascii="Times New Roman" w:hAnsi="Times New Roman" w:cs="Times New Roman"/>
          <w:b/>
          <w:sz w:val="24"/>
          <w:szCs w:val="24"/>
        </w:rPr>
        <w:t>IN THE SUPREME COURT OF VICTORIA HELD AT VICTORIA</w:t>
      </w:r>
    </w:p>
    <w:p w:rsidR="00753E54" w:rsidRDefault="00753E54" w:rsidP="00344E54">
      <w:pPr>
        <w:jc w:val="center"/>
        <w:rPr>
          <w:rFonts w:ascii="Times New Roman" w:hAnsi="Times New Roman" w:cs="Times New Roman"/>
          <w:sz w:val="24"/>
          <w:szCs w:val="24"/>
        </w:rPr>
      </w:pPr>
    </w:p>
    <w:p w:rsidR="00753E54" w:rsidRDefault="00344E54" w:rsidP="00344E54">
      <w:pPr>
        <w:jc w:val="center"/>
        <w:rPr>
          <w:rFonts w:ascii="Times New Roman" w:hAnsi="Times New Roman" w:cs="Times New Roman"/>
          <w:sz w:val="24"/>
          <w:szCs w:val="24"/>
        </w:rPr>
      </w:pPr>
      <w:r>
        <w:rPr>
          <w:rFonts w:ascii="Times New Roman" w:hAnsi="Times New Roman" w:cs="Times New Roman"/>
          <w:sz w:val="24"/>
          <w:szCs w:val="24"/>
        </w:rPr>
        <w:t xml:space="preserve">Miscellaneous </w:t>
      </w:r>
      <w:r w:rsidR="00753E54">
        <w:rPr>
          <w:rFonts w:ascii="Times New Roman" w:hAnsi="Times New Roman" w:cs="Times New Roman"/>
          <w:sz w:val="24"/>
          <w:szCs w:val="24"/>
        </w:rPr>
        <w:t>A</w:t>
      </w:r>
      <w:r>
        <w:rPr>
          <w:rFonts w:ascii="Times New Roman" w:hAnsi="Times New Roman" w:cs="Times New Roman"/>
          <w:sz w:val="24"/>
          <w:szCs w:val="24"/>
        </w:rPr>
        <w:t>pplication No. 143 of 2012</w:t>
      </w:r>
    </w:p>
    <w:p w:rsidR="00344E54" w:rsidRDefault="00344E54" w:rsidP="00344E54">
      <w:pPr>
        <w:jc w:val="center"/>
        <w:rPr>
          <w:rFonts w:ascii="Times New Roman" w:hAnsi="Times New Roman" w:cs="Times New Roman"/>
          <w:sz w:val="24"/>
          <w:szCs w:val="24"/>
        </w:rPr>
      </w:pPr>
    </w:p>
    <w:p w:rsidR="00344E54" w:rsidRDefault="00423A45" w:rsidP="00344E54">
      <w:pPr>
        <w:jc w:val="center"/>
        <w:rPr>
          <w:rFonts w:ascii="Times New Roman" w:hAnsi="Times New Roman" w:cs="Times New Roman"/>
          <w:sz w:val="24"/>
          <w:szCs w:val="24"/>
        </w:rPr>
      </w:pPr>
      <w:r>
        <w:rPr>
          <w:rFonts w:ascii="Times New Roman" w:hAnsi="Times New Roman" w:cs="Times New Roman"/>
          <w:sz w:val="24"/>
          <w:szCs w:val="24"/>
        </w:rPr>
        <w:t>[</w:t>
      </w:r>
      <w:r w:rsidR="00344E54">
        <w:rPr>
          <w:rFonts w:ascii="Times New Roman" w:hAnsi="Times New Roman" w:cs="Times New Roman"/>
          <w:sz w:val="24"/>
          <w:szCs w:val="24"/>
        </w:rPr>
        <w:t>Arising from Miscellaneous Cause No. 02 of 2012</w:t>
      </w:r>
      <w:r>
        <w:rPr>
          <w:rFonts w:ascii="Times New Roman" w:hAnsi="Times New Roman" w:cs="Times New Roman"/>
          <w:sz w:val="24"/>
          <w:szCs w:val="24"/>
        </w:rPr>
        <w:t>]</w:t>
      </w:r>
    </w:p>
    <w:p w:rsidR="00344E54" w:rsidRDefault="00344E54" w:rsidP="00344E54">
      <w:pPr>
        <w:jc w:val="center"/>
        <w:rPr>
          <w:rFonts w:ascii="Times New Roman" w:hAnsi="Times New Roman" w:cs="Times New Roman"/>
          <w:sz w:val="24"/>
          <w:szCs w:val="24"/>
        </w:rPr>
      </w:pPr>
    </w:p>
    <w:p w:rsidR="00344E54" w:rsidRDefault="00344E54" w:rsidP="00344E54">
      <w:pPr>
        <w:jc w:val="center"/>
        <w:rPr>
          <w:rFonts w:ascii="Times New Roman" w:hAnsi="Times New Roman" w:cs="Times New Roman"/>
          <w:sz w:val="24"/>
          <w:szCs w:val="24"/>
        </w:rPr>
      </w:pPr>
      <w:r>
        <w:rPr>
          <w:rFonts w:ascii="Times New Roman" w:hAnsi="Times New Roman" w:cs="Times New Roman"/>
          <w:sz w:val="24"/>
          <w:szCs w:val="24"/>
        </w:rPr>
        <w:t>Financial Intelligence Unit========================================Applicant</w:t>
      </w:r>
    </w:p>
    <w:p w:rsidR="00344E54" w:rsidRDefault="00344E54" w:rsidP="00344E54">
      <w:pPr>
        <w:jc w:val="center"/>
        <w:rPr>
          <w:rFonts w:ascii="Times New Roman" w:hAnsi="Times New Roman" w:cs="Times New Roman"/>
          <w:sz w:val="24"/>
          <w:szCs w:val="24"/>
        </w:rPr>
      </w:pPr>
    </w:p>
    <w:p w:rsidR="00344E54" w:rsidRDefault="00344E54" w:rsidP="00344E54">
      <w:pPr>
        <w:jc w:val="center"/>
        <w:rPr>
          <w:rFonts w:ascii="Times New Roman" w:hAnsi="Times New Roman" w:cs="Times New Roman"/>
          <w:sz w:val="24"/>
          <w:szCs w:val="24"/>
        </w:rPr>
      </w:pPr>
      <w:r>
        <w:rPr>
          <w:rFonts w:ascii="Times New Roman" w:hAnsi="Times New Roman" w:cs="Times New Roman"/>
          <w:sz w:val="24"/>
          <w:szCs w:val="24"/>
        </w:rPr>
        <w:t>Versus</w:t>
      </w:r>
    </w:p>
    <w:p w:rsidR="00344E54" w:rsidRDefault="00344E54" w:rsidP="00344E54">
      <w:pPr>
        <w:jc w:val="center"/>
        <w:rPr>
          <w:rFonts w:ascii="Times New Roman" w:hAnsi="Times New Roman" w:cs="Times New Roman"/>
          <w:sz w:val="24"/>
          <w:szCs w:val="24"/>
        </w:rPr>
      </w:pPr>
    </w:p>
    <w:p w:rsidR="00344E54" w:rsidRDefault="00344E54" w:rsidP="00344E54">
      <w:pPr>
        <w:jc w:val="center"/>
        <w:rPr>
          <w:rFonts w:ascii="Times New Roman" w:hAnsi="Times New Roman" w:cs="Times New Roman"/>
          <w:sz w:val="24"/>
          <w:szCs w:val="24"/>
        </w:rPr>
      </w:pPr>
      <w:r>
        <w:rPr>
          <w:rFonts w:ascii="Times New Roman" w:hAnsi="Times New Roman" w:cs="Times New Roman"/>
          <w:sz w:val="24"/>
          <w:szCs w:val="24"/>
        </w:rPr>
        <w:t>Cyber Space Limited===========================================Respondent</w:t>
      </w:r>
    </w:p>
    <w:p w:rsidR="00344E54" w:rsidRDefault="00344E54" w:rsidP="00344E54">
      <w:pPr>
        <w:pBdr>
          <w:bottom w:val="single" w:sz="6" w:space="1" w:color="auto"/>
        </w:pBdr>
        <w:jc w:val="center"/>
        <w:rPr>
          <w:rFonts w:ascii="Times New Roman" w:hAnsi="Times New Roman" w:cs="Times New Roman"/>
          <w:sz w:val="24"/>
          <w:szCs w:val="24"/>
        </w:rPr>
      </w:pPr>
    </w:p>
    <w:p w:rsidR="00344E54" w:rsidRDefault="00344E54">
      <w:pPr>
        <w:rPr>
          <w:rFonts w:ascii="Times New Roman" w:hAnsi="Times New Roman" w:cs="Times New Roman"/>
          <w:sz w:val="24"/>
          <w:szCs w:val="24"/>
        </w:rPr>
      </w:pPr>
    </w:p>
    <w:p w:rsidR="00344E54" w:rsidRPr="00344E54" w:rsidRDefault="00344E54">
      <w:pPr>
        <w:rPr>
          <w:rFonts w:ascii="Times New Roman" w:hAnsi="Times New Roman" w:cs="Times New Roman"/>
          <w:i/>
          <w:sz w:val="24"/>
          <w:szCs w:val="24"/>
        </w:rPr>
      </w:pPr>
      <w:r w:rsidRPr="00344E54">
        <w:rPr>
          <w:rFonts w:ascii="Times New Roman" w:hAnsi="Times New Roman" w:cs="Times New Roman"/>
          <w:i/>
          <w:sz w:val="24"/>
          <w:szCs w:val="24"/>
        </w:rPr>
        <w:t>David Esparon and Kalyan Karunakaran for the Applicant</w:t>
      </w:r>
    </w:p>
    <w:p w:rsidR="00344E54" w:rsidRPr="00344E54" w:rsidRDefault="00344E54">
      <w:pPr>
        <w:rPr>
          <w:rFonts w:ascii="Times New Roman" w:hAnsi="Times New Roman" w:cs="Times New Roman"/>
          <w:i/>
          <w:sz w:val="24"/>
          <w:szCs w:val="24"/>
        </w:rPr>
      </w:pPr>
    </w:p>
    <w:p w:rsidR="00344E54" w:rsidRPr="00344E54" w:rsidRDefault="00344E54">
      <w:pPr>
        <w:rPr>
          <w:rFonts w:ascii="Times New Roman" w:hAnsi="Times New Roman" w:cs="Times New Roman"/>
          <w:i/>
          <w:sz w:val="24"/>
          <w:szCs w:val="24"/>
        </w:rPr>
      </w:pPr>
      <w:r w:rsidRPr="00344E54">
        <w:rPr>
          <w:rFonts w:ascii="Times New Roman" w:hAnsi="Times New Roman" w:cs="Times New Roman"/>
          <w:i/>
          <w:sz w:val="24"/>
          <w:szCs w:val="24"/>
        </w:rPr>
        <w:t>Frank Elizabeth for the Respondent</w:t>
      </w:r>
    </w:p>
    <w:p w:rsidR="00344E54" w:rsidRDefault="00344E54">
      <w:pPr>
        <w:pBdr>
          <w:bottom w:val="single" w:sz="6" w:space="1" w:color="auto"/>
        </w:pBdr>
        <w:rPr>
          <w:rFonts w:ascii="Times New Roman" w:hAnsi="Times New Roman" w:cs="Times New Roman"/>
          <w:sz w:val="24"/>
          <w:szCs w:val="24"/>
        </w:rPr>
      </w:pPr>
    </w:p>
    <w:p w:rsidR="00344E54" w:rsidRDefault="00344E54">
      <w:pPr>
        <w:rPr>
          <w:rFonts w:ascii="Times New Roman" w:hAnsi="Times New Roman" w:cs="Times New Roman"/>
          <w:sz w:val="24"/>
          <w:szCs w:val="24"/>
        </w:rPr>
      </w:pPr>
    </w:p>
    <w:p w:rsidR="00344E54" w:rsidRDefault="00344E54">
      <w:pPr>
        <w:rPr>
          <w:rFonts w:ascii="Times New Roman" w:hAnsi="Times New Roman" w:cs="Times New Roman"/>
          <w:sz w:val="24"/>
          <w:szCs w:val="24"/>
        </w:rPr>
      </w:pPr>
    </w:p>
    <w:p w:rsidR="00344E54" w:rsidRPr="003E4E31" w:rsidRDefault="00344E54" w:rsidP="003E4E31">
      <w:pPr>
        <w:jc w:val="center"/>
        <w:rPr>
          <w:rFonts w:ascii="Times New Roman" w:hAnsi="Times New Roman" w:cs="Times New Roman"/>
          <w:b/>
          <w:sz w:val="24"/>
          <w:szCs w:val="24"/>
          <w:u w:val="single"/>
        </w:rPr>
      </w:pPr>
      <w:r w:rsidRPr="003E4E31">
        <w:rPr>
          <w:rFonts w:ascii="Times New Roman" w:hAnsi="Times New Roman" w:cs="Times New Roman"/>
          <w:b/>
          <w:sz w:val="24"/>
          <w:szCs w:val="24"/>
          <w:u w:val="single"/>
        </w:rPr>
        <w:t>RULING</w:t>
      </w:r>
    </w:p>
    <w:p w:rsidR="00344E54" w:rsidRPr="003E4E31" w:rsidRDefault="00344E54">
      <w:pPr>
        <w:rPr>
          <w:rFonts w:ascii="Times New Roman" w:hAnsi="Times New Roman" w:cs="Times New Roman"/>
          <w:b/>
          <w:sz w:val="24"/>
          <w:szCs w:val="24"/>
          <w:u w:val="single"/>
        </w:rPr>
      </w:pPr>
    </w:p>
    <w:p w:rsidR="00344E54" w:rsidRPr="003E4E31" w:rsidRDefault="00344E54">
      <w:pPr>
        <w:rPr>
          <w:rFonts w:ascii="Times New Roman" w:hAnsi="Times New Roman" w:cs="Times New Roman"/>
          <w:b/>
          <w:sz w:val="24"/>
          <w:szCs w:val="24"/>
          <w:u w:val="single"/>
        </w:rPr>
      </w:pPr>
    </w:p>
    <w:p w:rsidR="00344E54" w:rsidRPr="003E4E31" w:rsidRDefault="00344E54">
      <w:pPr>
        <w:rPr>
          <w:rFonts w:ascii="Times New Roman" w:hAnsi="Times New Roman" w:cs="Times New Roman"/>
          <w:b/>
          <w:sz w:val="24"/>
          <w:szCs w:val="24"/>
          <w:u w:val="single"/>
        </w:rPr>
      </w:pPr>
      <w:r w:rsidRPr="003E4E31">
        <w:rPr>
          <w:rFonts w:ascii="Times New Roman" w:hAnsi="Times New Roman" w:cs="Times New Roman"/>
          <w:b/>
          <w:sz w:val="24"/>
          <w:szCs w:val="24"/>
          <w:u w:val="single"/>
        </w:rPr>
        <w:t>Egonda-Ntende, CJ</w:t>
      </w:r>
    </w:p>
    <w:p w:rsidR="00344E54" w:rsidRDefault="00344E54">
      <w:pPr>
        <w:rPr>
          <w:rFonts w:ascii="Times New Roman" w:hAnsi="Times New Roman" w:cs="Times New Roman"/>
          <w:sz w:val="24"/>
          <w:szCs w:val="24"/>
        </w:rPr>
      </w:pPr>
    </w:p>
    <w:p w:rsidR="00344E54" w:rsidRDefault="00344E54" w:rsidP="00423A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This is an application for stay of execution of the order of this court dated 28</w:t>
      </w:r>
      <w:r w:rsidRPr="00344E54">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2012 ordering the applicants to ‘defreeze’ the respondent’s account with an offshore bank in Seychelles. The application is by notice of motion supported by an affidavit sworn by an officer of the applicant, Mr Hogan.</w:t>
      </w:r>
      <w:r w:rsidR="003E4E31">
        <w:rPr>
          <w:rFonts w:ascii="Times New Roman" w:hAnsi="Times New Roman" w:cs="Times New Roman"/>
          <w:sz w:val="24"/>
          <w:szCs w:val="24"/>
        </w:rPr>
        <w:t xml:space="preserve"> The motion was opposed by the respondents at the hearing of the same.</w:t>
      </w:r>
    </w:p>
    <w:p w:rsidR="003E4E31" w:rsidRDefault="003E4E31" w:rsidP="00423A45">
      <w:pPr>
        <w:pStyle w:val="ListParagraph"/>
        <w:spacing w:line="360" w:lineRule="auto"/>
        <w:rPr>
          <w:rFonts w:ascii="Times New Roman" w:hAnsi="Times New Roman" w:cs="Times New Roman"/>
          <w:sz w:val="24"/>
          <w:szCs w:val="24"/>
        </w:rPr>
      </w:pPr>
    </w:p>
    <w:p w:rsidR="003E4E31" w:rsidRDefault="003E4E31" w:rsidP="00423A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background to this application is that in June 2010 the applicant, after receiving a suspicious transactions report from an offshore bank in Seychelles ordered the bank to freeze the account of the respondent and not </w:t>
      </w:r>
      <w:r w:rsidR="00465445">
        <w:rPr>
          <w:rFonts w:ascii="Times New Roman" w:hAnsi="Times New Roman" w:cs="Times New Roman"/>
          <w:sz w:val="24"/>
          <w:szCs w:val="24"/>
        </w:rPr>
        <w:t xml:space="preserve">to </w:t>
      </w:r>
      <w:r>
        <w:rPr>
          <w:rFonts w:ascii="Times New Roman" w:hAnsi="Times New Roman" w:cs="Times New Roman"/>
          <w:sz w:val="24"/>
          <w:szCs w:val="24"/>
        </w:rPr>
        <w:t>allow any instructions to operate the account in so far as withdrawals were concerned. On 16 April 2011 the respondent filed a suit in the Supreme Court challenging the actions of FIU against FIU vide Civil side No.118 of 2011. That suit was heard over a period of time and hearing was concluded on 20</w:t>
      </w:r>
      <w:r w:rsidRPr="003E4E31">
        <w:rPr>
          <w:rFonts w:ascii="Times New Roman" w:hAnsi="Times New Roman" w:cs="Times New Roman"/>
          <w:sz w:val="24"/>
          <w:szCs w:val="24"/>
          <w:vertAlign w:val="superscript"/>
        </w:rPr>
        <w:t>th</w:t>
      </w:r>
      <w:r>
        <w:rPr>
          <w:rFonts w:ascii="Times New Roman" w:hAnsi="Times New Roman" w:cs="Times New Roman"/>
          <w:sz w:val="24"/>
          <w:szCs w:val="24"/>
        </w:rPr>
        <w:t xml:space="preserve"> July 2012 and judgment was reserved on notice.</w:t>
      </w:r>
    </w:p>
    <w:p w:rsidR="003E4E31" w:rsidRPr="003E4E31" w:rsidRDefault="003E4E31" w:rsidP="00423A45">
      <w:pPr>
        <w:pStyle w:val="ListParagraph"/>
        <w:spacing w:line="360" w:lineRule="auto"/>
        <w:rPr>
          <w:rFonts w:ascii="Times New Roman" w:hAnsi="Times New Roman" w:cs="Times New Roman"/>
          <w:sz w:val="24"/>
          <w:szCs w:val="24"/>
        </w:rPr>
      </w:pPr>
    </w:p>
    <w:p w:rsidR="003E4E31" w:rsidRDefault="003E4E31" w:rsidP="00423A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Prior to the conclusion of hearing the present applicant filed a section 4 application under Proceeds of Crime (Civil Confiscation) Act for an interlocutory order to restrain </w:t>
      </w:r>
      <w:r>
        <w:rPr>
          <w:rFonts w:ascii="Times New Roman" w:hAnsi="Times New Roman" w:cs="Times New Roman"/>
          <w:sz w:val="24"/>
          <w:szCs w:val="24"/>
        </w:rPr>
        <w:lastRenderedPageBreak/>
        <w:t>the respo</w:t>
      </w:r>
      <w:r w:rsidR="009C02EB">
        <w:rPr>
          <w:rFonts w:ascii="Times New Roman" w:hAnsi="Times New Roman" w:cs="Times New Roman"/>
          <w:sz w:val="24"/>
          <w:szCs w:val="24"/>
        </w:rPr>
        <w:t>ndent from dealing with the funds in the said account and a further order to appoint Mr Hogan as receiver of the same on 15</w:t>
      </w:r>
      <w:r w:rsidR="009C02EB" w:rsidRPr="009C02EB">
        <w:rPr>
          <w:rFonts w:ascii="Times New Roman" w:hAnsi="Times New Roman" w:cs="Times New Roman"/>
          <w:sz w:val="24"/>
          <w:szCs w:val="24"/>
          <w:vertAlign w:val="superscript"/>
        </w:rPr>
        <w:t>th</w:t>
      </w:r>
      <w:r w:rsidR="009C02EB">
        <w:rPr>
          <w:rFonts w:ascii="Times New Roman" w:hAnsi="Times New Roman" w:cs="Times New Roman"/>
          <w:sz w:val="24"/>
          <w:szCs w:val="24"/>
        </w:rPr>
        <w:t xml:space="preserve"> February 2012. That application Misc App No. 2 of 2012 was also concluded on the same day as the main suit and was reversed for ruling. Learned counsel on either side proposed to court that let the court rule first on Misc App No.2 of 2012 as this ruling may well render a judgment in the civil suit unnecessary. </w:t>
      </w:r>
    </w:p>
    <w:p w:rsidR="009C02EB" w:rsidRPr="009C02EB" w:rsidRDefault="009C02EB" w:rsidP="009C02EB">
      <w:pPr>
        <w:pStyle w:val="ListParagraph"/>
        <w:rPr>
          <w:rFonts w:ascii="Times New Roman" w:hAnsi="Times New Roman" w:cs="Times New Roman"/>
          <w:sz w:val="24"/>
          <w:szCs w:val="24"/>
        </w:rPr>
      </w:pPr>
    </w:p>
    <w:p w:rsidR="009C02EB" w:rsidRDefault="009C02EB" w:rsidP="00423A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This court delivered its ruling on 28</w:t>
      </w:r>
      <w:r w:rsidRPr="009C02EB">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2012 and as it turns out this did not bring the matters in issue to an end. An appeal has been filed. And a stay of execution applied for on the main ground that if a stay is not granted the appeal would be rendered nugatory. </w:t>
      </w:r>
    </w:p>
    <w:p w:rsidR="009C02EB" w:rsidRPr="009C02EB" w:rsidRDefault="009C02EB" w:rsidP="00423A45">
      <w:pPr>
        <w:pStyle w:val="ListParagraph"/>
        <w:spacing w:line="360" w:lineRule="auto"/>
        <w:rPr>
          <w:rFonts w:ascii="Times New Roman" w:hAnsi="Times New Roman" w:cs="Times New Roman"/>
          <w:sz w:val="24"/>
          <w:szCs w:val="24"/>
        </w:rPr>
      </w:pPr>
    </w:p>
    <w:p w:rsidR="009C02EB" w:rsidRDefault="009C02EB" w:rsidP="00423A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was, initially, inclined to agree with the applicants that if the sum of money in question is moved and or oth</w:t>
      </w:r>
      <w:r w:rsidR="00AE76E5">
        <w:rPr>
          <w:rFonts w:ascii="Times New Roman" w:hAnsi="Times New Roman" w:cs="Times New Roman"/>
          <w:sz w:val="24"/>
          <w:szCs w:val="24"/>
        </w:rPr>
        <w:t>erwise removed from the account, and this appeal succeeds, with the Court of Appeal, granting a section 4 interlocutory order, the appeal would be rendered nugatory by the absence of the said funds.</w:t>
      </w:r>
    </w:p>
    <w:p w:rsidR="00AE76E5" w:rsidRPr="00AE76E5" w:rsidRDefault="00AE76E5" w:rsidP="00423A45">
      <w:pPr>
        <w:pStyle w:val="ListParagraph"/>
        <w:spacing w:line="360" w:lineRule="auto"/>
        <w:rPr>
          <w:rFonts w:ascii="Times New Roman" w:hAnsi="Times New Roman" w:cs="Times New Roman"/>
          <w:sz w:val="24"/>
          <w:szCs w:val="24"/>
        </w:rPr>
      </w:pPr>
    </w:p>
    <w:p w:rsidR="00AE76E5" w:rsidRDefault="00AE76E5" w:rsidP="00423A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However when I considered the history of this case and long period of freezing prior to the commencement of this action by applicant, June 2010 to February 2012, 20 months,  a period far in excess of six months now allowed by The Anti Money Laundering Act as amended by Act 24 of 2011, together with the fact that the respondent is an international company registered in Seychelles, and therefore amenable to the jurisdiction of this court, the balance of convenience tips in favour of not granting the stay of execution, as in effect it would be a perpetration of the continuation of freezing the respondent’s assets for a period much longer than anticipated in law without an order of court.</w:t>
      </w:r>
    </w:p>
    <w:p w:rsidR="00423A45" w:rsidRPr="00423A45" w:rsidRDefault="00423A45" w:rsidP="00423A45">
      <w:pPr>
        <w:pStyle w:val="ListParagraph"/>
        <w:spacing w:line="360" w:lineRule="auto"/>
        <w:rPr>
          <w:rFonts w:ascii="Times New Roman" w:hAnsi="Times New Roman" w:cs="Times New Roman"/>
          <w:sz w:val="24"/>
          <w:szCs w:val="24"/>
        </w:rPr>
      </w:pPr>
    </w:p>
    <w:p w:rsidR="00423A45" w:rsidRDefault="00423A45" w:rsidP="00423A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respondent, a business entity has for far too long been denied access to its funds. Should the applicant be successful on appeal it can seek to enforce its order in the ordinary way, against the respondent who is domiciled in this jurisdiction. I dismiss this application with costs.</w:t>
      </w:r>
    </w:p>
    <w:p w:rsidR="00423A45" w:rsidRPr="00423A45" w:rsidRDefault="00423A45" w:rsidP="00423A45">
      <w:pPr>
        <w:pStyle w:val="ListParagraph"/>
        <w:rPr>
          <w:rFonts w:ascii="Times New Roman" w:hAnsi="Times New Roman" w:cs="Times New Roman"/>
          <w:sz w:val="24"/>
          <w:szCs w:val="24"/>
        </w:rPr>
      </w:pPr>
    </w:p>
    <w:p w:rsidR="00423A45" w:rsidRDefault="00423A45" w:rsidP="00423A45">
      <w:pPr>
        <w:rPr>
          <w:rFonts w:ascii="Times New Roman" w:hAnsi="Times New Roman" w:cs="Times New Roman"/>
          <w:sz w:val="24"/>
          <w:szCs w:val="24"/>
        </w:rPr>
      </w:pPr>
      <w:r>
        <w:rPr>
          <w:rFonts w:ascii="Times New Roman" w:hAnsi="Times New Roman" w:cs="Times New Roman"/>
          <w:sz w:val="24"/>
          <w:szCs w:val="24"/>
        </w:rPr>
        <w:t>Signed, dated and delivered at Victoria this 22</w:t>
      </w:r>
      <w:r w:rsidRPr="00423A45">
        <w:rPr>
          <w:rFonts w:ascii="Times New Roman" w:hAnsi="Times New Roman" w:cs="Times New Roman"/>
          <w:sz w:val="24"/>
          <w:szCs w:val="24"/>
          <w:vertAlign w:val="superscript"/>
        </w:rPr>
        <w:t>nd</w:t>
      </w:r>
      <w:r>
        <w:rPr>
          <w:rFonts w:ascii="Times New Roman" w:hAnsi="Times New Roman" w:cs="Times New Roman"/>
          <w:sz w:val="24"/>
          <w:szCs w:val="24"/>
        </w:rPr>
        <w:t xml:space="preserve"> day of October 2012 </w:t>
      </w:r>
    </w:p>
    <w:p w:rsidR="00423A45" w:rsidRDefault="00423A45" w:rsidP="00423A45">
      <w:pPr>
        <w:rPr>
          <w:rFonts w:ascii="Times New Roman" w:hAnsi="Times New Roman" w:cs="Times New Roman"/>
          <w:sz w:val="24"/>
          <w:szCs w:val="24"/>
        </w:rPr>
      </w:pPr>
    </w:p>
    <w:p w:rsidR="00423A45" w:rsidRDefault="00423A45" w:rsidP="00423A45">
      <w:pPr>
        <w:rPr>
          <w:rFonts w:ascii="Times New Roman" w:hAnsi="Times New Roman" w:cs="Times New Roman"/>
          <w:sz w:val="24"/>
          <w:szCs w:val="24"/>
        </w:rPr>
      </w:pPr>
    </w:p>
    <w:p w:rsidR="00423A45" w:rsidRDefault="00423A45" w:rsidP="00423A45">
      <w:pPr>
        <w:rPr>
          <w:rFonts w:ascii="Times New Roman" w:hAnsi="Times New Roman" w:cs="Times New Roman"/>
          <w:sz w:val="24"/>
          <w:szCs w:val="24"/>
        </w:rPr>
      </w:pPr>
    </w:p>
    <w:p w:rsidR="00423A45" w:rsidRDefault="00423A45" w:rsidP="00423A45">
      <w:pPr>
        <w:rPr>
          <w:rFonts w:ascii="Times New Roman" w:hAnsi="Times New Roman" w:cs="Times New Roman"/>
          <w:sz w:val="24"/>
          <w:szCs w:val="24"/>
        </w:rPr>
      </w:pPr>
    </w:p>
    <w:p w:rsidR="00423A45" w:rsidRDefault="00423A45" w:rsidP="00423A45">
      <w:pPr>
        <w:rPr>
          <w:rFonts w:ascii="Times New Roman" w:hAnsi="Times New Roman" w:cs="Times New Roman"/>
          <w:sz w:val="24"/>
          <w:szCs w:val="24"/>
        </w:rPr>
      </w:pPr>
      <w:r>
        <w:rPr>
          <w:rFonts w:ascii="Times New Roman" w:hAnsi="Times New Roman" w:cs="Times New Roman"/>
          <w:sz w:val="24"/>
          <w:szCs w:val="24"/>
        </w:rPr>
        <w:t>FMS Egonda-Ntende</w:t>
      </w:r>
    </w:p>
    <w:p w:rsidR="00423A45" w:rsidRPr="00423A45" w:rsidRDefault="00423A45" w:rsidP="00423A45">
      <w:pPr>
        <w:rPr>
          <w:rFonts w:ascii="Times New Roman" w:hAnsi="Times New Roman" w:cs="Times New Roman"/>
          <w:b/>
          <w:sz w:val="24"/>
          <w:szCs w:val="24"/>
        </w:rPr>
      </w:pPr>
      <w:r w:rsidRPr="00423A45">
        <w:rPr>
          <w:rFonts w:ascii="Times New Roman" w:hAnsi="Times New Roman" w:cs="Times New Roman"/>
          <w:b/>
          <w:sz w:val="24"/>
          <w:szCs w:val="24"/>
        </w:rPr>
        <w:t>Chief Justice</w:t>
      </w:r>
    </w:p>
    <w:p w:rsidR="00344E54" w:rsidRDefault="00344E54">
      <w:pPr>
        <w:rPr>
          <w:rFonts w:ascii="Times New Roman" w:hAnsi="Times New Roman" w:cs="Times New Roman"/>
          <w:sz w:val="24"/>
          <w:szCs w:val="24"/>
        </w:rPr>
      </w:pPr>
    </w:p>
    <w:p w:rsidR="00344E54" w:rsidRPr="00F75B0C" w:rsidRDefault="00344E54">
      <w:pPr>
        <w:rPr>
          <w:rFonts w:ascii="Times New Roman" w:hAnsi="Times New Roman" w:cs="Times New Roman"/>
          <w:sz w:val="24"/>
          <w:szCs w:val="24"/>
        </w:rPr>
      </w:pPr>
    </w:p>
    <w:sectPr w:rsidR="00344E54" w:rsidRPr="00F75B0C" w:rsidSect="0055453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CCE" w:rsidRDefault="00DC1CCE" w:rsidP="00423A45">
      <w:r>
        <w:separator/>
      </w:r>
    </w:p>
  </w:endnote>
  <w:endnote w:type="continuationSeparator" w:id="1">
    <w:p w:rsidR="00DC1CCE" w:rsidRDefault="00DC1CCE" w:rsidP="00423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7141"/>
      <w:docPartObj>
        <w:docPartGallery w:val="Page Numbers (Bottom of Page)"/>
        <w:docPartUnique/>
      </w:docPartObj>
    </w:sdtPr>
    <w:sdtContent>
      <w:p w:rsidR="00423A45" w:rsidRDefault="00860A7D">
        <w:pPr>
          <w:pStyle w:val="Footer"/>
          <w:jc w:val="center"/>
        </w:pPr>
        <w:fldSimple w:instr=" PAGE   \* MERGEFORMAT ">
          <w:r w:rsidR="00587133">
            <w:rPr>
              <w:noProof/>
            </w:rPr>
            <w:t>2</w:t>
          </w:r>
        </w:fldSimple>
      </w:p>
    </w:sdtContent>
  </w:sdt>
  <w:p w:rsidR="00423A45" w:rsidRDefault="00423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CCE" w:rsidRDefault="00DC1CCE" w:rsidP="00423A45">
      <w:r>
        <w:separator/>
      </w:r>
    </w:p>
  </w:footnote>
  <w:footnote w:type="continuationSeparator" w:id="1">
    <w:p w:rsidR="00DC1CCE" w:rsidRDefault="00DC1CCE" w:rsidP="00423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E5CAA"/>
    <w:multiLevelType w:val="hybridMultilevel"/>
    <w:tmpl w:val="833ACC78"/>
    <w:lvl w:ilvl="0" w:tplc="6D12E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attachedTemplate r:id="rId1"/>
  <w:defaultTabStop w:val="720"/>
  <w:characterSpacingControl w:val="doNotCompress"/>
  <w:footnotePr>
    <w:footnote w:id="0"/>
    <w:footnote w:id="1"/>
  </w:footnotePr>
  <w:endnotePr>
    <w:endnote w:id="0"/>
    <w:endnote w:id="1"/>
  </w:endnotePr>
  <w:compat/>
  <w:rsids>
    <w:rsidRoot w:val="00753E54"/>
    <w:rsid w:val="00067F38"/>
    <w:rsid w:val="00157529"/>
    <w:rsid w:val="00344E54"/>
    <w:rsid w:val="003E4E31"/>
    <w:rsid w:val="00423A45"/>
    <w:rsid w:val="00465445"/>
    <w:rsid w:val="00554533"/>
    <w:rsid w:val="00587133"/>
    <w:rsid w:val="00753E54"/>
    <w:rsid w:val="00765C2C"/>
    <w:rsid w:val="00860A7D"/>
    <w:rsid w:val="0090753A"/>
    <w:rsid w:val="009456CB"/>
    <w:rsid w:val="00954CD8"/>
    <w:rsid w:val="009C02EB"/>
    <w:rsid w:val="009C4328"/>
    <w:rsid w:val="009E2F42"/>
    <w:rsid w:val="00AE76E5"/>
    <w:rsid w:val="00B06B5C"/>
    <w:rsid w:val="00C374E8"/>
    <w:rsid w:val="00C72A1E"/>
    <w:rsid w:val="00DC0F2A"/>
    <w:rsid w:val="00DC1CCE"/>
    <w:rsid w:val="00F75B0C"/>
    <w:rsid w:val="00FA0607"/>
    <w:rsid w:val="00FA3CA5"/>
    <w:rsid w:val="00FE4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54"/>
    <w:pPr>
      <w:ind w:left="720"/>
      <w:contextualSpacing/>
    </w:pPr>
  </w:style>
  <w:style w:type="paragraph" w:styleId="Header">
    <w:name w:val="header"/>
    <w:basedOn w:val="Normal"/>
    <w:link w:val="HeaderChar"/>
    <w:uiPriority w:val="99"/>
    <w:semiHidden/>
    <w:unhideWhenUsed/>
    <w:rsid w:val="00423A45"/>
    <w:pPr>
      <w:tabs>
        <w:tab w:val="center" w:pos="4513"/>
        <w:tab w:val="right" w:pos="9026"/>
      </w:tabs>
    </w:pPr>
  </w:style>
  <w:style w:type="character" w:customStyle="1" w:styleId="HeaderChar">
    <w:name w:val="Header Char"/>
    <w:basedOn w:val="DefaultParagraphFont"/>
    <w:link w:val="Header"/>
    <w:uiPriority w:val="99"/>
    <w:semiHidden/>
    <w:rsid w:val="00423A45"/>
  </w:style>
  <w:style w:type="paragraph" w:styleId="Footer">
    <w:name w:val="footer"/>
    <w:basedOn w:val="Normal"/>
    <w:link w:val="FooterChar"/>
    <w:uiPriority w:val="99"/>
    <w:unhideWhenUsed/>
    <w:rsid w:val="00423A45"/>
    <w:pPr>
      <w:tabs>
        <w:tab w:val="center" w:pos="4513"/>
        <w:tab w:val="right" w:pos="9026"/>
      </w:tabs>
    </w:pPr>
  </w:style>
  <w:style w:type="character" w:customStyle="1" w:styleId="FooterChar">
    <w:name w:val="Footer Char"/>
    <w:basedOn w:val="DefaultParagraphFont"/>
    <w:link w:val="Footer"/>
    <w:uiPriority w:val="99"/>
    <w:rsid w:val="00423A45"/>
  </w:style>
  <w:style w:type="paragraph" w:styleId="BalloonText">
    <w:name w:val="Balloon Text"/>
    <w:basedOn w:val="Normal"/>
    <w:link w:val="BalloonTextChar"/>
    <w:uiPriority w:val="99"/>
    <w:semiHidden/>
    <w:unhideWhenUsed/>
    <w:rsid w:val="00FE4380"/>
    <w:rPr>
      <w:rFonts w:ascii="Tahoma" w:hAnsi="Tahoma" w:cs="Tahoma"/>
      <w:sz w:val="16"/>
      <w:szCs w:val="16"/>
    </w:rPr>
  </w:style>
  <w:style w:type="character" w:customStyle="1" w:styleId="BalloonTextChar">
    <w:name w:val="Balloon Text Char"/>
    <w:basedOn w:val="DefaultParagraphFont"/>
    <w:link w:val="BalloonText"/>
    <w:uiPriority w:val="99"/>
    <w:semiHidden/>
    <w:rsid w:val="00FE4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da\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43</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thelma1</cp:lastModifiedBy>
  <cp:revision>2</cp:revision>
  <cp:lastPrinted>2012-10-22T12:45:00Z</cp:lastPrinted>
  <dcterms:created xsi:type="dcterms:W3CDTF">2012-10-22T12:47:00Z</dcterms:created>
  <dcterms:modified xsi:type="dcterms:W3CDTF">2012-10-22T12:47:00Z</dcterms:modified>
</cp:coreProperties>
</file>