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33" w:rsidRPr="00FA4E43" w:rsidRDefault="00505C92" w:rsidP="00FA4E43">
      <w:pPr>
        <w:jc w:val="center"/>
        <w:rPr>
          <w:rFonts w:ascii="Times New Roman" w:hAnsi="Times New Roman" w:cs="Times New Roman"/>
          <w:b/>
          <w:sz w:val="24"/>
          <w:szCs w:val="24"/>
        </w:rPr>
      </w:pPr>
      <w:r w:rsidRPr="00FA4E43">
        <w:rPr>
          <w:rFonts w:ascii="Times New Roman" w:hAnsi="Times New Roman" w:cs="Times New Roman"/>
          <w:b/>
          <w:sz w:val="24"/>
          <w:szCs w:val="24"/>
        </w:rPr>
        <w:t>THE REPUBLIC OF SEYCHELLES</w:t>
      </w:r>
    </w:p>
    <w:p w:rsidR="00505C92" w:rsidRPr="00FA4E43" w:rsidRDefault="00505C92" w:rsidP="00FA4E43">
      <w:pPr>
        <w:jc w:val="center"/>
        <w:rPr>
          <w:rFonts w:ascii="Times New Roman" w:hAnsi="Times New Roman" w:cs="Times New Roman"/>
          <w:b/>
          <w:sz w:val="24"/>
          <w:szCs w:val="24"/>
        </w:rPr>
      </w:pPr>
    </w:p>
    <w:p w:rsidR="00505C92" w:rsidRPr="00FA4E43" w:rsidRDefault="00505C92" w:rsidP="00FA4E43">
      <w:pPr>
        <w:jc w:val="center"/>
        <w:rPr>
          <w:rFonts w:ascii="Times New Roman" w:hAnsi="Times New Roman" w:cs="Times New Roman"/>
          <w:b/>
          <w:sz w:val="24"/>
          <w:szCs w:val="24"/>
        </w:rPr>
      </w:pPr>
      <w:r w:rsidRPr="00FA4E43">
        <w:rPr>
          <w:rFonts w:ascii="Times New Roman" w:hAnsi="Times New Roman" w:cs="Times New Roman"/>
          <w:b/>
          <w:sz w:val="24"/>
          <w:szCs w:val="24"/>
        </w:rPr>
        <w:t>IN THE SUPREME COURT OF SEYCHELLES HELD AT VICTORIA</w:t>
      </w:r>
    </w:p>
    <w:p w:rsidR="00505C92" w:rsidRDefault="00505C92" w:rsidP="00FA4E43">
      <w:pPr>
        <w:jc w:val="center"/>
        <w:rPr>
          <w:rFonts w:ascii="Times New Roman" w:hAnsi="Times New Roman" w:cs="Times New Roman"/>
          <w:sz w:val="24"/>
          <w:szCs w:val="24"/>
        </w:rPr>
      </w:pPr>
    </w:p>
    <w:p w:rsidR="00505C92" w:rsidRDefault="00505C92" w:rsidP="00FA4E43">
      <w:pPr>
        <w:jc w:val="center"/>
        <w:rPr>
          <w:rFonts w:ascii="Times New Roman" w:hAnsi="Times New Roman" w:cs="Times New Roman"/>
          <w:sz w:val="24"/>
          <w:szCs w:val="24"/>
        </w:rPr>
      </w:pPr>
      <w:r>
        <w:rPr>
          <w:rFonts w:ascii="Times New Roman" w:hAnsi="Times New Roman" w:cs="Times New Roman"/>
          <w:sz w:val="24"/>
          <w:szCs w:val="24"/>
        </w:rPr>
        <w:t>Civil Side No. 239 of 2011</w:t>
      </w:r>
    </w:p>
    <w:p w:rsidR="00505C92" w:rsidRDefault="00505C92" w:rsidP="00FA4E43">
      <w:pPr>
        <w:jc w:val="center"/>
        <w:rPr>
          <w:rFonts w:ascii="Times New Roman" w:hAnsi="Times New Roman" w:cs="Times New Roman"/>
          <w:sz w:val="24"/>
          <w:szCs w:val="24"/>
        </w:rPr>
      </w:pPr>
    </w:p>
    <w:p w:rsidR="00505C92" w:rsidRDefault="00505C92" w:rsidP="00FA4E43">
      <w:pPr>
        <w:jc w:val="center"/>
        <w:rPr>
          <w:rFonts w:ascii="Times New Roman" w:hAnsi="Times New Roman" w:cs="Times New Roman"/>
          <w:sz w:val="24"/>
          <w:szCs w:val="24"/>
        </w:rPr>
      </w:pPr>
      <w:r>
        <w:rPr>
          <w:rFonts w:ascii="Times New Roman" w:hAnsi="Times New Roman" w:cs="Times New Roman"/>
          <w:sz w:val="24"/>
          <w:szCs w:val="24"/>
        </w:rPr>
        <w:t>Marlene Hoareau================================================Plaintiff</w:t>
      </w:r>
    </w:p>
    <w:p w:rsidR="00505C92" w:rsidRDefault="00505C92" w:rsidP="00FA4E43">
      <w:pPr>
        <w:jc w:val="center"/>
        <w:rPr>
          <w:rFonts w:ascii="Times New Roman" w:hAnsi="Times New Roman" w:cs="Times New Roman"/>
          <w:sz w:val="24"/>
          <w:szCs w:val="24"/>
        </w:rPr>
      </w:pPr>
    </w:p>
    <w:p w:rsidR="00505C92" w:rsidRDefault="00505C92" w:rsidP="00FA4E43">
      <w:pPr>
        <w:jc w:val="center"/>
        <w:rPr>
          <w:rFonts w:ascii="Times New Roman" w:hAnsi="Times New Roman" w:cs="Times New Roman"/>
          <w:sz w:val="24"/>
          <w:szCs w:val="24"/>
        </w:rPr>
      </w:pPr>
      <w:r>
        <w:rPr>
          <w:rFonts w:ascii="Times New Roman" w:hAnsi="Times New Roman" w:cs="Times New Roman"/>
          <w:sz w:val="24"/>
          <w:szCs w:val="24"/>
        </w:rPr>
        <w:t>Versus</w:t>
      </w:r>
    </w:p>
    <w:p w:rsidR="00505C92" w:rsidRDefault="00505C92" w:rsidP="00FA4E43">
      <w:pPr>
        <w:jc w:val="center"/>
        <w:rPr>
          <w:rFonts w:ascii="Times New Roman" w:hAnsi="Times New Roman" w:cs="Times New Roman"/>
          <w:sz w:val="24"/>
          <w:szCs w:val="24"/>
        </w:rPr>
      </w:pPr>
    </w:p>
    <w:p w:rsidR="00505C92" w:rsidRDefault="00505C92" w:rsidP="00FA4E43">
      <w:pPr>
        <w:jc w:val="center"/>
        <w:rPr>
          <w:rFonts w:ascii="Times New Roman" w:hAnsi="Times New Roman" w:cs="Times New Roman"/>
          <w:sz w:val="24"/>
          <w:szCs w:val="24"/>
        </w:rPr>
      </w:pPr>
      <w:r>
        <w:rPr>
          <w:rFonts w:ascii="Times New Roman" w:hAnsi="Times New Roman" w:cs="Times New Roman"/>
          <w:sz w:val="24"/>
          <w:szCs w:val="24"/>
        </w:rPr>
        <w:t>A2B (Pty) Ltd=================================================Defendant</w:t>
      </w:r>
    </w:p>
    <w:p w:rsidR="00505C92" w:rsidRDefault="00505C92">
      <w:pPr>
        <w:pBdr>
          <w:bottom w:val="single" w:sz="6" w:space="1" w:color="auto"/>
        </w:pBdr>
        <w:rPr>
          <w:rFonts w:ascii="Times New Roman" w:hAnsi="Times New Roman" w:cs="Times New Roman"/>
          <w:sz w:val="24"/>
          <w:szCs w:val="24"/>
        </w:rPr>
      </w:pPr>
    </w:p>
    <w:p w:rsidR="00505C92" w:rsidRDefault="00505C92">
      <w:pPr>
        <w:rPr>
          <w:rFonts w:ascii="Times New Roman" w:hAnsi="Times New Roman" w:cs="Times New Roman"/>
          <w:sz w:val="24"/>
          <w:szCs w:val="24"/>
        </w:rPr>
      </w:pPr>
    </w:p>
    <w:p w:rsidR="00505C92" w:rsidRPr="00FA4E43" w:rsidRDefault="00114873">
      <w:pPr>
        <w:rPr>
          <w:rFonts w:ascii="Times New Roman" w:hAnsi="Times New Roman" w:cs="Times New Roman"/>
          <w:i/>
          <w:sz w:val="24"/>
          <w:szCs w:val="24"/>
        </w:rPr>
      </w:pPr>
      <w:r>
        <w:rPr>
          <w:rFonts w:ascii="Times New Roman" w:hAnsi="Times New Roman" w:cs="Times New Roman"/>
          <w:i/>
          <w:sz w:val="24"/>
          <w:szCs w:val="24"/>
        </w:rPr>
        <w:t xml:space="preserve">Elvis </w:t>
      </w:r>
      <w:r w:rsidR="00505C92" w:rsidRPr="00FA4E43">
        <w:rPr>
          <w:rFonts w:ascii="Times New Roman" w:hAnsi="Times New Roman" w:cs="Times New Roman"/>
          <w:i/>
          <w:sz w:val="24"/>
          <w:szCs w:val="24"/>
        </w:rPr>
        <w:t>Chetty for the plaintiff</w:t>
      </w:r>
    </w:p>
    <w:p w:rsidR="00505C92" w:rsidRPr="00FA4E43" w:rsidRDefault="00505C92">
      <w:pPr>
        <w:rPr>
          <w:rFonts w:ascii="Times New Roman" w:hAnsi="Times New Roman" w:cs="Times New Roman"/>
          <w:i/>
          <w:sz w:val="24"/>
          <w:szCs w:val="24"/>
        </w:rPr>
      </w:pPr>
    </w:p>
    <w:p w:rsidR="00505C92" w:rsidRPr="00FA4E43" w:rsidRDefault="00505C92">
      <w:pPr>
        <w:rPr>
          <w:rFonts w:ascii="Times New Roman" w:hAnsi="Times New Roman" w:cs="Times New Roman"/>
          <w:i/>
          <w:sz w:val="24"/>
          <w:szCs w:val="24"/>
        </w:rPr>
      </w:pPr>
      <w:r w:rsidRPr="00FA4E43">
        <w:rPr>
          <w:rFonts w:ascii="Times New Roman" w:hAnsi="Times New Roman" w:cs="Times New Roman"/>
          <w:i/>
          <w:sz w:val="24"/>
          <w:szCs w:val="24"/>
        </w:rPr>
        <w:t>Alexia Amesbury for the defendant</w:t>
      </w:r>
    </w:p>
    <w:p w:rsidR="00505C92" w:rsidRDefault="00505C92">
      <w:pPr>
        <w:pBdr>
          <w:bottom w:val="single" w:sz="6" w:space="1" w:color="auto"/>
        </w:pBdr>
        <w:rPr>
          <w:rFonts w:ascii="Times New Roman" w:hAnsi="Times New Roman" w:cs="Times New Roman"/>
          <w:sz w:val="24"/>
          <w:szCs w:val="24"/>
        </w:rPr>
      </w:pPr>
    </w:p>
    <w:p w:rsidR="00505C92" w:rsidRDefault="00505C92">
      <w:pPr>
        <w:rPr>
          <w:rFonts w:ascii="Times New Roman" w:hAnsi="Times New Roman" w:cs="Times New Roman"/>
          <w:sz w:val="24"/>
          <w:szCs w:val="24"/>
        </w:rPr>
      </w:pPr>
    </w:p>
    <w:p w:rsidR="00505C92" w:rsidRDefault="00505C92">
      <w:pPr>
        <w:rPr>
          <w:rFonts w:ascii="Times New Roman" w:hAnsi="Times New Roman" w:cs="Times New Roman"/>
          <w:sz w:val="24"/>
          <w:szCs w:val="24"/>
        </w:rPr>
      </w:pPr>
    </w:p>
    <w:p w:rsidR="00505C92" w:rsidRPr="00FA4E43" w:rsidRDefault="00505C92" w:rsidP="00FA4E43">
      <w:pPr>
        <w:jc w:val="center"/>
        <w:rPr>
          <w:rFonts w:ascii="Times New Roman" w:hAnsi="Times New Roman" w:cs="Times New Roman"/>
          <w:b/>
          <w:sz w:val="24"/>
          <w:szCs w:val="24"/>
          <w:u w:val="single"/>
        </w:rPr>
      </w:pPr>
      <w:r w:rsidRPr="00FA4E43">
        <w:rPr>
          <w:rFonts w:ascii="Times New Roman" w:hAnsi="Times New Roman" w:cs="Times New Roman"/>
          <w:b/>
          <w:sz w:val="24"/>
          <w:szCs w:val="24"/>
          <w:u w:val="single"/>
        </w:rPr>
        <w:t>JUDGMENT</w:t>
      </w:r>
    </w:p>
    <w:p w:rsidR="00505C92" w:rsidRPr="00FA4E43" w:rsidRDefault="00505C92">
      <w:pPr>
        <w:rPr>
          <w:rFonts w:ascii="Times New Roman" w:hAnsi="Times New Roman" w:cs="Times New Roman"/>
          <w:b/>
          <w:sz w:val="24"/>
          <w:szCs w:val="24"/>
          <w:u w:val="single"/>
        </w:rPr>
      </w:pPr>
    </w:p>
    <w:p w:rsidR="00505C92" w:rsidRPr="00FA4E43" w:rsidRDefault="00505C92">
      <w:pPr>
        <w:rPr>
          <w:rFonts w:ascii="Times New Roman" w:hAnsi="Times New Roman" w:cs="Times New Roman"/>
          <w:b/>
          <w:sz w:val="24"/>
          <w:szCs w:val="24"/>
          <w:u w:val="single"/>
        </w:rPr>
      </w:pPr>
    </w:p>
    <w:p w:rsidR="00505C92" w:rsidRPr="00FA4E43" w:rsidRDefault="00505C92">
      <w:pPr>
        <w:rPr>
          <w:rFonts w:ascii="Times New Roman" w:hAnsi="Times New Roman" w:cs="Times New Roman"/>
          <w:b/>
          <w:sz w:val="24"/>
          <w:szCs w:val="24"/>
          <w:u w:val="single"/>
        </w:rPr>
      </w:pPr>
      <w:r w:rsidRPr="00FA4E43">
        <w:rPr>
          <w:rFonts w:ascii="Times New Roman" w:hAnsi="Times New Roman" w:cs="Times New Roman"/>
          <w:b/>
          <w:sz w:val="24"/>
          <w:szCs w:val="24"/>
          <w:u w:val="single"/>
        </w:rPr>
        <w:t>Egonda-Ntende, CJ</w:t>
      </w:r>
    </w:p>
    <w:p w:rsidR="00505C92" w:rsidRDefault="00505C92">
      <w:pPr>
        <w:rPr>
          <w:rFonts w:ascii="Times New Roman" w:hAnsi="Times New Roman" w:cs="Times New Roman"/>
          <w:sz w:val="24"/>
          <w:szCs w:val="24"/>
        </w:rPr>
      </w:pPr>
    </w:p>
    <w:p w:rsidR="00505C92" w:rsidRDefault="00505C92" w:rsidP="006067F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parties in this matter entered into a contract. The plaintiff sold her car hire business, White Sands Car Hire, to the plaintiff as a going enterprise. This included the vehicles of the business. A written agreement was executed. Both parties performed parts of the agreement and failed to perform some of their obligations. The plaintiff brought this action seeking to recover the balance of the price of the sale of the said business, being R318,000.00, a sum of R127,500.00, as unpaid rental due to the plaintiff from the defendant, </w:t>
      </w:r>
      <w:r w:rsidR="00FA4E43">
        <w:rPr>
          <w:rFonts w:ascii="Times New Roman" w:hAnsi="Times New Roman" w:cs="Times New Roman"/>
          <w:sz w:val="24"/>
          <w:szCs w:val="24"/>
        </w:rPr>
        <w:t>with interest at the commercial rate of 12% from the date of demand, [13</w:t>
      </w:r>
      <w:r w:rsidR="00FA4E43" w:rsidRPr="00FA4E43">
        <w:rPr>
          <w:rFonts w:ascii="Times New Roman" w:hAnsi="Times New Roman" w:cs="Times New Roman"/>
          <w:sz w:val="24"/>
          <w:szCs w:val="24"/>
          <w:vertAlign w:val="superscript"/>
        </w:rPr>
        <w:t>th</w:t>
      </w:r>
      <w:r w:rsidR="00FA4E43">
        <w:rPr>
          <w:rFonts w:ascii="Times New Roman" w:hAnsi="Times New Roman" w:cs="Times New Roman"/>
          <w:sz w:val="24"/>
          <w:szCs w:val="24"/>
        </w:rPr>
        <w:t xml:space="preserve"> July 2011] and costs of this suit.</w:t>
      </w:r>
    </w:p>
    <w:p w:rsidR="00FA4E43" w:rsidRDefault="00FA4E43" w:rsidP="006067F0">
      <w:pPr>
        <w:pStyle w:val="ListParagraph"/>
        <w:spacing w:line="360" w:lineRule="auto"/>
        <w:rPr>
          <w:rFonts w:ascii="Times New Roman" w:hAnsi="Times New Roman" w:cs="Times New Roman"/>
          <w:sz w:val="24"/>
          <w:szCs w:val="24"/>
        </w:rPr>
      </w:pPr>
    </w:p>
    <w:p w:rsidR="00FA4E43" w:rsidRDefault="00FA4E43" w:rsidP="006067F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defendant responded in its defence that R800,000.00 was paid for the vehicles and the balance of 318,000.00 was for three working contracts  which remained unpaid because the plaintiff failed to transfer the said contracts and 5 licences for the 5 vehicles. There was failure of consideration in relation to R318,000.00. The defendant counter claimed for damages for loss incurred for the failure to operate the said vehicles as no licences were transferred in a total sum of R1,097,250.00 with interest at the commercial rate of 12% from 28</w:t>
      </w:r>
      <w:r w:rsidRPr="00FA4E43">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2011 until the licences are transferred and costs.</w:t>
      </w:r>
    </w:p>
    <w:p w:rsidR="00F702B2" w:rsidRPr="00F702B2" w:rsidRDefault="00F702B2" w:rsidP="006067F0">
      <w:pPr>
        <w:pStyle w:val="ListParagraph"/>
        <w:spacing w:line="360" w:lineRule="auto"/>
        <w:rPr>
          <w:rFonts w:ascii="Times New Roman" w:hAnsi="Times New Roman" w:cs="Times New Roman"/>
          <w:sz w:val="24"/>
          <w:szCs w:val="24"/>
        </w:rPr>
      </w:pPr>
    </w:p>
    <w:p w:rsidR="00F702B2" w:rsidRDefault="00F702B2" w:rsidP="006067F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fact of this case are largely not in dispute save for what kind of income a car hirer was likely to make. What is largely in dispute is the consequences in terms of liability for the conduct of each party to this agreement. I will start with the facts that are largely not in dispute.</w:t>
      </w:r>
    </w:p>
    <w:p w:rsidR="00F702B2" w:rsidRPr="00F702B2" w:rsidRDefault="00F702B2" w:rsidP="006067F0">
      <w:pPr>
        <w:pStyle w:val="ListParagraph"/>
        <w:spacing w:line="360" w:lineRule="auto"/>
        <w:rPr>
          <w:rFonts w:ascii="Times New Roman" w:hAnsi="Times New Roman" w:cs="Times New Roman"/>
          <w:sz w:val="24"/>
          <w:szCs w:val="24"/>
        </w:rPr>
      </w:pPr>
    </w:p>
    <w:p w:rsidR="006067F0" w:rsidRDefault="00F702B2" w:rsidP="006067F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parties hereto signed an agreement dated 27</w:t>
      </w:r>
      <w:r w:rsidRPr="00F702B2">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2011. The agreement was between Sands Car Hire represented by the plaintiff and the defendant. I shall set out its preamble and terms in full. </w:t>
      </w:r>
    </w:p>
    <w:p w:rsidR="006067F0" w:rsidRPr="006067F0" w:rsidRDefault="006067F0" w:rsidP="006067F0">
      <w:pPr>
        <w:pStyle w:val="ListParagraph"/>
        <w:rPr>
          <w:rFonts w:ascii="Times New Roman" w:hAnsi="Times New Roman" w:cs="Times New Roman"/>
          <w:sz w:val="24"/>
          <w:szCs w:val="24"/>
        </w:rPr>
      </w:pPr>
    </w:p>
    <w:p w:rsidR="006067F0" w:rsidRDefault="00F702B2" w:rsidP="006067F0">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‘And whereas it is agreed as follows: </w:t>
      </w:r>
    </w:p>
    <w:p w:rsidR="006067F0" w:rsidRDefault="00F702B2" w:rsidP="006067F0">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The Seller is the owner of a Car Hire Business </w:t>
      </w:r>
      <w:r w:rsidR="007906DE">
        <w:rPr>
          <w:rFonts w:ascii="Times New Roman" w:hAnsi="Times New Roman" w:cs="Times New Roman"/>
          <w:sz w:val="24"/>
          <w:szCs w:val="24"/>
        </w:rPr>
        <w:t>licensed</w:t>
      </w:r>
      <w:r>
        <w:rPr>
          <w:rFonts w:ascii="Times New Roman" w:hAnsi="Times New Roman" w:cs="Times New Roman"/>
          <w:sz w:val="24"/>
          <w:szCs w:val="24"/>
        </w:rPr>
        <w:t xml:space="preserve"> to operate in Seychelles, namely White Sands Car Hire, (hereinafter called “White Car Sands”) </w:t>
      </w:r>
    </w:p>
    <w:p w:rsidR="006067F0" w:rsidRDefault="00F702B2" w:rsidP="006067F0">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The Buyer is desirous of purchasing the White Sands Car by the Purchase of the Registered Business Name of White Sands Car and all of its vehicles, by way of transfer from the Seller to the Buyer. Now therefore the parties agree as follows: </w:t>
      </w:r>
    </w:p>
    <w:p w:rsidR="006067F0" w:rsidRDefault="00F702B2" w:rsidP="006067F0">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1. The parties agree to a sale of the entire business in White Sands Car by the Seller to Buyer for a total consideration of Seychelles Rupees One Million One hundred and eighteen thousand (R. 1,118,000/-) which sum shall be paid as follows: </w:t>
      </w:r>
    </w:p>
    <w:p w:rsidR="006067F0" w:rsidRDefault="00F702B2" w:rsidP="006067F0">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a. The sum of Seychelles Rupees Eight Hundred Thousand (Sr.800,000.00) upon the signing of the transfer document. </w:t>
      </w:r>
    </w:p>
    <w:p w:rsidR="006067F0" w:rsidRDefault="00F702B2" w:rsidP="006067F0">
      <w:pPr>
        <w:pStyle w:val="ListParagraph"/>
        <w:ind w:left="1440" w:right="1106"/>
        <w:rPr>
          <w:rFonts w:ascii="Times New Roman" w:hAnsi="Times New Roman" w:cs="Times New Roman"/>
          <w:sz w:val="24"/>
          <w:szCs w:val="24"/>
        </w:rPr>
      </w:pPr>
      <w:r>
        <w:rPr>
          <w:rFonts w:ascii="Times New Roman" w:hAnsi="Times New Roman" w:cs="Times New Roman"/>
          <w:sz w:val="24"/>
          <w:szCs w:val="24"/>
        </w:rPr>
        <w:t>b. The balance of Seychelles Rupees Three hundred and Eighteen Thousand (Sr.318,000/-) by monthly instalments in the sum of Seychelles Rupees Fifty Thousand (Sr.50,000/-)</w:t>
      </w:r>
      <w:r w:rsidR="00BD72F8">
        <w:rPr>
          <w:rFonts w:ascii="Times New Roman" w:hAnsi="Times New Roman" w:cs="Times New Roman"/>
          <w:sz w:val="24"/>
          <w:szCs w:val="24"/>
        </w:rPr>
        <w:t xml:space="preserve"> on or before the 31</w:t>
      </w:r>
      <w:r w:rsidR="00BD72F8" w:rsidRPr="00BD72F8">
        <w:rPr>
          <w:rFonts w:ascii="Times New Roman" w:hAnsi="Times New Roman" w:cs="Times New Roman"/>
          <w:sz w:val="24"/>
          <w:szCs w:val="24"/>
          <w:vertAlign w:val="superscript"/>
        </w:rPr>
        <w:t>st</w:t>
      </w:r>
      <w:r w:rsidR="00BD72F8">
        <w:rPr>
          <w:rFonts w:ascii="Times New Roman" w:hAnsi="Times New Roman" w:cs="Times New Roman"/>
          <w:sz w:val="24"/>
          <w:szCs w:val="24"/>
        </w:rPr>
        <w:t xml:space="preserve"> July 2011 by way of cheque payments or bank transfer. </w:t>
      </w:r>
    </w:p>
    <w:p w:rsidR="006067F0" w:rsidRDefault="00BD72F8" w:rsidP="006067F0">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2. The Seller will execute business name transfer documents in favour of the Buyer I the proportions requested by the Buyer and have provided the buyer with valid realistic documents for registration purposes. </w:t>
      </w:r>
    </w:p>
    <w:p w:rsidR="006067F0" w:rsidRDefault="00BD72F8" w:rsidP="006067F0">
      <w:pPr>
        <w:pStyle w:val="ListParagraph"/>
        <w:ind w:left="1440" w:right="1106"/>
        <w:rPr>
          <w:rFonts w:ascii="Times New Roman" w:hAnsi="Times New Roman" w:cs="Times New Roman"/>
          <w:sz w:val="24"/>
          <w:szCs w:val="24"/>
        </w:rPr>
      </w:pPr>
      <w:r>
        <w:rPr>
          <w:rFonts w:ascii="Times New Roman" w:hAnsi="Times New Roman" w:cs="Times New Roman"/>
          <w:sz w:val="24"/>
          <w:szCs w:val="24"/>
        </w:rPr>
        <w:t>3. The s</w:t>
      </w:r>
      <w:r w:rsidR="00FB3D85">
        <w:rPr>
          <w:rFonts w:ascii="Times New Roman" w:hAnsi="Times New Roman" w:cs="Times New Roman"/>
          <w:sz w:val="24"/>
          <w:szCs w:val="24"/>
        </w:rPr>
        <w:t>e</w:t>
      </w:r>
      <w:r>
        <w:rPr>
          <w:rFonts w:ascii="Times New Roman" w:hAnsi="Times New Roman" w:cs="Times New Roman"/>
          <w:sz w:val="24"/>
          <w:szCs w:val="24"/>
        </w:rPr>
        <w:t>ller agree to hand over al statutory documents relating to the business including lice</w:t>
      </w:r>
      <w:r w:rsidR="00FB3D85">
        <w:rPr>
          <w:rFonts w:ascii="Times New Roman" w:hAnsi="Times New Roman" w:cs="Times New Roman"/>
          <w:sz w:val="24"/>
          <w:szCs w:val="24"/>
        </w:rPr>
        <w:t>n</w:t>
      </w:r>
      <w:r>
        <w:rPr>
          <w:rFonts w:ascii="Times New Roman" w:hAnsi="Times New Roman" w:cs="Times New Roman"/>
          <w:sz w:val="24"/>
          <w:szCs w:val="24"/>
        </w:rPr>
        <w:t xml:space="preserve">sing, tax and social security documents required for the continuation of the said business and for keeping the goo standing of the Business. </w:t>
      </w:r>
    </w:p>
    <w:p w:rsidR="006067F0" w:rsidRDefault="00BD72F8" w:rsidP="006067F0">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4. The Seller confirms that she has revealed all liabilities and assets of the business to the Buyer and the Buyer only inspected the accounts till 2010 filed and the vehicles of White Sands Car. </w:t>
      </w:r>
    </w:p>
    <w:p w:rsidR="006067F0" w:rsidRDefault="00BD72F8" w:rsidP="006067F0">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5. All revenues, assets and liabilities shall from be the responsibility of the buyer. The Seller shall be responsible for all liabilities and responsibilities which have arisen on or before…………. 2011 and this includes all existing statutory obligations to file accounts and returns with the relevant authorities and to pay any outstanding taxes fees and tariffs to the authorities now due and outstanding. </w:t>
      </w:r>
    </w:p>
    <w:p w:rsidR="00F702B2" w:rsidRDefault="00BD72F8" w:rsidP="006067F0">
      <w:pPr>
        <w:pStyle w:val="ListParagraph"/>
        <w:ind w:left="1440" w:right="1106"/>
        <w:rPr>
          <w:rFonts w:ascii="Times New Roman" w:hAnsi="Times New Roman" w:cs="Times New Roman"/>
          <w:sz w:val="24"/>
          <w:szCs w:val="24"/>
        </w:rPr>
      </w:pPr>
      <w:r>
        <w:rPr>
          <w:rFonts w:ascii="Times New Roman" w:hAnsi="Times New Roman" w:cs="Times New Roman"/>
          <w:sz w:val="24"/>
          <w:szCs w:val="24"/>
        </w:rPr>
        <w:lastRenderedPageBreak/>
        <w:t>6. The Seller agrees that, for the sake of good will, to cooperate and provide any reasonable information and knowhow to the Buyers in relation to the business for a period of 3 months hereafter.’</w:t>
      </w:r>
    </w:p>
    <w:p w:rsidR="00BD72F8" w:rsidRDefault="00BD72F8" w:rsidP="00BD72F8">
      <w:pPr>
        <w:pStyle w:val="ListParagraph"/>
        <w:rPr>
          <w:rFonts w:ascii="Times New Roman" w:hAnsi="Times New Roman" w:cs="Times New Roman"/>
          <w:sz w:val="24"/>
          <w:szCs w:val="24"/>
        </w:rPr>
      </w:pPr>
    </w:p>
    <w:p w:rsidR="00BD72F8" w:rsidRDefault="00BD72F8" w:rsidP="006067F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was a delay in making the first payment and this was not until </w:t>
      </w:r>
      <w:r w:rsidR="007906DE">
        <w:rPr>
          <w:rFonts w:ascii="Times New Roman" w:hAnsi="Times New Roman" w:cs="Times New Roman"/>
          <w:sz w:val="24"/>
          <w:szCs w:val="24"/>
        </w:rPr>
        <w:t>21</w:t>
      </w:r>
      <w:r w:rsidR="007906DE" w:rsidRPr="007906DE">
        <w:rPr>
          <w:rFonts w:ascii="Times New Roman" w:hAnsi="Times New Roman" w:cs="Times New Roman"/>
          <w:sz w:val="24"/>
          <w:szCs w:val="24"/>
          <w:vertAlign w:val="superscript"/>
        </w:rPr>
        <w:t>st</w:t>
      </w:r>
      <w:r w:rsidR="007906DE">
        <w:rPr>
          <w:rFonts w:ascii="Times New Roman" w:hAnsi="Times New Roman" w:cs="Times New Roman"/>
          <w:sz w:val="24"/>
          <w:szCs w:val="24"/>
        </w:rPr>
        <w:t xml:space="preserve"> </w:t>
      </w:r>
      <w:r>
        <w:rPr>
          <w:rFonts w:ascii="Times New Roman" w:hAnsi="Times New Roman" w:cs="Times New Roman"/>
          <w:sz w:val="24"/>
          <w:szCs w:val="24"/>
        </w:rPr>
        <w:t xml:space="preserve">April 2011. The seller condoned the delay and accepted the sum of R800,000.00 only. She transferred the business name to the defendants, and handed over the vehicles as well. The transfer of the licences was somewhat problematic. Initially the licensing authorities required the defendant to do a number of things before this could be done, which took about six weeks. </w:t>
      </w:r>
      <w:r w:rsidR="00A33100">
        <w:rPr>
          <w:rFonts w:ascii="Times New Roman" w:hAnsi="Times New Roman" w:cs="Times New Roman"/>
          <w:sz w:val="24"/>
          <w:szCs w:val="24"/>
        </w:rPr>
        <w:t>After the six weeks when the defendant sought to have the licenses transferred</w:t>
      </w:r>
      <w:r w:rsidR="007906DE">
        <w:rPr>
          <w:rFonts w:ascii="Times New Roman" w:hAnsi="Times New Roman" w:cs="Times New Roman"/>
          <w:sz w:val="24"/>
          <w:szCs w:val="24"/>
        </w:rPr>
        <w:t>,</w:t>
      </w:r>
      <w:r w:rsidR="00A33100">
        <w:rPr>
          <w:rFonts w:ascii="Times New Roman" w:hAnsi="Times New Roman" w:cs="Times New Roman"/>
          <w:sz w:val="24"/>
          <w:szCs w:val="24"/>
        </w:rPr>
        <w:t xml:space="preserve"> the plaintiff declined on the ground that she was not being paid the balance of the purchase price as stipulated by way of monthly instalments. The defendant did not pay the balance and the plaintiff refused to transfer the licences of the vehicles.</w:t>
      </w:r>
    </w:p>
    <w:p w:rsidR="00A33100" w:rsidRPr="00A33100" w:rsidRDefault="00A33100" w:rsidP="006067F0">
      <w:pPr>
        <w:pStyle w:val="ListParagraph"/>
        <w:spacing w:line="360" w:lineRule="auto"/>
        <w:rPr>
          <w:rFonts w:ascii="Times New Roman" w:hAnsi="Times New Roman" w:cs="Times New Roman"/>
          <w:sz w:val="24"/>
          <w:szCs w:val="24"/>
        </w:rPr>
      </w:pPr>
    </w:p>
    <w:p w:rsidR="00A33100" w:rsidRDefault="00A33100" w:rsidP="006067F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Though the defendant had the vehicles he could not use them for car hire business, the intended purpose for the purchase, without the licences. It took the stance that it would not pay the balance of the purchase price unless the licences were transferred.  The result was a dead lock and this resultant suit and counter claim.</w:t>
      </w:r>
    </w:p>
    <w:p w:rsidR="00A33100" w:rsidRPr="00A33100" w:rsidRDefault="00A33100" w:rsidP="006067F0">
      <w:pPr>
        <w:pStyle w:val="ListParagraph"/>
        <w:spacing w:line="360" w:lineRule="auto"/>
        <w:rPr>
          <w:rFonts w:ascii="Times New Roman" w:hAnsi="Times New Roman" w:cs="Times New Roman"/>
          <w:sz w:val="24"/>
          <w:szCs w:val="24"/>
        </w:rPr>
      </w:pPr>
    </w:p>
    <w:p w:rsidR="006067F0" w:rsidRDefault="00A33100" w:rsidP="006067F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Civil Code of Seychelles, herein after referred to as CCS, has clear provisions on the obligations of those who enter into agreements. Article 1134 states, </w:t>
      </w:r>
    </w:p>
    <w:p w:rsidR="006067F0" w:rsidRPr="006067F0" w:rsidRDefault="006067F0" w:rsidP="006067F0">
      <w:pPr>
        <w:pStyle w:val="ListParagraph"/>
        <w:rPr>
          <w:rFonts w:ascii="Times New Roman" w:hAnsi="Times New Roman" w:cs="Times New Roman"/>
          <w:sz w:val="24"/>
          <w:szCs w:val="24"/>
        </w:rPr>
      </w:pPr>
    </w:p>
    <w:p w:rsidR="00A33100" w:rsidRDefault="00A33100" w:rsidP="006067F0">
      <w:pPr>
        <w:pStyle w:val="ListParagraph"/>
        <w:ind w:left="1440" w:right="1106"/>
        <w:rPr>
          <w:rFonts w:ascii="Times New Roman" w:hAnsi="Times New Roman" w:cs="Times New Roman"/>
          <w:sz w:val="24"/>
          <w:szCs w:val="24"/>
        </w:rPr>
      </w:pPr>
      <w:r>
        <w:rPr>
          <w:rFonts w:ascii="Times New Roman" w:hAnsi="Times New Roman" w:cs="Times New Roman"/>
          <w:sz w:val="24"/>
          <w:szCs w:val="24"/>
        </w:rPr>
        <w:t>‘Agreements lawfully concluded shall have the force of law for those who have entered into them. They shall not be revoked except by mutual consent or for causes which the law authorises. They shall be performed in good faith.’</w:t>
      </w:r>
    </w:p>
    <w:p w:rsidR="00A33100" w:rsidRPr="00A33100" w:rsidRDefault="00A33100" w:rsidP="00A33100">
      <w:pPr>
        <w:pStyle w:val="ListParagraph"/>
        <w:rPr>
          <w:rFonts w:ascii="Times New Roman" w:hAnsi="Times New Roman" w:cs="Times New Roman"/>
          <w:sz w:val="24"/>
          <w:szCs w:val="24"/>
        </w:rPr>
      </w:pPr>
    </w:p>
    <w:p w:rsidR="006067F0" w:rsidRDefault="00A33100" w:rsidP="00505C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Article 1135 states, </w:t>
      </w:r>
    </w:p>
    <w:p w:rsidR="006067F0" w:rsidRPr="006067F0" w:rsidRDefault="006067F0" w:rsidP="006067F0">
      <w:pPr>
        <w:pStyle w:val="ListParagraph"/>
        <w:rPr>
          <w:rFonts w:ascii="Times New Roman" w:hAnsi="Times New Roman" w:cs="Times New Roman"/>
          <w:sz w:val="24"/>
          <w:szCs w:val="24"/>
        </w:rPr>
      </w:pPr>
    </w:p>
    <w:p w:rsidR="00A33100" w:rsidRDefault="00A33100" w:rsidP="006067F0">
      <w:pPr>
        <w:pStyle w:val="ListParagraph"/>
        <w:ind w:left="1440" w:right="1106"/>
        <w:rPr>
          <w:rFonts w:ascii="Times New Roman" w:hAnsi="Times New Roman" w:cs="Times New Roman"/>
          <w:sz w:val="24"/>
          <w:szCs w:val="24"/>
        </w:rPr>
      </w:pPr>
      <w:r>
        <w:rPr>
          <w:rFonts w:ascii="Times New Roman" w:hAnsi="Times New Roman" w:cs="Times New Roman"/>
          <w:sz w:val="24"/>
          <w:szCs w:val="24"/>
        </w:rPr>
        <w:t>‘Agreements shall be binding not only in respect of what is expressed therein but also in respect of all the consequences which fairness, practice or the law imply into the obligation in accordance with its nature.’</w:t>
      </w:r>
    </w:p>
    <w:p w:rsidR="00A33100" w:rsidRPr="00A33100" w:rsidRDefault="00A33100" w:rsidP="00A33100">
      <w:pPr>
        <w:pStyle w:val="ListParagraph"/>
        <w:rPr>
          <w:rFonts w:ascii="Times New Roman" w:hAnsi="Times New Roman" w:cs="Times New Roman"/>
          <w:sz w:val="24"/>
          <w:szCs w:val="24"/>
        </w:rPr>
      </w:pPr>
    </w:p>
    <w:p w:rsidR="006067F0" w:rsidRDefault="00A33100" w:rsidP="006067F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parties to this agreement were under an obligation to perform this agreement in good faith without introducing pre conditions. The plaintiff was liable to transfer the licences of the said vehicles upon receipt of the first payment in accordance with clause 3 of their agreement.</w:t>
      </w:r>
      <w:r w:rsidR="003B49F9">
        <w:rPr>
          <w:rFonts w:ascii="Times New Roman" w:hAnsi="Times New Roman" w:cs="Times New Roman"/>
          <w:sz w:val="24"/>
          <w:szCs w:val="24"/>
        </w:rPr>
        <w:t xml:space="preserve"> Likewise the defendant was obliged to pay the balance in </w:t>
      </w:r>
      <w:r w:rsidR="003B49F9">
        <w:rPr>
          <w:rFonts w:ascii="Times New Roman" w:hAnsi="Times New Roman" w:cs="Times New Roman"/>
          <w:sz w:val="24"/>
          <w:szCs w:val="24"/>
        </w:rPr>
        <w:lastRenderedPageBreak/>
        <w:t xml:space="preserve">accordance with the agreement. A breach of one of the terms or conditions by the other party did not entitle the other party to withhold performance of its own obligations. Non performance of clear obligations will give rise to a claim for damages. Article 1142 of the CCS makes this clear. It states, </w:t>
      </w:r>
    </w:p>
    <w:p w:rsidR="006067F0" w:rsidRPr="006067F0" w:rsidRDefault="006067F0" w:rsidP="006067F0">
      <w:pPr>
        <w:pStyle w:val="ListParagraph"/>
        <w:rPr>
          <w:rFonts w:ascii="Times New Roman" w:hAnsi="Times New Roman" w:cs="Times New Roman"/>
          <w:sz w:val="24"/>
          <w:szCs w:val="24"/>
        </w:rPr>
      </w:pPr>
    </w:p>
    <w:p w:rsidR="00A33100" w:rsidRDefault="003B49F9" w:rsidP="006067F0">
      <w:pPr>
        <w:pStyle w:val="ListParagraph"/>
        <w:ind w:left="1440" w:right="1106"/>
        <w:rPr>
          <w:rFonts w:ascii="Times New Roman" w:hAnsi="Times New Roman" w:cs="Times New Roman"/>
          <w:sz w:val="24"/>
          <w:szCs w:val="24"/>
        </w:rPr>
      </w:pPr>
      <w:r>
        <w:rPr>
          <w:rFonts w:ascii="Times New Roman" w:hAnsi="Times New Roman" w:cs="Times New Roman"/>
          <w:sz w:val="24"/>
          <w:szCs w:val="24"/>
        </w:rPr>
        <w:t>‘Every obligation to or to refrain from doing something shall give rise to damages if the debtor fails to perform it.’</w:t>
      </w:r>
    </w:p>
    <w:p w:rsidR="003B49F9" w:rsidRPr="003B49F9" w:rsidRDefault="003B49F9" w:rsidP="003B49F9">
      <w:pPr>
        <w:pStyle w:val="ListParagraph"/>
        <w:rPr>
          <w:rFonts w:ascii="Times New Roman" w:hAnsi="Times New Roman" w:cs="Times New Roman"/>
          <w:sz w:val="24"/>
          <w:szCs w:val="24"/>
        </w:rPr>
      </w:pPr>
    </w:p>
    <w:p w:rsidR="00781774" w:rsidRDefault="003B49F9" w:rsidP="006067F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plaintiff is entitled to receive the balance of the purchase price</w:t>
      </w:r>
      <w:r w:rsidR="007906DE">
        <w:rPr>
          <w:rFonts w:ascii="Times New Roman" w:hAnsi="Times New Roman" w:cs="Times New Roman"/>
          <w:sz w:val="24"/>
          <w:szCs w:val="24"/>
        </w:rPr>
        <w:t xml:space="preserve"> of R318,000.00</w:t>
      </w:r>
      <w:r>
        <w:rPr>
          <w:rFonts w:ascii="Times New Roman" w:hAnsi="Times New Roman" w:cs="Times New Roman"/>
          <w:sz w:val="24"/>
          <w:szCs w:val="24"/>
        </w:rPr>
        <w:t xml:space="preserve"> for the failure of the defendant to pay the same at the agreed time.</w:t>
      </w:r>
      <w:r w:rsidR="007906DE">
        <w:rPr>
          <w:rFonts w:ascii="Times New Roman" w:hAnsi="Times New Roman" w:cs="Times New Roman"/>
          <w:sz w:val="24"/>
          <w:szCs w:val="24"/>
        </w:rPr>
        <w:t xml:space="preserve"> I enter judgment for the plaintiff in the sum of R318,000.00 only.</w:t>
      </w:r>
      <w:r w:rsidR="00EA27F5">
        <w:rPr>
          <w:rFonts w:ascii="Times New Roman" w:hAnsi="Times New Roman" w:cs="Times New Roman"/>
          <w:sz w:val="24"/>
          <w:szCs w:val="24"/>
        </w:rPr>
        <w:t xml:space="preserve"> </w:t>
      </w:r>
    </w:p>
    <w:p w:rsidR="00781774" w:rsidRPr="00781774" w:rsidRDefault="00781774" w:rsidP="006067F0">
      <w:pPr>
        <w:pStyle w:val="ListParagraph"/>
        <w:spacing w:line="360" w:lineRule="auto"/>
        <w:rPr>
          <w:rFonts w:ascii="Times New Roman" w:hAnsi="Times New Roman" w:cs="Times New Roman"/>
          <w:sz w:val="24"/>
          <w:szCs w:val="24"/>
        </w:rPr>
      </w:pPr>
    </w:p>
    <w:p w:rsidR="003B49F9" w:rsidRDefault="00EA27F5" w:rsidP="006067F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claim for the alleged rental due to </w:t>
      </w:r>
      <w:r w:rsidR="00E64394">
        <w:rPr>
          <w:rFonts w:ascii="Times New Roman" w:hAnsi="Times New Roman" w:cs="Times New Roman"/>
          <w:sz w:val="24"/>
          <w:szCs w:val="24"/>
        </w:rPr>
        <w:t>the plaintiff</w:t>
      </w:r>
      <w:r>
        <w:rPr>
          <w:rFonts w:ascii="Times New Roman" w:hAnsi="Times New Roman" w:cs="Times New Roman"/>
          <w:sz w:val="24"/>
          <w:szCs w:val="24"/>
        </w:rPr>
        <w:t xml:space="preserve"> fails as this must surely remain part of the assets of the firm that was sold </w:t>
      </w:r>
      <w:r w:rsidR="00E64394">
        <w:rPr>
          <w:rFonts w:ascii="Times New Roman" w:hAnsi="Times New Roman" w:cs="Times New Roman"/>
          <w:sz w:val="24"/>
          <w:szCs w:val="24"/>
        </w:rPr>
        <w:t xml:space="preserve">as </w:t>
      </w:r>
      <w:r>
        <w:rPr>
          <w:rFonts w:ascii="Times New Roman" w:hAnsi="Times New Roman" w:cs="Times New Roman"/>
          <w:sz w:val="24"/>
          <w:szCs w:val="24"/>
        </w:rPr>
        <w:t xml:space="preserve">a going concern to the defendant. Though the agreement is silent on which date revenues, assets and liabilities were to </w:t>
      </w:r>
      <w:r w:rsidR="00E64394">
        <w:rPr>
          <w:rFonts w:ascii="Times New Roman" w:hAnsi="Times New Roman" w:cs="Times New Roman"/>
          <w:sz w:val="24"/>
          <w:szCs w:val="24"/>
        </w:rPr>
        <w:t xml:space="preserve">be </w:t>
      </w:r>
      <w:r>
        <w:rPr>
          <w:rFonts w:ascii="Times New Roman" w:hAnsi="Times New Roman" w:cs="Times New Roman"/>
          <w:sz w:val="24"/>
          <w:szCs w:val="24"/>
        </w:rPr>
        <w:t xml:space="preserve">the responsibility of the buyer I take </w:t>
      </w:r>
      <w:r w:rsidR="00E64394">
        <w:rPr>
          <w:rFonts w:ascii="Times New Roman" w:hAnsi="Times New Roman" w:cs="Times New Roman"/>
          <w:sz w:val="24"/>
          <w:szCs w:val="24"/>
        </w:rPr>
        <w:t xml:space="preserve">it </w:t>
      </w:r>
      <w:r>
        <w:rPr>
          <w:rFonts w:ascii="Times New Roman" w:hAnsi="Times New Roman" w:cs="Times New Roman"/>
          <w:sz w:val="24"/>
          <w:szCs w:val="24"/>
        </w:rPr>
        <w:t>that this must run from the date of the first payment was made and the vehicles were handed over to the defendant. The seller was under an obligation to deliver accounts as well, which she did not. This would have been reflected in the accounts as outstanding payments due to the business which is an asset.</w:t>
      </w:r>
    </w:p>
    <w:p w:rsidR="003B49F9" w:rsidRPr="003B49F9" w:rsidRDefault="003B49F9" w:rsidP="006067F0">
      <w:pPr>
        <w:pStyle w:val="ListParagraph"/>
        <w:spacing w:line="360" w:lineRule="auto"/>
        <w:rPr>
          <w:rFonts w:ascii="Times New Roman" w:hAnsi="Times New Roman" w:cs="Times New Roman"/>
          <w:sz w:val="24"/>
          <w:szCs w:val="24"/>
        </w:rPr>
      </w:pPr>
    </w:p>
    <w:p w:rsidR="003B49F9" w:rsidRDefault="00781774" w:rsidP="006067F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w:t>
      </w:r>
      <w:r w:rsidR="003B49F9">
        <w:rPr>
          <w:rFonts w:ascii="Times New Roman" w:hAnsi="Times New Roman" w:cs="Times New Roman"/>
          <w:sz w:val="24"/>
          <w:szCs w:val="24"/>
        </w:rPr>
        <w:t xml:space="preserve"> defendant </w:t>
      </w:r>
      <w:r>
        <w:rPr>
          <w:rFonts w:ascii="Times New Roman" w:hAnsi="Times New Roman" w:cs="Times New Roman"/>
          <w:sz w:val="24"/>
          <w:szCs w:val="24"/>
        </w:rPr>
        <w:t xml:space="preserve">was </w:t>
      </w:r>
      <w:r w:rsidR="003B49F9">
        <w:rPr>
          <w:rFonts w:ascii="Times New Roman" w:hAnsi="Times New Roman" w:cs="Times New Roman"/>
          <w:sz w:val="24"/>
          <w:szCs w:val="24"/>
        </w:rPr>
        <w:t xml:space="preserve">entitled to have the licences transferred by the plaintiff to the defendant so as to make the cars in question able to operate for car hire, and the defendant is entitled for as long as the plaintiff fails to effect the said transfer, </w:t>
      </w:r>
      <w:r>
        <w:rPr>
          <w:rFonts w:ascii="Times New Roman" w:hAnsi="Times New Roman" w:cs="Times New Roman"/>
          <w:sz w:val="24"/>
          <w:szCs w:val="24"/>
        </w:rPr>
        <w:t xml:space="preserve">to </w:t>
      </w:r>
      <w:r w:rsidR="003B49F9">
        <w:rPr>
          <w:rFonts w:ascii="Times New Roman" w:hAnsi="Times New Roman" w:cs="Times New Roman"/>
          <w:sz w:val="24"/>
          <w:szCs w:val="24"/>
        </w:rPr>
        <w:t>damages until this term of the agreement is complied with.</w:t>
      </w:r>
      <w:r w:rsidR="00EA27F5">
        <w:rPr>
          <w:rFonts w:ascii="Times New Roman" w:hAnsi="Times New Roman" w:cs="Times New Roman"/>
          <w:sz w:val="24"/>
          <w:szCs w:val="24"/>
        </w:rPr>
        <w:t xml:space="preserve"> This should have been complied with </w:t>
      </w:r>
      <w:r w:rsidR="007906DE">
        <w:rPr>
          <w:rFonts w:ascii="Times New Roman" w:hAnsi="Times New Roman" w:cs="Times New Roman"/>
          <w:sz w:val="24"/>
          <w:szCs w:val="24"/>
        </w:rPr>
        <w:t>o</w:t>
      </w:r>
      <w:r w:rsidR="00EA27F5">
        <w:rPr>
          <w:rFonts w:ascii="Times New Roman" w:hAnsi="Times New Roman" w:cs="Times New Roman"/>
          <w:sz w:val="24"/>
          <w:szCs w:val="24"/>
        </w:rPr>
        <w:t xml:space="preserve">n </w:t>
      </w:r>
      <w:r w:rsidR="007906DE">
        <w:rPr>
          <w:rFonts w:ascii="Times New Roman" w:hAnsi="Times New Roman" w:cs="Times New Roman"/>
          <w:sz w:val="24"/>
          <w:szCs w:val="24"/>
        </w:rPr>
        <w:t>21</w:t>
      </w:r>
      <w:r w:rsidR="007906DE" w:rsidRPr="007906DE">
        <w:rPr>
          <w:rFonts w:ascii="Times New Roman" w:hAnsi="Times New Roman" w:cs="Times New Roman"/>
          <w:sz w:val="24"/>
          <w:szCs w:val="24"/>
          <w:vertAlign w:val="superscript"/>
        </w:rPr>
        <w:t>st</w:t>
      </w:r>
      <w:r w:rsidR="007906DE">
        <w:rPr>
          <w:rFonts w:ascii="Times New Roman" w:hAnsi="Times New Roman" w:cs="Times New Roman"/>
          <w:sz w:val="24"/>
          <w:szCs w:val="24"/>
        </w:rPr>
        <w:t xml:space="preserve"> </w:t>
      </w:r>
      <w:r w:rsidR="00EA27F5">
        <w:rPr>
          <w:rFonts w:ascii="Times New Roman" w:hAnsi="Times New Roman" w:cs="Times New Roman"/>
          <w:sz w:val="24"/>
          <w:szCs w:val="24"/>
        </w:rPr>
        <w:t>April</w:t>
      </w:r>
      <w:r w:rsidR="007906DE">
        <w:rPr>
          <w:rFonts w:ascii="Times New Roman" w:hAnsi="Times New Roman" w:cs="Times New Roman"/>
          <w:sz w:val="24"/>
          <w:szCs w:val="24"/>
        </w:rPr>
        <w:t xml:space="preserve"> 2011</w:t>
      </w:r>
      <w:r w:rsidR="00EA27F5">
        <w:rPr>
          <w:rFonts w:ascii="Times New Roman" w:hAnsi="Times New Roman" w:cs="Times New Roman"/>
          <w:sz w:val="24"/>
          <w:szCs w:val="24"/>
        </w:rPr>
        <w:t xml:space="preserve"> when the first payment was effected or six weeks later after the defendant had satisfied the other conditions that the Licensing Authority had demanded which would be with effect from at least </w:t>
      </w:r>
      <w:r w:rsidR="007906DE">
        <w:rPr>
          <w:rFonts w:ascii="Times New Roman" w:hAnsi="Times New Roman" w:cs="Times New Roman"/>
          <w:sz w:val="24"/>
          <w:szCs w:val="24"/>
        </w:rPr>
        <w:t xml:space="preserve">the </w:t>
      </w:r>
      <w:r w:rsidR="00EA27F5">
        <w:rPr>
          <w:rFonts w:ascii="Times New Roman" w:hAnsi="Times New Roman" w:cs="Times New Roman"/>
          <w:sz w:val="24"/>
          <w:szCs w:val="24"/>
        </w:rPr>
        <w:t>beginning of July 2011.</w:t>
      </w:r>
    </w:p>
    <w:p w:rsidR="00781774" w:rsidRPr="00781774" w:rsidRDefault="00781774" w:rsidP="006067F0">
      <w:pPr>
        <w:pStyle w:val="ListParagraph"/>
        <w:spacing w:line="360" w:lineRule="auto"/>
        <w:rPr>
          <w:rFonts w:ascii="Times New Roman" w:hAnsi="Times New Roman" w:cs="Times New Roman"/>
          <w:sz w:val="24"/>
          <w:szCs w:val="24"/>
        </w:rPr>
      </w:pPr>
    </w:p>
    <w:p w:rsidR="00781774" w:rsidRDefault="00C732E4" w:rsidP="006067F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Surprising</w:t>
      </w:r>
      <w:r w:rsidR="007906DE">
        <w:rPr>
          <w:rFonts w:ascii="Times New Roman" w:hAnsi="Times New Roman" w:cs="Times New Roman"/>
          <w:sz w:val="24"/>
          <w:szCs w:val="24"/>
        </w:rPr>
        <w:t>ly</w:t>
      </w:r>
      <w:r>
        <w:rPr>
          <w:rFonts w:ascii="Times New Roman" w:hAnsi="Times New Roman" w:cs="Times New Roman"/>
          <w:sz w:val="24"/>
          <w:szCs w:val="24"/>
        </w:rPr>
        <w:t xml:space="preserve"> the defendant’s witness did not testify significantly to prove the amount of damages that the defendant should be entitled to in light of the plaintiff’s breach</w:t>
      </w:r>
      <w:r w:rsidR="00781774">
        <w:rPr>
          <w:rFonts w:ascii="Times New Roman" w:hAnsi="Times New Roman" w:cs="Times New Roman"/>
          <w:sz w:val="24"/>
          <w:szCs w:val="24"/>
        </w:rPr>
        <w:t>.</w:t>
      </w:r>
      <w:r>
        <w:rPr>
          <w:rFonts w:ascii="Times New Roman" w:hAnsi="Times New Roman" w:cs="Times New Roman"/>
          <w:sz w:val="24"/>
          <w:szCs w:val="24"/>
        </w:rPr>
        <w:t xml:space="preserve"> He just claimed a bl</w:t>
      </w:r>
      <w:r w:rsidR="007906DE">
        <w:rPr>
          <w:rFonts w:ascii="Times New Roman" w:hAnsi="Times New Roman" w:cs="Times New Roman"/>
          <w:sz w:val="24"/>
          <w:szCs w:val="24"/>
        </w:rPr>
        <w:t xml:space="preserve">ock amount without setting out how </w:t>
      </w:r>
      <w:r>
        <w:rPr>
          <w:rFonts w:ascii="Times New Roman" w:hAnsi="Times New Roman" w:cs="Times New Roman"/>
          <w:sz w:val="24"/>
          <w:szCs w:val="24"/>
        </w:rPr>
        <w:t xml:space="preserve">his figure arises. However questions were put to the plaintiff as to whether, in light of her experience of running a car hire business the defendant’s claim of R20,000 per vehicle per month is reasonable. She conceded that the defendant could have earned that sum of money. In </w:t>
      </w:r>
      <w:r>
        <w:rPr>
          <w:rFonts w:ascii="Times New Roman" w:hAnsi="Times New Roman" w:cs="Times New Roman"/>
          <w:sz w:val="24"/>
          <w:szCs w:val="24"/>
        </w:rPr>
        <w:lastRenderedPageBreak/>
        <w:t>re examination she reduced it to about R16200 per month and added that it would</w:t>
      </w:r>
      <w:r w:rsidR="007906DE">
        <w:rPr>
          <w:rFonts w:ascii="Times New Roman" w:hAnsi="Times New Roman" w:cs="Times New Roman"/>
          <w:sz w:val="24"/>
          <w:szCs w:val="24"/>
        </w:rPr>
        <w:t xml:space="preserve"> not</w:t>
      </w:r>
      <w:r>
        <w:rPr>
          <w:rFonts w:ascii="Times New Roman" w:hAnsi="Times New Roman" w:cs="Times New Roman"/>
          <w:sz w:val="24"/>
          <w:szCs w:val="24"/>
        </w:rPr>
        <w:t xml:space="preserve"> be possible to earn it everyday as there </w:t>
      </w:r>
      <w:r w:rsidR="007906DE">
        <w:rPr>
          <w:rFonts w:ascii="Times New Roman" w:hAnsi="Times New Roman" w:cs="Times New Roman"/>
          <w:sz w:val="24"/>
          <w:szCs w:val="24"/>
        </w:rPr>
        <w:t xml:space="preserve">were </w:t>
      </w:r>
      <w:r>
        <w:rPr>
          <w:rFonts w:ascii="Times New Roman" w:hAnsi="Times New Roman" w:cs="Times New Roman"/>
          <w:sz w:val="24"/>
          <w:szCs w:val="24"/>
        </w:rPr>
        <w:t>days when there was no business.</w:t>
      </w:r>
    </w:p>
    <w:p w:rsidR="00C732E4" w:rsidRPr="00C732E4" w:rsidRDefault="00C732E4" w:rsidP="006067F0">
      <w:pPr>
        <w:pStyle w:val="ListParagraph"/>
        <w:spacing w:line="360" w:lineRule="auto"/>
        <w:rPr>
          <w:rFonts w:ascii="Times New Roman" w:hAnsi="Times New Roman" w:cs="Times New Roman"/>
          <w:sz w:val="24"/>
          <w:szCs w:val="24"/>
        </w:rPr>
      </w:pPr>
    </w:p>
    <w:p w:rsidR="00C732E4" w:rsidRDefault="00C732E4" w:rsidP="006067F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 the circumstances I am left with</w:t>
      </w:r>
      <w:r w:rsidR="00B57DCA">
        <w:rPr>
          <w:rFonts w:ascii="Times New Roman" w:hAnsi="Times New Roman" w:cs="Times New Roman"/>
          <w:sz w:val="24"/>
          <w:szCs w:val="24"/>
        </w:rPr>
        <w:t xml:space="preserve"> only the figures of the plaintiff with which to work out the damages that the defendant suffered. I am prepared to accept vehicles are not hired every day in the month and that </w:t>
      </w:r>
      <w:r w:rsidR="007906DE">
        <w:rPr>
          <w:rFonts w:ascii="Times New Roman" w:hAnsi="Times New Roman" w:cs="Times New Roman"/>
          <w:sz w:val="24"/>
          <w:szCs w:val="24"/>
        </w:rPr>
        <w:t xml:space="preserve">there </w:t>
      </w:r>
      <w:r w:rsidR="00B57DCA">
        <w:rPr>
          <w:rFonts w:ascii="Times New Roman" w:hAnsi="Times New Roman" w:cs="Times New Roman"/>
          <w:sz w:val="24"/>
          <w:szCs w:val="24"/>
        </w:rPr>
        <w:t>will be down time for different reasons, including service and repair of vehicles. I shall assume that it would be reasonable for the vehicle to work two thirds of the days in a month which would be about 20 days instead of 30 days. On average every month therefore one vehicle would earn [</w:t>
      </w:r>
      <w:r w:rsidR="00982D70">
        <w:rPr>
          <w:rFonts w:ascii="Times New Roman" w:hAnsi="Times New Roman" w:cs="Times New Roman"/>
          <w:sz w:val="24"/>
          <w:szCs w:val="24"/>
        </w:rPr>
        <w:t>€30</w:t>
      </w:r>
      <w:r w:rsidR="00B57DCA">
        <w:rPr>
          <w:rFonts w:ascii="Times New Roman" w:hAnsi="Times New Roman" w:cs="Times New Roman"/>
          <w:sz w:val="24"/>
          <w:szCs w:val="24"/>
        </w:rPr>
        <w:t xml:space="preserve"> x 20</w:t>
      </w:r>
      <w:r w:rsidR="00982D70">
        <w:rPr>
          <w:rFonts w:ascii="Times New Roman" w:hAnsi="Times New Roman" w:cs="Times New Roman"/>
          <w:sz w:val="24"/>
          <w:szCs w:val="24"/>
        </w:rPr>
        <w:t xml:space="preserve"> x 18</w:t>
      </w:r>
      <w:r w:rsidR="00B57DCA">
        <w:rPr>
          <w:rFonts w:ascii="Times New Roman" w:hAnsi="Times New Roman" w:cs="Times New Roman"/>
          <w:sz w:val="24"/>
          <w:szCs w:val="24"/>
        </w:rPr>
        <w:t>] R</w:t>
      </w:r>
      <w:r w:rsidR="00982D70">
        <w:rPr>
          <w:rFonts w:ascii="Times New Roman" w:hAnsi="Times New Roman" w:cs="Times New Roman"/>
          <w:sz w:val="24"/>
          <w:szCs w:val="24"/>
        </w:rPr>
        <w:t xml:space="preserve"> 10800.00. 5 vehicles would earn R54,000.00 per month. And from July 2011 to the date of Judgment (November 2012) the amount would come up to R918,000.00.</w:t>
      </w:r>
    </w:p>
    <w:p w:rsidR="00982D70" w:rsidRPr="00982D70" w:rsidRDefault="00982D70" w:rsidP="006067F0">
      <w:pPr>
        <w:pStyle w:val="ListParagraph"/>
        <w:spacing w:line="360" w:lineRule="auto"/>
        <w:rPr>
          <w:rFonts w:ascii="Times New Roman" w:hAnsi="Times New Roman" w:cs="Times New Roman"/>
          <w:sz w:val="24"/>
          <w:szCs w:val="24"/>
        </w:rPr>
      </w:pPr>
    </w:p>
    <w:p w:rsidR="00982D70" w:rsidRDefault="00982D70" w:rsidP="006067F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therefore award the defendant damages of R918,000.00 as of the date of this judgment and the same shall continue to run at that rate until the plaintiff transfers the licences of the said vehicles to the defendant.</w:t>
      </w:r>
      <w:r w:rsidR="00E154B3">
        <w:rPr>
          <w:rFonts w:ascii="Times New Roman" w:hAnsi="Times New Roman" w:cs="Times New Roman"/>
          <w:sz w:val="24"/>
          <w:szCs w:val="24"/>
        </w:rPr>
        <w:t xml:space="preserve"> I order the plaintiff to forthwith cause the transfer of the licences of the 5 vehicles to the defendant, failing which this judgment, shall form sufficient authority for the defendant to present the same to the Seychelles </w:t>
      </w:r>
      <w:r w:rsidR="00220EC2">
        <w:rPr>
          <w:rFonts w:ascii="Times New Roman" w:hAnsi="Times New Roman" w:cs="Times New Roman"/>
          <w:sz w:val="24"/>
          <w:szCs w:val="24"/>
        </w:rPr>
        <w:t>Licensing</w:t>
      </w:r>
      <w:r w:rsidR="00E154B3">
        <w:rPr>
          <w:rFonts w:ascii="Times New Roman" w:hAnsi="Times New Roman" w:cs="Times New Roman"/>
          <w:sz w:val="24"/>
          <w:szCs w:val="24"/>
        </w:rPr>
        <w:t xml:space="preserve"> Authority for transfer of these vehicles into its names.</w:t>
      </w:r>
    </w:p>
    <w:p w:rsidR="00220EC2" w:rsidRPr="00220EC2" w:rsidRDefault="00220EC2" w:rsidP="006067F0">
      <w:pPr>
        <w:pStyle w:val="ListParagraph"/>
        <w:spacing w:line="360" w:lineRule="auto"/>
        <w:rPr>
          <w:rFonts w:ascii="Times New Roman" w:hAnsi="Times New Roman" w:cs="Times New Roman"/>
          <w:sz w:val="24"/>
          <w:szCs w:val="24"/>
        </w:rPr>
      </w:pPr>
    </w:p>
    <w:p w:rsidR="006067F0" w:rsidRDefault="00220EC2" w:rsidP="006067F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Each party hereto has claimed interest at the commercial rate of 12% per annum. None</w:t>
      </w:r>
      <w:r w:rsidR="006067F0">
        <w:rPr>
          <w:rFonts w:ascii="Times New Roman" w:hAnsi="Times New Roman" w:cs="Times New Roman"/>
          <w:sz w:val="24"/>
          <w:szCs w:val="24"/>
        </w:rPr>
        <w:t xml:space="preserve"> of the counsel</w:t>
      </w:r>
      <w:r>
        <w:rPr>
          <w:rFonts w:ascii="Times New Roman" w:hAnsi="Times New Roman" w:cs="Times New Roman"/>
          <w:sz w:val="24"/>
          <w:szCs w:val="24"/>
        </w:rPr>
        <w:t xml:space="preserve"> has pointed me to any authority for this claim. </w:t>
      </w:r>
      <w:r w:rsidR="006067F0">
        <w:rPr>
          <w:rFonts w:ascii="Times New Roman" w:hAnsi="Times New Roman" w:cs="Times New Roman"/>
          <w:sz w:val="24"/>
          <w:szCs w:val="24"/>
        </w:rPr>
        <w:t>I shall in the circumstances direct that the each sum awarded shall bear interest at the legal rate from the date of this judgment till payment in full.</w:t>
      </w:r>
    </w:p>
    <w:p w:rsidR="006067F0" w:rsidRPr="006067F0" w:rsidRDefault="006067F0" w:rsidP="006067F0">
      <w:pPr>
        <w:pStyle w:val="ListParagraph"/>
        <w:spacing w:line="360" w:lineRule="auto"/>
        <w:rPr>
          <w:rFonts w:ascii="Times New Roman" w:hAnsi="Times New Roman" w:cs="Times New Roman"/>
          <w:sz w:val="24"/>
          <w:szCs w:val="24"/>
        </w:rPr>
      </w:pPr>
    </w:p>
    <w:p w:rsidR="00220EC2" w:rsidRDefault="006067F0" w:rsidP="006067F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 award the plaintiff one half of its costs on its claim and the defendant two thirds of its costs on the counter claim.</w:t>
      </w:r>
      <w:r w:rsidR="00220EC2">
        <w:rPr>
          <w:rFonts w:ascii="Times New Roman" w:hAnsi="Times New Roman" w:cs="Times New Roman"/>
          <w:sz w:val="24"/>
          <w:szCs w:val="24"/>
        </w:rPr>
        <w:t xml:space="preserve"> </w:t>
      </w:r>
    </w:p>
    <w:p w:rsidR="006067F0" w:rsidRDefault="006067F0" w:rsidP="006067F0">
      <w:pPr>
        <w:rPr>
          <w:rFonts w:ascii="Times New Roman" w:hAnsi="Times New Roman" w:cs="Times New Roman"/>
          <w:sz w:val="24"/>
          <w:szCs w:val="24"/>
        </w:rPr>
      </w:pPr>
    </w:p>
    <w:p w:rsidR="006067F0" w:rsidRDefault="006067F0" w:rsidP="006067F0">
      <w:pPr>
        <w:rPr>
          <w:rFonts w:ascii="Times New Roman" w:hAnsi="Times New Roman" w:cs="Times New Roman"/>
          <w:sz w:val="24"/>
          <w:szCs w:val="24"/>
        </w:rPr>
      </w:pPr>
      <w:r>
        <w:rPr>
          <w:rFonts w:ascii="Times New Roman" w:hAnsi="Times New Roman" w:cs="Times New Roman"/>
          <w:sz w:val="24"/>
          <w:szCs w:val="24"/>
        </w:rPr>
        <w:t>Signed, dated and delivered at Victoria this 23</w:t>
      </w:r>
      <w:r w:rsidRPr="006067F0">
        <w:rPr>
          <w:rFonts w:ascii="Times New Roman" w:hAnsi="Times New Roman" w:cs="Times New Roman"/>
          <w:sz w:val="24"/>
          <w:szCs w:val="24"/>
          <w:vertAlign w:val="superscript"/>
        </w:rPr>
        <w:t>rd</w:t>
      </w:r>
      <w:r>
        <w:rPr>
          <w:rFonts w:ascii="Times New Roman" w:hAnsi="Times New Roman" w:cs="Times New Roman"/>
          <w:sz w:val="24"/>
          <w:szCs w:val="24"/>
        </w:rPr>
        <w:t xml:space="preserve"> day of November 2012 </w:t>
      </w:r>
    </w:p>
    <w:p w:rsidR="006067F0" w:rsidRDefault="006067F0" w:rsidP="006067F0">
      <w:pPr>
        <w:rPr>
          <w:rFonts w:ascii="Times New Roman" w:hAnsi="Times New Roman" w:cs="Times New Roman"/>
          <w:sz w:val="24"/>
          <w:szCs w:val="24"/>
        </w:rPr>
      </w:pPr>
    </w:p>
    <w:p w:rsidR="006067F0" w:rsidRDefault="006067F0" w:rsidP="006067F0">
      <w:pPr>
        <w:rPr>
          <w:rFonts w:ascii="Times New Roman" w:hAnsi="Times New Roman" w:cs="Times New Roman"/>
          <w:sz w:val="24"/>
          <w:szCs w:val="24"/>
        </w:rPr>
      </w:pPr>
    </w:p>
    <w:p w:rsidR="006067F0" w:rsidRDefault="006067F0" w:rsidP="006067F0">
      <w:pPr>
        <w:rPr>
          <w:rFonts w:ascii="Times New Roman" w:hAnsi="Times New Roman" w:cs="Times New Roman"/>
          <w:sz w:val="24"/>
          <w:szCs w:val="24"/>
        </w:rPr>
      </w:pPr>
    </w:p>
    <w:p w:rsidR="006067F0" w:rsidRDefault="006067F0" w:rsidP="006067F0">
      <w:pPr>
        <w:rPr>
          <w:rFonts w:ascii="Times New Roman" w:hAnsi="Times New Roman" w:cs="Times New Roman"/>
          <w:sz w:val="24"/>
          <w:szCs w:val="24"/>
        </w:rPr>
      </w:pPr>
    </w:p>
    <w:p w:rsidR="006067F0" w:rsidRDefault="006067F0" w:rsidP="006067F0">
      <w:pPr>
        <w:rPr>
          <w:rFonts w:ascii="Times New Roman" w:hAnsi="Times New Roman" w:cs="Times New Roman"/>
          <w:sz w:val="24"/>
          <w:szCs w:val="24"/>
        </w:rPr>
      </w:pPr>
      <w:r>
        <w:rPr>
          <w:rFonts w:ascii="Times New Roman" w:hAnsi="Times New Roman" w:cs="Times New Roman"/>
          <w:sz w:val="24"/>
          <w:szCs w:val="24"/>
        </w:rPr>
        <w:t>FMS Egonda-Ntende</w:t>
      </w:r>
    </w:p>
    <w:p w:rsidR="006067F0" w:rsidRPr="006067F0" w:rsidRDefault="006067F0" w:rsidP="006067F0">
      <w:pPr>
        <w:rPr>
          <w:rFonts w:ascii="Times New Roman" w:hAnsi="Times New Roman" w:cs="Times New Roman"/>
          <w:b/>
          <w:sz w:val="24"/>
          <w:szCs w:val="24"/>
        </w:rPr>
      </w:pPr>
      <w:r w:rsidRPr="006067F0">
        <w:rPr>
          <w:rFonts w:ascii="Times New Roman" w:hAnsi="Times New Roman" w:cs="Times New Roman"/>
          <w:b/>
          <w:sz w:val="24"/>
          <w:szCs w:val="24"/>
        </w:rPr>
        <w:t>Chief Justice</w:t>
      </w:r>
    </w:p>
    <w:p w:rsidR="00505C92" w:rsidRPr="00F75B0C" w:rsidRDefault="00505C92">
      <w:pPr>
        <w:rPr>
          <w:rFonts w:ascii="Times New Roman" w:hAnsi="Times New Roman" w:cs="Times New Roman"/>
          <w:sz w:val="24"/>
          <w:szCs w:val="24"/>
        </w:rPr>
      </w:pPr>
      <w:r>
        <w:rPr>
          <w:rFonts w:ascii="Times New Roman" w:hAnsi="Times New Roman" w:cs="Times New Roman"/>
          <w:sz w:val="24"/>
          <w:szCs w:val="24"/>
        </w:rPr>
        <w:t xml:space="preserve"> </w:t>
      </w:r>
    </w:p>
    <w:sectPr w:rsidR="00505C92" w:rsidRPr="00F75B0C" w:rsidSect="00554533">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EC0" w:rsidRDefault="00193EC0" w:rsidP="006067F0">
      <w:r>
        <w:separator/>
      </w:r>
    </w:p>
  </w:endnote>
  <w:endnote w:type="continuationSeparator" w:id="1">
    <w:p w:rsidR="00193EC0" w:rsidRDefault="00193EC0" w:rsidP="00606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7844"/>
      <w:docPartObj>
        <w:docPartGallery w:val="Page Numbers (Bottom of Page)"/>
        <w:docPartUnique/>
      </w:docPartObj>
    </w:sdtPr>
    <w:sdtContent>
      <w:p w:rsidR="006067F0" w:rsidRDefault="006A012D">
        <w:pPr>
          <w:pStyle w:val="Footer"/>
          <w:jc w:val="center"/>
        </w:pPr>
        <w:fldSimple w:instr=" PAGE   \* MERGEFORMAT ">
          <w:r w:rsidR="0061683B">
            <w:rPr>
              <w:noProof/>
            </w:rPr>
            <w:t>5</w:t>
          </w:r>
        </w:fldSimple>
      </w:p>
    </w:sdtContent>
  </w:sdt>
  <w:p w:rsidR="006067F0" w:rsidRDefault="006067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EC0" w:rsidRDefault="00193EC0" w:rsidP="006067F0">
      <w:r>
        <w:separator/>
      </w:r>
    </w:p>
  </w:footnote>
  <w:footnote w:type="continuationSeparator" w:id="1">
    <w:p w:rsidR="00193EC0" w:rsidRDefault="00193EC0" w:rsidP="00606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54D70"/>
    <w:multiLevelType w:val="hybridMultilevel"/>
    <w:tmpl w:val="240A14CE"/>
    <w:lvl w:ilvl="0" w:tplc="6D12E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attachedTemplate r:id="rId1"/>
  <w:defaultTabStop w:val="720"/>
  <w:characterSpacingControl w:val="doNotCompress"/>
  <w:footnotePr>
    <w:footnote w:id="0"/>
    <w:footnote w:id="1"/>
  </w:footnotePr>
  <w:endnotePr>
    <w:endnote w:id="0"/>
    <w:endnote w:id="1"/>
  </w:endnotePr>
  <w:compat/>
  <w:rsids>
    <w:rsidRoot w:val="00505C92"/>
    <w:rsid w:val="00114873"/>
    <w:rsid w:val="00157529"/>
    <w:rsid w:val="00193EC0"/>
    <w:rsid w:val="00220EC2"/>
    <w:rsid w:val="003B49F9"/>
    <w:rsid w:val="00505C92"/>
    <w:rsid w:val="00554533"/>
    <w:rsid w:val="00570CCC"/>
    <w:rsid w:val="006067F0"/>
    <w:rsid w:val="0061683B"/>
    <w:rsid w:val="006A012D"/>
    <w:rsid w:val="00741E27"/>
    <w:rsid w:val="00765C2C"/>
    <w:rsid w:val="00781774"/>
    <w:rsid w:val="007906DE"/>
    <w:rsid w:val="008D33EE"/>
    <w:rsid w:val="0090753A"/>
    <w:rsid w:val="00910EFF"/>
    <w:rsid w:val="0091152D"/>
    <w:rsid w:val="00954CD8"/>
    <w:rsid w:val="00982D70"/>
    <w:rsid w:val="009C4328"/>
    <w:rsid w:val="00A301F6"/>
    <w:rsid w:val="00A33100"/>
    <w:rsid w:val="00AA61EE"/>
    <w:rsid w:val="00B06B5C"/>
    <w:rsid w:val="00B57DCA"/>
    <w:rsid w:val="00BD72F8"/>
    <w:rsid w:val="00C374E8"/>
    <w:rsid w:val="00C72A1E"/>
    <w:rsid w:val="00C732E4"/>
    <w:rsid w:val="00E154B3"/>
    <w:rsid w:val="00E64394"/>
    <w:rsid w:val="00EA27F5"/>
    <w:rsid w:val="00F702B2"/>
    <w:rsid w:val="00F75B0C"/>
    <w:rsid w:val="00FA0607"/>
    <w:rsid w:val="00FA3CA5"/>
    <w:rsid w:val="00FA4E43"/>
    <w:rsid w:val="00FB3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C92"/>
    <w:pPr>
      <w:ind w:left="720"/>
      <w:contextualSpacing/>
    </w:pPr>
  </w:style>
  <w:style w:type="paragraph" w:styleId="Header">
    <w:name w:val="header"/>
    <w:basedOn w:val="Normal"/>
    <w:link w:val="HeaderChar"/>
    <w:uiPriority w:val="99"/>
    <w:semiHidden/>
    <w:unhideWhenUsed/>
    <w:rsid w:val="006067F0"/>
    <w:pPr>
      <w:tabs>
        <w:tab w:val="center" w:pos="4513"/>
        <w:tab w:val="right" w:pos="9026"/>
      </w:tabs>
    </w:pPr>
  </w:style>
  <w:style w:type="character" w:customStyle="1" w:styleId="HeaderChar">
    <w:name w:val="Header Char"/>
    <w:basedOn w:val="DefaultParagraphFont"/>
    <w:link w:val="Header"/>
    <w:uiPriority w:val="99"/>
    <w:semiHidden/>
    <w:rsid w:val="006067F0"/>
  </w:style>
  <w:style w:type="paragraph" w:styleId="Footer">
    <w:name w:val="footer"/>
    <w:basedOn w:val="Normal"/>
    <w:link w:val="FooterChar"/>
    <w:uiPriority w:val="99"/>
    <w:unhideWhenUsed/>
    <w:rsid w:val="006067F0"/>
    <w:pPr>
      <w:tabs>
        <w:tab w:val="center" w:pos="4513"/>
        <w:tab w:val="right" w:pos="9026"/>
      </w:tabs>
    </w:pPr>
  </w:style>
  <w:style w:type="character" w:customStyle="1" w:styleId="FooterChar">
    <w:name w:val="Footer Char"/>
    <w:basedOn w:val="DefaultParagraphFont"/>
    <w:link w:val="Footer"/>
    <w:uiPriority w:val="99"/>
    <w:rsid w:val="006067F0"/>
  </w:style>
  <w:style w:type="paragraph" w:styleId="BalloonText">
    <w:name w:val="Balloon Text"/>
    <w:basedOn w:val="Normal"/>
    <w:link w:val="BalloonTextChar"/>
    <w:uiPriority w:val="99"/>
    <w:semiHidden/>
    <w:unhideWhenUsed/>
    <w:rsid w:val="00FB3D85"/>
    <w:rPr>
      <w:rFonts w:ascii="Tahoma" w:hAnsi="Tahoma" w:cs="Tahoma"/>
      <w:sz w:val="16"/>
      <w:szCs w:val="16"/>
    </w:rPr>
  </w:style>
  <w:style w:type="character" w:customStyle="1" w:styleId="BalloonTextChar">
    <w:name w:val="Balloon Text Char"/>
    <w:basedOn w:val="DefaultParagraphFont"/>
    <w:link w:val="BalloonText"/>
    <w:uiPriority w:val="99"/>
    <w:semiHidden/>
    <w:rsid w:val="00FB3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onda\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4</TotalTime>
  <Pages>5</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 Egonda-Ntende</dc:creator>
  <cp:lastModifiedBy>thelma1</cp:lastModifiedBy>
  <cp:revision>2</cp:revision>
  <cp:lastPrinted>2012-11-23T05:38:00Z</cp:lastPrinted>
  <dcterms:created xsi:type="dcterms:W3CDTF">2012-11-24T07:12:00Z</dcterms:created>
  <dcterms:modified xsi:type="dcterms:W3CDTF">2012-11-24T07:12:00Z</dcterms:modified>
</cp:coreProperties>
</file>