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75" w:rsidRPr="00CA5075" w:rsidRDefault="00CA5075" w:rsidP="004A4829">
      <w:pPr>
        <w:spacing w:line="240" w:lineRule="auto"/>
        <w:jc w:val="center"/>
        <w:rPr>
          <w:b/>
          <w:sz w:val="32"/>
          <w:szCs w:val="28"/>
          <w:u w:val="single"/>
        </w:rPr>
      </w:pPr>
      <w:r w:rsidRPr="00CA5075">
        <w:rPr>
          <w:b/>
          <w:sz w:val="32"/>
          <w:szCs w:val="28"/>
          <w:u w:val="single"/>
        </w:rPr>
        <w:t>IN THE SUPREME COURT OF SEYCHELLES</w:t>
      </w:r>
    </w:p>
    <w:p w:rsidR="00CA5075" w:rsidRPr="00CA5075" w:rsidRDefault="00CA5075" w:rsidP="004A4829">
      <w:pPr>
        <w:spacing w:line="240" w:lineRule="auto"/>
        <w:rPr>
          <w:sz w:val="28"/>
          <w:szCs w:val="28"/>
        </w:rPr>
      </w:pPr>
    </w:p>
    <w:p w:rsidR="00CA5075" w:rsidRPr="00CA5075" w:rsidRDefault="00CA5075" w:rsidP="004A4829">
      <w:pPr>
        <w:spacing w:line="240" w:lineRule="auto"/>
        <w:rPr>
          <w:b/>
          <w:sz w:val="28"/>
          <w:szCs w:val="28"/>
        </w:rPr>
      </w:pPr>
      <w:r w:rsidRPr="00CA5075">
        <w:rPr>
          <w:b/>
          <w:sz w:val="28"/>
          <w:szCs w:val="28"/>
        </w:rPr>
        <w:t>Mr Jimmy Basset</w:t>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t>1</w:t>
      </w:r>
      <w:r w:rsidRPr="00CA5075">
        <w:rPr>
          <w:b/>
          <w:sz w:val="28"/>
          <w:szCs w:val="28"/>
          <w:vertAlign w:val="superscript"/>
        </w:rPr>
        <w:t>st</w:t>
      </w:r>
      <w:r w:rsidRPr="00CA5075">
        <w:rPr>
          <w:b/>
          <w:sz w:val="28"/>
          <w:szCs w:val="28"/>
        </w:rPr>
        <w:t xml:space="preserve"> Plaintiff</w:t>
      </w:r>
    </w:p>
    <w:p w:rsidR="00CA5075" w:rsidRPr="00CA5075" w:rsidRDefault="00CA5075" w:rsidP="004A4829">
      <w:pPr>
        <w:spacing w:line="240" w:lineRule="auto"/>
        <w:jc w:val="center"/>
        <w:rPr>
          <w:sz w:val="28"/>
          <w:szCs w:val="28"/>
        </w:rPr>
      </w:pPr>
      <w:r>
        <w:rPr>
          <w:sz w:val="28"/>
          <w:szCs w:val="28"/>
        </w:rPr>
        <w:t>V/s</w:t>
      </w:r>
    </w:p>
    <w:p w:rsidR="00CA5075" w:rsidRPr="00CA5075" w:rsidRDefault="00CA5075" w:rsidP="004A4829">
      <w:pPr>
        <w:spacing w:line="240" w:lineRule="auto"/>
        <w:rPr>
          <w:b/>
          <w:sz w:val="28"/>
          <w:szCs w:val="28"/>
        </w:rPr>
      </w:pPr>
    </w:p>
    <w:p w:rsidR="00CA5075" w:rsidRPr="00CA5075" w:rsidRDefault="00CA5075" w:rsidP="004A4829">
      <w:pPr>
        <w:spacing w:line="240" w:lineRule="auto"/>
        <w:rPr>
          <w:b/>
          <w:sz w:val="28"/>
          <w:szCs w:val="28"/>
        </w:rPr>
      </w:pPr>
      <w:r w:rsidRPr="00CA5075">
        <w:rPr>
          <w:b/>
          <w:sz w:val="28"/>
          <w:szCs w:val="28"/>
        </w:rPr>
        <w:t xml:space="preserve">Mrs Anne </w:t>
      </w:r>
      <w:proofErr w:type="spellStart"/>
      <w:r w:rsidRPr="00CA5075">
        <w:rPr>
          <w:b/>
          <w:sz w:val="28"/>
          <w:szCs w:val="28"/>
        </w:rPr>
        <w:t>Figini</w:t>
      </w:r>
      <w:proofErr w:type="spellEnd"/>
      <w:r w:rsidRPr="00CA5075">
        <w:rPr>
          <w:b/>
          <w:sz w:val="28"/>
          <w:szCs w:val="28"/>
        </w:rPr>
        <w:t xml:space="preserve"> </w:t>
      </w:r>
      <w:r w:rsidRPr="00CA5075">
        <w:rPr>
          <w:sz w:val="28"/>
          <w:szCs w:val="28"/>
        </w:rPr>
        <w:t>born Basset</w:t>
      </w:r>
      <w:r w:rsidRPr="00CA5075">
        <w:rPr>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proofErr w:type="gramStart"/>
      <w:r>
        <w:rPr>
          <w:b/>
          <w:sz w:val="28"/>
          <w:szCs w:val="28"/>
        </w:rPr>
        <w:t>1</w:t>
      </w:r>
      <w:r w:rsidRPr="00CA5075">
        <w:rPr>
          <w:b/>
          <w:sz w:val="28"/>
          <w:szCs w:val="28"/>
          <w:vertAlign w:val="superscript"/>
        </w:rPr>
        <w:t>st</w:t>
      </w:r>
      <w:r>
        <w:rPr>
          <w:b/>
          <w:sz w:val="28"/>
          <w:szCs w:val="28"/>
        </w:rPr>
        <w:t xml:space="preserve">  </w:t>
      </w:r>
      <w:r w:rsidRPr="00CA5075">
        <w:rPr>
          <w:b/>
          <w:sz w:val="28"/>
          <w:szCs w:val="28"/>
        </w:rPr>
        <w:t>Defendant</w:t>
      </w:r>
      <w:proofErr w:type="gramEnd"/>
    </w:p>
    <w:p w:rsidR="00CA5075" w:rsidRPr="00CA5075" w:rsidRDefault="00CA5075" w:rsidP="004A4829">
      <w:pPr>
        <w:spacing w:line="240" w:lineRule="auto"/>
        <w:rPr>
          <w:b/>
          <w:sz w:val="28"/>
          <w:szCs w:val="28"/>
        </w:rPr>
      </w:pPr>
    </w:p>
    <w:p w:rsidR="00CA5075" w:rsidRPr="00CA5075" w:rsidRDefault="00CA5075" w:rsidP="004A4829">
      <w:pPr>
        <w:spacing w:line="240" w:lineRule="auto"/>
        <w:rPr>
          <w:b/>
          <w:sz w:val="28"/>
          <w:szCs w:val="28"/>
        </w:rPr>
      </w:pPr>
      <w:r w:rsidRPr="00CA5075">
        <w:rPr>
          <w:b/>
          <w:sz w:val="28"/>
          <w:szCs w:val="28"/>
        </w:rPr>
        <w:t xml:space="preserve">Miss </w:t>
      </w:r>
      <w:proofErr w:type="spellStart"/>
      <w:r w:rsidRPr="00CA5075">
        <w:rPr>
          <w:b/>
          <w:sz w:val="28"/>
          <w:szCs w:val="28"/>
        </w:rPr>
        <w:t>Lisette</w:t>
      </w:r>
      <w:proofErr w:type="spellEnd"/>
      <w:r w:rsidRPr="00CA5075">
        <w:rPr>
          <w:b/>
          <w:sz w:val="28"/>
          <w:szCs w:val="28"/>
        </w:rPr>
        <w:t xml:space="preserve"> Basset</w:t>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proofErr w:type="gramStart"/>
      <w:r>
        <w:rPr>
          <w:b/>
          <w:sz w:val="28"/>
          <w:szCs w:val="28"/>
        </w:rPr>
        <w:t>2</w:t>
      </w:r>
      <w:r w:rsidRPr="00CA5075">
        <w:rPr>
          <w:b/>
          <w:sz w:val="28"/>
          <w:szCs w:val="28"/>
          <w:vertAlign w:val="superscript"/>
        </w:rPr>
        <w:t>nd</w:t>
      </w:r>
      <w:r>
        <w:rPr>
          <w:b/>
          <w:sz w:val="28"/>
          <w:szCs w:val="28"/>
        </w:rPr>
        <w:t xml:space="preserve">  </w:t>
      </w:r>
      <w:r w:rsidRPr="00CA5075">
        <w:rPr>
          <w:b/>
          <w:sz w:val="28"/>
          <w:szCs w:val="28"/>
        </w:rPr>
        <w:t>Defendant</w:t>
      </w:r>
      <w:proofErr w:type="gramEnd"/>
    </w:p>
    <w:p w:rsidR="00CA5075" w:rsidRPr="00CA5075" w:rsidRDefault="00CA5075" w:rsidP="004A4829">
      <w:pPr>
        <w:spacing w:line="240" w:lineRule="auto"/>
        <w:rPr>
          <w:b/>
          <w:sz w:val="28"/>
          <w:szCs w:val="28"/>
        </w:rPr>
      </w:pPr>
    </w:p>
    <w:p w:rsidR="00CA5075" w:rsidRPr="00CA5075" w:rsidRDefault="00CA5075" w:rsidP="004A4829">
      <w:pPr>
        <w:spacing w:line="240" w:lineRule="auto"/>
        <w:rPr>
          <w:b/>
          <w:sz w:val="28"/>
          <w:szCs w:val="28"/>
        </w:rPr>
      </w:pPr>
      <w:r w:rsidRPr="00CA5075">
        <w:rPr>
          <w:b/>
          <w:sz w:val="28"/>
          <w:szCs w:val="28"/>
        </w:rPr>
        <w:t>Miss Sheila Basset</w:t>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sidRPr="00CA5075">
        <w:rPr>
          <w:b/>
          <w:sz w:val="28"/>
          <w:szCs w:val="28"/>
        </w:rPr>
        <w:tab/>
      </w:r>
      <w:r>
        <w:rPr>
          <w:b/>
          <w:sz w:val="28"/>
          <w:szCs w:val="28"/>
        </w:rPr>
        <w:tab/>
      </w:r>
      <w:proofErr w:type="gramStart"/>
      <w:r>
        <w:rPr>
          <w:b/>
          <w:sz w:val="28"/>
          <w:szCs w:val="28"/>
        </w:rPr>
        <w:t>3</w:t>
      </w:r>
      <w:r w:rsidRPr="00CA5075">
        <w:rPr>
          <w:b/>
          <w:sz w:val="28"/>
          <w:szCs w:val="28"/>
          <w:vertAlign w:val="superscript"/>
        </w:rPr>
        <w:t>rd</w:t>
      </w:r>
      <w:r>
        <w:rPr>
          <w:b/>
          <w:sz w:val="28"/>
          <w:szCs w:val="28"/>
        </w:rPr>
        <w:t xml:space="preserve">  </w:t>
      </w:r>
      <w:r w:rsidRPr="00CA5075">
        <w:rPr>
          <w:b/>
          <w:sz w:val="28"/>
          <w:szCs w:val="28"/>
        </w:rPr>
        <w:t>Defendant</w:t>
      </w:r>
      <w:proofErr w:type="gramEnd"/>
    </w:p>
    <w:p w:rsidR="00CA5075" w:rsidRPr="00CA5075" w:rsidRDefault="00CA5075" w:rsidP="004A4829">
      <w:pPr>
        <w:spacing w:line="240" w:lineRule="auto"/>
        <w:rPr>
          <w:b/>
          <w:sz w:val="28"/>
          <w:szCs w:val="28"/>
        </w:rPr>
      </w:pPr>
    </w:p>
    <w:p w:rsidR="00CA5075" w:rsidRPr="00CA5075" w:rsidRDefault="00CA5075" w:rsidP="00CA5075">
      <w:pPr>
        <w:pBdr>
          <w:bottom w:val="single" w:sz="12" w:space="1" w:color="auto"/>
        </w:pBdr>
        <w:spacing w:line="240" w:lineRule="auto"/>
        <w:rPr>
          <w:sz w:val="28"/>
          <w:szCs w:val="28"/>
          <w:u w:val="single"/>
        </w:rPr>
      </w:pPr>
      <w:r w:rsidRPr="00CA5075">
        <w:rPr>
          <w:sz w:val="28"/>
          <w:szCs w:val="28"/>
        </w:rPr>
        <w:tab/>
      </w:r>
      <w:r w:rsidRPr="00CA5075">
        <w:rPr>
          <w:sz w:val="28"/>
          <w:szCs w:val="28"/>
        </w:rPr>
        <w:tab/>
      </w:r>
      <w:r w:rsidRPr="00CA5075">
        <w:rPr>
          <w:sz w:val="28"/>
          <w:szCs w:val="28"/>
        </w:rPr>
        <w:tab/>
      </w:r>
      <w:r w:rsidRPr="00CA5075">
        <w:rPr>
          <w:sz w:val="28"/>
          <w:szCs w:val="28"/>
        </w:rPr>
        <w:tab/>
      </w:r>
      <w:r w:rsidRPr="00CA5075">
        <w:rPr>
          <w:sz w:val="28"/>
          <w:szCs w:val="28"/>
        </w:rPr>
        <w:tab/>
      </w:r>
      <w:r w:rsidRPr="00CA5075">
        <w:rPr>
          <w:sz w:val="28"/>
          <w:szCs w:val="28"/>
        </w:rPr>
        <w:tab/>
      </w:r>
      <w:r w:rsidRPr="00CA5075">
        <w:rPr>
          <w:sz w:val="28"/>
          <w:szCs w:val="28"/>
        </w:rPr>
        <w:tab/>
      </w:r>
      <w:r w:rsidRPr="00CA5075">
        <w:rPr>
          <w:sz w:val="28"/>
          <w:szCs w:val="28"/>
        </w:rPr>
        <w:tab/>
        <w:t xml:space="preserve">        </w:t>
      </w:r>
      <w:r w:rsidRPr="00CA5075">
        <w:rPr>
          <w:sz w:val="28"/>
          <w:szCs w:val="28"/>
          <w:u w:val="single"/>
        </w:rPr>
        <w:t>Civil Side No 145 of 2011</w:t>
      </w:r>
    </w:p>
    <w:p w:rsidR="00CA5075" w:rsidRPr="00CA5075" w:rsidRDefault="00CA5075" w:rsidP="00CA5075">
      <w:pPr>
        <w:spacing w:line="240" w:lineRule="auto"/>
        <w:rPr>
          <w:sz w:val="28"/>
          <w:szCs w:val="28"/>
        </w:rPr>
      </w:pPr>
      <w:r w:rsidRPr="00CA5075">
        <w:rPr>
          <w:sz w:val="28"/>
          <w:szCs w:val="28"/>
        </w:rPr>
        <w:t>Mr Rouillon for the Plaintiff</w:t>
      </w:r>
    </w:p>
    <w:p w:rsidR="00CA5075" w:rsidRPr="00CA5075" w:rsidRDefault="00CA5075" w:rsidP="00CA5075">
      <w:pPr>
        <w:spacing w:line="240" w:lineRule="auto"/>
        <w:rPr>
          <w:sz w:val="28"/>
          <w:szCs w:val="28"/>
        </w:rPr>
      </w:pPr>
      <w:r w:rsidRPr="00CA5075">
        <w:rPr>
          <w:sz w:val="28"/>
          <w:szCs w:val="28"/>
        </w:rPr>
        <w:t xml:space="preserve">Mr George for the </w:t>
      </w:r>
      <w:r>
        <w:rPr>
          <w:sz w:val="28"/>
          <w:szCs w:val="28"/>
        </w:rPr>
        <w:t>1</w:t>
      </w:r>
      <w:r w:rsidRPr="00CA5075">
        <w:rPr>
          <w:sz w:val="28"/>
          <w:szCs w:val="28"/>
          <w:vertAlign w:val="superscript"/>
        </w:rPr>
        <w:t>st</w:t>
      </w:r>
      <w:r>
        <w:rPr>
          <w:sz w:val="28"/>
          <w:szCs w:val="28"/>
        </w:rPr>
        <w:t xml:space="preserve">, </w:t>
      </w:r>
      <w:r w:rsidRPr="00CA5075">
        <w:rPr>
          <w:sz w:val="28"/>
          <w:szCs w:val="28"/>
        </w:rPr>
        <w:t>2</w:t>
      </w:r>
      <w:r w:rsidRPr="00CA5075">
        <w:rPr>
          <w:sz w:val="28"/>
          <w:szCs w:val="28"/>
          <w:vertAlign w:val="superscript"/>
        </w:rPr>
        <w:t>nd</w:t>
      </w:r>
      <w:r>
        <w:rPr>
          <w:sz w:val="28"/>
          <w:szCs w:val="28"/>
        </w:rPr>
        <w:t xml:space="preserve"> and</w:t>
      </w:r>
      <w:r w:rsidRPr="00CA5075">
        <w:rPr>
          <w:sz w:val="28"/>
          <w:szCs w:val="28"/>
        </w:rPr>
        <w:t xml:space="preserve"> 3</w:t>
      </w:r>
      <w:r w:rsidRPr="00CA5075">
        <w:rPr>
          <w:sz w:val="28"/>
          <w:szCs w:val="28"/>
          <w:vertAlign w:val="superscript"/>
        </w:rPr>
        <w:t>rd</w:t>
      </w:r>
      <w:r w:rsidRPr="00CA5075">
        <w:rPr>
          <w:sz w:val="28"/>
          <w:szCs w:val="28"/>
        </w:rPr>
        <w:t xml:space="preserve"> Defendants</w:t>
      </w:r>
    </w:p>
    <w:p w:rsidR="00CA5075" w:rsidRPr="00CA5075" w:rsidRDefault="00CA5075" w:rsidP="00CA5075">
      <w:pPr>
        <w:spacing w:line="240" w:lineRule="auto"/>
        <w:rPr>
          <w:b/>
          <w:sz w:val="28"/>
          <w:szCs w:val="28"/>
        </w:rPr>
      </w:pPr>
      <w:r>
        <w:rPr>
          <w:b/>
          <w:sz w:val="28"/>
          <w:szCs w:val="28"/>
        </w:rPr>
        <w:t>___________________________________________________________________</w:t>
      </w:r>
    </w:p>
    <w:p w:rsidR="00CA5075" w:rsidRDefault="00CA5075" w:rsidP="00CA5075">
      <w:pPr>
        <w:spacing w:line="240" w:lineRule="auto"/>
        <w:jc w:val="center"/>
        <w:rPr>
          <w:b/>
          <w:sz w:val="28"/>
          <w:szCs w:val="28"/>
          <w:u w:val="thick"/>
        </w:rPr>
      </w:pPr>
    </w:p>
    <w:p w:rsidR="00CA5075" w:rsidRPr="00CA5075" w:rsidRDefault="00CA5075" w:rsidP="00CA5075">
      <w:pPr>
        <w:spacing w:line="240" w:lineRule="auto"/>
        <w:jc w:val="center"/>
        <w:rPr>
          <w:b/>
          <w:sz w:val="28"/>
          <w:szCs w:val="28"/>
          <w:u w:val="thick"/>
        </w:rPr>
      </w:pPr>
      <w:r w:rsidRPr="00CA5075">
        <w:rPr>
          <w:b/>
          <w:sz w:val="28"/>
          <w:szCs w:val="28"/>
          <w:u w:val="thick"/>
        </w:rPr>
        <w:t>JUDGMENT</w:t>
      </w:r>
    </w:p>
    <w:p w:rsidR="004A4829" w:rsidRDefault="004A4829" w:rsidP="00CA5075">
      <w:pPr>
        <w:spacing w:line="240" w:lineRule="auto"/>
        <w:rPr>
          <w:b/>
          <w:sz w:val="28"/>
          <w:szCs w:val="28"/>
          <w:u w:val="thick"/>
        </w:rPr>
      </w:pPr>
    </w:p>
    <w:p w:rsidR="00CA5075" w:rsidRPr="00CA5075" w:rsidRDefault="00CA5075" w:rsidP="00CA5075">
      <w:pPr>
        <w:spacing w:line="240" w:lineRule="auto"/>
        <w:rPr>
          <w:b/>
          <w:sz w:val="28"/>
          <w:szCs w:val="28"/>
          <w:u w:val="thick"/>
        </w:rPr>
      </w:pPr>
      <w:r w:rsidRPr="00CA5075">
        <w:rPr>
          <w:b/>
          <w:sz w:val="28"/>
          <w:szCs w:val="28"/>
          <w:u w:val="thick"/>
        </w:rPr>
        <w:t>DODIN J</w:t>
      </w:r>
    </w:p>
    <w:p w:rsidR="004A4829" w:rsidRDefault="004A4829" w:rsidP="008E307A">
      <w:pPr>
        <w:spacing w:line="360" w:lineRule="auto"/>
        <w:jc w:val="both"/>
        <w:rPr>
          <w:sz w:val="28"/>
          <w:szCs w:val="28"/>
        </w:rPr>
      </w:pPr>
    </w:p>
    <w:p w:rsidR="00CA5075" w:rsidRPr="008E307A" w:rsidRDefault="00CA5075" w:rsidP="008E307A">
      <w:pPr>
        <w:spacing w:line="360" w:lineRule="auto"/>
        <w:jc w:val="both"/>
        <w:rPr>
          <w:sz w:val="28"/>
          <w:szCs w:val="28"/>
        </w:rPr>
      </w:pPr>
      <w:r w:rsidRPr="00CA5075">
        <w:rPr>
          <w:sz w:val="28"/>
          <w:szCs w:val="28"/>
        </w:rPr>
        <w:t>The Plaintiff is a son</w:t>
      </w:r>
      <w:r w:rsidR="00195D89">
        <w:rPr>
          <w:sz w:val="28"/>
          <w:szCs w:val="28"/>
        </w:rPr>
        <w:t xml:space="preserve"> of the</w:t>
      </w:r>
      <w:r w:rsidRPr="00CA5075">
        <w:rPr>
          <w:sz w:val="28"/>
          <w:szCs w:val="28"/>
        </w:rPr>
        <w:t xml:space="preserve"> late Mrs. </w:t>
      </w:r>
      <w:proofErr w:type="spellStart"/>
      <w:r w:rsidRPr="00CA5075">
        <w:rPr>
          <w:sz w:val="28"/>
          <w:szCs w:val="28"/>
        </w:rPr>
        <w:t>Anais</w:t>
      </w:r>
      <w:proofErr w:type="spellEnd"/>
      <w:r w:rsidRPr="00CA5075">
        <w:rPr>
          <w:sz w:val="28"/>
          <w:szCs w:val="28"/>
        </w:rPr>
        <w:t xml:space="preserve"> Basset </w:t>
      </w:r>
      <w:r w:rsidR="008E307A">
        <w:rPr>
          <w:sz w:val="28"/>
          <w:szCs w:val="28"/>
        </w:rPr>
        <w:t xml:space="preserve">hereinafter referred to as “the deceased”, </w:t>
      </w:r>
      <w:r w:rsidRPr="00CA5075">
        <w:rPr>
          <w:sz w:val="28"/>
          <w:szCs w:val="28"/>
        </w:rPr>
        <w:t xml:space="preserve">who died testate </w:t>
      </w:r>
      <w:r w:rsidR="008E307A">
        <w:rPr>
          <w:sz w:val="28"/>
          <w:szCs w:val="28"/>
        </w:rPr>
        <w:t xml:space="preserve">in Seychelles </w:t>
      </w:r>
      <w:r w:rsidRPr="00CA5075">
        <w:rPr>
          <w:sz w:val="28"/>
          <w:szCs w:val="28"/>
        </w:rPr>
        <w:t>on the 6</w:t>
      </w:r>
      <w:r w:rsidRPr="00CA5075">
        <w:rPr>
          <w:sz w:val="28"/>
          <w:szCs w:val="28"/>
          <w:vertAlign w:val="superscript"/>
        </w:rPr>
        <w:t>th</w:t>
      </w:r>
      <w:r w:rsidRPr="00CA5075">
        <w:rPr>
          <w:sz w:val="28"/>
          <w:szCs w:val="28"/>
        </w:rPr>
        <w:t xml:space="preserve"> February 2011</w:t>
      </w:r>
      <w:r w:rsidR="008E307A">
        <w:rPr>
          <w:sz w:val="28"/>
          <w:szCs w:val="28"/>
        </w:rPr>
        <w:t>. A</w:t>
      </w:r>
      <w:r w:rsidRPr="00CA5075">
        <w:rPr>
          <w:sz w:val="28"/>
          <w:szCs w:val="28"/>
        </w:rPr>
        <w:t xml:space="preserve">t the time of her death the </w:t>
      </w:r>
      <w:r w:rsidR="008E307A">
        <w:rPr>
          <w:sz w:val="28"/>
          <w:szCs w:val="28"/>
        </w:rPr>
        <w:t>deceased</w:t>
      </w:r>
      <w:r w:rsidRPr="00CA5075">
        <w:rPr>
          <w:sz w:val="28"/>
          <w:szCs w:val="28"/>
        </w:rPr>
        <w:t xml:space="preserve"> was the registered owner of land Title V7506 </w:t>
      </w:r>
      <w:r w:rsidR="008E307A">
        <w:rPr>
          <w:sz w:val="28"/>
          <w:szCs w:val="28"/>
        </w:rPr>
        <w:t xml:space="preserve">and other </w:t>
      </w:r>
      <w:r w:rsidR="008E307A">
        <w:rPr>
          <w:sz w:val="28"/>
          <w:szCs w:val="28"/>
        </w:rPr>
        <w:lastRenderedPageBreak/>
        <w:t xml:space="preserve">movables and possibly money not yet identified. The deceased left the following </w:t>
      </w:r>
      <w:proofErr w:type="spellStart"/>
      <w:r w:rsidR="008E307A">
        <w:rPr>
          <w:sz w:val="28"/>
          <w:szCs w:val="28"/>
        </w:rPr>
        <w:t>nota</w:t>
      </w:r>
      <w:r w:rsidRPr="008E307A">
        <w:rPr>
          <w:sz w:val="28"/>
          <w:szCs w:val="28"/>
        </w:rPr>
        <w:t>rial</w:t>
      </w:r>
      <w:proofErr w:type="spellEnd"/>
      <w:r w:rsidRPr="008E307A">
        <w:rPr>
          <w:sz w:val="28"/>
          <w:szCs w:val="28"/>
        </w:rPr>
        <w:t xml:space="preserve"> will dated 4</w:t>
      </w:r>
      <w:r w:rsidRPr="008E307A">
        <w:rPr>
          <w:sz w:val="28"/>
          <w:szCs w:val="28"/>
          <w:vertAlign w:val="superscript"/>
        </w:rPr>
        <w:t>th</w:t>
      </w:r>
      <w:r w:rsidRPr="008E307A">
        <w:rPr>
          <w:sz w:val="28"/>
          <w:szCs w:val="28"/>
        </w:rPr>
        <w:t xml:space="preserve"> September 2008</w:t>
      </w:r>
      <w:r w:rsidR="008E307A">
        <w:rPr>
          <w:sz w:val="28"/>
          <w:szCs w:val="28"/>
        </w:rPr>
        <w:t xml:space="preserve"> and</w:t>
      </w:r>
      <w:r w:rsidRPr="008E307A">
        <w:rPr>
          <w:sz w:val="28"/>
          <w:szCs w:val="28"/>
        </w:rPr>
        <w:t xml:space="preserve"> registered on 12</w:t>
      </w:r>
      <w:r w:rsidRPr="008E307A">
        <w:rPr>
          <w:sz w:val="28"/>
          <w:szCs w:val="28"/>
          <w:vertAlign w:val="superscript"/>
        </w:rPr>
        <w:t>th</w:t>
      </w:r>
      <w:r w:rsidR="008E307A">
        <w:rPr>
          <w:sz w:val="28"/>
          <w:szCs w:val="28"/>
        </w:rPr>
        <w:t xml:space="preserve"> April 2011.</w:t>
      </w:r>
    </w:p>
    <w:p w:rsidR="00CA5075" w:rsidRPr="00CA5075" w:rsidRDefault="00CA5075" w:rsidP="00B46428">
      <w:pPr>
        <w:spacing w:line="240" w:lineRule="auto"/>
        <w:jc w:val="both"/>
        <w:rPr>
          <w:sz w:val="28"/>
          <w:szCs w:val="28"/>
        </w:rPr>
      </w:pPr>
    </w:p>
    <w:p w:rsidR="00CA5075" w:rsidRPr="008E307A" w:rsidRDefault="008E307A" w:rsidP="00883AF9">
      <w:pPr>
        <w:ind w:left="720" w:right="720"/>
        <w:jc w:val="both"/>
        <w:rPr>
          <w:i/>
          <w:sz w:val="28"/>
          <w:szCs w:val="28"/>
        </w:rPr>
      </w:pPr>
      <w:r>
        <w:rPr>
          <w:sz w:val="28"/>
          <w:szCs w:val="28"/>
        </w:rPr>
        <w:t>“</w:t>
      </w:r>
      <w:r w:rsidR="00CA5075" w:rsidRPr="00CA5075">
        <w:rPr>
          <w:sz w:val="28"/>
          <w:szCs w:val="28"/>
        </w:rPr>
        <w:t xml:space="preserve"> </w:t>
      </w:r>
      <w:r w:rsidRPr="00883AF9">
        <w:rPr>
          <w:b/>
          <w:i/>
          <w:sz w:val="28"/>
          <w:szCs w:val="28"/>
          <w:u w:val="single"/>
        </w:rPr>
        <w:t xml:space="preserve">Last Will and Testament of </w:t>
      </w:r>
      <w:proofErr w:type="spellStart"/>
      <w:r w:rsidRPr="00883AF9">
        <w:rPr>
          <w:b/>
          <w:i/>
          <w:sz w:val="28"/>
          <w:szCs w:val="28"/>
          <w:u w:val="single"/>
        </w:rPr>
        <w:t>Anais</w:t>
      </w:r>
      <w:proofErr w:type="spellEnd"/>
      <w:r w:rsidRPr="00883AF9">
        <w:rPr>
          <w:b/>
          <w:i/>
          <w:sz w:val="28"/>
          <w:szCs w:val="28"/>
          <w:u w:val="single"/>
        </w:rPr>
        <w:t xml:space="preserve"> Basset of La Louise</w:t>
      </w:r>
      <w:r>
        <w:rPr>
          <w:i/>
          <w:sz w:val="28"/>
          <w:szCs w:val="28"/>
        </w:rPr>
        <w:t xml:space="preserve"> On the Fourth day of the month of September in the year Two Thousand and Eight, before me Bernard Georges of Port Victoria, Mahe, R</w:t>
      </w:r>
      <w:r w:rsidR="00883AF9">
        <w:rPr>
          <w:i/>
          <w:sz w:val="28"/>
          <w:szCs w:val="28"/>
        </w:rPr>
        <w:t>epublic of Seychelles, Notary, U</w:t>
      </w:r>
      <w:r>
        <w:rPr>
          <w:i/>
          <w:sz w:val="28"/>
          <w:szCs w:val="28"/>
        </w:rPr>
        <w:t xml:space="preserve">ndersigned, </w:t>
      </w:r>
      <w:r w:rsidRPr="000076F5">
        <w:rPr>
          <w:b/>
          <w:i/>
          <w:sz w:val="28"/>
          <w:szCs w:val="28"/>
        </w:rPr>
        <w:t xml:space="preserve">Personally came and appeared </w:t>
      </w:r>
      <w:proofErr w:type="spellStart"/>
      <w:r w:rsidRPr="000076F5">
        <w:rPr>
          <w:b/>
          <w:i/>
          <w:sz w:val="28"/>
          <w:szCs w:val="28"/>
        </w:rPr>
        <w:t>Anais</w:t>
      </w:r>
      <w:proofErr w:type="spellEnd"/>
      <w:r w:rsidRPr="000076F5">
        <w:rPr>
          <w:b/>
          <w:i/>
          <w:sz w:val="28"/>
          <w:szCs w:val="28"/>
        </w:rPr>
        <w:t xml:space="preserve"> Basset, nee James,</w:t>
      </w:r>
      <w:r>
        <w:rPr>
          <w:i/>
          <w:sz w:val="28"/>
          <w:szCs w:val="28"/>
        </w:rPr>
        <w:t xml:space="preserve"> of La Louise, Mahe, Republic of Seychelles, who, being of sound mind, has dictated to the undersigned Notary her last Will and Testament as follows: I give devise and bequeath all I shall leave at my death, movable or immovable, wherever situate, including my land with the house thereon, to all my children in equal shares, save that my daughter Sheila,</w:t>
      </w:r>
      <w:r w:rsidR="00883AF9">
        <w:rPr>
          <w:i/>
          <w:sz w:val="28"/>
          <w:szCs w:val="28"/>
        </w:rPr>
        <w:t xml:space="preserve"> who had already received her share of the land, </w:t>
      </w:r>
      <w:r w:rsidR="0034621C">
        <w:rPr>
          <w:i/>
          <w:sz w:val="28"/>
          <w:szCs w:val="28"/>
        </w:rPr>
        <w:t>and my son Jimmy</w:t>
      </w:r>
      <w:r>
        <w:rPr>
          <w:i/>
          <w:sz w:val="28"/>
          <w:szCs w:val="28"/>
        </w:rPr>
        <w:t xml:space="preserve"> who has already received money in lieu, will not inherit any share of the land and house now bequeathed to my other children.  I hereby revoke all former Wills I may have made.  The undersigned Notary has had the said Will typed exactly as dictated.  Made and passed in simple minute at the Chambers of the undersigned Notary, Port Victoria, Mahe, Seychelles, on the day, month and year first above written.  The Testator and the said Notary have signed the Will after having had the Will read over and explained to the Testator.  (Signed) A. Basset (Signed) B. Georges (Seal).  Certified duly collated and a true copy of the original……………………</w:t>
      </w:r>
      <w:r w:rsidR="00CA5075" w:rsidRPr="00CA5075">
        <w:rPr>
          <w:sz w:val="28"/>
          <w:szCs w:val="28"/>
        </w:rPr>
        <w:t>”</w:t>
      </w:r>
    </w:p>
    <w:p w:rsidR="00CA5075" w:rsidRPr="00CA5075" w:rsidRDefault="00CA5075" w:rsidP="00B46428">
      <w:pPr>
        <w:spacing w:line="240" w:lineRule="auto"/>
        <w:jc w:val="both"/>
        <w:rPr>
          <w:sz w:val="28"/>
          <w:szCs w:val="28"/>
        </w:rPr>
      </w:pPr>
    </w:p>
    <w:p w:rsidR="00E37313" w:rsidRDefault="00CA5075" w:rsidP="00E37313">
      <w:pPr>
        <w:spacing w:line="360" w:lineRule="auto"/>
        <w:jc w:val="both"/>
        <w:rPr>
          <w:sz w:val="28"/>
          <w:szCs w:val="28"/>
        </w:rPr>
      </w:pPr>
      <w:r w:rsidRPr="008E307A">
        <w:rPr>
          <w:sz w:val="28"/>
          <w:szCs w:val="28"/>
        </w:rPr>
        <w:t xml:space="preserve">The Plaintiff </w:t>
      </w:r>
      <w:r w:rsidR="008E307A">
        <w:rPr>
          <w:sz w:val="28"/>
          <w:szCs w:val="28"/>
        </w:rPr>
        <w:t xml:space="preserve">moves Court to declare the </w:t>
      </w:r>
      <w:r w:rsidRPr="008E307A">
        <w:rPr>
          <w:sz w:val="28"/>
          <w:szCs w:val="28"/>
        </w:rPr>
        <w:t xml:space="preserve">said bequest contrary to law since the said will </w:t>
      </w:r>
      <w:r w:rsidR="008C17A6" w:rsidRPr="008E307A">
        <w:rPr>
          <w:sz w:val="28"/>
          <w:szCs w:val="28"/>
        </w:rPr>
        <w:t>exclude</w:t>
      </w:r>
      <w:r w:rsidR="00883AF9">
        <w:rPr>
          <w:sz w:val="28"/>
          <w:szCs w:val="28"/>
        </w:rPr>
        <w:t>s</w:t>
      </w:r>
      <w:r w:rsidRPr="008E307A">
        <w:rPr>
          <w:sz w:val="28"/>
          <w:szCs w:val="28"/>
        </w:rPr>
        <w:t xml:space="preserve"> him altogether</w:t>
      </w:r>
      <w:r w:rsidR="008E307A">
        <w:rPr>
          <w:sz w:val="28"/>
          <w:szCs w:val="28"/>
        </w:rPr>
        <w:t>.</w:t>
      </w:r>
      <w:r w:rsidRPr="008E307A">
        <w:rPr>
          <w:sz w:val="28"/>
          <w:szCs w:val="28"/>
        </w:rPr>
        <w:t xml:space="preserve"> </w:t>
      </w:r>
      <w:r w:rsidRPr="00CA5075">
        <w:rPr>
          <w:sz w:val="28"/>
          <w:szCs w:val="28"/>
        </w:rPr>
        <w:t xml:space="preserve">The Plaintiff avers that </w:t>
      </w:r>
      <w:r w:rsidR="008E307A">
        <w:rPr>
          <w:sz w:val="28"/>
          <w:szCs w:val="28"/>
        </w:rPr>
        <w:t xml:space="preserve">it was </w:t>
      </w:r>
      <w:r w:rsidRPr="00CA5075">
        <w:rPr>
          <w:sz w:val="28"/>
          <w:szCs w:val="28"/>
        </w:rPr>
        <w:t xml:space="preserve">with the permission of </w:t>
      </w:r>
      <w:r w:rsidR="008E307A">
        <w:rPr>
          <w:sz w:val="28"/>
          <w:szCs w:val="28"/>
        </w:rPr>
        <w:t>the deceased</w:t>
      </w:r>
      <w:r w:rsidRPr="00CA5075">
        <w:rPr>
          <w:sz w:val="28"/>
          <w:szCs w:val="28"/>
        </w:rPr>
        <w:t xml:space="preserve"> and using funds provided by </w:t>
      </w:r>
      <w:r w:rsidR="008E307A">
        <w:rPr>
          <w:sz w:val="28"/>
          <w:szCs w:val="28"/>
        </w:rPr>
        <w:t xml:space="preserve">himself and the deceased’s </w:t>
      </w:r>
      <w:r w:rsidRPr="00CA5075">
        <w:rPr>
          <w:sz w:val="28"/>
          <w:szCs w:val="28"/>
        </w:rPr>
        <w:t xml:space="preserve">contribution of Euro 15,000/- </w:t>
      </w:r>
      <w:r w:rsidR="008E307A">
        <w:rPr>
          <w:sz w:val="28"/>
          <w:szCs w:val="28"/>
        </w:rPr>
        <w:t>that</w:t>
      </w:r>
      <w:r w:rsidRPr="00CA5075">
        <w:rPr>
          <w:sz w:val="28"/>
          <w:szCs w:val="28"/>
        </w:rPr>
        <w:t xml:space="preserve"> he rebuilt the house on land Title </w:t>
      </w:r>
      <w:r w:rsidRPr="00CA5075">
        <w:rPr>
          <w:sz w:val="28"/>
          <w:szCs w:val="28"/>
        </w:rPr>
        <w:lastRenderedPageBreak/>
        <w:t>V7056 completely without any assis</w:t>
      </w:r>
      <w:r w:rsidR="008E307A">
        <w:rPr>
          <w:sz w:val="28"/>
          <w:szCs w:val="28"/>
        </w:rPr>
        <w:t>tance from any other Defendants.</w:t>
      </w:r>
      <w:r w:rsidR="00E37313">
        <w:rPr>
          <w:sz w:val="28"/>
          <w:szCs w:val="28"/>
        </w:rPr>
        <w:t xml:space="preserve"> </w:t>
      </w:r>
      <w:r w:rsidRPr="00CA5075">
        <w:rPr>
          <w:sz w:val="28"/>
          <w:szCs w:val="28"/>
        </w:rPr>
        <w:t xml:space="preserve">The Plaintiff </w:t>
      </w:r>
      <w:r w:rsidR="00E37313">
        <w:rPr>
          <w:sz w:val="28"/>
          <w:szCs w:val="28"/>
        </w:rPr>
        <w:t xml:space="preserve">maintains </w:t>
      </w:r>
      <w:r w:rsidRPr="00CA5075">
        <w:rPr>
          <w:sz w:val="28"/>
          <w:szCs w:val="28"/>
        </w:rPr>
        <w:t>that the legacy should be reduced whereby the legal heirs of the Deceased receive an equal share of the legacy according to law.</w:t>
      </w:r>
      <w:r w:rsidR="00E37313">
        <w:rPr>
          <w:sz w:val="28"/>
          <w:szCs w:val="28"/>
        </w:rPr>
        <w:t xml:space="preserve"> </w:t>
      </w:r>
    </w:p>
    <w:p w:rsidR="00030B58" w:rsidRDefault="00030B58">
      <w:pPr>
        <w:rPr>
          <w:sz w:val="28"/>
          <w:szCs w:val="28"/>
        </w:rPr>
      </w:pPr>
    </w:p>
    <w:p w:rsidR="008C17A6" w:rsidRDefault="008C17A6" w:rsidP="00DB7598">
      <w:pPr>
        <w:spacing w:after="0" w:line="360" w:lineRule="auto"/>
        <w:jc w:val="both"/>
        <w:rPr>
          <w:sz w:val="28"/>
          <w:szCs w:val="28"/>
        </w:rPr>
      </w:pPr>
      <w:r>
        <w:rPr>
          <w:sz w:val="28"/>
          <w:szCs w:val="28"/>
        </w:rPr>
        <w:t>The Plaintiff testified that  the decease had lived in Italy for over 3</w:t>
      </w:r>
      <w:r w:rsidR="00195D89">
        <w:rPr>
          <w:sz w:val="28"/>
          <w:szCs w:val="28"/>
        </w:rPr>
        <w:t>0</w:t>
      </w:r>
      <w:r>
        <w:rPr>
          <w:sz w:val="28"/>
          <w:szCs w:val="28"/>
        </w:rPr>
        <w:t xml:space="preserve"> years and that </w:t>
      </w:r>
      <w:r w:rsidR="00DB7598">
        <w:rPr>
          <w:sz w:val="28"/>
          <w:szCs w:val="28"/>
        </w:rPr>
        <w:t>once when he was on a visit there,</w:t>
      </w:r>
      <w:r>
        <w:rPr>
          <w:sz w:val="28"/>
          <w:szCs w:val="28"/>
        </w:rPr>
        <w:t xml:space="preserve"> the deceased g</w:t>
      </w:r>
      <w:r w:rsidRPr="008C17A6">
        <w:rPr>
          <w:sz w:val="28"/>
          <w:szCs w:val="28"/>
        </w:rPr>
        <w:t xml:space="preserve">ave him €20, 000 out of which </w:t>
      </w:r>
      <w:r>
        <w:rPr>
          <w:sz w:val="28"/>
          <w:szCs w:val="28"/>
        </w:rPr>
        <w:t>€5000 he was to give to Sheila and t</w:t>
      </w:r>
      <w:r w:rsidRPr="008C17A6">
        <w:rPr>
          <w:sz w:val="28"/>
          <w:szCs w:val="28"/>
        </w:rPr>
        <w:t>he rest</w:t>
      </w:r>
      <w:r>
        <w:rPr>
          <w:sz w:val="28"/>
          <w:szCs w:val="28"/>
        </w:rPr>
        <w:t>, that is,</w:t>
      </w:r>
      <w:r w:rsidRPr="008C17A6">
        <w:rPr>
          <w:sz w:val="28"/>
          <w:szCs w:val="28"/>
        </w:rPr>
        <w:t xml:space="preserve"> €15, 000</w:t>
      </w:r>
      <w:r>
        <w:rPr>
          <w:sz w:val="28"/>
          <w:szCs w:val="28"/>
        </w:rPr>
        <w:t>,</w:t>
      </w:r>
      <w:r w:rsidRPr="008C17A6">
        <w:rPr>
          <w:sz w:val="28"/>
          <w:szCs w:val="28"/>
        </w:rPr>
        <w:t xml:space="preserve"> he was to </w:t>
      </w:r>
      <w:r>
        <w:rPr>
          <w:sz w:val="28"/>
          <w:szCs w:val="28"/>
        </w:rPr>
        <w:t>re</w:t>
      </w:r>
      <w:r w:rsidRPr="008C17A6">
        <w:rPr>
          <w:sz w:val="28"/>
          <w:szCs w:val="28"/>
        </w:rPr>
        <w:t>build the dilapidated house</w:t>
      </w:r>
      <w:r>
        <w:rPr>
          <w:sz w:val="28"/>
          <w:szCs w:val="28"/>
        </w:rPr>
        <w:t xml:space="preserve"> that was on the property</w:t>
      </w:r>
      <w:r w:rsidRPr="008C17A6">
        <w:rPr>
          <w:sz w:val="28"/>
          <w:szCs w:val="28"/>
        </w:rPr>
        <w:t xml:space="preserve">.  </w:t>
      </w:r>
      <w:r>
        <w:rPr>
          <w:sz w:val="28"/>
          <w:szCs w:val="28"/>
        </w:rPr>
        <w:t xml:space="preserve">He testified that the </w:t>
      </w:r>
      <w:r w:rsidRPr="008C17A6">
        <w:rPr>
          <w:sz w:val="28"/>
          <w:szCs w:val="28"/>
        </w:rPr>
        <w:t>money was not enough and he had to source and contributed to the construction of the house.</w:t>
      </w:r>
      <w:r w:rsidR="00DB7598">
        <w:rPr>
          <w:sz w:val="28"/>
          <w:szCs w:val="28"/>
        </w:rPr>
        <w:t xml:space="preserve"> </w:t>
      </w:r>
      <w:r w:rsidRPr="008C17A6">
        <w:rPr>
          <w:sz w:val="28"/>
          <w:szCs w:val="28"/>
        </w:rPr>
        <w:t>He took a loan of Rs.</w:t>
      </w:r>
      <w:r w:rsidR="00DB7598">
        <w:rPr>
          <w:sz w:val="28"/>
          <w:szCs w:val="28"/>
        </w:rPr>
        <w:t>2</w:t>
      </w:r>
      <w:r w:rsidRPr="008C17A6">
        <w:rPr>
          <w:sz w:val="28"/>
          <w:szCs w:val="28"/>
        </w:rPr>
        <w:t>50, 000 from the HFC,</w:t>
      </w:r>
      <w:r w:rsidR="00DB7598">
        <w:rPr>
          <w:sz w:val="28"/>
          <w:szCs w:val="28"/>
        </w:rPr>
        <w:t xml:space="preserve"> his</w:t>
      </w:r>
      <w:r w:rsidRPr="008C17A6">
        <w:rPr>
          <w:sz w:val="28"/>
          <w:szCs w:val="28"/>
        </w:rPr>
        <w:t xml:space="preserve"> concubine gave him Rs.50, 000, he </w:t>
      </w:r>
      <w:r w:rsidR="00DB7598">
        <w:rPr>
          <w:sz w:val="28"/>
          <w:szCs w:val="28"/>
        </w:rPr>
        <w:t>s</w:t>
      </w:r>
      <w:r w:rsidRPr="008C17A6">
        <w:rPr>
          <w:sz w:val="28"/>
          <w:szCs w:val="28"/>
        </w:rPr>
        <w:t>old his car and invested the money together with the €15, 000 given by his mother</w:t>
      </w:r>
      <w:r w:rsidR="00DB7598">
        <w:rPr>
          <w:sz w:val="28"/>
          <w:szCs w:val="28"/>
        </w:rPr>
        <w:t xml:space="preserve"> into the project in order to complete the construction which</w:t>
      </w:r>
      <w:r w:rsidRPr="008C17A6">
        <w:rPr>
          <w:sz w:val="28"/>
          <w:szCs w:val="28"/>
        </w:rPr>
        <w:t xml:space="preserve"> cost about Rs.700/-, 000 </w:t>
      </w:r>
      <w:r w:rsidR="00DB7598">
        <w:rPr>
          <w:sz w:val="28"/>
          <w:szCs w:val="28"/>
        </w:rPr>
        <w:t xml:space="preserve">as he had </w:t>
      </w:r>
      <w:r w:rsidRPr="008C17A6">
        <w:rPr>
          <w:sz w:val="28"/>
          <w:szCs w:val="28"/>
        </w:rPr>
        <w:t xml:space="preserve">to demolish the old house to rebuild the new </w:t>
      </w:r>
      <w:r w:rsidR="00DB7598">
        <w:rPr>
          <w:sz w:val="28"/>
          <w:szCs w:val="28"/>
        </w:rPr>
        <w:t xml:space="preserve">one. Her sister </w:t>
      </w:r>
      <w:proofErr w:type="spellStart"/>
      <w:r w:rsidR="00DB7598">
        <w:rPr>
          <w:sz w:val="28"/>
          <w:szCs w:val="28"/>
        </w:rPr>
        <w:t>Lisette</w:t>
      </w:r>
      <w:proofErr w:type="spellEnd"/>
      <w:r w:rsidR="00DB7598">
        <w:rPr>
          <w:sz w:val="28"/>
          <w:szCs w:val="28"/>
        </w:rPr>
        <w:t>, the 2</w:t>
      </w:r>
      <w:r w:rsidR="00DB7598" w:rsidRPr="00DB7598">
        <w:rPr>
          <w:sz w:val="28"/>
          <w:szCs w:val="28"/>
          <w:vertAlign w:val="superscript"/>
        </w:rPr>
        <w:t>nd</w:t>
      </w:r>
      <w:r w:rsidR="00DB7598">
        <w:rPr>
          <w:sz w:val="28"/>
          <w:szCs w:val="28"/>
        </w:rPr>
        <w:t xml:space="preserve"> Defendant also built a house on the part of the property which has now been transferred to her whilst he had been forced to vacate the property. </w:t>
      </w:r>
    </w:p>
    <w:p w:rsidR="00DB7598" w:rsidRDefault="00DB7598" w:rsidP="00DB7598">
      <w:pPr>
        <w:spacing w:after="0" w:line="360" w:lineRule="auto"/>
        <w:jc w:val="both"/>
        <w:rPr>
          <w:sz w:val="28"/>
          <w:szCs w:val="28"/>
        </w:rPr>
      </w:pPr>
    </w:p>
    <w:p w:rsidR="008C17A6" w:rsidRPr="008C17A6" w:rsidRDefault="00DB7598" w:rsidP="008C17A6">
      <w:pPr>
        <w:spacing w:after="0" w:line="360" w:lineRule="auto"/>
        <w:jc w:val="both"/>
        <w:rPr>
          <w:sz w:val="28"/>
          <w:szCs w:val="28"/>
        </w:rPr>
      </w:pPr>
      <w:r>
        <w:rPr>
          <w:sz w:val="28"/>
          <w:szCs w:val="28"/>
        </w:rPr>
        <w:t xml:space="preserve">In cross-examination the Plaintiff maintained that </w:t>
      </w:r>
      <w:r w:rsidR="008C17A6" w:rsidRPr="008C17A6">
        <w:rPr>
          <w:sz w:val="28"/>
          <w:szCs w:val="28"/>
        </w:rPr>
        <w:t xml:space="preserve">he did not use </w:t>
      </w:r>
      <w:r>
        <w:rPr>
          <w:sz w:val="28"/>
          <w:szCs w:val="28"/>
        </w:rPr>
        <w:t xml:space="preserve">only </w:t>
      </w:r>
      <w:r w:rsidR="008C17A6" w:rsidRPr="008C17A6">
        <w:rPr>
          <w:sz w:val="28"/>
          <w:szCs w:val="28"/>
        </w:rPr>
        <w:t>the €15, 000 to build the house</w:t>
      </w:r>
      <w:r>
        <w:rPr>
          <w:sz w:val="28"/>
          <w:szCs w:val="28"/>
        </w:rPr>
        <w:t xml:space="preserve"> and that the deceased agreed later to pay of</w:t>
      </w:r>
      <w:r w:rsidR="00195D89">
        <w:rPr>
          <w:sz w:val="28"/>
          <w:szCs w:val="28"/>
        </w:rPr>
        <w:t>f</w:t>
      </w:r>
      <w:r>
        <w:rPr>
          <w:sz w:val="28"/>
          <w:szCs w:val="28"/>
        </w:rPr>
        <w:t xml:space="preserve"> the remainder of the loan</w:t>
      </w:r>
      <w:r w:rsidR="008C17A6" w:rsidRPr="008C17A6">
        <w:rPr>
          <w:sz w:val="28"/>
          <w:szCs w:val="28"/>
        </w:rPr>
        <w:t xml:space="preserve"> </w:t>
      </w:r>
      <w:r>
        <w:rPr>
          <w:sz w:val="28"/>
          <w:szCs w:val="28"/>
        </w:rPr>
        <w:t>which by then he had paid Rs 88,000. That was at</w:t>
      </w:r>
      <w:r w:rsidR="008C17A6" w:rsidRPr="008C17A6">
        <w:rPr>
          <w:sz w:val="28"/>
          <w:szCs w:val="28"/>
        </w:rPr>
        <w:t xml:space="preserve"> the time the deceased came back </w:t>
      </w:r>
      <w:r>
        <w:rPr>
          <w:sz w:val="28"/>
          <w:szCs w:val="28"/>
        </w:rPr>
        <w:t>and</w:t>
      </w:r>
      <w:r w:rsidR="008C17A6" w:rsidRPr="008C17A6">
        <w:rPr>
          <w:sz w:val="28"/>
          <w:szCs w:val="28"/>
        </w:rPr>
        <w:t xml:space="preserve"> asked him to move out of the house</w:t>
      </w:r>
      <w:r>
        <w:rPr>
          <w:sz w:val="28"/>
          <w:szCs w:val="28"/>
        </w:rPr>
        <w:t>.  The Plaintiff denied</w:t>
      </w:r>
      <w:r w:rsidR="008C17A6" w:rsidRPr="008C17A6">
        <w:rPr>
          <w:sz w:val="28"/>
          <w:szCs w:val="28"/>
        </w:rPr>
        <w:t xml:space="preserve"> that he squandered the money given to him.</w:t>
      </w:r>
      <w:r>
        <w:rPr>
          <w:sz w:val="28"/>
          <w:szCs w:val="28"/>
        </w:rPr>
        <w:t xml:space="preserve"> At the time one Euro</w:t>
      </w:r>
      <w:r w:rsidR="008C17A6" w:rsidRPr="008C17A6">
        <w:rPr>
          <w:sz w:val="28"/>
          <w:szCs w:val="28"/>
        </w:rPr>
        <w:t xml:space="preserve"> was at</w:t>
      </w:r>
      <w:r w:rsidR="008E34E9">
        <w:rPr>
          <w:sz w:val="28"/>
          <w:szCs w:val="28"/>
        </w:rPr>
        <w:t xml:space="preserve"> about</w:t>
      </w:r>
      <w:r w:rsidR="008C17A6" w:rsidRPr="008C17A6">
        <w:rPr>
          <w:sz w:val="28"/>
          <w:szCs w:val="28"/>
        </w:rPr>
        <w:t xml:space="preserve"> Rs.8/- and €15, 000 would amount to </w:t>
      </w:r>
      <w:r w:rsidR="008E34E9">
        <w:rPr>
          <w:sz w:val="28"/>
          <w:szCs w:val="28"/>
        </w:rPr>
        <w:t xml:space="preserve">about </w:t>
      </w:r>
      <w:r w:rsidR="008C17A6" w:rsidRPr="008C17A6">
        <w:rPr>
          <w:sz w:val="28"/>
          <w:szCs w:val="28"/>
        </w:rPr>
        <w:t>Rs. 120, 000/-.</w:t>
      </w:r>
    </w:p>
    <w:p w:rsidR="008C17A6" w:rsidRPr="008C17A6" w:rsidRDefault="008C17A6" w:rsidP="008C17A6">
      <w:pPr>
        <w:spacing w:after="0" w:line="360" w:lineRule="auto"/>
        <w:jc w:val="both"/>
        <w:rPr>
          <w:sz w:val="28"/>
          <w:szCs w:val="28"/>
        </w:rPr>
      </w:pPr>
    </w:p>
    <w:p w:rsidR="008C17A6" w:rsidRPr="008C17A6" w:rsidRDefault="008C17A6" w:rsidP="008C17A6">
      <w:pPr>
        <w:spacing w:after="0" w:line="360" w:lineRule="auto"/>
        <w:jc w:val="both"/>
        <w:rPr>
          <w:sz w:val="28"/>
          <w:szCs w:val="28"/>
          <w:u w:val="single"/>
        </w:rPr>
      </w:pPr>
    </w:p>
    <w:p w:rsidR="008C17A6" w:rsidRPr="008C17A6" w:rsidRDefault="008E34E9" w:rsidP="008C17A6">
      <w:pPr>
        <w:spacing w:after="0" w:line="360" w:lineRule="auto"/>
        <w:jc w:val="both"/>
        <w:rPr>
          <w:sz w:val="28"/>
          <w:szCs w:val="28"/>
        </w:rPr>
      </w:pPr>
      <w:r>
        <w:rPr>
          <w:sz w:val="28"/>
          <w:szCs w:val="28"/>
        </w:rPr>
        <w:lastRenderedPageBreak/>
        <w:t xml:space="preserve">Learned counsel for the Defendants submitted that </w:t>
      </w:r>
      <w:proofErr w:type="spellStart"/>
      <w:r>
        <w:rPr>
          <w:sz w:val="28"/>
          <w:szCs w:val="28"/>
        </w:rPr>
        <w:t>t</w:t>
      </w:r>
      <w:r w:rsidR="008C17A6" w:rsidRPr="008C17A6">
        <w:rPr>
          <w:sz w:val="28"/>
          <w:szCs w:val="28"/>
        </w:rPr>
        <w:t>he</w:t>
      </w:r>
      <w:proofErr w:type="spellEnd"/>
      <w:r w:rsidR="008C17A6" w:rsidRPr="008C17A6">
        <w:rPr>
          <w:sz w:val="28"/>
          <w:szCs w:val="28"/>
        </w:rPr>
        <w:t xml:space="preserve"> will itself is not invalid but it is the deposition in the will that is being challenged.</w:t>
      </w:r>
      <w:r>
        <w:rPr>
          <w:sz w:val="28"/>
          <w:szCs w:val="28"/>
        </w:rPr>
        <w:t xml:space="preserve"> Hence the Court must determine whether </w:t>
      </w:r>
      <w:r w:rsidR="008C17A6" w:rsidRPr="008C17A6">
        <w:rPr>
          <w:sz w:val="28"/>
          <w:szCs w:val="28"/>
        </w:rPr>
        <w:t xml:space="preserve">a testator in a will </w:t>
      </w:r>
      <w:r>
        <w:rPr>
          <w:sz w:val="28"/>
          <w:szCs w:val="28"/>
        </w:rPr>
        <w:t xml:space="preserve">can </w:t>
      </w:r>
      <w:r w:rsidR="008C17A6" w:rsidRPr="008C17A6">
        <w:rPr>
          <w:sz w:val="28"/>
          <w:szCs w:val="28"/>
        </w:rPr>
        <w:t xml:space="preserve">leave out one or more </w:t>
      </w:r>
      <w:r>
        <w:rPr>
          <w:sz w:val="28"/>
          <w:szCs w:val="28"/>
        </w:rPr>
        <w:t xml:space="preserve">of her </w:t>
      </w:r>
      <w:r w:rsidR="008C17A6" w:rsidRPr="008C17A6">
        <w:rPr>
          <w:sz w:val="28"/>
          <w:szCs w:val="28"/>
        </w:rPr>
        <w:t>children</w:t>
      </w:r>
      <w:r>
        <w:rPr>
          <w:sz w:val="28"/>
          <w:szCs w:val="28"/>
        </w:rPr>
        <w:t>.</w:t>
      </w:r>
      <w:r w:rsidR="008C17A6" w:rsidRPr="008C17A6">
        <w:rPr>
          <w:sz w:val="28"/>
          <w:szCs w:val="28"/>
        </w:rPr>
        <w:t xml:space="preserve">  In this case</w:t>
      </w:r>
      <w:r>
        <w:rPr>
          <w:sz w:val="28"/>
          <w:szCs w:val="28"/>
        </w:rPr>
        <w:t xml:space="preserve"> as the Plaintiff</w:t>
      </w:r>
      <w:r w:rsidR="008C17A6" w:rsidRPr="008C17A6">
        <w:rPr>
          <w:sz w:val="28"/>
          <w:szCs w:val="28"/>
        </w:rPr>
        <w:t xml:space="preserve"> has been left out should the court bring </w:t>
      </w:r>
      <w:r>
        <w:rPr>
          <w:sz w:val="28"/>
          <w:szCs w:val="28"/>
        </w:rPr>
        <w:t>him</w:t>
      </w:r>
      <w:r w:rsidR="008C17A6" w:rsidRPr="008C17A6">
        <w:rPr>
          <w:sz w:val="28"/>
          <w:szCs w:val="28"/>
        </w:rPr>
        <w:t xml:space="preserve"> in the will and give him his </w:t>
      </w:r>
      <w:r>
        <w:rPr>
          <w:sz w:val="28"/>
          <w:szCs w:val="28"/>
        </w:rPr>
        <w:t>share</w:t>
      </w:r>
      <w:r w:rsidR="008C17A6" w:rsidRPr="008C17A6">
        <w:rPr>
          <w:sz w:val="28"/>
          <w:szCs w:val="28"/>
        </w:rPr>
        <w:t>.</w:t>
      </w:r>
      <w:r>
        <w:rPr>
          <w:sz w:val="28"/>
          <w:szCs w:val="28"/>
        </w:rPr>
        <w:t xml:space="preserve"> Learned counsel agreed that the</w:t>
      </w:r>
      <w:r w:rsidR="008C17A6" w:rsidRPr="008C17A6">
        <w:rPr>
          <w:sz w:val="28"/>
          <w:szCs w:val="28"/>
        </w:rPr>
        <w:t xml:space="preserve"> testator must leave a reserve which </w:t>
      </w:r>
      <w:r>
        <w:rPr>
          <w:sz w:val="28"/>
          <w:szCs w:val="28"/>
        </w:rPr>
        <w:t>should</w:t>
      </w:r>
      <w:r w:rsidR="008C17A6" w:rsidRPr="008C17A6">
        <w:rPr>
          <w:sz w:val="28"/>
          <w:szCs w:val="28"/>
        </w:rPr>
        <w:t xml:space="preserve"> be divided by the children </w:t>
      </w:r>
      <w:r>
        <w:rPr>
          <w:sz w:val="28"/>
          <w:szCs w:val="28"/>
        </w:rPr>
        <w:t xml:space="preserve">and argued that </w:t>
      </w:r>
      <w:r w:rsidR="008C17A6" w:rsidRPr="008C17A6">
        <w:rPr>
          <w:sz w:val="28"/>
          <w:szCs w:val="28"/>
        </w:rPr>
        <w:t>as long as the testator leaves</w:t>
      </w:r>
      <w:r w:rsidR="00195D89">
        <w:rPr>
          <w:sz w:val="28"/>
          <w:szCs w:val="28"/>
        </w:rPr>
        <w:t xml:space="preserve"> a</w:t>
      </w:r>
      <w:r w:rsidR="008C17A6" w:rsidRPr="008C17A6">
        <w:rPr>
          <w:sz w:val="28"/>
          <w:szCs w:val="28"/>
        </w:rPr>
        <w:t xml:space="preserve"> reserve, the testator can leave out her children.  </w:t>
      </w:r>
      <w:r>
        <w:rPr>
          <w:sz w:val="28"/>
          <w:szCs w:val="28"/>
        </w:rPr>
        <w:t>He submitted that t</w:t>
      </w:r>
      <w:r w:rsidR="008C17A6" w:rsidRPr="008C17A6">
        <w:rPr>
          <w:sz w:val="28"/>
          <w:szCs w:val="28"/>
        </w:rPr>
        <w:t>he reason given by the testator for leaving Sheila and Jimmy out is that one already has been given a house and land and the Plaintiff has been given money.</w:t>
      </w:r>
    </w:p>
    <w:p w:rsidR="008C17A6" w:rsidRPr="008C17A6" w:rsidRDefault="008C17A6" w:rsidP="008C17A6">
      <w:pPr>
        <w:spacing w:after="0" w:line="360" w:lineRule="auto"/>
        <w:jc w:val="both"/>
        <w:rPr>
          <w:sz w:val="28"/>
          <w:szCs w:val="28"/>
        </w:rPr>
      </w:pPr>
    </w:p>
    <w:p w:rsidR="008C17A6" w:rsidRPr="008C17A6" w:rsidRDefault="008E34E9" w:rsidP="008C17A6">
      <w:pPr>
        <w:spacing w:after="0" w:line="360" w:lineRule="auto"/>
        <w:jc w:val="both"/>
        <w:rPr>
          <w:sz w:val="28"/>
          <w:szCs w:val="28"/>
        </w:rPr>
      </w:pPr>
      <w:r>
        <w:rPr>
          <w:sz w:val="28"/>
          <w:szCs w:val="28"/>
        </w:rPr>
        <w:t>Learned Counsel submitted</w:t>
      </w:r>
      <w:r w:rsidR="008C17A6" w:rsidRPr="008C17A6">
        <w:rPr>
          <w:sz w:val="28"/>
          <w:szCs w:val="28"/>
        </w:rPr>
        <w:t xml:space="preserve"> that </w:t>
      </w:r>
      <w:r>
        <w:rPr>
          <w:sz w:val="28"/>
          <w:szCs w:val="28"/>
        </w:rPr>
        <w:t>i</w:t>
      </w:r>
      <w:r w:rsidR="008C17A6" w:rsidRPr="008C17A6">
        <w:rPr>
          <w:sz w:val="28"/>
          <w:szCs w:val="28"/>
        </w:rPr>
        <w:t>n this case, the reserve was 3 quarters to leave to her children and the other quarter she could give to anybody else</w:t>
      </w:r>
      <w:r>
        <w:rPr>
          <w:sz w:val="28"/>
          <w:szCs w:val="28"/>
        </w:rPr>
        <w:t xml:space="preserve">. </w:t>
      </w:r>
      <w:r w:rsidR="008C17A6" w:rsidRPr="008C17A6">
        <w:rPr>
          <w:sz w:val="28"/>
          <w:szCs w:val="28"/>
        </w:rPr>
        <w:t xml:space="preserve">If one or two persons are left out they can be brought back to succeed in the reserve.  </w:t>
      </w:r>
    </w:p>
    <w:p w:rsidR="008C17A6" w:rsidRPr="008C17A6" w:rsidRDefault="008E34E9" w:rsidP="008C17A6">
      <w:pPr>
        <w:spacing w:after="0" w:line="360" w:lineRule="auto"/>
        <w:jc w:val="both"/>
        <w:rPr>
          <w:sz w:val="28"/>
          <w:szCs w:val="28"/>
        </w:rPr>
      </w:pPr>
      <w:r>
        <w:rPr>
          <w:sz w:val="28"/>
          <w:szCs w:val="28"/>
        </w:rPr>
        <w:t xml:space="preserve">Learned counsel nevertheless submitted </w:t>
      </w:r>
      <w:r w:rsidR="008C17A6" w:rsidRPr="008C17A6">
        <w:rPr>
          <w:sz w:val="28"/>
          <w:szCs w:val="28"/>
        </w:rPr>
        <w:t xml:space="preserve">that </w:t>
      </w:r>
      <w:r>
        <w:rPr>
          <w:sz w:val="28"/>
          <w:szCs w:val="28"/>
        </w:rPr>
        <w:t xml:space="preserve">Article </w:t>
      </w:r>
      <w:r w:rsidR="008C17A6" w:rsidRPr="008C17A6">
        <w:rPr>
          <w:sz w:val="28"/>
          <w:szCs w:val="28"/>
        </w:rPr>
        <w:t xml:space="preserve">745 </w:t>
      </w:r>
      <w:r w:rsidR="00195D89">
        <w:rPr>
          <w:sz w:val="28"/>
          <w:szCs w:val="28"/>
        </w:rPr>
        <w:t xml:space="preserve">of the Civil Code </w:t>
      </w:r>
      <w:r w:rsidR="008C17A6" w:rsidRPr="008C17A6">
        <w:rPr>
          <w:sz w:val="28"/>
          <w:szCs w:val="28"/>
        </w:rPr>
        <w:t>appli</w:t>
      </w:r>
      <w:r>
        <w:rPr>
          <w:sz w:val="28"/>
          <w:szCs w:val="28"/>
        </w:rPr>
        <w:t>es only to intestate succession and</w:t>
      </w:r>
      <w:r w:rsidR="008C17A6" w:rsidRPr="008C17A6">
        <w:rPr>
          <w:sz w:val="28"/>
          <w:szCs w:val="28"/>
        </w:rPr>
        <w:t xml:space="preserve"> Article 7</w:t>
      </w:r>
      <w:r w:rsidR="00195D89">
        <w:rPr>
          <w:sz w:val="28"/>
          <w:szCs w:val="28"/>
        </w:rPr>
        <w:t>45</w:t>
      </w:r>
      <w:r w:rsidR="008C17A6" w:rsidRPr="008C17A6">
        <w:rPr>
          <w:sz w:val="28"/>
          <w:szCs w:val="28"/>
        </w:rPr>
        <w:t xml:space="preserve"> exception does not apply in this case which is testate succession</w:t>
      </w:r>
      <w:r>
        <w:rPr>
          <w:sz w:val="28"/>
          <w:szCs w:val="28"/>
        </w:rPr>
        <w:t xml:space="preserve"> hence so</w:t>
      </w:r>
      <w:r w:rsidR="008C17A6" w:rsidRPr="008C17A6">
        <w:rPr>
          <w:sz w:val="28"/>
          <w:szCs w:val="28"/>
        </w:rPr>
        <w:t xml:space="preserve"> long as the testator leaves a reserve</w:t>
      </w:r>
      <w:r>
        <w:rPr>
          <w:sz w:val="28"/>
          <w:szCs w:val="28"/>
        </w:rPr>
        <w:t xml:space="preserve"> Article 745 is not applicable as</w:t>
      </w:r>
      <w:r w:rsidR="008C17A6" w:rsidRPr="008C17A6">
        <w:rPr>
          <w:sz w:val="28"/>
          <w:szCs w:val="28"/>
        </w:rPr>
        <w:t xml:space="preserve"> Article 1075 allows the testator to partition properties to heirs and legatees.</w:t>
      </w:r>
      <w:r>
        <w:rPr>
          <w:sz w:val="28"/>
          <w:szCs w:val="28"/>
        </w:rPr>
        <w:t xml:space="preserve"> He argued that o</w:t>
      </w:r>
      <w:r w:rsidR="008C17A6" w:rsidRPr="008C17A6">
        <w:rPr>
          <w:sz w:val="28"/>
          <w:szCs w:val="28"/>
        </w:rPr>
        <w:t xml:space="preserve">nly where there is no reserve can the </w:t>
      </w:r>
      <w:proofErr w:type="gramStart"/>
      <w:r w:rsidR="008C17A6" w:rsidRPr="008C17A6">
        <w:rPr>
          <w:sz w:val="28"/>
          <w:szCs w:val="28"/>
        </w:rPr>
        <w:t>court reduce</w:t>
      </w:r>
      <w:proofErr w:type="gramEnd"/>
      <w:r w:rsidR="008C17A6" w:rsidRPr="008C17A6">
        <w:rPr>
          <w:sz w:val="28"/>
          <w:szCs w:val="28"/>
        </w:rPr>
        <w:t xml:space="preserve"> the disposable portion to bring back to the reserve.</w:t>
      </w:r>
    </w:p>
    <w:p w:rsidR="008C17A6" w:rsidRPr="008C17A6" w:rsidRDefault="008C17A6" w:rsidP="008C17A6">
      <w:pPr>
        <w:spacing w:after="0" w:line="360" w:lineRule="auto"/>
        <w:jc w:val="both"/>
        <w:rPr>
          <w:sz w:val="28"/>
          <w:szCs w:val="28"/>
        </w:rPr>
      </w:pPr>
    </w:p>
    <w:p w:rsidR="008C17A6" w:rsidRPr="008C17A6" w:rsidRDefault="00CE1E60" w:rsidP="008C17A6">
      <w:pPr>
        <w:spacing w:after="0" w:line="360" w:lineRule="auto"/>
        <w:jc w:val="both"/>
        <w:rPr>
          <w:sz w:val="28"/>
          <w:szCs w:val="28"/>
        </w:rPr>
      </w:pPr>
      <w:r>
        <w:rPr>
          <w:sz w:val="28"/>
          <w:szCs w:val="28"/>
        </w:rPr>
        <w:t>Learned Counsel also rightly noted that t</w:t>
      </w:r>
      <w:r w:rsidR="008C17A6" w:rsidRPr="008C17A6">
        <w:rPr>
          <w:sz w:val="28"/>
          <w:szCs w:val="28"/>
        </w:rPr>
        <w:t>he Plaintiff does not only seek a share of the property but is claiming his investment in the property and for that he has to take an alternative course of action</w:t>
      </w:r>
      <w:r>
        <w:rPr>
          <w:sz w:val="28"/>
          <w:szCs w:val="28"/>
        </w:rPr>
        <w:t>,</w:t>
      </w:r>
      <w:r w:rsidR="008C17A6" w:rsidRPr="008C17A6">
        <w:rPr>
          <w:sz w:val="28"/>
          <w:szCs w:val="28"/>
        </w:rPr>
        <w:t xml:space="preserve"> not under the will since he cannot put both claims in the same suite.</w:t>
      </w:r>
      <w:r>
        <w:rPr>
          <w:sz w:val="28"/>
          <w:szCs w:val="28"/>
        </w:rPr>
        <w:t xml:space="preserve"> He therefore moves Court to find that the will is proper as it is and to dismiss the Plaintiff’s claim.</w:t>
      </w:r>
    </w:p>
    <w:p w:rsidR="00354D67" w:rsidRDefault="00354D67" w:rsidP="008C17A6">
      <w:pPr>
        <w:spacing w:after="0" w:line="360" w:lineRule="auto"/>
        <w:jc w:val="both"/>
        <w:rPr>
          <w:sz w:val="28"/>
          <w:szCs w:val="28"/>
        </w:rPr>
      </w:pPr>
    </w:p>
    <w:p w:rsidR="008C17A6" w:rsidRPr="008C17A6" w:rsidRDefault="00CE1E60" w:rsidP="008C17A6">
      <w:pPr>
        <w:spacing w:after="0" w:line="360" w:lineRule="auto"/>
        <w:jc w:val="both"/>
        <w:rPr>
          <w:sz w:val="28"/>
          <w:szCs w:val="28"/>
        </w:rPr>
      </w:pPr>
      <w:r>
        <w:rPr>
          <w:sz w:val="28"/>
          <w:szCs w:val="28"/>
        </w:rPr>
        <w:t xml:space="preserve">Learned Counsel for the Plaintiff </w:t>
      </w:r>
      <w:r w:rsidR="008C17A6" w:rsidRPr="008C17A6">
        <w:rPr>
          <w:sz w:val="28"/>
          <w:szCs w:val="28"/>
        </w:rPr>
        <w:t>admitted that the Plaintiff is also asking for the contribution</w:t>
      </w:r>
      <w:r>
        <w:rPr>
          <w:sz w:val="28"/>
          <w:szCs w:val="28"/>
        </w:rPr>
        <w:t xml:space="preserve"> he made</w:t>
      </w:r>
      <w:r w:rsidR="008C17A6" w:rsidRPr="008C17A6">
        <w:rPr>
          <w:sz w:val="28"/>
          <w:szCs w:val="28"/>
        </w:rPr>
        <w:t xml:space="preserve"> and </w:t>
      </w:r>
      <w:r>
        <w:rPr>
          <w:sz w:val="28"/>
          <w:szCs w:val="28"/>
        </w:rPr>
        <w:t>left it to court to determine whether such claim</w:t>
      </w:r>
      <w:r w:rsidR="008C17A6" w:rsidRPr="008C17A6">
        <w:rPr>
          <w:sz w:val="28"/>
          <w:szCs w:val="28"/>
        </w:rPr>
        <w:t xml:space="preserve"> should be in separate action.</w:t>
      </w:r>
    </w:p>
    <w:p w:rsidR="008C17A6" w:rsidRPr="008C17A6" w:rsidRDefault="008C17A6" w:rsidP="008C17A6">
      <w:pPr>
        <w:spacing w:after="0" w:line="360" w:lineRule="auto"/>
        <w:jc w:val="both"/>
        <w:rPr>
          <w:sz w:val="28"/>
          <w:szCs w:val="28"/>
        </w:rPr>
      </w:pPr>
    </w:p>
    <w:p w:rsidR="008C17A6" w:rsidRPr="008C17A6" w:rsidRDefault="00CE1E60" w:rsidP="008C17A6">
      <w:pPr>
        <w:spacing w:after="0" w:line="360" w:lineRule="auto"/>
        <w:jc w:val="both"/>
        <w:rPr>
          <w:sz w:val="28"/>
          <w:szCs w:val="28"/>
        </w:rPr>
      </w:pPr>
      <w:r>
        <w:rPr>
          <w:sz w:val="28"/>
          <w:szCs w:val="28"/>
        </w:rPr>
        <w:t>Learned Counsel submitted that as regards the will Article 7</w:t>
      </w:r>
      <w:r w:rsidR="008C17A6" w:rsidRPr="008C17A6">
        <w:rPr>
          <w:sz w:val="28"/>
          <w:szCs w:val="28"/>
        </w:rPr>
        <w:t xml:space="preserve">45 </w:t>
      </w:r>
      <w:r>
        <w:rPr>
          <w:sz w:val="28"/>
          <w:szCs w:val="28"/>
        </w:rPr>
        <w:t xml:space="preserve">of the Civil Code </w:t>
      </w:r>
      <w:r w:rsidR="008C17A6" w:rsidRPr="008C17A6">
        <w:rPr>
          <w:sz w:val="28"/>
          <w:szCs w:val="28"/>
        </w:rPr>
        <w:t xml:space="preserve">states that each child should inherit equal shares </w:t>
      </w:r>
      <w:r>
        <w:rPr>
          <w:sz w:val="28"/>
          <w:szCs w:val="28"/>
        </w:rPr>
        <w:t xml:space="preserve">and that </w:t>
      </w:r>
      <w:r w:rsidR="008C17A6" w:rsidRPr="008C17A6">
        <w:rPr>
          <w:sz w:val="28"/>
          <w:szCs w:val="28"/>
        </w:rPr>
        <w:t>when the law wishes a person to be</w:t>
      </w:r>
      <w:r>
        <w:rPr>
          <w:sz w:val="28"/>
          <w:szCs w:val="28"/>
        </w:rPr>
        <w:t xml:space="preserve"> excluded, it states so clearly such as</w:t>
      </w:r>
      <w:r w:rsidR="008C17A6" w:rsidRPr="008C17A6">
        <w:rPr>
          <w:sz w:val="28"/>
          <w:szCs w:val="28"/>
        </w:rPr>
        <w:t xml:space="preserve"> Article 943 </w:t>
      </w:r>
      <w:r>
        <w:rPr>
          <w:sz w:val="28"/>
          <w:szCs w:val="28"/>
        </w:rPr>
        <w:t>does.</w:t>
      </w:r>
    </w:p>
    <w:p w:rsidR="008C17A6" w:rsidRPr="008C17A6" w:rsidRDefault="008C17A6" w:rsidP="008C17A6">
      <w:pPr>
        <w:spacing w:after="0" w:line="360" w:lineRule="auto"/>
        <w:jc w:val="both"/>
        <w:rPr>
          <w:sz w:val="28"/>
          <w:szCs w:val="28"/>
        </w:rPr>
      </w:pPr>
    </w:p>
    <w:p w:rsidR="008C17A6" w:rsidRPr="008C17A6" w:rsidRDefault="00CE1E60" w:rsidP="008C17A6">
      <w:pPr>
        <w:spacing w:after="0" w:line="360" w:lineRule="auto"/>
        <w:jc w:val="both"/>
        <w:rPr>
          <w:sz w:val="28"/>
          <w:szCs w:val="28"/>
        </w:rPr>
      </w:pPr>
      <w:r>
        <w:rPr>
          <w:sz w:val="28"/>
          <w:szCs w:val="28"/>
        </w:rPr>
        <w:t>Learned Counsel submitted that i</w:t>
      </w:r>
      <w:r w:rsidR="008C17A6" w:rsidRPr="008C17A6">
        <w:rPr>
          <w:sz w:val="28"/>
          <w:szCs w:val="28"/>
        </w:rPr>
        <w:t xml:space="preserve">n terms of freedom to give property to whomever </w:t>
      </w:r>
      <w:r>
        <w:rPr>
          <w:sz w:val="28"/>
          <w:szCs w:val="28"/>
        </w:rPr>
        <w:t xml:space="preserve">a person wishes, </w:t>
      </w:r>
      <w:r w:rsidR="008C17A6" w:rsidRPr="008C17A6">
        <w:rPr>
          <w:sz w:val="28"/>
          <w:szCs w:val="28"/>
        </w:rPr>
        <w:t xml:space="preserve">the case of </w:t>
      </w:r>
      <w:proofErr w:type="spellStart"/>
      <w:r w:rsidR="008C17A6" w:rsidRPr="008C17A6">
        <w:rPr>
          <w:sz w:val="28"/>
          <w:szCs w:val="28"/>
          <w:u w:val="single"/>
        </w:rPr>
        <w:t>Exparte</w:t>
      </w:r>
      <w:proofErr w:type="spellEnd"/>
      <w:r w:rsidR="008C17A6" w:rsidRPr="008C17A6">
        <w:rPr>
          <w:sz w:val="28"/>
          <w:szCs w:val="28"/>
          <w:u w:val="single"/>
        </w:rPr>
        <w:t xml:space="preserve"> </w:t>
      </w:r>
      <w:proofErr w:type="spellStart"/>
      <w:r w:rsidR="008C17A6" w:rsidRPr="008C17A6">
        <w:rPr>
          <w:sz w:val="28"/>
          <w:szCs w:val="28"/>
          <w:u w:val="single"/>
        </w:rPr>
        <w:t>Mondon</w:t>
      </w:r>
      <w:proofErr w:type="spellEnd"/>
      <w:r w:rsidR="008C17A6" w:rsidRPr="008C17A6">
        <w:rPr>
          <w:sz w:val="28"/>
          <w:szCs w:val="28"/>
          <w:u w:val="single"/>
        </w:rPr>
        <w:t xml:space="preserve"> No. 4 (1969) SLR page 197</w:t>
      </w:r>
      <w:r>
        <w:rPr>
          <w:sz w:val="28"/>
          <w:szCs w:val="28"/>
        </w:rPr>
        <w:t xml:space="preserve"> decided otherwise</w:t>
      </w:r>
      <w:r w:rsidR="00AD408A">
        <w:rPr>
          <w:sz w:val="28"/>
          <w:szCs w:val="28"/>
        </w:rPr>
        <w:t>,</w:t>
      </w:r>
      <w:r>
        <w:rPr>
          <w:sz w:val="28"/>
          <w:szCs w:val="28"/>
        </w:rPr>
        <w:t xml:space="preserve"> maintaining that where more than the disposable portion of the property is given by will, the Court would intervene to reduce the portion disposed of </w:t>
      </w:r>
      <w:proofErr w:type="spellStart"/>
      <w:r>
        <w:rPr>
          <w:sz w:val="28"/>
          <w:szCs w:val="28"/>
        </w:rPr>
        <w:t>to</w:t>
      </w:r>
      <w:proofErr w:type="spellEnd"/>
      <w:r>
        <w:rPr>
          <w:sz w:val="28"/>
          <w:szCs w:val="28"/>
        </w:rPr>
        <w:t xml:space="preserve"> within the lawfully allowed disposable portion.</w:t>
      </w:r>
      <w:r w:rsidR="003C5E3A">
        <w:rPr>
          <w:sz w:val="28"/>
          <w:szCs w:val="28"/>
        </w:rPr>
        <w:t xml:space="preserve"> </w:t>
      </w:r>
      <w:r w:rsidR="004A7BB7">
        <w:rPr>
          <w:sz w:val="28"/>
          <w:szCs w:val="28"/>
        </w:rPr>
        <w:t xml:space="preserve">Learned Counsel submitted further that under </w:t>
      </w:r>
      <w:r w:rsidR="008C17A6" w:rsidRPr="008C17A6">
        <w:rPr>
          <w:sz w:val="28"/>
          <w:szCs w:val="28"/>
        </w:rPr>
        <w:t>Article 1048</w:t>
      </w:r>
      <w:r w:rsidR="004A7BB7">
        <w:rPr>
          <w:sz w:val="28"/>
          <w:szCs w:val="28"/>
        </w:rPr>
        <w:t xml:space="preserve"> </w:t>
      </w:r>
      <w:r w:rsidR="008C17A6" w:rsidRPr="008C17A6">
        <w:rPr>
          <w:sz w:val="28"/>
          <w:szCs w:val="28"/>
        </w:rPr>
        <w:t xml:space="preserve">the testator can dispose </w:t>
      </w:r>
      <w:r w:rsidR="004A7BB7">
        <w:rPr>
          <w:sz w:val="28"/>
          <w:szCs w:val="28"/>
        </w:rPr>
        <w:t>of a portion of the property but that disposal is</w:t>
      </w:r>
      <w:r w:rsidR="008C17A6" w:rsidRPr="008C17A6">
        <w:rPr>
          <w:sz w:val="28"/>
          <w:szCs w:val="28"/>
        </w:rPr>
        <w:t xml:space="preserve"> subject to Article 745</w:t>
      </w:r>
      <w:r w:rsidR="003C5E3A">
        <w:rPr>
          <w:sz w:val="28"/>
          <w:szCs w:val="28"/>
        </w:rPr>
        <w:t>.</w:t>
      </w:r>
      <w:r w:rsidR="008C17A6" w:rsidRPr="008C17A6">
        <w:rPr>
          <w:sz w:val="28"/>
          <w:szCs w:val="28"/>
        </w:rPr>
        <w:t xml:space="preserve"> </w:t>
      </w:r>
    </w:p>
    <w:p w:rsidR="003C5E3A" w:rsidRDefault="003C5E3A" w:rsidP="008C17A6">
      <w:pPr>
        <w:spacing w:after="0" w:line="360" w:lineRule="auto"/>
        <w:jc w:val="both"/>
        <w:rPr>
          <w:sz w:val="28"/>
          <w:szCs w:val="28"/>
        </w:rPr>
      </w:pPr>
    </w:p>
    <w:p w:rsidR="008C17A6" w:rsidRPr="008C17A6" w:rsidRDefault="008C17A6" w:rsidP="008C17A6">
      <w:pPr>
        <w:spacing w:after="0" w:line="360" w:lineRule="auto"/>
        <w:jc w:val="both"/>
        <w:rPr>
          <w:sz w:val="28"/>
          <w:szCs w:val="28"/>
        </w:rPr>
      </w:pPr>
      <w:r w:rsidRPr="008C17A6">
        <w:rPr>
          <w:sz w:val="28"/>
          <w:szCs w:val="28"/>
        </w:rPr>
        <w:t xml:space="preserve">In terms of the facts of this case, </w:t>
      </w:r>
      <w:r w:rsidR="003C5E3A">
        <w:rPr>
          <w:sz w:val="28"/>
          <w:szCs w:val="28"/>
        </w:rPr>
        <w:t xml:space="preserve">Learned Counsel submitted that there is the uncontroverted evidence of the Plaintiff </w:t>
      </w:r>
      <w:r w:rsidRPr="008C17A6">
        <w:rPr>
          <w:sz w:val="28"/>
          <w:szCs w:val="28"/>
        </w:rPr>
        <w:t xml:space="preserve">who admitted that €15, 000 was given </w:t>
      </w:r>
      <w:proofErr w:type="gramStart"/>
      <w:r w:rsidRPr="008C17A6">
        <w:rPr>
          <w:sz w:val="28"/>
          <w:szCs w:val="28"/>
        </w:rPr>
        <w:t xml:space="preserve">to  </w:t>
      </w:r>
      <w:r w:rsidR="003C5E3A">
        <w:rPr>
          <w:sz w:val="28"/>
          <w:szCs w:val="28"/>
        </w:rPr>
        <w:t>him</w:t>
      </w:r>
      <w:proofErr w:type="gramEnd"/>
      <w:r w:rsidRPr="008C17A6">
        <w:rPr>
          <w:sz w:val="28"/>
          <w:szCs w:val="28"/>
        </w:rPr>
        <w:t xml:space="preserve"> to repair or con</w:t>
      </w:r>
      <w:r w:rsidR="003C5E3A">
        <w:rPr>
          <w:sz w:val="28"/>
          <w:szCs w:val="28"/>
        </w:rPr>
        <w:t>struct the property which is now</w:t>
      </w:r>
      <w:r w:rsidRPr="008C17A6">
        <w:rPr>
          <w:sz w:val="28"/>
          <w:szCs w:val="28"/>
        </w:rPr>
        <w:t xml:space="preserve"> valued at Rs.1.4 million </w:t>
      </w:r>
      <w:r w:rsidR="003C5E3A">
        <w:rPr>
          <w:sz w:val="28"/>
          <w:szCs w:val="28"/>
        </w:rPr>
        <w:t xml:space="preserve">and that all the money and additional monies were raised by the Plaintiff to complete the construction of the house. Therefore it cannot be said that he is being excluded from the will because he received money from the deceased. Learned Counsel submitted that the deceased </w:t>
      </w:r>
      <w:r w:rsidRPr="008C17A6">
        <w:rPr>
          <w:sz w:val="28"/>
          <w:szCs w:val="28"/>
        </w:rPr>
        <w:t xml:space="preserve">transferred half of her property to one </w:t>
      </w:r>
      <w:r w:rsidR="003C5E3A">
        <w:rPr>
          <w:sz w:val="28"/>
          <w:szCs w:val="28"/>
        </w:rPr>
        <w:t xml:space="preserve">daughter who is excluded but the deceased </w:t>
      </w:r>
      <w:r w:rsidRPr="008C17A6">
        <w:rPr>
          <w:sz w:val="28"/>
          <w:szCs w:val="28"/>
        </w:rPr>
        <w:t xml:space="preserve">did not give a similar gift to </w:t>
      </w:r>
      <w:r w:rsidR="003C5E3A">
        <w:rPr>
          <w:sz w:val="28"/>
          <w:szCs w:val="28"/>
        </w:rPr>
        <w:t xml:space="preserve">the </w:t>
      </w:r>
      <w:r w:rsidR="003C5E3A">
        <w:rPr>
          <w:sz w:val="28"/>
          <w:szCs w:val="28"/>
        </w:rPr>
        <w:lastRenderedPageBreak/>
        <w:t xml:space="preserve">Plaintiff and even the repayment of </w:t>
      </w:r>
      <w:r w:rsidRPr="008C17A6">
        <w:rPr>
          <w:sz w:val="28"/>
          <w:szCs w:val="28"/>
        </w:rPr>
        <w:t xml:space="preserve">the loan </w:t>
      </w:r>
      <w:r w:rsidR="003C5E3A">
        <w:rPr>
          <w:sz w:val="28"/>
          <w:szCs w:val="28"/>
        </w:rPr>
        <w:t>was</w:t>
      </w:r>
      <w:r w:rsidRPr="008C17A6">
        <w:rPr>
          <w:sz w:val="28"/>
          <w:szCs w:val="28"/>
        </w:rPr>
        <w:t xml:space="preserve"> not </w:t>
      </w:r>
      <w:r w:rsidR="003C5E3A">
        <w:rPr>
          <w:sz w:val="28"/>
          <w:szCs w:val="28"/>
        </w:rPr>
        <w:t xml:space="preserve">in </w:t>
      </w:r>
      <w:proofErr w:type="spellStart"/>
      <w:r w:rsidR="003C5E3A">
        <w:rPr>
          <w:sz w:val="28"/>
          <w:szCs w:val="28"/>
        </w:rPr>
        <w:t>favour</w:t>
      </w:r>
      <w:proofErr w:type="spellEnd"/>
      <w:r w:rsidR="003C5E3A">
        <w:rPr>
          <w:sz w:val="28"/>
          <w:szCs w:val="28"/>
        </w:rPr>
        <w:t xml:space="preserve"> of the Plaintiff because she only paid a small portion of it and got him to move out.</w:t>
      </w:r>
    </w:p>
    <w:p w:rsidR="008C17A6" w:rsidRPr="008C17A6" w:rsidRDefault="008C17A6" w:rsidP="008C17A6">
      <w:pPr>
        <w:spacing w:after="0" w:line="360" w:lineRule="auto"/>
        <w:jc w:val="both"/>
        <w:rPr>
          <w:sz w:val="28"/>
          <w:szCs w:val="28"/>
        </w:rPr>
      </w:pPr>
    </w:p>
    <w:p w:rsidR="004A7BB7" w:rsidRDefault="003C5E3A" w:rsidP="004A7BB7">
      <w:pPr>
        <w:spacing w:line="360" w:lineRule="auto"/>
        <w:jc w:val="both"/>
        <w:rPr>
          <w:sz w:val="28"/>
          <w:szCs w:val="28"/>
        </w:rPr>
      </w:pPr>
      <w:r>
        <w:rPr>
          <w:sz w:val="28"/>
          <w:szCs w:val="28"/>
        </w:rPr>
        <w:t>Learned Counsel</w:t>
      </w:r>
      <w:r w:rsidR="004A7BB7">
        <w:rPr>
          <w:sz w:val="28"/>
          <w:szCs w:val="28"/>
        </w:rPr>
        <w:t xml:space="preserve"> hence moved the Court to:</w:t>
      </w:r>
    </w:p>
    <w:p w:rsidR="004A7BB7" w:rsidRDefault="004A7BB7" w:rsidP="004A7BB7">
      <w:pPr>
        <w:pStyle w:val="ListParagraph"/>
        <w:numPr>
          <w:ilvl w:val="0"/>
          <w:numId w:val="4"/>
        </w:numPr>
        <w:spacing w:line="360" w:lineRule="auto"/>
        <w:jc w:val="both"/>
        <w:rPr>
          <w:sz w:val="28"/>
          <w:szCs w:val="28"/>
        </w:rPr>
      </w:pPr>
      <w:r w:rsidRPr="00E37313">
        <w:rPr>
          <w:sz w:val="28"/>
          <w:szCs w:val="28"/>
        </w:rPr>
        <w:t>declare the said will contrary to law a</w:t>
      </w:r>
      <w:r>
        <w:rPr>
          <w:sz w:val="28"/>
          <w:szCs w:val="28"/>
        </w:rPr>
        <w:t>nd to revoke or amend the same;</w:t>
      </w:r>
    </w:p>
    <w:p w:rsidR="004A7BB7" w:rsidRPr="00E37313" w:rsidRDefault="004A7BB7" w:rsidP="004A7BB7">
      <w:pPr>
        <w:pStyle w:val="ListParagraph"/>
        <w:spacing w:line="360" w:lineRule="auto"/>
        <w:jc w:val="both"/>
        <w:rPr>
          <w:sz w:val="28"/>
          <w:szCs w:val="28"/>
        </w:rPr>
      </w:pPr>
    </w:p>
    <w:p w:rsidR="004A7BB7" w:rsidRPr="00354D67" w:rsidRDefault="004A7BB7" w:rsidP="00354D67">
      <w:pPr>
        <w:pStyle w:val="ListParagraph"/>
        <w:numPr>
          <w:ilvl w:val="0"/>
          <w:numId w:val="4"/>
        </w:numPr>
        <w:tabs>
          <w:tab w:val="left" w:pos="180"/>
        </w:tabs>
        <w:spacing w:line="360" w:lineRule="auto"/>
        <w:jc w:val="both"/>
        <w:rPr>
          <w:sz w:val="28"/>
          <w:szCs w:val="28"/>
        </w:rPr>
      </w:pPr>
      <w:proofErr w:type="gramStart"/>
      <w:r w:rsidRPr="00CA5075">
        <w:rPr>
          <w:sz w:val="28"/>
          <w:szCs w:val="28"/>
        </w:rPr>
        <w:t>in</w:t>
      </w:r>
      <w:proofErr w:type="gramEnd"/>
      <w:r w:rsidRPr="00CA5075">
        <w:rPr>
          <w:sz w:val="28"/>
          <w:szCs w:val="28"/>
        </w:rPr>
        <w:t xml:space="preserve"> the alternative to declare that the Plaintiff has a share in the deceased’s estate.</w:t>
      </w:r>
      <w:r w:rsidRPr="00354D67">
        <w:rPr>
          <w:sz w:val="28"/>
          <w:szCs w:val="28"/>
        </w:rPr>
        <w:t xml:space="preserve"> declare each heirs share in the legacy according to law whether in terms of buildings or assets or the monetary value thereof paying </w:t>
      </w:r>
      <w:r w:rsidR="003E46C3">
        <w:rPr>
          <w:sz w:val="28"/>
          <w:szCs w:val="28"/>
        </w:rPr>
        <w:t>parti</w:t>
      </w:r>
      <w:r w:rsidRPr="00354D67">
        <w:rPr>
          <w:sz w:val="28"/>
          <w:szCs w:val="28"/>
        </w:rPr>
        <w:t>cular attention to the contribution to the estate by each heir;</w:t>
      </w:r>
    </w:p>
    <w:p w:rsidR="004A7BB7" w:rsidRPr="00CA5075" w:rsidRDefault="004A7BB7" w:rsidP="004A7BB7">
      <w:pPr>
        <w:pStyle w:val="ListParagraph"/>
        <w:spacing w:line="240" w:lineRule="auto"/>
        <w:jc w:val="both"/>
        <w:rPr>
          <w:sz w:val="28"/>
          <w:szCs w:val="28"/>
        </w:rPr>
      </w:pPr>
    </w:p>
    <w:p w:rsidR="004A7BB7" w:rsidRPr="00CA5075" w:rsidRDefault="004A7BB7" w:rsidP="004A7BB7">
      <w:pPr>
        <w:pStyle w:val="ListParagraph"/>
        <w:numPr>
          <w:ilvl w:val="0"/>
          <w:numId w:val="4"/>
        </w:numPr>
        <w:tabs>
          <w:tab w:val="left" w:pos="180"/>
        </w:tabs>
        <w:spacing w:line="360" w:lineRule="auto"/>
        <w:jc w:val="both"/>
        <w:rPr>
          <w:sz w:val="28"/>
          <w:szCs w:val="28"/>
        </w:rPr>
      </w:pPr>
      <w:r w:rsidRPr="00CA5075">
        <w:rPr>
          <w:sz w:val="28"/>
          <w:szCs w:val="28"/>
        </w:rPr>
        <w:t xml:space="preserve">make any </w:t>
      </w:r>
      <w:r>
        <w:rPr>
          <w:sz w:val="28"/>
          <w:szCs w:val="28"/>
        </w:rPr>
        <w:t>order</w:t>
      </w:r>
      <w:r w:rsidRPr="00CA5075">
        <w:rPr>
          <w:sz w:val="28"/>
          <w:szCs w:val="28"/>
        </w:rPr>
        <w:t xml:space="preserve"> that may be just and equitable in the circumstances.</w:t>
      </w:r>
    </w:p>
    <w:p w:rsidR="004A7BB7" w:rsidRPr="00CA5075" w:rsidRDefault="004A7BB7" w:rsidP="004A7BB7">
      <w:pPr>
        <w:pStyle w:val="ListParagraph"/>
        <w:spacing w:line="240" w:lineRule="auto"/>
        <w:jc w:val="both"/>
        <w:rPr>
          <w:sz w:val="28"/>
          <w:szCs w:val="28"/>
        </w:rPr>
      </w:pPr>
    </w:p>
    <w:p w:rsidR="004A7BB7" w:rsidRPr="00CA5075" w:rsidRDefault="004A7BB7" w:rsidP="004A7BB7">
      <w:pPr>
        <w:pStyle w:val="ListParagraph"/>
        <w:numPr>
          <w:ilvl w:val="0"/>
          <w:numId w:val="4"/>
        </w:numPr>
        <w:tabs>
          <w:tab w:val="left" w:pos="180"/>
        </w:tabs>
        <w:spacing w:line="360" w:lineRule="auto"/>
        <w:jc w:val="both"/>
        <w:rPr>
          <w:sz w:val="28"/>
          <w:szCs w:val="28"/>
        </w:rPr>
      </w:pPr>
      <w:r w:rsidRPr="00CA5075">
        <w:rPr>
          <w:sz w:val="28"/>
          <w:szCs w:val="28"/>
        </w:rPr>
        <w:t>all with costs to be paid by the Defendants</w:t>
      </w:r>
    </w:p>
    <w:p w:rsidR="00B46041" w:rsidRDefault="00B46041">
      <w:pPr>
        <w:rPr>
          <w:sz w:val="28"/>
          <w:szCs w:val="28"/>
        </w:rPr>
      </w:pPr>
    </w:p>
    <w:p w:rsidR="003C5E3A" w:rsidRDefault="003C5E3A" w:rsidP="00B46428">
      <w:pPr>
        <w:jc w:val="both"/>
        <w:rPr>
          <w:sz w:val="28"/>
          <w:szCs w:val="28"/>
        </w:rPr>
      </w:pPr>
      <w:r>
        <w:rPr>
          <w:sz w:val="28"/>
          <w:szCs w:val="28"/>
        </w:rPr>
        <w:t xml:space="preserve">As stated by Learned Counsel for the Defendants, at this stage the court should not consider valuation and apportionment of the estate of the deceased but whether the will as drawn up is valid, null and void or can be amended by the </w:t>
      </w:r>
      <w:r w:rsidR="009C334F">
        <w:rPr>
          <w:sz w:val="28"/>
          <w:szCs w:val="28"/>
        </w:rPr>
        <w:t>Court.</w:t>
      </w:r>
    </w:p>
    <w:p w:rsidR="003C5E3A" w:rsidRDefault="003C5E3A" w:rsidP="00B46428">
      <w:pPr>
        <w:jc w:val="both"/>
        <w:rPr>
          <w:sz w:val="28"/>
          <w:szCs w:val="28"/>
        </w:rPr>
      </w:pPr>
    </w:p>
    <w:p w:rsidR="00B46041" w:rsidRDefault="00B46041" w:rsidP="00B46428">
      <w:pPr>
        <w:jc w:val="both"/>
        <w:rPr>
          <w:sz w:val="28"/>
          <w:szCs w:val="28"/>
        </w:rPr>
      </w:pPr>
      <w:r>
        <w:rPr>
          <w:sz w:val="28"/>
          <w:szCs w:val="28"/>
        </w:rPr>
        <w:t>Article 1075 of the Civil Code of Seychelles states as per argued by Learned Counsel for the Defendants that;</w:t>
      </w:r>
    </w:p>
    <w:p w:rsidR="00B46041" w:rsidRDefault="00B46041" w:rsidP="00883AF9">
      <w:pPr>
        <w:ind w:left="720" w:right="720"/>
        <w:jc w:val="both"/>
        <w:rPr>
          <w:i/>
          <w:sz w:val="28"/>
          <w:szCs w:val="28"/>
        </w:rPr>
      </w:pPr>
      <w:r>
        <w:rPr>
          <w:i/>
          <w:sz w:val="28"/>
          <w:szCs w:val="28"/>
        </w:rPr>
        <w:t>“Any person shall be entitled to make a distribution or partition of his property among his heirs and legatees.”</w:t>
      </w:r>
    </w:p>
    <w:p w:rsidR="00580AB3" w:rsidRDefault="00580AB3" w:rsidP="00B46428">
      <w:pPr>
        <w:jc w:val="both"/>
        <w:rPr>
          <w:sz w:val="28"/>
          <w:szCs w:val="28"/>
        </w:rPr>
      </w:pPr>
    </w:p>
    <w:p w:rsidR="00645B0F" w:rsidRDefault="00B46041" w:rsidP="00B46428">
      <w:pPr>
        <w:jc w:val="both"/>
        <w:rPr>
          <w:sz w:val="28"/>
          <w:szCs w:val="28"/>
        </w:rPr>
      </w:pPr>
      <w:r>
        <w:rPr>
          <w:sz w:val="28"/>
          <w:szCs w:val="28"/>
        </w:rPr>
        <w:lastRenderedPageBreak/>
        <w:t>However, Article 1075 mus</w:t>
      </w:r>
      <w:r w:rsidR="00645B0F">
        <w:rPr>
          <w:sz w:val="28"/>
          <w:szCs w:val="28"/>
        </w:rPr>
        <w:t>t be interpreted in the light</w:t>
      </w:r>
      <w:r>
        <w:rPr>
          <w:sz w:val="28"/>
          <w:szCs w:val="28"/>
        </w:rPr>
        <w:t xml:space="preserve"> and with the</w:t>
      </w:r>
      <w:r w:rsidR="00645B0F">
        <w:rPr>
          <w:sz w:val="28"/>
          <w:szCs w:val="28"/>
        </w:rPr>
        <w:t xml:space="preserve"> qualification imposed by Article 1076 which states:</w:t>
      </w:r>
    </w:p>
    <w:p w:rsidR="004A4829" w:rsidRDefault="004A4829" w:rsidP="00883AF9">
      <w:pPr>
        <w:ind w:left="720" w:right="720"/>
        <w:jc w:val="both"/>
        <w:rPr>
          <w:i/>
          <w:sz w:val="28"/>
          <w:szCs w:val="28"/>
        </w:rPr>
      </w:pPr>
    </w:p>
    <w:p w:rsidR="00B46041" w:rsidRDefault="00645B0F" w:rsidP="00883AF9">
      <w:pPr>
        <w:ind w:left="720" w:right="720"/>
        <w:jc w:val="both"/>
        <w:rPr>
          <w:sz w:val="28"/>
          <w:szCs w:val="28"/>
        </w:rPr>
      </w:pPr>
      <w:r>
        <w:rPr>
          <w:i/>
          <w:sz w:val="28"/>
          <w:szCs w:val="28"/>
        </w:rPr>
        <w:t xml:space="preserve">“These partitions may be made by an act inter </w:t>
      </w:r>
      <w:proofErr w:type="spellStart"/>
      <w:r>
        <w:rPr>
          <w:i/>
          <w:sz w:val="28"/>
          <w:szCs w:val="28"/>
        </w:rPr>
        <w:t>vivos</w:t>
      </w:r>
      <w:proofErr w:type="spellEnd"/>
      <w:r>
        <w:rPr>
          <w:i/>
          <w:sz w:val="28"/>
          <w:szCs w:val="28"/>
        </w:rPr>
        <w:t xml:space="preserve"> or by will, subject to the same forms, conditions and rules as for gifts inter </w:t>
      </w:r>
      <w:proofErr w:type="spellStart"/>
      <w:r>
        <w:rPr>
          <w:i/>
          <w:sz w:val="28"/>
          <w:szCs w:val="28"/>
        </w:rPr>
        <w:t>vivos</w:t>
      </w:r>
      <w:proofErr w:type="spellEnd"/>
      <w:r>
        <w:rPr>
          <w:i/>
          <w:sz w:val="28"/>
          <w:szCs w:val="28"/>
        </w:rPr>
        <w:t xml:space="preserve"> or by will.”</w:t>
      </w:r>
      <w:r w:rsidR="00B46041">
        <w:rPr>
          <w:sz w:val="28"/>
          <w:szCs w:val="28"/>
        </w:rPr>
        <w:t xml:space="preserve"> </w:t>
      </w:r>
    </w:p>
    <w:p w:rsidR="00580AB3" w:rsidRDefault="00580AB3" w:rsidP="00B46428">
      <w:pPr>
        <w:jc w:val="both"/>
        <w:rPr>
          <w:sz w:val="28"/>
          <w:szCs w:val="28"/>
        </w:rPr>
      </w:pPr>
    </w:p>
    <w:p w:rsidR="00645B0F" w:rsidRDefault="00645B0F" w:rsidP="00B46428">
      <w:pPr>
        <w:jc w:val="both"/>
        <w:rPr>
          <w:sz w:val="28"/>
          <w:szCs w:val="28"/>
        </w:rPr>
      </w:pPr>
      <w:r>
        <w:rPr>
          <w:sz w:val="28"/>
          <w:szCs w:val="28"/>
        </w:rPr>
        <w:t>Article 1078 is also pertinent and states;</w:t>
      </w:r>
    </w:p>
    <w:p w:rsidR="004A4829" w:rsidRDefault="004A4829" w:rsidP="00883AF9">
      <w:pPr>
        <w:ind w:left="720" w:right="720"/>
        <w:jc w:val="both"/>
        <w:rPr>
          <w:i/>
          <w:sz w:val="28"/>
          <w:szCs w:val="28"/>
        </w:rPr>
      </w:pPr>
    </w:p>
    <w:p w:rsidR="00645B0F" w:rsidRDefault="00645B0F" w:rsidP="00883AF9">
      <w:pPr>
        <w:ind w:left="720" w:right="720"/>
        <w:jc w:val="both"/>
        <w:rPr>
          <w:i/>
          <w:sz w:val="28"/>
          <w:szCs w:val="28"/>
        </w:rPr>
      </w:pPr>
      <w:r>
        <w:rPr>
          <w:i/>
          <w:sz w:val="28"/>
          <w:szCs w:val="28"/>
        </w:rPr>
        <w:t>“If the partition is not made amongst all the children at the time of the death and the descendants of those children who have pre-deceased, it shall be null only if that partition cannot be amended or supplemented. The amendment, if feasible, or otherwise a new partition, shall be made at the instance of the children or descendants, whether they have received anything or not.”</w:t>
      </w:r>
    </w:p>
    <w:p w:rsidR="00580AB3" w:rsidRDefault="00580AB3" w:rsidP="00B46428">
      <w:pPr>
        <w:jc w:val="both"/>
        <w:rPr>
          <w:sz w:val="28"/>
          <w:szCs w:val="28"/>
        </w:rPr>
      </w:pPr>
    </w:p>
    <w:p w:rsidR="00645B0F" w:rsidRDefault="00645B0F" w:rsidP="00B46428">
      <w:pPr>
        <w:jc w:val="both"/>
        <w:rPr>
          <w:sz w:val="28"/>
          <w:szCs w:val="28"/>
        </w:rPr>
      </w:pPr>
      <w:r>
        <w:rPr>
          <w:sz w:val="28"/>
          <w:szCs w:val="28"/>
        </w:rPr>
        <w:t xml:space="preserve">Article 913 of the Civil Code </w:t>
      </w:r>
      <w:r w:rsidR="00883AF9">
        <w:rPr>
          <w:sz w:val="28"/>
          <w:szCs w:val="28"/>
        </w:rPr>
        <w:t xml:space="preserve">which </w:t>
      </w:r>
      <w:r w:rsidR="00E15AAB">
        <w:rPr>
          <w:sz w:val="28"/>
          <w:szCs w:val="28"/>
        </w:rPr>
        <w:t>determines</w:t>
      </w:r>
      <w:r w:rsidR="00883AF9">
        <w:rPr>
          <w:sz w:val="28"/>
          <w:szCs w:val="28"/>
        </w:rPr>
        <w:t xml:space="preserve"> the disposable portion of a testator</w:t>
      </w:r>
      <w:r w:rsidR="00E15AAB">
        <w:rPr>
          <w:sz w:val="28"/>
          <w:szCs w:val="28"/>
        </w:rPr>
        <w:t>’</w:t>
      </w:r>
      <w:r w:rsidR="00883AF9">
        <w:rPr>
          <w:sz w:val="28"/>
          <w:szCs w:val="28"/>
        </w:rPr>
        <w:t>s property</w:t>
      </w:r>
      <w:r w:rsidR="00E15AAB">
        <w:rPr>
          <w:sz w:val="28"/>
          <w:szCs w:val="28"/>
        </w:rPr>
        <w:t xml:space="preserve"> </w:t>
      </w:r>
      <w:r>
        <w:rPr>
          <w:sz w:val="28"/>
          <w:szCs w:val="28"/>
        </w:rPr>
        <w:t>s</w:t>
      </w:r>
      <w:r w:rsidR="0005222F">
        <w:rPr>
          <w:sz w:val="28"/>
          <w:szCs w:val="28"/>
        </w:rPr>
        <w:t>t</w:t>
      </w:r>
      <w:r>
        <w:rPr>
          <w:sz w:val="28"/>
          <w:szCs w:val="28"/>
        </w:rPr>
        <w:t>ates that</w:t>
      </w:r>
      <w:r w:rsidR="00E15AAB">
        <w:rPr>
          <w:sz w:val="28"/>
          <w:szCs w:val="28"/>
        </w:rPr>
        <w:t>:</w:t>
      </w:r>
    </w:p>
    <w:p w:rsidR="004A4829" w:rsidRDefault="004A4829" w:rsidP="00E15AAB">
      <w:pPr>
        <w:ind w:left="720" w:right="720"/>
        <w:jc w:val="both"/>
        <w:rPr>
          <w:i/>
          <w:sz w:val="28"/>
          <w:szCs w:val="28"/>
        </w:rPr>
      </w:pPr>
    </w:p>
    <w:p w:rsidR="00E24746" w:rsidRDefault="00645B0F" w:rsidP="00E15AAB">
      <w:pPr>
        <w:ind w:left="720" w:right="720"/>
        <w:jc w:val="both"/>
        <w:rPr>
          <w:i/>
          <w:sz w:val="28"/>
          <w:szCs w:val="28"/>
        </w:rPr>
      </w:pPr>
      <w:r>
        <w:rPr>
          <w:i/>
          <w:sz w:val="28"/>
          <w:szCs w:val="28"/>
        </w:rPr>
        <w:t xml:space="preserve">“Gift inter </w:t>
      </w:r>
      <w:proofErr w:type="spellStart"/>
      <w:r>
        <w:rPr>
          <w:i/>
          <w:sz w:val="28"/>
          <w:szCs w:val="28"/>
        </w:rPr>
        <w:t>vivos</w:t>
      </w:r>
      <w:proofErr w:type="spellEnd"/>
      <w:r>
        <w:rPr>
          <w:i/>
          <w:sz w:val="28"/>
          <w:szCs w:val="28"/>
        </w:rPr>
        <w:t xml:space="preserve"> or by will shall not exceed one half of the property of the donor</w:t>
      </w:r>
      <w:r w:rsidR="00E24746">
        <w:rPr>
          <w:i/>
          <w:sz w:val="28"/>
          <w:szCs w:val="28"/>
        </w:rPr>
        <w:t>, if he leaves at death one child; one third, if he leaves two children; one fourth, if he leaves three or more children; there shall be no distinction between legitimate and natural children except as provided by article 915 -1.</w:t>
      </w:r>
    </w:p>
    <w:p w:rsidR="00E24746" w:rsidRDefault="00E24746" w:rsidP="00E15AAB">
      <w:pPr>
        <w:ind w:left="720" w:right="720"/>
        <w:jc w:val="both"/>
        <w:rPr>
          <w:i/>
          <w:sz w:val="28"/>
          <w:szCs w:val="28"/>
        </w:rPr>
      </w:pPr>
      <w:r>
        <w:rPr>
          <w:i/>
          <w:sz w:val="28"/>
          <w:szCs w:val="28"/>
        </w:rPr>
        <w:t xml:space="preserve">Nothing in this Article shall be construed as preventing a person from making a gift inter </w:t>
      </w:r>
      <w:proofErr w:type="spellStart"/>
      <w:r>
        <w:rPr>
          <w:i/>
          <w:sz w:val="28"/>
          <w:szCs w:val="28"/>
        </w:rPr>
        <w:t>vivos</w:t>
      </w:r>
      <w:proofErr w:type="spellEnd"/>
      <w:r>
        <w:rPr>
          <w:i/>
          <w:sz w:val="28"/>
          <w:szCs w:val="28"/>
        </w:rPr>
        <w:t xml:space="preserve"> or by will in terms of Article 1048 of this Code”</w:t>
      </w:r>
    </w:p>
    <w:p w:rsidR="00580AB3" w:rsidRDefault="00580AB3" w:rsidP="00B46428">
      <w:pPr>
        <w:jc w:val="both"/>
        <w:rPr>
          <w:sz w:val="28"/>
          <w:szCs w:val="28"/>
        </w:rPr>
      </w:pPr>
    </w:p>
    <w:p w:rsidR="00E24746" w:rsidRDefault="00E24746" w:rsidP="00B46428">
      <w:pPr>
        <w:jc w:val="both"/>
        <w:rPr>
          <w:sz w:val="28"/>
          <w:szCs w:val="28"/>
        </w:rPr>
      </w:pPr>
      <w:r>
        <w:rPr>
          <w:sz w:val="28"/>
          <w:szCs w:val="28"/>
        </w:rPr>
        <w:t xml:space="preserve">Article 1048 refers to dispositions permitted in </w:t>
      </w:r>
      <w:proofErr w:type="spellStart"/>
      <w:r>
        <w:rPr>
          <w:sz w:val="28"/>
          <w:szCs w:val="28"/>
        </w:rPr>
        <w:t>favour</w:t>
      </w:r>
      <w:proofErr w:type="spellEnd"/>
      <w:r>
        <w:rPr>
          <w:sz w:val="28"/>
          <w:szCs w:val="28"/>
        </w:rPr>
        <w:t xml:space="preserve"> of grandchildren of the donor or the children of his brothers and sisters</w:t>
      </w:r>
      <w:r w:rsidR="00E15AAB">
        <w:rPr>
          <w:sz w:val="28"/>
          <w:szCs w:val="28"/>
        </w:rPr>
        <w:t xml:space="preserve"> and is not applicable to this case</w:t>
      </w:r>
      <w:r>
        <w:rPr>
          <w:sz w:val="28"/>
          <w:szCs w:val="28"/>
        </w:rPr>
        <w:t>.</w:t>
      </w:r>
    </w:p>
    <w:p w:rsidR="004A4829" w:rsidRDefault="004A4829" w:rsidP="00B46428">
      <w:pPr>
        <w:jc w:val="both"/>
        <w:rPr>
          <w:sz w:val="28"/>
          <w:szCs w:val="28"/>
        </w:rPr>
      </w:pPr>
    </w:p>
    <w:p w:rsidR="005A374F" w:rsidRDefault="00E24746" w:rsidP="00B46428">
      <w:pPr>
        <w:jc w:val="both"/>
        <w:rPr>
          <w:sz w:val="28"/>
          <w:szCs w:val="28"/>
        </w:rPr>
      </w:pPr>
      <w:r>
        <w:rPr>
          <w:sz w:val="28"/>
          <w:szCs w:val="28"/>
        </w:rPr>
        <w:t xml:space="preserve">The obvious conclusion that can be reached from the above provisions of law is that although a person can dispose of part of his property by way of gift inter </w:t>
      </w:r>
      <w:proofErr w:type="spellStart"/>
      <w:r>
        <w:rPr>
          <w:sz w:val="28"/>
          <w:szCs w:val="28"/>
        </w:rPr>
        <w:t>vivos</w:t>
      </w:r>
      <w:proofErr w:type="spellEnd"/>
      <w:r>
        <w:rPr>
          <w:sz w:val="28"/>
          <w:szCs w:val="28"/>
        </w:rPr>
        <w:t xml:space="preserve"> or by will, a portion of the same must be reserved for the children depending on the number of </w:t>
      </w:r>
      <w:r w:rsidR="007977FF">
        <w:rPr>
          <w:sz w:val="28"/>
          <w:szCs w:val="28"/>
        </w:rPr>
        <w:t>children or the children’s</w:t>
      </w:r>
      <w:r w:rsidR="005A374F">
        <w:rPr>
          <w:sz w:val="28"/>
          <w:szCs w:val="28"/>
        </w:rPr>
        <w:t xml:space="preserve"> </w:t>
      </w:r>
      <w:r>
        <w:rPr>
          <w:sz w:val="28"/>
          <w:szCs w:val="28"/>
        </w:rPr>
        <w:t xml:space="preserve">surviving </w:t>
      </w:r>
      <w:r w:rsidR="005A374F">
        <w:rPr>
          <w:sz w:val="28"/>
          <w:szCs w:val="28"/>
        </w:rPr>
        <w:t>successor</w:t>
      </w:r>
      <w:r w:rsidR="007977FF">
        <w:rPr>
          <w:sz w:val="28"/>
          <w:szCs w:val="28"/>
        </w:rPr>
        <w:t>s if the child has predeceased the testator.</w:t>
      </w:r>
    </w:p>
    <w:p w:rsidR="00580AB3" w:rsidRDefault="00580AB3" w:rsidP="00B46428">
      <w:pPr>
        <w:jc w:val="both"/>
        <w:rPr>
          <w:sz w:val="28"/>
          <w:szCs w:val="28"/>
        </w:rPr>
      </w:pPr>
    </w:p>
    <w:p w:rsidR="005A374F" w:rsidRDefault="005A374F" w:rsidP="00B46428">
      <w:pPr>
        <w:jc w:val="both"/>
        <w:rPr>
          <w:sz w:val="28"/>
          <w:szCs w:val="28"/>
        </w:rPr>
      </w:pPr>
      <w:r>
        <w:rPr>
          <w:sz w:val="28"/>
          <w:szCs w:val="28"/>
        </w:rPr>
        <w:t>The mode of distribution of succession devolving upon descendants is found in Article 745 of the Civil Code which states;</w:t>
      </w:r>
    </w:p>
    <w:p w:rsidR="005A374F" w:rsidRDefault="005A374F" w:rsidP="00B46428">
      <w:pPr>
        <w:jc w:val="both"/>
        <w:rPr>
          <w:sz w:val="28"/>
          <w:szCs w:val="28"/>
        </w:rPr>
      </w:pPr>
    </w:p>
    <w:p w:rsidR="005A374F" w:rsidRDefault="005A374F" w:rsidP="00E15AAB">
      <w:pPr>
        <w:ind w:left="720" w:right="720"/>
        <w:jc w:val="both"/>
        <w:rPr>
          <w:i/>
          <w:sz w:val="28"/>
          <w:szCs w:val="28"/>
        </w:rPr>
      </w:pPr>
      <w:r>
        <w:rPr>
          <w:i/>
          <w:sz w:val="28"/>
          <w:szCs w:val="28"/>
        </w:rPr>
        <w:t>“Children or their descendants succeed to their father and mother, grandfathers and grandmothers or other ascendants without distinction of sex or primogeniture, even if they are born of different marriages.</w:t>
      </w:r>
    </w:p>
    <w:p w:rsidR="00E24746" w:rsidRDefault="005A374F" w:rsidP="00E15AAB">
      <w:pPr>
        <w:ind w:left="720" w:right="720"/>
        <w:jc w:val="both"/>
        <w:rPr>
          <w:sz w:val="28"/>
          <w:szCs w:val="28"/>
        </w:rPr>
      </w:pPr>
      <w:r>
        <w:rPr>
          <w:i/>
          <w:sz w:val="28"/>
          <w:szCs w:val="28"/>
        </w:rPr>
        <w:t xml:space="preserve">They take in equal shares, per head, if they are all of the first degree and inherit in their own right; they take per </w:t>
      </w:r>
      <w:proofErr w:type="spellStart"/>
      <w:r>
        <w:rPr>
          <w:i/>
          <w:sz w:val="28"/>
          <w:szCs w:val="28"/>
        </w:rPr>
        <w:t>stirpes</w:t>
      </w:r>
      <w:proofErr w:type="spellEnd"/>
      <w:r>
        <w:rPr>
          <w:i/>
          <w:sz w:val="28"/>
          <w:szCs w:val="28"/>
        </w:rPr>
        <w:t xml:space="preserve"> when all or some of them inherit by representation.” </w:t>
      </w:r>
      <w:r w:rsidR="00E24746">
        <w:rPr>
          <w:sz w:val="28"/>
          <w:szCs w:val="28"/>
        </w:rPr>
        <w:t xml:space="preserve"> </w:t>
      </w:r>
    </w:p>
    <w:p w:rsidR="00E15AAB" w:rsidRDefault="00E15AAB" w:rsidP="00B46428">
      <w:pPr>
        <w:jc w:val="both"/>
        <w:rPr>
          <w:sz w:val="28"/>
          <w:szCs w:val="28"/>
        </w:rPr>
      </w:pPr>
    </w:p>
    <w:p w:rsidR="00B46428" w:rsidRDefault="007977FF" w:rsidP="00B46428">
      <w:pPr>
        <w:jc w:val="both"/>
        <w:rPr>
          <w:sz w:val="28"/>
          <w:szCs w:val="28"/>
        </w:rPr>
      </w:pPr>
      <w:r>
        <w:rPr>
          <w:sz w:val="28"/>
          <w:szCs w:val="28"/>
        </w:rPr>
        <w:t xml:space="preserve">This provision applies to all successions and not only to intestate succession as argued by learned counsel for the Defendants. For intestate succession this provision applies to the </w:t>
      </w:r>
      <w:r w:rsidR="00411962">
        <w:rPr>
          <w:sz w:val="28"/>
          <w:szCs w:val="28"/>
        </w:rPr>
        <w:t xml:space="preserve">entire property of the deceased whilst for testate succession the provision applies to the distribution of the reserve portion if </w:t>
      </w:r>
      <w:r w:rsidR="00411962" w:rsidRPr="00411962">
        <w:rPr>
          <w:sz w:val="28"/>
          <w:szCs w:val="28"/>
        </w:rPr>
        <w:t>the partition is not made amongst all the children at the time of the death and the descendants of those children who have pre-deceased</w:t>
      </w:r>
      <w:r w:rsidR="00411962">
        <w:rPr>
          <w:sz w:val="28"/>
          <w:szCs w:val="28"/>
        </w:rPr>
        <w:t>.</w:t>
      </w:r>
    </w:p>
    <w:p w:rsidR="00E15AAB" w:rsidRDefault="00E15AAB" w:rsidP="00B46428">
      <w:pPr>
        <w:jc w:val="both"/>
        <w:rPr>
          <w:sz w:val="28"/>
          <w:szCs w:val="28"/>
        </w:rPr>
      </w:pPr>
    </w:p>
    <w:p w:rsidR="0005222F" w:rsidRDefault="00B46428" w:rsidP="00B46428">
      <w:pPr>
        <w:jc w:val="both"/>
        <w:rPr>
          <w:sz w:val="28"/>
          <w:szCs w:val="28"/>
        </w:rPr>
      </w:pPr>
      <w:r>
        <w:rPr>
          <w:sz w:val="28"/>
          <w:szCs w:val="28"/>
        </w:rPr>
        <w:t xml:space="preserve">Consequently, the circumstances of this case show that the deceased made a gift inter </w:t>
      </w:r>
      <w:proofErr w:type="spellStart"/>
      <w:r>
        <w:rPr>
          <w:sz w:val="28"/>
          <w:szCs w:val="28"/>
        </w:rPr>
        <w:t>vivos</w:t>
      </w:r>
      <w:proofErr w:type="spellEnd"/>
      <w:r>
        <w:rPr>
          <w:sz w:val="28"/>
          <w:szCs w:val="28"/>
        </w:rPr>
        <w:t xml:space="preserve"> of part of her property to Sheila Basset, the 3</w:t>
      </w:r>
      <w:r w:rsidRPr="00B46428">
        <w:rPr>
          <w:sz w:val="28"/>
          <w:szCs w:val="28"/>
          <w:vertAlign w:val="superscript"/>
        </w:rPr>
        <w:t>rd</w:t>
      </w:r>
      <w:r>
        <w:rPr>
          <w:sz w:val="28"/>
          <w:szCs w:val="28"/>
        </w:rPr>
        <w:t xml:space="preserve"> Defendant. Whilst the making of the gift itself is not unlawful, what might be unlawful is if the gift made</w:t>
      </w:r>
      <w:r w:rsidR="008E20D7">
        <w:rPr>
          <w:sz w:val="28"/>
          <w:szCs w:val="28"/>
        </w:rPr>
        <w:t xml:space="preserve"> to her</w:t>
      </w:r>
      <w:r>
        <w:rPr>
          <w:sz w:val="28"/>
          <w:szCs w:val="28"/>
        </w:rPr>
        <w:t xml:space="preserve"> exceeded the disposable portion of her property which in this case should be one quarter. </w:t>
      </w:r>
      <w:r w:rsidR="0005222F">
        <w:rPr>
          <w:sz w:val="28"/>
          <w:szCs w:val="28"/>
        </w:rPr>
        <w:t>Should the bequest to the 3</w:t>
      </w:r>
      <w:r w:rsidR="0005222F" w:rsidRPr="0005222F">
        <w:rPr>
          <w:sz w:val="28"/>
          <w:szCs w:val="28"/>
          <w:vertAlign w:val="superscript"/>
        </w:rPr>
        <w:t>rd</w:t>
      </w:r>
      <w:r w:rsidR="0005222F">
        <w:rPr>
          <w:sz w:val="28"/>
          <w:szCs w:val="28"/>
        </w:rPr>
        <w:t xml:space="preserve"> Defendant be more than one quarter upon evaluation, then it should be reduced to represent the disposable portion as per article 913 of the Civil Code.</w:t>
      </w:r>
    </w:p>
    <w:p w:rsidR="008E20D7" w:rsidRDefault="008E20D7" w:rsidP="00B46428">
      <w:pPr>
        <w:jc w:val="both"/>
        <w:rPr>
          <w:sz w:val="28"/>
          <w:szCs w:val="28"/>
        </w:rPr>
      </w:pPr>
    </w:p>
    <w:p w:rsidR="006C36F9" w:rsidRDefault="0005222F" w:rsidP="00B46428">
      <w:pPr>
        <w:jc w:val="both"/>
        <w:rPr>
          <w:sz w:val="28"/>
          <w:szCs w:val="28"/>
        </w:rPr>
      </w:pPr>
      <w:r>
        <w:rPr>
          <w:sz w:val="28"/>
          <w:szCs w:val="28"/>
        </w:rPr>
        <w:t>With regards to the exclusion of the Plaintiff, I find that the money given to the Plaintiff was not a gift to the Plaintiff but that it was given for the specific purpose of reconstruction of the house which undertaking was fulfilled by the Plaintiff</w:t>
      </w:r>
      <w:r w:rsidR="00226DA1">
        <w:rPr>
          <w:sz w:val="28"/>
          <w:szCs w:val="28"/>
        </w:rPr>
        <w:t xml:space="preserve">. </w:t>
      </w:r>
      <w:r w:rsidR="00BA032F">
        <w:rPr>
          <w:sz w:val="28"/>
          <w:szCs w:val="28"/>
        </w:rPr>
        <w:t xml:space="preserve">Consequently there was no gift inter </w:t>
      </w:r>
      <w:proofErr w:type="spellStart"/>
      <w:r w:rsidR="00BA032F">
        <w:rPr>
          <w:sz w:val="28"/>
          <w:szCs w:val="28"/>
        </w:rPr>
        <w:t>vivos</w:t>
      </w:r>
      <w:proofErr w:type="spellEnd"/>
      <w:r w:rsidR="00BA032F">
        <w:rPr>
          <w:sz w:val="28"/>
          <w:szCs w:val="28"/>
        </w:rPr>
        <w:t xml:space="preserve"> made to the Plaintiff and therefore it was unlawful for the deceased to exclude the Plaintiff as a successor to her estate. </w:t>
      </w:r>
      <w:r w:rsidR="00226DA1">
        <w:rPr>
          <w:sz w:val="28"/>
          <w:szCs w:val="28"/>
        </w:rPr>
        <w:t xml:space="preserve">The dispute about whether the Plaintiff is owed money </w:t>
      </w:r>
      <w:r w:rsidR="008E20D7">
        <w:rPr>
          <w:sz w:val="28"/>
          <w:szCs w:val="28"/>
        </w:rPr>
        <w:t xml:space="preserve">or if the Plaintiff did not </w:t>
      </w:r>
      <w:r w:rsidR="00226DA1">
        <w:rPr>
          <w:sz w:val="28"/>
          <w:szCs w:val="28"/>
        </w:rPr>
        <w:t>spen</w:t>
      </w:r>
      <w:r w:rsidR="008E20D7">
        <w:rPr>
          <w:sz w:val="28"/>
          <w:szCs w:val="28"/>
        </w:rPr>
        <w:t>d the money</w:t>
      </w:r>
      <w:r w:rsidR="00226DA1">
        <w:rPr>
          <w:sz w:val="28"/>
          <w:szCs w:val="28"/>
        </w:rPr>
        <w:t xml:space="preserve"> on the house construction </w:t>
      </w:r>
      <w:r w:rsidR="008E20D7">
        <w:rPr>
          <w:sz w:val="28"/>
          <w:szCs w:val="28"/>
        </w:rPr>
        <w:t>are</w:t>
      </w:r>
      <w:r w:rsidR="00226DA1">
        <w:rPr>
          <w:sz w:val="28"/>
          <w:szCs w:val="28"/>
        </w:rPr>
        <w:t xml:space="preserve"> matter</w:t>
      </w:r>
      <w:r w:rsidR="008E20D7">
        <w:rPr>
          <w:sz w:val="28"/>
          <w:szCs w:val="28"/>
        </w:rPr>
        <w:t>s</w:t>
      </w:r>
      <w:r w:rsidR="00226DA1">
        <w:rPr>
          <w:sz w:val="28"/>
          <w:szCs w:val="28"/>
        </w:rPr>
        <w:t xml:space="preserve"> which should be determine</w:t>
      </w:r>
      <w:r w:rsidR="008E20D7">
        <w:rPr>
          <w:sz w:val="28"/>
          <w:szCs w:val="28"/>
        </w:rPr>
        <w:t>d</w:t>
      </w:r>
      <w:r w:rsidR="00226DA1">
        <w:rPr>
          <w:sz w:val="28"/>
          <w:szCs w:val="28"/>
        </w:rPr>
        <w:t xml:space="preserve"> in separate proceedings.</w:t>
      </w:r>
      <w:r>
        <w:rPr>
          <w:sz w:val="28"/>
          <w:szCs w:val="28"/>
        </w:rPr>
        <w:t xml:space="preserve"> </w:t>
      </w:r>
    </w:p>
    <w:p w:rsidR="008E20D7" w:rsidRDefault="008E20D7" w:rsidP="00B46428">
      <w:pPr>
        <w:jc w:val="both"/>
        <w:rPr>
          <w:sz w:val="28"/>
          <w:szCs w:val="28"/>
        </w:rPr>
      </w:pPr>
    </w:p>
    <w:p w:rsidR="00D71F14" w:rsidRDefault="006C36F9" w:rsidP="00B46428">
      <w:pPr>
        <w:jc w:val="both"/>
        <w:rPr>
          <w:sz w:val="28"/>
          <w:szCs w:val="28"/>
        </w:rPr>
      </w:pPr>
      <w:r>
        <w:rPr>
          <w:sz w:val="28"/>
          <w:szCs w:val="28"/>
        </w:rPr>
        <w:t xml:space="preserve">Nevertheless, after considering the </w:t>
      </w:r>
      <w:r w:rsidR="0034621C">
        <w:rPr>
          <w:sz w:val="28"/>
          <w:szCs w:val="28"/>
        </w:rPr>
        <w:t xml:space="preserve">whole will and making the above </w:t>
      </w:r>
      <w:r>
        <w:rPr>
          <w:sz w:val="28"/>
          <w:szCs w:val="28"/>
        </w:rPr>
        <w:t>findings,</w:t>
      </w:r>
      <w:r w:rsidR="0034621C">
        <w:rPr>
          <w:sz w:val="28"/>
          <w:szCs w:val="28"/>
        </w:rPr>
        <w:t xml:space="preserve"> I do not find it necessary to declare the will null as the defect </w:t>
      </w:r>
      <w:proofErr w:type="spellStart"/>
      <w:r w:rsidR="008E20D7" w:rsidRPr="008E20D7">
        <w:rPr>
          <w:i/>
          <w:sz w:val="28"/>
          <w:szCs w:val="28"/>
        </w:rPr>
        <w:t>vis</w:t>
      </w:r>
      <w:proofErr w:type="spellEnd"/>
      <w:r w:rsidR="008E20D7" w:rsidRPr="008E20D7">
        <w:rPr>
          <w:i/>
          <w:sz w:val="28"/>
          <w:szCs w:val="28"/>
        </w:rPr>
        <w:t>-a-</w:t>
      </w:r>
      <w:proofErr w:type="spellStart"/>
      <w:r w:rsidR="008E20D7" w:rsidRPr="008E20D7">
        <w:rPr>
          <w:i/>
          <w:sz w:val="28"/>
          <w:szCs w:val="28"/>
        </w:rPr>
        <w:t>vis</w:t>
      </w:r>
      <w:proofErr w:type="spellEnd"/>
      <w:r w:rsidR="008E20D7">
        <w:rPr>
          <w:sz w:val="28"/>
          <w:szCs w:val="28"/>
        </w:rPr>
        <w:t xml:space="preserve"> the Plaintiff’s right to the succession </w:t>
      </w:r>
      <w:r w:rsidR="0034621C">
        <w:rPr>
          <w:sz w:val="28"/>
          <w:szCs w:val="28"/>
        </w:rPr>
        <w:t xml:space="preserve">can be </w:t>
      </w:r>
      <w:r w:rsidR="007F7AE9">
        <w:rPr>
          <w:sz w:val="28"/>
          <w:szCs w:val="28"/>
        </w:rPr>
        <w:t>cured</w:t>
      </w:r>
      <w:r w:rsidR="0034621C">
        <w:rPr>
          <w:sz w:val="28"/>
          <w:szCs w:val="28"/>
        </w:rPr>
        <w:t xml:space="preserve"> by deleting the </w:t>
      </w:r>
      <w:r w:rsidR="00234193">
        <w:rPr>
          <w:sz w:val="28"/>
          <w:szCs w:val="28"/>
        </w:rPr>
        <w:t>words “</w:t>
      </w:r>
      <w:r w:rsidR="00234193">
        <w:rPr>
          <w:i/>
          <w:sz w:val="28"/>
          <w:szCs w:val="28"/>
        </w:rPr>
        <w:t xml:space="preserve">and my son Jimmy who has already received money in lieu,” </w:t>
      </w:r>
      <w:r w:rsidR="00234193">
        <w:rPr>
          <w:sz w:val="28"/>
          <w:szCs w:val="28"/>
        </w:rPr>
        <w:t xml:space="preserve">so that the Plaintiff is now included as per the provision of article </w:t>
      </w:r>
      <w:r w:rsidR="00D71F14">
        <w:rPr>
          <w:sz w:val="28"/>
          <w:szCs w:val="28"/>
        </w:rPr>
        <w:t>1078 as read with article 745 of the Civil Code.</w:t>
      </w:r>
    </w:p>
    <w:p w:rsidR="00D71F14" w:rsidRDefault="00D71F14" w:rsidP="00B46428">
      <w:pPr>
        <w:jc w:val="both"/>
        <w:rPr>
          <w:sz w:val="28"/>
          <w:szCs w:val="28"/>
        </w:rPr>
      </w:pPr>
    </w:p>
    <w:p w:rsidR="004A4829" w:rsidRDefault="00D71F14" w:rsidP="00B46428">
      <w:pPr>
        <w:jc w:val="both"/>
        <w:rPr>
          <w:sz w:val="28"/>
          <w:szCs w:val="28"/>
        </w:rPr>
      </w:pPr>
      <w:r>
        <w:rPr>
          <w:sz w:val="28"/>
          <w:szCs w:val="28"/>
        </w:rPr>
        <w:t xml:space="preserve">Consequently, I enter judgment for the Plaintiff and </w:t>
      </w:r>
      <w:r w:rsidRPr="00E37313">
        <w:rPr>
          <w:sz w:val="28"/>
          <w:szCs w:val="28"/>
        </w:rPr>
        <w:t xml:space="preserve">declare </w:t>
      </w:r>
      <w:r>
        <w:rPr>
          <w:sz w:val="28"/>
          <w:szCs w:val="28"/>
        </w:rPr>
        <w:t xml:space="preserve">part of </w:t>
      </w:r>
      <w:r w:rsidRPr="00E37313">
        <w:rPr>
          <w:sz w:val="28"/>
          <w:szCs w:val="28"/>
        </w:rPr>
        <w:t>the said will contrary to law a</w:t>
      </w:r>
      <w:r>
        <w:rPr>
          <w:sz w:val="28"/>
          <w:szCs w:val="28"/>
        </w:rPr>
        <w:t>nd amend the same</w:t>
      </w:r>
      <w:r w:rsidR="00B46428">
        <w:rPr>
          <w:sz w:val="28"/>
          <w:szCs w:val="28"/>
        </w:rPr>
        <w:t xml:space="preserve"> </w:t>
      </w:r>
      <w:r>
        <w:rPr>
          <w:sz w:val="28"/>
          <w:szCs w:val="28"/>
        </w:rPr>
        <w:t>by deleting the words “</w:t>
      </w:r>
      <w:r>
        <w:rPr>
          <w:i/>
          <w:sz w:val="28"/>
          <w:szCs w:val="28"/>
        </w:rPr>
        <w:t xml:space="preserve">and my son Jimmy who has already received money in lieu,” </w:t>
      </w:r>
      <w:r w:rsidR="00CA33B6">
        <w:rPr>
          <w:sz w:val="28"/>
          <w:szCs w:val="28"/>
        </w:rPr>
        <w:t>s</w:t>
      </w:r>
      <w:r>
        <w:rPr>
          <w:sz w:val="28"/>
          <w:szCs w:val="28"/>
        </w:rPr>
        <w:t>o that the Plaintiff is now included</w:t>
      </w:r>
      <w:r w:rsidR="00CA33B6">
        <w:rPr>
          <w:sz w:val="28"/>
          <w:szCs w:val="28"/>
        </w:rPr>
        <w:t xml:space="preserve"> as a</w:t>
      </w:r>
      <w:r w:rsidR="00C11088">
        <w:rPr>
          <w:sz w:val="28"/>
          <w:szCs w:val="28"/>
        </w:rPr>
        <w:t>n</w:t>
      </w:r>
      <w:r w:rsidR="00CA33B6">
        <w:rPr>
          <w:sz w:val="28"/>
          <w:szCs w:val="28"/>
        </w:rPr>
        <w:t xml:space="preserve"> heir to the succession of the deceased.</w:t>
      </w:r>
      <w:r w:rsidR="00C11088">
        <w:rPr>
          <w:sz w:val="28"/>
          <w:szCs w:val="28"/>
        </w:rPr>
        <w:t xml:space="preserve"> </w:t>
      </w:r>
    </w:p>
    <w:p w:rsidR="004A4829" w:rsidRDefault="004A4829" w:rsidP="00B46428">
      <w:pPr>
        <w:jc w:val="both"/>
        <w:rPr>
          <w:sz w:val="28"/>
          <w:szCs w:val="28"/>
        </w:rPr>
      </w:pPr>
    </w:p>
    <w:p w:rsidR="00C11088" w:rsidRDefault="00C11088" w:rsidP="00B46428">
      <w:pPr>
        <w:jc w:val="both"/>
        <w:rPr>
          <w:sz w:val="28"/>
          <w:szCs w:val="28"/>
        </w:rPr>
      </w:pPr>
      <w:r>
        <w:rPr>
          <w:sz w:val="28"/>
          <w:szCs w:val="28"/>
        </w:rPr>
        <w:lastRenderedPageBreak/>
        <w:t>The executors may now proceed to partition the deceased’s estate in accordance with the provisions of the Civil Code of Seychelles.</w:t>
      </w:r>
    </w:p>
    <w:p w:rsidR="004A4829" w:rsidRDefault="004A4829" w:rsidP="00B46428">
      <w:pPr>
        <w:jc w:val="both"/>
        <w:rPr>
          <w:sz w:val="28"/>
          <w:szCs w:val="28"/>
        </w:rPr>
      </w:pPr>
    </w:p>
    <w:p w:rsidR="006A4565" w:rsidRDefault="006A4565" w:rsidP="00B46428">
      <w:pPr>
        <w:jc w:val="both"/>
        <w:rPr>
          <w:sz w:val="28"/>
          <w:szCs w:val="28"/>
        </w:rPr>
      </w:pPr>
      <w:r>
        <w:rPr>
          <w:sz w:val="28"/>
          <w:szCs w:val="28"/>
        </w:rPr>
        <w:t>Cost</w:t>
      </w:r>
      <w:r w:rsidR="00C11088">
        <w:rPr>
          <w:sz w:val="28"/>
          <w:szCs w:val="28"/>
        </w:rPr>
        <w:t xml:space="preserve"> for this application is awarded to the Plaintiff.</w:t>
      </w:r>
    </w:p>
    <w:p w:rsidR="006A4565" w:rsidRDefault="006A4565" w:rsidP="00B46428">
      <w:pPr>
        <w:jc w:val="both"/>
        <w:rPr>
          <w:sz w:val="28"/>
          <w:szCs w:val="28"/>
        </w:rPr>
      </w:pPr>
    </w:p>
    <w:p w:rsidR="006A4565" w:rsidRDefault="006A4565" w:rsidP="006A4565">
      <w:pPr>
        <w:jc w:val="center"/>
        <w:rPr>
          <w:b/>
          <w:sz w:val="26"/>
          <w:szCs w:val="26"/>
        </w:rPr>
      </w:pPr>
    </w:p>
    <w:p w:rsidR="006A4565" w:rsidRDefault="006A4565" w:rsidP="006A4565">
      <w:pPr>
        <w:jc w:val="center"/>
        <w:rPr>
          <w:b/>
          <w:sz w:val="26"/>
          <w:szCs w:val="26"/>
        </w:rPr>
      </w:pPr>
    </w:p>
    <w:p w:rsidR="006A4565" w:rsidRPr="001913AC" w:rsidRDefault="006A4565" w:rsidP="006A4565">
      <w:pPr>
        <w:jc w:val="center"/>
        <w:rPr>
          <w:sz w:val="26"/>
          <w:szCs w:val="26"/>
        </w:rPr>
      </w:pPr>
      <w:r w:rsidRPr="001913AC">
        <w:rPr>
          <w:b/>
          <w:sz w:val="26"/>
          <w:szCs w:val="26"/>
        </w:rPr>
        <w:t>C.G. DODIN</w:t>
      </w:r>
    </w:p>
    <w:p w:rsidR="006A4565" w:rsidRPr="00120BFC" w:rsidRDefault="006A4565" w:rsidP="006A4565">
      <w:pPr>
        <w:jc w:val="center"/>
        <w:rPr>
          <w:b/>
          <w:sz w:val="26"/>
          <w:szCs w:val="26"/>
          <w:u w:val="single"/>
        </w:rPr>
      </w:pPr>
      <w:r w:rsidRPr="00120BFC">
        <w:rPr>
          <w:b/>
          <w:sz w:val="26"/>
          <w:szCs w:val="26"/>
          <w:u w:val="single"/>
        </w:rPr>
        <w:t>JUDGE</w:t>
      </w:r>
    </w:p>
    <w:p w:rsidR="006A4565" w:rsidRPr="00A27D96" w:rsidRDefault="006A4565" w:rsidP="006A4565">
      <w:pPr>
        <w:jc w:val="center"/>
        <w:rPr>
          <w:sz w:val="26"/>
          <w:szCs w:val="26"/>
        </w:rPr>
      </w:pPr>
      <w:r w:rsidRPr="001913AC">
        <w:rPr>
          <w:sz w:val="26"/>
          <w:szCs w:val="26"/>
        </w:rPr>
        <w:t xml:space="preserve">Made on this </w:t>
      </w:r>
      <w:r>
        <w:rPr>
          <w:sz w:val="26"/>
          <w:szCs w:val="26"/>
        </w:rPr>
        <w:t>31</w:t>
      </w:r>
      <w:r w:rsidRPr="006A4565">
        <w:rPr>
          <w:sz w:val="26"/>
          <w:szCs w:val="26"/>
          <w:vertAlign w:val="superscript"/>
        </w:rPr>
        <w:t>st</w:t>
      </w:r>
      <w:r>
        <w:rPr>
          <w:sz w:val="26"/>
          <w:szCs w:val="26"/>
        </w:rPr>
        <w:t xml:space="preserve"> day of October, 2012</w:t>
      </w:r>
    </w:p>
    <w:p w:rsidR="005A374F" w:rsidRDefault="00411962" w:rsidP="00B46428">
      <w:pPr>
        <w:jc w:val="both"/>
        <w:rPr>
          <w:sz w:val="28"/>
          <w:szCs w:val="28"/>
        </w:rPr>
      </w:pPr>
      <w:r>
        <w:rPr>
          <w:sz w:val="28"/>
          <w:szCs w:val="28"/>
        </w:rPr>
        <w:t xml:space="preserve"> </w:t>
      </w:r>
      <w:r w:rsidR="007977FF">
        <w:rPr>
          <w:sz w:val="28"/>
          <w:szCs w:val="28"/>
        </w:rPr>
        <w:t xml:space="preserve"> </w:t>
      </w:r>
    </w:p>
    <w:p w:rsidR="00E82BC3" w:rsidRDefault="00E82BC3" w:rsidP="00B46428">
      <w:pPr>
        <w:jc w:val="both"/>
        <w:rPr>
          <w:sz w:val="28"/>
          <w:szCs w:val="28"/>
        </w:rPr>
      </w:pPr>
    </w:p>
    <w:p w:rsidR="005A374F" w:rsidRPr="00E24746" w:rsidRDefault="005A374F" w:rsidP="00B46428">
      <w:pPr>
        <w:jc w:val="both"/>
        <w:rPr>
          <w:sz w:val="28"/>
          <w:szCs w:val="28"/>
        </w:rPr>
      </w:pPr>
    </w:p>
    <w:p w:rsidR="00645B0F" w:rsidRPr="00645B0F" w:rsidRDefault="00E24746" w:rsidP="00B46428">
      <w:pPr>
        <w:jc w:val="both"/>
        <w:rPr>
          <w:i/>
          <w:sz w:val="28"/>
          <w:szCs w:val="28"/>
        </w:rPr>
      </w:pPr>
      <w:r>
        <w:rPr>
          <w:i/>
          <w:sz w:val="28"/>
          <w:szCs w:val="28"/>
        </w:rPr>
        <w:t xml:space="preserve"> </w:t>
      </w:r>
      <w:r w:rsidR="00645B0F">
        <w:rPr>
          <w:i/>
          <w:sz w:val="28"/>
          <w:szCs w:val="28"/>
        </w:rPr>
        <w:t xml:space="preserve"> </w:t>
      </w:r>
    </w:p>
    <w:sectPr w:rsidR="00645B0F" w:rsidRPr="00645B0F" w:rsidSect="00030B5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1A" w:rsidRDefault="000F3F1A" w:rsidP="00883AF9">
      <w:pPr>
        <w:spacing w:after="0" w:line="240" w:lineRule="auto"/>
      </w:pPr>
      <w:r>
        <w:separator/>
      </w:r>
    </w:p>
  </w:endnote>
  <w:endnote w:type="continuationSeparator" w:id="0">
    <w:p w:rsidR="000F3F1A" w:rsidRDefault="000F3F1A" w:rsidP="00883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266"/>
      <w:docPartObj>
        <w:docPartGallery w:val="Page Numbers (Bottom of Page)"/>
        <w:docPartUnique/>
      </w:docPartObj>
    </w:sdtPr>
    <w:sdtContent>
      <w:sdt>
        <w:sdtPr>
          <w:id w:val="565050523"/>
          <w:docPartObj>
            <w:docPartGallery w:val="Page Numbers (Top of Page)"/>
            <w:docPartUnique/>
          </w:docPartObj>
        </w:sdtPr>
        <w:sdtContent>
          <w:p w:rsidR="00883AF9" w:rsidRDefault="00883AF9">
            <w:pPr>
              <w:pStyle w:val="Footer"/>
              <w:jc w:val="right"/>
            </w:pPr>
            <w:r>
              <w:t xml:space="preserve">Page </w:t>
            </w:r>
            <w:r w:rsidR="003462C4">
              <w:rPr>
                <w:b/>
                <w:sz w:val="24"/>
                <w:szCs w:val="24"/>
              </w:rPr>
              <w:fldChar w:fldCharType="begin"/>
            </w:r>
            <w:r>
              <w:rPr>
                <w:b/>
              </w:rPr>
              <w:instrText xml:space="preserve"> PAGE </w:instrText>
            </w:r>
            <w:r w:rsidR="003462C4">
              <w:rPr>
                <w:b/>
                <w:sz w:val="24"/>
                <w:szCs w:val="24"/>
              </w:rPr>
              <w:fldChar w:fldCharType="separate"/>
            </w:r>
            <w:r w:rsidR="00526A8E">
              <w:rPr>
                <w:b/>
                <w:noProof/>
              </w:rPr>
              <w:t>10</w:t>
            </w:r>
            <w:r w:rsidR="003462C4">
              <w:rPr>
                <w:b/>
                <w:sz w:val="24"/>
                <w:szCs w:val="24"/>
              </w:rPr>
              <w:fldChar w:fldCharType="end"/>
            </w:r>
            <w:r>
              <w:t xml:space="preserve"> of </w:t>
            </w:r>
            <w:r w:rsidR="003462C4">
              <w:rPr>
                <w:b/>
                <w:sz w:val="24"/>
                <w:szCs w:val="24"/>
              </w:rPr>
              <w:fldChar w:fldCharType="begin"/>
            </w:r>
            <w:r>
              <w:rPr>
                <w:b/>
              </w:rPr>
              <w:instrText xml:space="preserve"> NUMPAGES  </w:instrText>
            </w:r>
            <w:r w:rsidR="003462C4">
              <w:rPr>
                <w:b/>
                <w:sz w:val="24"/>
                <w:szCs w:val="24"/>
              </w:rPr>
              <w:fldChar w:fldCharType="separate"/>
            </w:r>
            <w:r w:rsidR="00526A8E">
              <w:rPr>
                <w:b/>
                <w:noProof/>
              </w:rPr>
              <w:t>10</w:t>
            </w:r>
            <w:r w:rsidR="003462C4">
              <w:rPr>
                <w:b/>
                <w:sz w:val="24"/>
                <w:szCs w:val="24"/>
              </w:rPr>
              <w:fldChar w:fldCharType="end"/>
            </w:r>
          </w:p>
        </w:sdtContent>
      </w:sdt>
    </w:sdtContent>
  </w:sdt>
  <w:p w:rsidR="00883AF9" w:rsidRDefault="00883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1A" w:rsidRDefault="000F3F1A" w:rsidP="00883AF9">
      <w:pPr>
        <w:spacing w:after="0" w:line="240" w:lineRule="auto"/>
      </w:pPr>
      <w:r>
        <w:separator/>
      </w:r>
    </w:p>
  </w:footnote>
  <w:footnote w:type="continuationSeparator" w:id="0">
    <w:p w:rsidR="000F3F1A" w:rsidRDefault="000F3F1A" w:rsidP="00883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D8B"/>
    <w:multiLevelType w:val="hybridMultilevel"/>
    <w:tmpl w:val="F4223C76"/>
    <w:lvl w:ilvl="0" w:tplc="7F76324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391F"/>
    <w:multiLevelType w:val="hybridMultilevel"/>
    <w:tmpl w:val="498E2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D2B3D"/>
    <w:multiLevelType w:val="hybridMultilevel"/>
    <w:tmpl w:val="8E5E4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87342"/>
    <w:multiLevelType w:val="hybridMultilevel"/>
    <w:tmpl w:val="498E2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46041"/>
    <w:rsid w:val="000076F5"/>
    <w:rsid w:val="00030B58"/>
    <w:rsid w:val="0005222F"/>
    <w:rsid w:val="000F3F1A"/>
    <w:rsid w:val="00195D89"/>
    <w:rsid w:val="00226DA1"/>
    <w:rsid w:val="00234193"/>
    <w:rsid w:val="0034621C"/>
    <w:rsid w:val="003462C4"/>
    <w:rsid w:val="00354D67"/>
    <w:rsid w:val="003C5E3A"/>
    <w:rsid w:val="003E46C3"/>
    <w:rsid w:val="00411962"/>
    <w:rsid w:val="004A4829"/>
    <w:rsid w:val="004A7BB7"/>
    <w:rsid w:val="00526A8E"/>
    <w:rsid w:val="00580AB3"/>
    <w:rsid w:val="005905FB"/>
    <w:rsid w:val="005A374F"/>
    <w:rsid w:val="005C20AD"/>
    <w:rsid w:val="00604234"/>
    <w:rsid w:val="00645B0F"/>
    <w:rsid w:val="006A4565"/>
    <w:rsid w:val="006C36F9"/>
    <w:rsid w:val="007977FF"/>
    <w:rsid w:val="007F7AE9"/>
    <w:rsid w:val="00883AF9"/>
    <w:rsid w:val="008C17A6"/>
    <w:rsid w:val="008E20D7"/>
    <w:rsid w:val="008E307A"/>
    <w:rsid w:val="008E34E9"/>
    <w:rsid w:val="009C334F"/>
    <w:rsid w:val="00AD408A"/>
    <w:rsid w:val="00B46041"/>
    <w:rsid w:val="00B46428"/>
    <w:rsid w:val="00B76EC7"/>
    <w:rsid w:val="00BA032F"/>
    <w:rsid w:val="00C11088"/>
    <w:rsid w:val="00CA33B6"/>
    <w:rsid w:val="00CA5075"/>
    <w:rsid w:val="00CC7D14"/>
    <w:rsid w:val="00CE1E60"/>
    <w:rsid w:val="00D71F14"/>
    <w:rsid w:val="00DB7598"/>
    <w:rsid w:val="00E15AAB"/>
    <w:rsid w:val="00E24746"/>
    <w:rsid w:val="00E37313"/>
    <w:rsid w:val="00E82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041"/>
    <w:pPr>
      <w:spacing w:after="0" w:line="240" w:lineRule="auto"/>
    </w:pPr>
    <w:rPr>
      <w:rFonts w:eastAsiaTheme="minorEastAsia"/>
    </w:rPr>
  </w:style>
  <w:style w:type="paragraph" w:styleId="ListParagraph">
    <w:name w:val="List Paragraph"/>
    <w:basedOn w:val="Normal"/>
    <w:uiPriority w:val="34"/>
    <w:qFormat/>
    <w:rsid w:val="00CA5075"/>
    <w:pPr>
      <w:ind w:left="720"/>
      <w:contextualSpacing/>
    </w:pPr>
    <w:rPr>
      <w:rFonts w:eastAsiaTheme="minorHAnsi"/>
      <w:lang w:val="en-GB"/>
    </w:rPr>
  </w:style>
  <w:style w:type="paragraph" w:styleId="Header">
    <w:name w:val="header"/>
    <w:basedOn w:val="Normal"/>
    <w:link w:val="HeaderChar"/>
    <w:uiPriority w:val="99"/>
    <w:semiHidden/>
    <w:unhideWhenUsed/>
    <w:rsid w:val="00883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AF9"/>
    <w:rPr>
      <w:rFonts w:eastAsiaTheme="minorEastAsia"/>
    </w:rPr>
  </w:style>
  <w:style w:type="paragraph" w:styleId="Footer">
    <w:name w:val="footer"/>
    <w:basedOn w:val="Normal"/>
    <w:link w:val="FooterChar"/>
    <w:uiPriority w:val="99"/>
    <w:unhideWhenUsed/>
    <w:rsid w:val="0088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F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judiciary</cp:lastModifiedBy>
  <cp:revision>27</cp:revision>
  <cp:lastPrinted>2012-11-07T07:22:00Z</cp:lastPrinted>
  <dcterms:created xsi:type="dcterms:W3CDTF">2012-10-30T06:49:00Z</dcterms:created>
  <dcterms:modified xsi:type="dcterms:W3CDTF">2012-11-07T07:22:00Z</dcterms:modified>
</cp:coreProperties>
</file>