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42" w:rsidRPr="00893D84" w:rsidRDefault="001D3442" w:rsidP="003438ED">
      <w:pPr>
        <w:pStyle w:val="NormalWeb"/>
        <w:spacing w:after="0" w:afterAutospacing="0"/>
        <w:jc w:val="center"/>
        <w:rPr>
          <w:rFonts w:ascii="Bookman Old Style" w:hAnsi="Bookman Old Style"/>
          <w:sz w:val="36"/>
          <w:szCs w:val="36"/>
        </w:rPr>
      </w:pPr>
      <w:r w:rsidRPr="00893D84">
        <w:rPr>
          <w:rFonts w:ascii="Bookman Old Style" w:hAnsi="Bookman Old Style"/>
          <w:b/>
          <w:sz w:val="36"/>
          <w:szCs w:val="36"/>
          <w:u w:val="single"/>
        </w:rPr>
        <w:t>IN THE SUPREME COURT OF SEYCHELLES</w:t>
      </w:r>
      <w:r w:rsidRPr="00893D84">
        <w:rPr>
          <w:rFonts w:ascii="Bookman Old Style" w:hAnsi="Bookman Old Style"/>
          <w:sz w:val="36"/>
          <w:szCs w:val="36"/>
          <w:u w:val="single"/>
        </w:rPr>
        <w:t xml:space="preserve"> </w:t>
      </w:r>
      <w:r w:rsidRPr="00893D84">
        <w:rPr>
          <w:rFonts w:ascii="Bookman Old Style" w:hAnsi="Bookman Old Style"/>
          <w:sz w:val="36"/>
          <w:szCs w:val="36"/>
        </w:rPr>
        <w:br/>
      </w:r>
    </w:p>
    <w:p w:rsidR="000E7BAD" w:rsidRDefault="00572D00" w:rsidP="003438ED">
      <w:pPr>
        <w:pStyle w:val="NormalWeb"/>
        <w:spacing w:after="0" w:afterAutospacing="0"/>
        <w:ind w:left="720"/>
        <w:rPr>
          <w:rFonts w:ascii="Bookman Old Style" w:hAnsi="Bookman Old Style"/>
          <w:b/>
          <w:sz w:val="28"/>
          <w:szCs w:val="28"/>
        </w:rPr>
      </w:pPr>
      <w:r>
        <w:rPr>
          <w:rFonts w:ascii="Bookman Old Style" w:hAnsi="Bookman Old Style"/>
          <w:b/>
          <w:sz w:val="28"/>
          <w:szCs w:val="28"/>
        </w:rPr>
        <w:t>Brian Cedras</w:t>
      </w:r>
    </w:p>
    <w:p w:rsidR="00572D00" w:rsidRDefault="00572D00" w:rsidP="003438ED">
      <w:pPr>
        <w:pStyle w:val="NormalWeb"/>
        <w:spacing w:after="0" w:afterAutospacing="0"/>
        <w:ind w:left="720"/>
        <w:rPr>
          <w:rFonts w:ascii="Bookman Old Style" w:hAnsi="Bookman Old Style"/>
          <w:b/>
          <w:sz w:val="28"/>
          <w:szCs w:val="28"/>
        </w:rPr>
      </w:pPr>
      <w:r>
        <w:rPr>
          <w:rFonts w:ascii="Bookman Old Style" w:hAnsi="Bookman Old Style"/>
          <w:b/>
          <w:sz w:val="28"/>
          <w:szCs w:val="28"/>
        </w:rPr>
        <w:t>Marie-Helene Cedras</w:t>
      </w:r>
    </w:p>
    <w:p w:rsidR="000E7BAD" w:rsidRPr="00A2635F" w:rsidRDefault="00721781" w:rsidP="003438ED">
      <w:pPr>
        <w:pStyle w:val="NormalWeb"/>
        <w:spacing w:after="0" w:afterAutospacing="0"/>
        <w:ind w:left="720"/>
        <w:rPr>
          <w:rFonts w:ascii="Bookman Old Style" w:hAnsi="Bookman Old Style"/>
          <w:b/>
          <w:sz w:val="28"/>
          <w:szCs w:val="28"/>
          <w:u w:val="single"/>
        </w:rPr>
      </w:pPr>
      <w:r w:rsidRPr="00A2635F">
        <w:rPr>
          <w:rFonts w:ascii="Bookman Old Style" w:hAnsi="Bookman Old Style"/>
        </w:rPr>
        <w:t xml:space="preserve"> </w:t>
      </w:r>
      <w:r w:rsidR="00A2635F" w:rsidRPr="00A2635F">
        <w:rPr>
          <w:rFonts w:ascii="Bookman Old Style" w:hAnsi="Bookman Old Style"/>
        </w:rPr>
        <w:t xml:space="preserve">Both </w:t>
      </w:r>
      <w:r w:rsidRPr="00A2635F">
        <w:rPr>
          <w:rFonts w:ascii="Bookman Old Style" w:hAnsi="Bookman Old Style"/>
        </w:rPr>
        <w:t xml:space="preserve">of </w:t>
      </w:r>
      <w:r w:rsidR="0076763C" w:rsidRPr="00A2635F">
        <w:rPr>
          <w:rFonts w:ascii="Bookman Old Style" w:hAnsi="Bookman Old Style"/>
        </w:rPr>
        <w:t xml:space="preserve">Anse Boileau, Mahé      </w:t>
      </w:r>
      <w:r w:rsidR="00276A92" w:rsidRPr="00A2635F">
        <w:rPr>
          <w:rFonts w:ascii="Bookman Old Style" w:hAnsi="Bookman Old Style"/>
          <w:b/>
          <w:sz w:val="28"/>
          <w:szCs w:val="28"/>
        </w:rPr>
        <w:t xml:space="preserve">     </w:t>
      </w:r>
      <w:r w:rsidR="000E7BAD" w:rsidRPr="00A2635F">
        <w:rPr>
          <w:rFonts w:ascii="Bookman Old Style" w:hAnsi="Bookman Old Style"/>
          <w:b/>
          <w:sz w:val="28"/>
          <w:szCs w:val="28"/>
        </w:rPr>
        <w:t xml:space="preserve">      </w:t>
      </w:r>
      <w:r w:rsidR="00752800" w:rsidRPr="00A2635F">
        <w:rPr>
          <w:rFonts w:ascii="Bookman Old Style" w:hAnsi="Bookman Old Style"/>
          <w:b/>
          <w:sz w:val="28"/>
          <w:szCs w:val="28"/>
        </w:rPr>
        <w:t xml:space="preserve"> </w:t>
      </w:r>
      <w:r w:rsidR="0076763C" w:rsidRPr="00A2635F">
        <w:rPr>
          <w:rFonts w:ascii="Bookman Old Style" w:hAnsi="Bookman Old Style"/>
          <w:b/>
          <w:sz w:val="28"/>
          <w:szCs w:val="28"/>
        </w:rPr>
        <w:t xml:space="preserve">                       </w:t>
      </w:r>
      <w:r w:rsidR="00752800" w:rsidRPr="00A2635F">
        <w:rPr>
          <w:rFonts w:ascii="Bookman Old Style" w:hAnsi="Bookman Old Style"/>
          <w:b/>
          <w:sz w:val="28"/>
          <w:szCs w:val="28"/>
        </w:rPr>
        <w:t xml:space="preserve">  </w:t>
      </w:r>
      <w:r w:rsidR="001D3442" w:rsidRPr="00A2635F">
        <w:rPr>
          <w:rFonts w:ascii="Bookman Old Style" w:hAnsi="Bookman Old Style"/>
          <w:b/>
          <w:sz w:val="28"/>
          <w:szCs w:val="28"/>
          <w:u w:val="single"/>
        </w:rPr>
        <w:t xml:space="preserve">Plaintiff </w:t>
      </w:r>
    </w:p>
    <w:p w:rsidR="000E7BAD" w:rsidRDefault="001D3442" w:rsidP="003438ED">
      <w:pPr>
        <w:pStyle w:val="NormalWeb"/>
        <w:spacing w:after="0" w:afterAutospacing="0"/>
        <w:ind w:left="720"/>
        <w:rPr>
          <w:rFonts w:ascii="Bookman Old Style" w:hAnsi="Bookman Old Style"/>
          <w:b/>
          <w:bCs/>
          <w:i/>
          <w:iCs/>
          <w:sz w:val="28"/>
          <w:szCs w:val="28"/>
        </w:rPr>
      </w:pPr>
      <w:r w:rsidRPr="00A2635F">
        <w:rPr>
          <w:rFonts w:ascii="Bookman Old Style" w:hAnsi="Bookman Old Style"/>
          <w:b/>
          <w:sz w:val="28"/>
          <w:szCs w:val="28"/>
        </w:rPr>
        <w:t xml:space="preserve">                          </w:t>
      </w:r>
      <w:r w:rsidRPr="0089021C">
        <w:rPr>
          <w:rFonts w:ascii="Bookman Old Style" w:hAnsi="Bookman Old Style"/>
          <w:b/>
          <w:bCs/>
          <w:i/>
          <w:iCs/>
          <w:sz w:val="28"/>
          <w:szCs w:val="28"/>
        </w:rPr>
        <w:t>Vs</w:t>
      </w:r>
    </w:p>
    <w:p w:rsidR="001D3442" w:rsidRPr="00276A92" w:rsidRDefault="001D3442" w:rsidP="003438ED">
      <w:pPr>
        <w:pStyle w:val="NormalWeb"/>
        <w:spacing w:after="0" w:afterAutospacing="0"/>
        <w:ind w:left="720"/>
        <w:rPr>
          <w:rFonts w:ascii="Bookman Old Style" w:hAnsi="Bookman Old Style"/>
          <w:b/>
          <w:sz w:val="28"/>
          <w:szCs w:val="28"/>
          <w:u w:val="single"/>
        </w:rPr>
      </w:pPr>
      <w:r w:rsidRPr="0089021C">
        <w:rPr>
          <w:rFonts w:ascii="Bookman Old Style" w:hAnsi="Bookman Old Style"/>
          <w:b/>
          <w:bCs/>
          <w:i/>
          <w:iCs/>
          <w:sz w:val="28"/>
          <w:szCs w:val="28"/>
        </w:rPr>
        <w:t xml:space="preserve"> </w:t>
      </w:r>
      <w:r w:rsidR="00A2635F">
        <w:rPr>
          <w:rFonts w:ascii="Bookman Old Style" w:hAnsi="Bookman Old Style"/>
          <w:b/>
          <w:bCs/>
          <w:iCs/>
          <w:sz w:val="28"/>
          <w:szCs w:val="28"/>
        </w:rPr>
        <w:t xml:space="preserve"> M. Isaac</w:t>
      </w:r>
      <w:r w:rsidRPr="00276A92">
        <w:rPr>
          <w:rFonts w:ascii="Bookman Old Style" w:hAnsi="Bookman Old Style"/>
          <w:b/>
          <w:sz w:val="28"/>
          <w:szCs w:val="28"/>
        </w:rPr>
        <w:br/>
      </w:r>
      <w:r w:rsidR="00276A92">
        <w:rPr>
          <w:rFonts w:ascii="Bookman Old Style" w:hAnsi="Bookman Old Style"/>
        </w:rPr>
        <w:t xml:space="preserve">of </w:t>
      </w:r>
      <w:r w:rsidR="00A2635F">
        <w:rPr>
          <w:rFonts w:ascii="Bookman Old Style" w:hAnsi="Bookman Old Style"/>
        </w:rPr>
        <w:t xml:space="preserve">Baie </w:t>
      </w:r>
      <w:r w:rsidR="00B00346">
        <w:rPr>
          <w:rFonts w:ascii="Bookman Old Style" w:hAnsi="Bookman Old Style"/>
        </w:rPr>
        <w:t>Lazare</w:t>
      </w:r>
      <w:r w:rsidR="00276A92">
        <w:rPr>
          <w:rFonts w:ascii="Bookman Old Style" w:hAnsi="Bookman Old Style"/>
        </w:rPr>
        <w:t>,</w:t>
      </w:r>
      <w:r w:rsidR="00276A92" w:rsidRPr="00752800">
        <w:rPr>
          <w:rFonts w:ascii="Bookman Old Style" w:hAnsi="Bookman Old Style"/>
        </w:rPr>
        <w:t xml:space="preserve"> Mahé</w:t>
      </w:r>
      <w:r w:rsidR="002C7E72" w:rsidRPr="00276A92">
        <w:rPr>
          <w:rFonts w:ascii="Bookman Old Style" w:hAnsi="Bookman Old Style"/>
          <w:b/>
          <w:sz w:val="28"/>
          <w:szCs w:val="28"/>
        </w:rPr>
        <w:t xml:space="preserve">    </w:t>
      </w:r>
      <w:r w:rsidRPr="00276A92">
        <w:rPr>
          <w:rFonts w:ascii="Bookman Old Style" w:hAnsi="Bookman Old Style"/>
          <w:b/>
          <w:sz w:val="28"/>
          <w:szCs w:val="28"/>
        </w:rPr>
        <w:t xml:space="preserve">                </w:t>
      </w:r>
      <w:r w:rsidR="002C7E72" w:rsidRPr="00276A92">
        <w:rPr>
          <w:rFonts w:ascii="Bookman Old Style" w:hAnsi="Bookman Old Style"/>
          <w:b/>
          <w:sz w:val="28"/>
          <w:szCs w:val="28"/>
        </w:rPr>
        <w:t xml:space="preserve">         </w:t>
      </w:r>
      <w:r w:rsidR="000E7BAD" w:rsidRPr="00276A92">
        <w:rPr>
          <w:rFonts w:ascii="Bookman Old Style" w:hAnsi="Bookman Old Style"/>
          <w:b/>
          <w:sz w:val="28"/>
          <w:szCs w:val="28"/>
        </w:rPr>
        <w:t xml:space="preserve">          </w:t>
      </w:r>
      <w:r w:rsidR="002C7E72" w:rsidRPr="00276A92">
        <w:rPr>
          <w:rFonts w:ascii="Bookman Old Style" w:hAnsi="Bookman Old Style"/>
          <w:b/>
          <w:sz w:val="28"/>
          <w:szCs w:val="28"/>
        </w:rPr>
        <w:t xml:space="preserve"> </w:t>
      </w:r>
      <w:r w:rsidR="003549F9" w:rsidRPr="00276A92">
        <w:rPr>
          <w:rFonts w:ascii="Bookman Old Style" w:hAnsi="Bookman Old Style"/>
          <w:b/>
          <w:sz w:val="28"/>
          <w:szCs w:val="28"/>
        </w:rPr>
        <w:t xml:space="preserve">   </w:t>
      </w:r>
      <w:r w:rsidR="00276A92" w:rsidRPr="00276A92">
        <w:rPr>
          <w:rFonts w:ascii="Bookman Old Style" w:hAnsi="Bookman Old Style"/>
          <w:b/>
          <w:sz w:val="28"/>
          <w:szCs w:val="28"/>
        </w:rPr>
        <w:t xml:space="preserve">    </w:t>
      </w:r>
      <w:r w:rsidR="003549F9" w:rsidRPr="00276A92">
        <w:rPr>
          <w:rFonts w:ascii="Bookman Old Style" w:hAnsi="Bookman Old Style"/>
          <w:b/>
          <w:sz w:val="28"/>
          <w:szCs w:val="28"/>
        </w:rPr>
        <w:t xml:space="preserve"> </w:t>
      </w:r>
      <w:r w:rsidRPr="00276A92">
        <w:rPr>
          <w:rFonts w:ascii="Bookman Old Style" w:hAnsi="Bookman Old Style"/>
          <w:b/>
          <w:sz w:val="28"/>
          <w:szCs w:val="28"/>
          <w:u w:val="single"/>
        </w:rPr>
        <w:t>Defendant</w:t>
      </w:r>
    </w:p>
    <w:p w:rsidR="001D3442" w:rsidRPr="000E7BAD" w:rsidRDefault="001D3442" w:rsidP="003438ED">
      <w:pPr>
        <w:pStyle w:val="NormalWeb"/>
        <w:spacing w:after="0" w:afterAutospacing="0"/>
        <w:rPr>
          <w:rFonts w:ascii="Bookman Old Style" w:hAnsi="Bookman Old Style"/>
          <w:b/>
          <w:sz w:val="28"/>
          <w:szCs w:val="28"/>
          <w:u w:val="single"/>
        </w:rPr>
      </w:pPr>
      <w:r w:rsidRPr="00276A92">
        <w:rPr>
          <w:rFonts w:ascii="Bookman Old Style" w:hAnsi="Bookman Old Style"/>
          <w:b/>
          <w:sz w:val="28"/>
          <w:szCs w:val="28"/>
        </w:rPr>
        <w:t xml:space="preserve">                   </w:t>
      </w:r>
      <w:r w:rsidRPr="00276A92">
        <w:rPr>
          <w:rFonts w:ascii="Bookman Old Style" w:hAnsi="Bookman Old Style"/>
          <w:b/>
        </w:rPr>
        <w:t xml:space="preserve">                                          </w:t>
      </w:r>
      <w:r w:rsidRPr="000E7BAD">
        <w:rPr>
          <w:rFonts w:ascii="Bookman Old Style" w:hAnsi="Bookman Old Style"/>
          <w:b/>
          <w:sz w:val="28"/>
          <w:szCs w:val="28"/>
          <w:u w:val="single"/>
        </w:rPr>
        <w:t xml:space="preserve">Civil Side No: </w:t>
      </w:r>
      <w:r w:rsidR="00331783">
        <w:rPr>
          <w:rFonts w:ascii="Bookman Old Style" w:hAnsi="Bookman Old Style"/>
          <w:b/>
          <w:sz w:val="28"/>
          <w:szCs w:val="28"/>
          <w:u w:val="single"/>
        </w:rPr>
        <w:t>1</w:t>
      </w:r>
      <w:r w:rsidRPr="000E7BAD">
        <w:rPr>
          <w:rFonts w:ascii="Bookman Old Style" w:hAnsi="Bookman Old Style"/>
          <w:b/>
          <w:sz w:val="28"/>
          <w:szCs w:val="28"/>
          <w:u w:val="single"/>
        </w:rPr>
        <w:t>6</w:t>
      </w:r>
      <w:r w:rsidR="00331783">
        <w:rPr>
          <w:rFonts w:ascii="Bookman Old Style" w:hAnsi="Bookman Old Style"/>
          <w:b/>
          <w:sz w:val="28"/>
          <w:szCs w:val="28"/>
          <w:u w:val="single"/>
        </w:rPr>
        <w:t>1</w:t>
      </w:r>
      <w:r w:rsidRPr="000E7BAD">
        <w:rPr>
          <w:rFonts w:ascii="Bookman Old Style" w:hAnsi="Bookman Old Style"/>
          <w:b/>
          <w:sz w:val="28"/>
          <w:szCs w:val="28"/>
          <w:u w:val="single"/>
        </w:rPr>
        <w:t xml:space="preserve"> of 200</w:t>
      </w:r>
      <w:r w:rsidR="00331783">
        <w:rPr>
          <w:rFonts w:ascii="Bookman Old Style" w:hAnsi="Bookman Old Style"/>
          <w:b/>
          <w:sz w:val="28"/>
          <w:szCs w:val="28"/>
          <w:u w:val="single"/>
        </w:rPr>
        <w:t>7</w:t>
      </w:r>
    </w:p>
    <w:p w:rsidR="001D3442" w:rsidRPr="009C208A" w:rsidRDefault="001D3442" w:rsidP="003438ED">
      <w:pPr>
        <w:pStyle w:val="NormalWeb"/>
        <w:spacing w:after="0" w:afterAutospacing="0"/>
        <w:rPr>
          <w:rFonts w:ascii="Bookman Old Style" w:hAnsi="Bookman Old Style"/>
          <w:b/>
        </w:rPr>
      </w:pPr>
      <w:r>
        <w:rPr>
          <w:rFonts w:ascii="Bookman Old Style" w:hAnsi="Bookman Old Style"/>
          <w:b/>
          <w:sz w:val="28"/>
          <w:szCs w:val="28"/>
        </w:rPr>
        <w:t>======================================================</w:t>
      </w:r>
      <w:r w:rsidRPr="0089021C">
        <w:rPr>
          <w:rFonts w:ascii="Bookman Old Style" w:hAnsi="Bookman Old Style"/>
          <w:b/>
        </w:rPr>
        <w:t xml:space="preserve"> </w:t>
      </w:r>
      <w:r w:rsidRPr="0089021C">
        <w:rPr>
          <w:rFonts w:ascii="Bookman Old Style" w:hAnsi="Bookman Old Style"/>
          <w:b/>
        </w:rPr>
        <w:br/>
      </w:r>
      <w:r w:rsidRPr="009C208A">
        <w:rPr>
          <w:rFonts w:ascii="Bookman Old Style" w:hAnsi="Bookman Old Style"/>
          <w:b/>
        </w:rPr>
        <w:t xml:space="preserve">Mr. </w:t>
      </w:r>
      <w:r w:rsidR="00331783">
        <w:rPr>
          <w:rFonts w:ascii="Bookman Old Style" w:hAnsi="Bookman Old Style"/>
          <w:b/>
        </w:rPr>
        <w:t>F</w:t>
      </w:r>
      <w:r w:rsidR="00593A7B">
        <w:rPr>
          <w:rFonts w:ascii="Bookman Old Style" w:hAnsi="Bookman Old Style"/>
          <w:b/>
        </w:rPr>
        <w:t xml:space="preserve">. </w:t>
      </w:r>
      <w:r w:rsidR="00331783">
        <w:rPr>
          <w:rFonts w:ascii="Bookman Old Style" w:hAnsi="Bookman Old Style"/>
          <w:b/>
        </w:rPr>
        <w:t>Bonte</w:t>
      </w:r>
      <w:r w:rsidR="002C7E72" w:rsidRPr="009C208A">
        <w:rPr>
          <w:rFonts w:ascii="Bookman Old Style" w:hAnsi="Bookman Old Style"/>
          <w:b/>
        </w:rPr>
        <w:t xml:space="preserve"> </w:t>
      </w:r>
      <w:r w:rsidRPr="009C208A">
        <w:rPr>
          <w:rFonts w:ascii="Bookman Old Style" w:hAnsi="Bookman Old Style"/>
          <w:b/>
        </w:rPr>
        <w:t xml:space="preserve">for the plaintiff </w:t>
      </w:r>
    </w:p>
    <w:p w:rsidR="001D3442" w:rsidRPr="009C208A" w:rsidRDefault="001D3442" w:rsidP="003438ED">
      <w:pPr>
        <w:pStyle w:val="NormalWeb"/>
        <w:spacing w:after="0" w:afterAutospacing="0"/>
        <w:rPr>
          <w:rFonts w:ascii="Bookman Old Style" w:hAnsi="Bookman Old Style"/>
          <w:b/>
        </w:rPr>
      </w:pPr>
      <w:r w:rsidRPr="009C208A">
        <w:rPr>
          <w:rFonts w:ascii="Bookman Old Style" w:hAnsi="Bookman Old Style"/>
          <w:b/>
        </w:rPr>
        <w:t>Mr.</w:t>
      </w:r>
      <w:r w:rsidR="00276A92">
        <w:rPr>
          <w:rFonts w:ascii="Bookman Old Style" w:hAnsi="Bookman Old Style"/>
          <w:b/>
        </w:rPr>
        <w:t xml:space="preserve"> </w:t>
      </w:r>
      <w:r w:rsidR="00572D00">
        <w:rPr>
          <w:rFonts w:ascii="Bookman Old Style" w:hAnsi="Bookman Old Style"/>
          <w:b/>
        </w:rPr>
        <w:t>N</w:t>
      </w:r>
      <w:r w:rsidR="004921CA">
        <w:rPr>
          <w:rFonts w:ascii="Bookman Old Style" w:hAnsi="Bookman Old Style"/>
          <w:b/>
        </w:rPr>
        <w:t xml:space="preserve">. </w:t>
      </w:r>
      <w:r w:rsidR="00572D00">
        <w:rPr>
          <w:rFonts w:ascii="Bookman Old Style" w:hAnsi="Bookman Old Style"/>
          <w:b/>
        </w:rPr>
        <w:t>Gabriel</w:t>
      </w:r>
      <w:r w:rsidRPr="009C208A">
        <w:rPr>
          <w:rFonts w:ascii="Bookman Old Style" w:hAnsi="Bookman Old Style"/>
          <w:b/>
        </w:rPr>
        <w:t xml:space="preserve"> for the defendant</w:t>
      </w:r>
      <w:r w:rsidR="001264C3">
        <w:rPr>
          <w:rFonts w:ascii="Bookman Old Style" w:hAnsi="Bookman Old Style"/>
          <w:b/>
        </w:rPr>
        <w:t xml:space="preserve"> </w:t>
      </w:r>
    </w:p>
    <w:p w:rsidR="003438ED" w:rsidRDefault="00E83696" w:rsidP="003438ED">
      <w:pPr>
        <w:pStyle w:val="NormalWeb"/>
        <w:spacing w:after="0" w:afterAutospacing="0"/>
        <w:rPr>
          <w:rFonts w:ascii="Bookman Old Style" w:hAnsi="Bookman Old Style"/>
          <w:b/>
          <w:bCs/>
          <w:i/>
          <w:iCs/>
        </w:rPr>
      </w:pPr>
      <w:r>
        <w:rPr>
          <w:rFonts w:ascii="Bookman Old Style" w:hAnsi="Bookman Old Style"/>
          <w:b/>
          <w:bCs/>
          <w:i/>
          <w:iCs/>
          <w:sz w:val="28"/>
          <w:szCs w:val="28"/>
          <w:u w:val="single"/>
        </w:rPr>
        <w:t xml:space="preserve"> </w:t>
      </w:r>
      <w:proofErr w:type="gramStart"/>
      <w:r w:rsidR="001D3442" w:rsidRPr="0089021C">
        <w:rPr>
          <w:rFonts w:ascii="Bookman Old Style" w:hAnsi="Bookman Old Style"/>
          <w:b/>
          <w:bCs/>
          <w:i/>
          <w:iCs/>
          <w:sz w:val="28"/>
          <w:szCs w:val="28"/>
          <w:u w:val="single"/>
        </w:rPr>
        <w:t>D. Karunakaran</w:t>
      </w:r>
      <w:r w:rsidR="001D3442">
        <w:rPr>
          <w:rFonts w:ascii="Bookman Old Style" w:hAnsi="Bookman Old Style"/>
          <w:b/>
          <w:bCs/>
          <w:i/>
          <w:iCs/>
          <w:sz w:val="28"/>
          <w:szCs w:val="28"/>
          <w:u w:val="single"/>
        </w:rPr>
        <w:t>, J.</w:t>
      </w:r>
      <w:proofErr w:type="gramEnd"/>
      <w:r w:rsidR="001D3442" w:rsidRPr="0089021C">
        <w:rPr>
          <w:rFonts w:ascii="Bookman Old Style" w:hAnsi="Bookman Old Style"/>
          <w:b/>
          <w:bCs/>
          <w:i/>
          <w:iCs/>
          <w:sz w:val="28"/>
          <w:szCs w:val="28"/>
          <w:u w:val="single"/>
        </w:rPr>
        <w:t xml:space="preserve"> </w:t>
      </w:r>
      <w:r w:rsidR="001D3442" w:rsidRPr="0089021C">
        <w:rPr>
          <w:rFonts w:ascii="Bookman Old Style" w:hAnsi="Bookman Old Style"/>
          <w:b/>
          <w:bCs/>
          <w:i/>
          <w:iCs/>
          <w:sz w:val="28"/>
          <w:szCs w:val="28"/>
          <w:u w:val="single"/>
        </w:rPr>
        <w:br/>
      </w:r>
      <w:r w:rsidR="001D3442" w:rsidRPr="0089021C">
        <w:rPr>
          <w:rFonts w:ascii="Bookman Old Style" w:hAnsi="Bookman Old Style"/>
          <w:b/>
          <w:bCs/>
          <w:i/>
          <w:iCs/>
        </w:rPr>
        <w:t xml:space="preserve">   </w:t>
      </w:r>
    </w:p>
    <w:p w:rsidR="00550513" w:rsidRPr="003438ED" w:rsidRDefault="001D3442" w:rsidP="003438ED">
      <w:pPr>
        <w:pStyle w:val="NormalWeb"/>
        <w:spacing w:after="0" w:afterAutospacing="0"/>
        <w:jc w:val="center"/>
        <w:rPr>
          <w:rFonts w:ascii="Bookman Old Style" w:hAnsi="Bookman Old Style"/>
          <w:b/>
          <w:bCs/>
          <w:i/>
          <w:iCs/>
        </w:rPr>
      </w:pPr>
      <w:r w:rsidRPr="0089021C">
        <w:rPr>
          <w:rFonts w:ascii="Bookman Old Style" w:hAnsi="Bookman Old Style"/>
          <w:b/>
          <w:sz w:val="32"/>
          <w:szCs w:val="32"/>
          <w:u w:val="single"/>
        </w:rPr>
        <w:t>JUDGMENT</w:t>
      </w:r>
    </w:p>
    <w:p w:rsidR="002B303F" w:rsidRDefault="000B3888" w:rsidP="003438ED">
      <w:pPr>
        <w:pStyle w:val="NormalWeb"/>
        <w:spacing w:after="0" w:afterAutospacing="0" w:line="360" w:lineRule="auto"/>
        <w:ind w:firstLine="360"/>
        <w:jc w:val="both"/>
        <w:rPr>
          <w:rFonts w:ascii="Bookman Old Style" w:hAnsi="Bookman Old Style"/>
        </w:rPr>
      </w:pPr>
      <w:r>
        <w:rPr>
          <w:rFonts w:ascii="Bookman Old Style" w:hAnsi="Bookman Old Style"/>
        </w:rPr>
        <w:t>T</w:t>
      </w:r>
      <w:r w:rsidR="00E416F5" w:rsidRPr="0089021C">
        <w:rPr>
          <w:rFonts w:ascii="Bookman Old Style" w:hAnsi="Bookman Old Style"/>
        </w:rPr>
        <w:t xml:space="preserve">his </w:t>
      </w:r>
      <w:r w:rsidR="009C0532">
        <w:rPr>
          <w:rFonts w:ascii="Bookman Old Style" w:hAnsi="Bookman Old Style"/>
        </w:rPr>
        <w:t xml:space="preserve">is </w:t>
      </w:r>
      <w:r w:rsidR="00593A7B">
        <w:rPr>
          <w:rFonts w:ascii="Bookman Old Style" w:hAnsi="Bookman Old Style"/>
        </w:rPr>
        <w:t xml:space="preserve">a suit for </w:t>
      </w:r>
      <w:r w:rsidR="001264C3">
        <w:rPr>
          <w:rFonts w:ascii="Bookman Old Style" w:hAnsi="Bookman Old Style"/>
        </w:rPr>
        <w:t xml:space="preserve">specific performance </w:t>
      </w:r>
      <w:r w:rsidR="00BA219C">
        <w:rPr>
          <w:rFonts w:ascii="Bookman Old Style" w:hAnsi="Bookman Old Style"/>
        </w:rPr>
        <w:t xml:space="preserve">of </w:t>
      </w:r>
      <w:r w:rsidR="001642B1">
        <w:rPr>
          <w:rFonts w:ascii="Bookman Old Style" w:hAnsi="Bookman Old Style"/>
        </w:rPr>
        <w:t xml:space="preserve">a </w:t>
      </w:r>
      <w:r w:rsidR="009A7A6F">
        <w:rPr>
          <w:rFonts w:ascii="Bookman Old Style" w:hAnsi="Bookman Old Style"/>
        </w:rPr>
        <w:t xml:space="preserve">contract </w:t>
      </w:r>
      <w:r w:rsidR="00130039">
        <w:rPr>
          <w:rFonts w:ascii="Bookman Old Style" w:hAnsi="Bookman Old Style"/>
        </w:rPr>
        <w:t>relating to</w:t>
      </w:r>
      <w:r w:rsidR="00C9720C">
        <w:rPr>
          <w:rFonts w:ascii="Bookman Old Style" w:hAnsi="Bookman Old Style"/>
        </w:rPr>
        <w:t xml:space="preserve"> </w:t>
      </w:r>
      <w:r w:rsidR="007521CC">
        <w:rPr>
          <w:rFonts w:ascii="Bookman Old Style" w:hAnsi="Bookman Old Style"/>
        </w:rPr>
        <w:t xml:space="preserve">a </w:t>
      </w:r>
      <w:r w:rsidR="00C9720C">
        <w:rPr>
          <w:rFonts w:ascii="Bookman Old Style" w:hAnsi="Bookman Old Style"/>
        </w:rPr>
        <w:t>sale</w:t>
      </w:r>
      <w:r w:rsidR="00AA20DC" w:rsidRPr="00AA20DC">
        <w:rPr>
          <w:rFonts w:ascii="Bookman Old Style" w:hAnsi="Bookman Old Style"/>
        </w:rPr>
        <w:t xml:space="preserve"> </w:t>
      </w:r>
      <w:r w:rsidR="00AA20DC">
        <w:rPr>
          <w:rFonts w:ascii="Bookman Old Style" w:hAnsi="Bookman Old Style"/>
        </w:rPr>
        <w:t>of an immovable property. T</w:t>
      </w:r>
      <w:r w:rsidR="00C9720C">
        <w:rPr>
          <w:rFonts w:ascii="Bookman Old Style" w:hAnsi="Bookman Old Style"/>
        </w:rPr>
        <w:t xml:space="preserve">he defendant </w:t>
      </w:r>
      <w:r w:rsidR="00C073ED">
        <w:rPr>
          <w:rFonts w:ascii="Bookman Old Style" w:hAnsi="Bookman Old Style"/>
        </w:rPr>
        <w:t xml:space="preserve">had </w:t>
      </w:r>
      <w:r w:rsidR="00C9720C">
        <w:rPr>
          <w:rFonts w:ascii="Bookman Old Style" w:hAnsi="Bookman Old Style"/>
        </w:rPr>
        <w:t xml:space="preserve">executed </w:t>
      </w:r>
      <w:r w:rsidR="00AA20DC">
        <w:rPr>
          <w:rFonts w:ascii="Bookman Old Style" w:hAnsi="Bookman Old Style"/>
        </w:rPr>
        <w:t xml:space="preserve">a promise of sale </w:t>
      </w:r>
      <w:r w:rsidR="00C9720C">
        <w:rPr>
          <w:rFonts w:ascii="Bookman Old Style" w:hAnsi="Bookman Old Style"/>
        </w:rPr>
        <w:t>in favour of the plaintiffs</w:t>
      </w:r>
      <w:r w:rsidR="00340ECA">
        <w:rPr>
          <w:rFonts w:ascii="Bookman Old Style" w:hAnsi="Bookman Old Style"/>
        </w:rPr>
        <w:t xml:space="preserve">, wherein </w:t>
      </w:r>
      <w:r w:rsidR="00130039">
        <w:rPr>
          <w:rFonts w:ascii="Bookman Old Style" w:hAnsi="Bookman Old Style"/>
        </w:rPr>
        <w:t>t</w:t>
      </w:r>
      <w:r w:rsidR="001F008D">
        <w:rPr>
          <w:rFonts w:ascii="Bookman Old Style" w:hAnsi="Bookman Old Style"/>
        </w:rPr>
        <w:t>he</w:t>
      </w:r>
      <w:r w:rsidR="00130039">
        <w:rPr>
          <w:rFonts w:ascii="Bookman Old Style" w:hAnsi="Bookman Old Style"/>
        </w:rPr>
        <w:t xml:space="preserve"> former</w:t>
      </w:r>
      <w:r w:rsidR="00340ECA">
        <w:rPr>
          <w:rFonts w:ascii="Bookman Old Style" w:hAnsi="Bookman Old Style"/>
        </w:rPr>
        <w:t xml:space="preserve"> had agreed to </w:t>
      </w:r>
      <w:r w:rsidR="00A574A9">
        <w:rPr>
          <w:rFonts w:ascii="Bookman Old Style" w:hAnsi="Bookman Old Style"/>
        </w:rPr>
        <w:t>s</w:t>
      </w:r>
      <w:r w:rsidR="00340ECA">
        <w:rPr>
          <w:rFonts w:ascii="Bookman Old Style" w:hAnsi="Bookman Old Style"/>
        </w:rPr>
        <w:t>ell</w:t>
      </w:r>
      <w:r w:rsidR="002A5E56">
        <w:rPr>
          <w:rFonts w:ascii="Bookman Old Style" w:hAnsi="Bookman Old Style"/>
        </w:rPr>
        <w:t xml:space="preserve"> a portion of </w:t>
      </w:r>
      <w:r w:rsidR="00EC59B6">
        <w:rPr>
          <w:rFonts w:ascii="Bookman Old Style" w:hAnsi="Bookman Old Style"/>
        </w:rPr>
        <w:t xml:space="preserve">his </w:t>
      </w:r>
      <w:r w:rsidR="002A5E56">
        <w:rPr>
          <w:rFonts w:ascii="Bookman Old Style" w:hAnsi="Bookman Old Style"/>
        </w:rPr>
        <w:t>land</w:t>
      </w:r>
      <w:r w:rsidR="00F67798">
        <w:rPr>
          <w:rFonts w:ascii="Bookman Old Style" w:hAnsi="Bookman Old Style"/>
        </w:rPr>
        <w:t xml:space="preserve"> </w:t>
      </w:r>
      <w:r w:rsidR="00F94F17">
        <w:rPr>
          <w:rFonts w:ascii="Bookman Old Style" w:hAnsi="Bookman Old Style"/>
        </w:rPr>
        <w:t xml:space="preserve">- </w:t>
      </w:r>
      <w:r w:rsidR="002A5E56">
        <w:rPr>
          <w:rFonts w:ascii="Bookman Old Style" w:hAnsi="Bookman Old Style"/>
        </w:rPr>
        <w:t>ex</w:t>
      </w:r>
      <w:r w:rsidR="004836C8">
        <w:rPr>
          <w:rFonts w:ascii="Bookman Old Style" w:hAnsi="Bookman Old Style"/>
        </w:rPr>
        <w:t xml:space="preserve">tent 1500 square </w:t>
      </w:r>
      <w:r w:rsidR="00736C90">
        <w:rPr>
          <w:rFonts w:ascii="Bookman Old Style" w:hAnsi="Bookman Old Style"/>
        </w:rPr>
        <w:t>meters</w:t>
      </w:r>
      <w:r w:rsidR="00E85470" w:rsidRPr="00E85470">
        <w:rPr>
          <w:rFonts w:ascii="Bookman Old Style" w:hAnsi="Bookman Old Style"/>
        </w:rPr>
        <w:t xml:space="preserve"> </w:t>
      </w:r>
      <w:r w:rsidR="009A7A6F">
        <w:rPr>
          <w:rFonts w:ascii="Bookman Old Style" w:hAnsi="Bookman Old Style"/>
        </w:rPr>
        <w:t xml:space="preserve">- </w:t>
      </w:r>
      <w:r w:rsidR="00E85470">
        <w:rPr>
          <w:rFonts w:ascii="Bookman Old Style" w:hAnsi="Bookman Old Style"/>
        </w:rPr>
        <w:t>hereinafter called the “suit-property”</w:t>
      </w:r>
      <w:r w:rsidR="00893FFB">
        <w:rPr>
          <w:rFonts w:ascii="Bookman Old Style" w:hAnsi="Bookman Old Style"/>
        </w:rPr>
        <w:t xml:space="preserve">, </w:t>
      </w:r>
      <w:r w:rsidR="001F008D">
        <w:rPr>
          <w:rFonts w:ascii="Bookman Old Style" w:hAnsi="Bookman Old Style"/>
        </w:rPr>
        <w:t xml:space="preserve">to the </w:t>
      </w:r>
      <w:r w:rsidR="001B015B">
        <w:rPr>
          <w:rFonts w:ascii="Bookman Old Style" w:hAnsi="Bookman Old Style"/>
        </w:rPr>
        <w:t>latter</w:t>
      </w:r>
      <w:r w:rsidR="001F008D">
        <w:rPr>
          <w:rFonts w:ascii="Bookman Old Style" w:hAnsi="Bookman Old Style"/>
        </w:rPr>
        <w:t xml:space="preserve"> after</w:t>
      </w:r>
      <w:r w:rsidR="00662007">
        <w:rPr>
          <w:rFonts w:ascii="Bookman Old Style" w:hAnsi="Bookman Old Style"/>
        </w:rPr>
        <w:t xml:space="preserve"> </w:t>
      </w:r>
      <w:r w:rsidR="0067046B">
        <w:rPr>
          <w:rFonts w:ascii="Bookman Old Style" w:hAnsi="Bookman Old Style"/>
        </w:rPr>
        <w:t>extract</w:t>
      </w:r>
      <w:r w:rsidR="001B015B">
        <w:rPr>
          <w:rFonts w:ascii="Bookman Old Style" w:hAnsi="Bookman Old Style"/>
        </w:rPr>
        <w:t>ing that portion</w:t>
      </w:r>
      <w:r w:rsidR="00F84072">
        <w:rPr>
          <w:rFonts w:ascii="Bookman Old Style" w:hAnsi="Bookman Old Style"/>
        </w:rPr>
        <w:t xml:space="preserve"> from </w:t>
      </w:r>
      <w:r w:rsidR="00662007">
        <w:rPr>
          <w:rFonts w:ascii="Bookman Old Style" w:hAnsi="Bookman Old Style"/>
        </w:rPr>
        <w:t>a</w:t>
      </w:r>
      <w:r w:rsidR="00F84072">
        <w:rPr>
          <w:rFonts w:ascii="Bookman Old Style" w:hAnsi="Bookman Old Style"/>
        </w:rPr>
        <w:t xml:space="preserve"> mother parcel Title C1131 </w:t>
      </w:r>
      <w:r w:rsidR="00893FFB">
        <w:rPr>
          <w:rFonts w:ascii="Bookman Old Style" w:hAnsi="Bookman Old Style"/>
        </w:rPr>
        <w:t>situated at Baie Lazare, Mahé</w:t>
      </w:r>
      <w:r w:rsidR="00627294">
        <w:rPr>
          <w:rFonts w:ascii="Bookman Old Style" w:hAnsi="Bookman Old Style"/>
        </w:rPr>
        <w:t>.</w:t>
      </w:r>
      <w:r w:rsidR="005B0D44">
        <w:rPr>
          <w:rFonts w:ascii="Bookman Old Style" w:hAnsi="Bookman Old Style"/>
        </w:rPr>
        <w:t xml:space="preserve"> </w:t>
      </w:r>
      <w:r w:rsidR="00877FFE">
        <w:rPr>
          <w:rFonts w:ascii="Bookman Old Style" w:hAnsi="Bookman Old Style"/>
        </w:rPr>
        <w:t xml:space="preserve">According to the plaintiffs, </w:t>
      </w:r>
      <w:r w:rsidR="00A539AF">
        <w:rPr>
          <w:rFonts w:ascii="Bookman Old Style" w:hAnsi="Bookman Old Style"/>
        </w:rPr>
        <w:t>the defendant, in breach of the said promise of sale</w:t>
      </w:r>
      <w:r w:rsidR="00105F5D">
        <w:rPr>
          <w:rFonts w:ascii="Bookman Old Style" w:hAnsi="Bookman Old Style"/>
        </w:rPr>
        <w:t>,</w:t>
      </w:r>
      <w:r w:rsidR="00A539AF">
        <w:rPr>
          <w:rFonts w:ascii="Bookman Old Style" w:hAnsi="Bookman Old Style"/>
        </w:rPr>
        <w:t xml:space="preserve"> failed </w:t>
      </w:r>
      <w:r w:rsidR="0078037A">
        <w:rPr>
          <w:rFonts w:ascii="Bookman Old Style" w:hAnsi="Bookman Old Style"/>
        </w:rPr>
        <w:t xml:space="preserve">or </w:t>
      </w:r>
      <w:r w:rsidR="00A539AF">
        <w:rPr>
          <w:rFonts w:ascii="Bookman Old Style" w:hAnsi="Bookman Old Style"/>
        </w:rPr>
        <w:t>refused</w:t>
      </w:r>
      <w:r w:rsidR="0078037A">
        <w:rPr>
          <w:rFonts w:ascii="Bookman Old Style" w:hAnsi="Bookman Old Style"/>
        </w:rPr>
        <w:t xml:space="preserve"> to transfer the suit-property to the plaintiffs</w:t>
      </w:r>
      <w:r w:rsidR="009B5F67">
        <w:rPr>
          <w:rFonts w:ascii="Bookman Old Style" w:hAnsi="Bookman Old Style"/>
        </w:rPr>
        <w:t>. H</w:t>
      </w:r>
      <w:r w:rsidR="0078037A">
        <w:rPr>
          <w:rFonts w:ascii="Bookman Old Style" w:hAnsi="Bookman Old Style"/>
        </w:rPr>
        <w:t>ence</w:t>
      </w:r>
      <w:r w:rsidR="003050A0">
        <w:rPr>
          <w:rFonts w:ascii="Bookman Old Style" w:hAnsi="Bookman Old Style"/>
        </w:rPr>
        <w:t>, the plaintiffs have entered</w:t>
      </w:r>
      <w:r w:rsidR="0078037A">
        <w:rPr>
          <w:rFonts w:ascii="Bookman Old Style" w:hAnsi="Bookman Old Style"/>
        </w:rPr>
        <w:t xml:space="preserve"> this action</w:t>
      </w:r>
      <w:r w:rsidR="009B5F67">
        <w:rPr>
          <w:rFonts w:ascii="Bookman Old Style" w:hAnsi="Bookman Old Style"/>
        </w:rPr>
        <w:t xml:space="preserve"> to</w:t>
      </w:r>
      <w:r w:rsidR="0080620B">
        <w:rPr>
          <w:rFonts w:ascii="Bookman Old Style" w:hAnsi="Bookman Old Style"/>
        </w:rPr>
        <w:t xml:space="preserve"> compel</w:t>
      </w:r>
      <w:r w:rsidR="000D22AC">
        <w:rPr>
          <w:rFonts w:ascii="Bookman Old Style" w:hAnsi="Bookman Old Style"/>
        </w:rPr>
        <w:t xml:space="preserve"> </w:t>
      </w:r>
      <w:r w:rsidR="0080620B">
        <w:rPr>
          <w:rFonts w:ascii="Bookman Old Style" w:hAnsi="Bookman Old Style"/>
        </w:rPr>
        <w:t xml:space="preserve">the defendant to </w:t>
      </w:r>
      <w:r w:rsidR="009B5F67">
        <w:rPr>
          <w:rFonts w:ascii="Bookman Old Style" w:hAnsi="Bookman Old Style"/>
        </w:rPr>
        <w:t xml:space="preserve">make </w:t>
      </w:r>
      <w:r w:rsidR="0080620B">
        <w:rPr>
          <w:rFonts w:ascii="Bookman Old Style" w:hAnsi="Bookman Old Style"/>
        </w:rPr>
        <w:t>the transfer accordingly</w:t>
      </w:r>
      <w:r w:rsidR="0078037A">
        <w:rPr>
          <w:rFonts w:ascii="Bookman Old Style" w:hAnsi="Bookman Old Style"/>
        </w:rPr>
        <w:t>.</w:t>
      </w:r>
    </w:p>
    <w:p w:rsidR="000F609F" w:rsidRDefault="00402E22" w:rsidP="000C1679">
      <w:pPr>
        <w:pStyle w:val="NormalWeb"/>
        <w:spacing w:after="0" w:afterAutospacing="0" w:line="360" w:lineRule="auto"/>
        <w:ind w:firstLine="360"/>
        <w:jc w:val="both"/>
        <w:rPr>
          <w:rFonts w:ascii="Bookman Old Style" w:hAnsi="Bookman Old Style"/>
        </w:rPr>
      </w:pPr>
      <w:r>
        <w:rPr>
          <w:rFonts w:ascii="Bookman Old Style" w:hAnsi="Bookman Old Style"/>
        </w:rPr>
        <w:t xml:space="preserve">The defendant </w:t>
      </w:r>
      <w:r w:rsidR="00CD7439">
        <w:rPr>
          <w:rFonts w:ascii="Bookman Old Style" w:hAnsi="Bookman Old Style"/>
        </w:rPr>
        <w:t xml:space="preserve">was at all material times and </w:t>
      </w:r>
      <w:r w:rsidR="00FF4616">
        <w:rPr>
          <w:rFonts w:ascii="Bookman Old Style" w:hAnsi="Bookman Old Style"/>
        </w:rPr>
        <w:t xml:space="preserve">is the registered owner of the suit-property. </w:t>
      </w:r>
      <w:r w:rsidR="007D077A">
        <w:rPr>
          <w:rFonts w:ascii="Bookman Old Style" w:hAnsi="Bookman Old Style"/>
        </w:rPr>
        <w:t>Undisputedly</w:t>
      </w:r>
      <w:r w:rsidR="00FF4616">
        <w:rPr>
          <w:rFonts w:ascii="Bookman Old Style" w:hAnsi="Bookman Old Style"/>
        </w:rPr>
        <w:t xml:space="preserve">, the defendant </w:t>
      </w:r>
      <w:r w:rsidR="00CD7439">
        <w:rPr>
          <w:rFonts w:ascii="Bookman Old Style" w:hAnsi="Bookman Old Style"/>
        </w:rPr>
        <w:t xml:space="preserve">by a promise of sale dated </w:t>
      </w:r>
      <w:r w:rsidR="00446398">
        <w:rPr>
          <w:rFonts w:ascii="Bookman Old Style" w:hAnsi="Bookman Old Style"/>
        </w:rPr>
        <w:t>28</w:t>
      </w:r>
      <w:r w:rsidR="00CD7439">
        <w:rPr>
          <w:rFonts w:ascii="Bookman Old Style" w:hAnsi="Bookman Old Style"/>
        </w:rPr>
        <w:t xml:space="preserve"> </w:t>
      </w:r>
      <w:r w:rsidR="00CD7439">
        <w:rPr>
          <w:rFonts w:ascii="Bookman Old Style" w:hAnsi="Bookman Old Style"/>
        </w:rPr>
        <w:lastRenderedPageBreak/>
        <w:t xml:space="preserve">February 2006 </w:t>
      </w:r>
      <w:r w:rsidR="00F71FAE">
        <w:rPr>
          <w:rFonts w:ascii="Bookman Old Style" w:hAnsi="Bookman Old Style"/>
        </w:rPr>
        <w:t xml:space="preserve">- </w:t>
      </w:r>
      <w:r w:rsidR="00423ADE">
        <w:rPr>
          <w:rFonts w:ascii="Bookman Old Style" w:hAnsi="Bookman Old Style"/>
        </w:rPr>
        <w:t xml:space="preserve">in exhibit P1 </w:t>
      </w:r>
      <w:r w:rsidR="006F3A61">
        <w:rPr>
          <w:rFonts w:ascii="Bookman Old Style" w:hAnsi="Bookman Old Style"/>
        </w:rPr>
        <w:t xml:space="preserve">- </w:t>
      </w:r>
      <w:r w:rsidR="00CC783E">
        <w:rPr>
          <w:rFonts w:ascii="Bookman Old Style" w:hAnsi="Bookman Old Style"/>
        </w:rPr>
        <w:t xml:space="preserve">agreed to sell </w:t>
      </w:r>
      <w:r w:rsidR="008D7BEE">
        <w:rPr>
          <w:rFonts w:ascii="Bookman Old Style" w:hAnsi="Bookman Old Style"/>
        </w:rPr>
        <w:t>the suit-</w:t>
      </w:r>
      <w:r w:rsidR="00423ADE">
        <w:rPr>
          <w:rFonts w:ascii="Bookman Old Style" w:hAnsi="Bookman Old Style"/>
        </w:rPr>
        <w:t>property</w:t>
      </w:r>
      <w:r w:rsidR="000506A7">
        <w:rPr>
          <w:rFonts w:ascii="Bookman Old Style" w:hAnsi="Bookman Old Style"/>
        </w:rPr>
        <w:t xml:space="preserve"> </w:t>
      </w:r>
      <w:r w:rsidR="00893A53">
        <w:rPr>
          <w:rFonts w:ascii="Bookman Old Style" w:hAnsi="Bookman Old Style"/>
        </w:rPr>
        <w:t xml:space="preserve">to the plaintiffs </w:t>
      </w:r>
      <w:r w:rsidR="000506A7">
        <w:rPr>
          <w:rFonts w:ascii="Bookman Old Style" w:hAnsi="Bookman Old Style"/>
        </w:rPr>
        <w:t xml:space="preserve">after </w:t>
      </w:r>
      <w:r w:rsidR="001028E3">
        <w:rPr>
          <w:rFonts w:ascii="Bookman Old Style" w:hAnsi="Bookman Old Style"/>
        </w:rPr>
        <w:t>extracting th</w:t>
      </w:r>
      <w:r w:rsidR="00A64442">
        <w:rPr>
          <w:rFonts w:ascii="Bookman Old Style" w:hAnsi="Bookman Old Style"/>
        </w:rPr>
        <w:t>e same</w:t>
      </w:r>
      <w:r w:rsidR="001028E3">
        <w:rPr>
          <w:rFonts w:ascii="Bookman Old Style" w:hAnsi="Bookman Old Style"/>
        </w:rPr>
        <w:t xml:space="preserve"> </w:t>
      </w:r>
      <w:r w:rsidR="003E374B">
        <w:rPr>
          <w:rFonts w:ascii="Bookman Old Style" w:hAnsi="Bookman Old Style"/>
        </w:rPr>
        <w:t>from the mother parcel</w:t>
      </w:r>
      <w:r w:rsidR="00E00939">
        <w:rPr>
          <w:rFonts w:ascii="Bookman Old Style" w:hAnsi="Bookman Old Style"/>
        </w:rPr>
        <w:t xml:space="preserve"> by</w:t>
      </w:r>
      <w:r w:rsidR="00A778F1">
        <w:rPr>
          <w:rFonts w:ascii="Bookman Old Style" w:hAnsi="Bookman Old Style"/>
        </w:rPr>
        <w:t xml:space="preserve"> effecting</w:t>
      </w:r>
      <w:r w:rsidR="00893A53">
        <w:rPr>
          <w:rFonts w:ascii="Bookman Old Style" w:hAnsi="Bookman Old Style"/>
        </w:rPr>
        <w:t xml:space="preserve"> </w:t>
      </w:r>
      <w:r w:rsidR="00B5522B">
        <w:rPr>
          <w:rFonts w:ascii="Bookman Old Style" w:hAnsi="Bookman Old Style"/>
        </w:rPr>
        <w:t xml:space="preserve">a </w:t>
      </w:r>
      <w:r w:rsidR="008E04B0">
        <w:rPr>
          <w:rFonts w:ascii="Bookman Old Style" w:hAnsi="Bookman Old Style"/>
        </w:rPr>
        <w:t>sub-division</w:t>
      </w:r>
      <w:r w:rsidR="00164818">
        <w:rPr>
          <w:rFonts w:ascii="Bookman Old Style" w:hAnsi="Bookman Old Style"/>
        </w:rPr>
        <w:t xml:space="preserve"> </w:t>
      </w:r>
      <w:r w:rsidR="008E04B0">
        <w:rPr>
          <w:rFonts w:ascii="Bookman Old Style" w:hAnsi="Bookman Old Style"/>
        </w:rPr>
        <w:t>before</w:t>
      </w:r>
      <w:r w:rsidR="000506A7">
        <w:rPr>
          <w:rFonts w:ascii="Bookman Old Style" w:hAnsi="Bookman Old Style"/>
        </w:rPr>
        <w:t xml:space="preserve"> August 2006</w:t>
      </w:r>
      <w:r w:rsidR="00A778F1">
        <w:rPr>
          <w:rFonts w:ascii="Bookman Old Style" w:hAnsi="Bookman Old Style"/>
        </w:rPr>
        <w:t xml:space="preserve">. The purchase price was </w:t>
      </w:r>
      <w:r w:rsidR="00490A1D">
        <w:rPr>
          <w:rFonts w:ascii="Bookman Old Style" w:hAnsi="Bookman Old Style"/>
        </w:rPr>
        <w:t xml:space="preserve">also </w:t>
      </w:r>
      <w:r w:rsidR="00A778F1">
        <w:rPr>
          <w:rFonts w:ascii="Bookman Old Style" w:hAnsi="Bookman Old Style"/>
        </w:rPr>
        <w:t xml:space="preserve">admittedly agreed </w:t>
      </w:r>
      <w:r w:rsidR="00164818">
        <w:rPr>
          <w:rFonts w:ascii="Bookman Old Style" w:hAnsi="Bookman Old Style"/>
        </w:rPr>
        <w:t xml:space="preserve">upon between the parties </w:t>
      </w:r>
      <w:r w:rsidR="00A778F1">
        <w:rPr>
          <w:rFonts w:ascii="Bookman Old Style" w:hAnsi="Bookman Old Style"/>
        </w:rPr>
        <w:t>at</w:t>
      </w:r>
      <w:r w:rsidR="00646D89">
        <w:rPr>
          <w:rFonts w:ascii="Bookman Old Style" w:hAnsi="Bookman Old Style"/>
        </w:rPr>
        <w:t xml:space="preserve"> Rs</w:t>
      </w:r>
      <w:r w:rsidR="00C4714B">
        <w:rPr>
          <w:rFonts w:ascii="Bookman Old Style" w:hAnsi="Bookman Old Style"/>
        </w:rPr>
        <w:t>300</w:t>
      </w:r>
      <w:r w:rsidR="00646D89">
        <w:rPr>
          <w:rFonts w:ascii="Bookman Old Style" w:hAnsi="Bookman Old Style"/>
        </w:rPr>
        <w:t>, 000/-</w:t>
      </w:r>
      <w:r w:rsidR="0070283B">
        <w:rPr>
          <w:rFonts w:ascii="Bookman Old Style" w:hAnsi="Bookman Old Style"/>
        </w:rPr>
        <w:t xml:space="preserve">. In pursuance of the </w:t>
      </w:r>
      <w:r w:rsidR="00B5522B">
        <w:rPr>
          <w:rFonts w:ascii="Bookman Old Style" w:hAnsi="Bookman Old Style"/>
        </w:rPr>
        <w:t xml:space="preserve">said </w:t>
      </w:r>
      <w:r w:rsidR="0070283B">
        <w:rPr>
          <w:rFonts w:ascii="Bookman Old Style" w:hAnsi="Bookman Old Style"/>
        </w:rPr>
        <w:t xml:space="preserve">promise of </w:t>
      </w:r>
      <w:r w:rsidR="00F03015">
        <w:rPr>
          <w:rFonts w:ascii="Bookman Old Style" w:hAnsi="Bookman Old Style"/>
        </w:rPr>
        <w:t>sale,</w:t>
      </w:r>
      <w:r w:rsidR="0070283B">
        <w:rPr>
          <w:rFonts w:ascii="Bookman Old Style" w:hAnsi="Bookman Old Style"/>
        </w:rPr>
        <w:t xml:space="preserve"> the</w:t>
      </w:r>
      <w:r w:rsidR="008E04B0">
        <w:rPr>
          <w:rFonts w:ascii="Bookman Old Style" w:hAnsi="Bookman Old Style"/>
        </w:rPr>
        <w:t xml:space="preserve"> plaintiff </w:t>
      </w:r>
      <w:r w:rsidR="00E91878">
        <w:rPr>
          <w:rFonts w:ascii="Bookman Old Style" w:hAnsi="Bookman Old Style"/>
        </w:rPr>
        <w:t xml:space="preserve">paid </w:t>
      </w:r>
      <w:r w:rsidR="00AE264C">
        <w:rPr>
          <w:rFonts w:ascii="Bookman Old Style" w:hAnsi="Bookman Old Style"/>
        </w:rPr>
        <w:t xml:space="preserve">a sum of Rs50, 000/- </w:t>
      </w:r>
      <w:r w:rsidR="00E91878">
        <w:rPr>
          <w:rFonts w:ascii="Bookman Old Style" w:hAnsi="Bookman Old Style"/>
        </w:rPr>
        <w:t>to</w:t>
      </w:r>
      <w:r w:rsidR="0070283B">
        <w:rPr>
          <w:rFonts w:ascii="Bookman Old Style" w:hAnsi="Bookman Old Style"/>
        </w:rPr>
        <w:t xml:space="preserve"> </w:t>
      </w:r>
      <w:r w:rsidR="00AE264C">
        <w:rPr>
          <w:rFonts w:ascii="Bookman Old Style" w:hAnsi="Bookman Old Style"/>
        </w:rPr>
        <w:t>the defendant</w:t>
      </w:r>
      <w:r w:rsidR="005445FA">
        <w:rPr>
          <w:rFonts w:ascii="Bookman Old Style" w:hAnsi="Bookman Old Style"/>
        </w:rPr>
        <w:t xml:space="preserve"> as </w:t>
      </w:r>
      <w:r w:rsidR="00E91878">
        <w:rPr>
          <w:rFonts w:ascii="Bookman Old Style" w:hAnsi="Bookman Old Style"/>
        </w:rPr>
        <w:t xml:space="preserve">initial </w:t>
      </w:r>
      <w:r w:rsidR="005445FA">
        <w:rPr>
          <w:rFonts w:ascii="Bookman Old Style" w:hAnsi="Bookman Old Style"/>
        </w:rPr>
        <w:t>deposit</w:t>
      </w:r>
      <w:r w:rsidR="00AE264C">
        <w:rPr>
          <w:rFonts w:ascii="Bookman Old Style" w:hAnsi="Bookman Old Style"/>
        </w:rPr>
        <w:t xml:space="preserve"> </w:t>
      </w:r>
      <w:r w:rsidR="00490A1D">
        <w:rPr>
          <w:rFonts w:ascii="Bookman Old Style" w:hAnsi="Bookman Old Style"/>
        </w:rPr>
        <w:t>being a</w:t>
      </w:r>
      <w:r w:rsidR="00AE264C">
        <w:rPr>
          <w:rFonts w:ascii="Bookman Old Style" w:hAnsi="Bookman Old Style"/>
        </w:rPr>
        <w:t xml:space="preserve"> part of the purchase-price.</w:t>
      </w:r>
      <w:r w:rsidR="0070283B">
        <w:rPr>
          <w:rFonts w:ascii="Bookman Old Style" w:hAnsi="Bookman Old Style"/>
        </w:rPr>
        <w:t xml:space="preserve"> </w:t>
      </w:r>
      <w:r w:rsidR="002B303F">
        <w:rPr>
          <w:rFonts w:ascii="Bookman Old Style" w:hAnsi="Bookman Old Style"/>
        </w:rPr>
        <w:t xml:space="preserve"> </w:t>
      </w:r>
      <w:r w:rsidR="00E75B38">
        <w:rPr>
          <w:rFonts w:ascii="Bookman Old Style" w:hAnsi="Bookman Old Style"/>
        </w:rPr>
        <w:t>However, i</w:t>
      </w:r>
      <w:r w:rsidR="004D0B47">
        <w:rPr>
          <w:rFonts w:ascii="Bookman Old Style" w:hAnsi="Bookman Old Style"/>
        </w:rPr>
        <w:t>n breach of the said promise of sale</w:t>
      </w:r>
      <w:r w:rsidR="005C6463">
        <w:rPr>
          <w:rFonts w:ascii="Bookman Old Style" w:hAnsi="Bookman Old Style"/>
        </w:rPr>
        <w:t>,</w:t>
      </w:r>
      <w:r w:rsidR="004D0B47">
        <w:rPr>
          <w:rFonts w:ascii="Bookman Old Style" w:hAnsi="Bookman Old Style"/>
        </w:rPr>
        <w:t xml:space="preserve"> </w:t>
      </w:r>
      <w:r w:rsidR="00DF07AB">
        <w:rPr>
          <w:rFonts w:ascii="Bookman Old Style" w:hAnsi="Bookman Old Style"/>
        </w:rPr>
        <w:t xml:space="preserve">the </w:t>
      </w:r>
      <w:r w:rsidR="00472A74">
        <w:rPr>
          <w:rFonts w:ascii="Bookman Old Style" w:hAnsi="Bookman Old Style"/>
        </w:rPr>
        <w:t>defendant failed or refused to effect subdivision and to transfer</w:t>
      </w:r>
      <w:r w:rsidR="004D0B47">
        <w:rPr>
          <w:rFonts w:ascii="Bookman Old Style" w:hAnsi="Bookman Old Style"/>
        </w:rPr>
        <w:t xml:space="preserve"> the suit-property to the plaintiff</w:t>
      </w:r>
      <w:r w:rsidR="00F03015">
        <w:rPr>
          <w:rFonts w:ascii="Bookman Old Style" w:hAnsi="Bookman Old Style"/>
        </w:rPr>
        <w:t>s</w:t>
      </w:r>
      <w:r w:rsidR="004D0B47">
        <w:rPr>
          <w:rFonts w:ascii="Bookman Old Style" w:hAnsi="Bookman Old Style"/>
        </w:rPr>
        <w:t xml:space="preserve">. </w:t>
      </w:r>
      <w:r w:rsidR="00DF07AB">
        <w:rPr>
          <w:rFonts w:ascii="Bookman Old Style" w:hAnsi="Bookman Old Style"/>
        </w:rPr>
        <w:t xml:space="preserve">Hence, by a plaint dated </w:t>
      </w:r>
      <w:r w:rsidR="005C6463">
        <w:rPr>
          <w:rFonts w:ascii="Bookman Old Style" w:hAnsi="Bookman Old Style"/>
        </w:rPr>
        <w:t>18</w:t>
      </w:r>
      <w:r w:rsidR="007E53DE">
        <w:rPr>
          <w:rFonts w:ascii="Bookman Old Style" w:hAnsi="Bookman Old Style"/>
        </w:rPr>
        <w:t xml:space="preserve"> April 2007, the plaintiff has come before this Court for a judgment ordering the defendant</w:t>
      </w:r>
      <w:r w:rsidR="00524636">
        <w:rPr>
          <w:rFonts w:ascii="Bookman Old Style" w:hAnsi="Bookman Old Style"/>
        </w:rPr>
        <w:t xml:space="preserve"> to </w:t>
      </w:r>
      <w:r w:rsidR="00C97715">
        <w:rPr>
          <w:rFonts w:ascii="Bookman Old Style" w:hAnsi="Bookman Old Style"/>
        </w:rPr>
        <w:t xml:space="preserve">effect sub-division </w:t>
      </w:r>
      <w:r w:rsidR="00160FC7">
        <w:rPr>
          <w:rFonts w:ascii="Bookman Old Style" w:hAnsi="Bookman Old Style"/>
        </w:rPr>
        <w:t xml:space="preserve">of </w:t>
      </w:r>
      <w:r w:rsidR="00A57F24">
        <w:rPr>
          <w:rFonts w:ascii="Bookman Old Style" w:hAnsi="Bookman Old Style"/>
        </w:rPr>
        <w:t>the suit-property</w:t>
      </w:r>
      <w:r w:rsidR="00160FC7">
        <w:rPr>
          <w:rFonts w:ascii="Bookman Old Style" w:hAnsi="Bookman Old Style"/>
        </w:rPr>
        <w:t xml:space="preserve"> from the mother parcel</w:t>
      </w:r>
      <w:r w:rsidR="00A57F24">
        <w:rPr>
          <w:rFonts w:ascii="Bookman Old Style" w:hAnsi="Bookman Old Style"/>
        </w:rPr>
        <w:t xml:space="preserve"> </w:t>
      </w:r>
      <w:r w:rsidR="00C97715">
        <w:rPr>
          <w:rFonts w:ascii="Bookman Old Style" w:hAnsi="Bookman Old Style"/>
        </w:rPr>
        <w:t xml:space="preserve">and </w:t>
      </w:r>
      <w:r w:rsidR="00A57F24">
        <w:rPr>
          <w:rFonts w:ascii="Bookman Old Style" w:hAnsi="Bookman Old Style"/>
        </w:rPr>
        <w:t xml:space="preserve">make </w:t>
      </w:r>
      <w:r w:rsidR="00524636">
        <w:rPr>
          <w:rFonts w:ascii="Bookman Old Style" w:hAnsi="Bookman Old Style"/>
        </w:rPr>
        <w:t>transfer</w:t>
      </w:r>
      <w:r w:rsidR="00A57F24">
        <w:rPr>
          <w:rFonts w:ascii="Bookman Old Style" w:hAnsi="Bookman Old Style"/>
        </w:rPr>
        <w:t xml:space="preserve"> of th</w:t>
      </w:r>
      <w:r w:rsidR="002932A0">
        <w:rPr>
          <w:rFonts w:ascii="Bookman Old Style" w:hAnsi="Bookman Old Style"/>
        </w:rPr>
        <w:t>at</w:t>
      </w:r>
      <w:r w:rsidR="00A57F24">
        <w:rPr>
          <w:rFonts w:ascii="Bookman Old Style" w:hAnsi="Bookman Old Style"/>
        </w:rPr>
        <w:t xml:space="preserve"> portion</w:t>
      </w:r>
      <w:r w:rsidR="00264C48">
        <w:rPr>
          <w:rFonts w:ascii="Bookman Old Style" w:hAnsi="Bookman Old Style"/>
        </w:rPr>
        <w:t xml:space="preserve"> of land</w:t>
      </w:r>
      <w:r w:rsidR="00A57F24">
        <w:rPr>
          <w:rFonts w:ascii="Bookman Old Style" w:hAnsi="Bookman Old Style"/>
        </w:rPr>
        <w:t xml:space="preserve"> </w:t>
      </w:r>
      <w:r w:rsidR="000F609F">
        <w:rPr>
          <w:rFonts w:ascii="Bookman Old Style" w:hAnsi="Bookman Old Style"/>
        </w:rPr>
        <w:t>in pursuance of said</w:t>
      </w:r>
      <w:r w:rsidR="00C97715">
        <w:rPr>
          <w:rFonts w:ascii="Bookman Old Style" w:hAnsi="Bookman Old Style"/>
        </w:rPr>
        <w:t xml:space="preserve"> promise of sale</w:t>
      </w:r>
      <w:r w:rsidR="00171268">
        <w:rPr>
          <w:rFonts w:ascii="Bookman Old Style" w:hAnsi="Bookman Old Style"/>
        </w:rPr>
        <w:t>.</w:t>
      </w:r>
      <w:r w:rsidR="00C97715">
        <w:rPr>
          <w:rFonts w:ascii="Bookman Old Style" w:hAnsi="Bookman Old Style"/>
        </w:rPr>
        <w:t xml:space="preserve"> </w:t>
      </w:r>
    </w:p>
    <w:p w:rsidR="00B75CA1" w:rsidRDefault="000F609F" w:rsidP="000C1679">
      <w:pPr>
        <w:pStyle w:val="NormalWeb"/>
        <w:spacing w:after="0" w:afterAutospacing="0" w:line="360" w:lineRule="auto"/>
        <w:ind w:firstLine="360"/>
        <w:jc w:val="both"/>
        <w:rPr>
          <w:rFonts w:ascii="Bookman Old Style" w:hAnsi="Bookman Old Style"/>
        </w:rPr>
      </w:pPr>
      <w:r>
        <w:rPr>
          <w:rFonts w:ascii="Bookman Old Style" w:hAnsi="Bookman Old Style"/>
        </w:rPr>
        <w:t>Undisputedly, i</w:t>
      </w:r>
      <w:r w:rsidR="00D20B32">
        <w:rPr>
          <w:rFonts w:ascii="Bookman Old Style" w:hAnsi="Bookman Old Style"/>
        </w:rPr>
        <w:t>n 2005</w:t>
      </w:r>
      <w:r w:rsidR="00B8068A">
        <w:rPr>
          <w:rFonts w:ascii="Bookman Old Style" w:hAnsi="Bookman Old Style"/>
        </w:rPr>
        <w:t>,</w:t>
      </w:r>
      <w:r w:rsidR="00D20B32">
        <w:rPr>
          <w:rFonts w:ascii="Bookman Old Style" w:hAnsi="Bookman Old Style"/>
        </w:rPr>
        <w:t xml:space="preserve"> </w:t>
      </w:r>
      <w:r w:rsidR="006F43F7">
        <w:rPr>
          <w:rFonts w:ascii="Bookman Old Style" w:hAnsi="Bookman Old Style"/>
        </w:rPr>
        <w:t xml:space="preserve">a year </w:t>
      </w:r>
      <w:r w:rsidR="00B3042A">
        <w:rPr>
          <w:rFonts w:ascii="Bookman Old Style" w:hAnsi="Bookman Old Style"/>
        </w:rPr>
        <w:t xml:space="preserve">prior to the said promise of sale, </w:t>
      </w:r>
      <w:r w:rsidR="00EE3A41">
        <w:rPr>
          <w:rFonts w:ascii="Bookman Old Style" w:hAnsi="Bookman Old Style"/>
        </w:rPr>
        <w:t xml:space="preserve">the plaintiffs </w:t>
      </w:r>
      <w:r w:rsidR="00B8068A">
        <w:rPr>
          <w:rFonts w:ascii="Bookman Old Style" w:hAnsi="Bookman Old Style"/>
        </w:rPr>
        <w:t xml:space="preserve">had </w:t>
      </w:r>
      <w:r w:rsidR="000B10A3">
        <w:rPr>
          <w:rFonts w:ascii="Bookman Old Style" w:hAnsi="Bookman Old Style"/>
        </w:rPr>
        <w:t>obtained possession</w:t>
      </w:r>
      <w:r w:rsidR="00A3756D" w:rsidRPr="00A3756D">
        <w:rPr>
          <w:rFonts w:ascii="Bookman Old Style" w:hAnsi="Bookman Old Style"/>
        </w:rPr>
        <w:t xml:space="preserve"> </w:t>
      </w:r>
      <w:r w:rsidR="00DF6391">
        <w:rPr>
          <w:rFonts w:ascii="Bookman Old Style" w:hAnsi="Bookman Old Style"/>
        </w:rPr>
        <w:t xml:space="preserve">and </w:t>
      </w:r>
      <w:r w:rsidR="00D60C71">
        <w:rPr>
          <w:rFonts w:ascii="Bookman Old Style" w:hAnsi="Bookman Old Style"/>
        </w:rPr>
        <w:t xml:space="preserve">they </w:t>
      </w:r>
      <w:r w:rsidR="00DF6391">
        <w:rPr>
          <w:rFonts w:ascii="Bookman Old Style" w:hAnsi="Bookman Old Style"/>
        </w:rPr>
        <w:t xml:space="preserve">were </w:t>
      </w:r>
      <w:r w:rsidR="00BC1C8A">
        <w:rPr>
          <w:rFonts w:ascii="Bookman Old Style" w:hAnsi="Bookman Old Style"/>
        </w:rPr>
        <w:t xml:space="preserve">already </w:t>
      </w:r>
      <w:r w:rsidR="00DF6391">
        <w:rPr>
          <w:rFonts w:ascii="Bookman Old Style" w:hAnsi="Bookman Old Style"/>
        </w:rPr>
        <w:t xml:space="preserve">in use and occupation </w:t>
      </w:r>
      <w:r w:rsidR="005D1F88">
        <w:rPr>
          <w:rFonts w:ascii="Bookman Old Style" w:hAnsi="Bookman Old Style"/>
        </w:rPr>
        <w:t xml:space="preserve">of </w:t>
      </w:r>
      <w:r w:rsidR="00F70086">
        <w:rPr>
          <w:rFonts w:ascii="Bookman Old Style" w:hAnsi="Bookman Old Style"/>
        </w:rPr>
        <w:t xml:space="preserve">the suit-property </w:t>
      </w:r>
      <w:r w:rsidR="00A3756D">
        <w:rPr>
          <w:rFonts w:ascii="Bookman Old Style" w:hAnsi="Bookman Old Style"/>
        </w:rPr>
        <w:t xml:space="preserve">as lessee </w:t>
      </w:r>
      <w:r w:rsidR="00B97F9F">
        <w:rPr>
          <w:rFonts w:ascii="Bookman Old Style" w:hAnsi="Bookman Old Style"/>
        </w:rPr>
        <w:t>by virtue of</w:t>
      </w:r>
      <w:r w:rsidR="00A3756D">
        <w:rPr>
          <w:rFonts w:ascii="Bookman Old Style" w:hAnsi="Bookman Old Style"/>
        </w:rPr>
        <w:t xml:space="preserve"> a lease agreement </w:t>
      </w:r>
      <w:r w:rsidR="00DF6391">
        <w:rPr>
          <w:rFonts w:ascii="Bookman Old Style" w:hAnsi="Bookman Old Style"/>
        </w:rPr>
        <w:t>t</w:t>
      </w:r>
      <w:r w:rsidR="004B3E73">
        <w:rPr>
          <w:rFonts w:ascii="Bookman Old Style" w:hAnsi="Bookman Old Style"/>
        </w:rPr>
        <w:t>he</w:t>
      </w:r>
      <w:r w:rsidR="00DF6391">
        <w:rPr>
          <w:rFonts w:ascii="Bookman Old Style" w:hAnsi="Bookman Old Style"/>
        </w:rPr>
        <w:t>y</w:t>
      </w:r>
      <w:r w:rsidR="004B3E73">
        <w:rPr>
          <w:rFonts w:ascii="Bookman Old Style" w:hAnsi="Bookman Old Style"/>
        </w:rPr>
        <w:t xml:space="preserve"> ha</w:t>
      </w:r>
      <w:r w:rsidR="00DF6391">
        <w:rPr>
          <w:rFonts w:ascii="Bookman Old Style" w:hAnsi="Bookman Old Style"/>
        </w:rPr>
        <w:t>d</w:t>
      </w:r>
      <w:r w:rsidR="004B3E73">
        <w:rPr>
          <w:rFonts w:ascii="Bookman Old Style" w:hAnsi="Bookman Old Style"/>
        </w:rPr>
        <w:t xml:space="preserve"> signed </w:t>
      </w:r>
      <w:r w:rsidR="00A3756D">
        <w:rPr>
          <w:rFonts w:ascii="Bookman Old Style" w:hAnsi="Bookman Old Style"/>
        </w:rPr>
        <w:t>with the defendant.</w:t>
      </w:r>
      <w:r w:rsidR="00F70086">
        <w:rPr>
          <w:rFonts w:ascii="Bookman Old Style" w:hAnsi="Bookman Old Style"/>
        </w:rPr>
        <w:t xml:space="preserve"> </w:t>
      </w:r>
      <w:r w:rsidR="0023156D">
        <w:rPr>
          <w:rFonts w:ascii="Bookman Old Style" w:hAnsi="Bookman Old Style"/>
        </w:rPr>
        <w:t xml:space="preserve">Having thus </w:t>
      </w:r>
      <w:r w:rsidR="000B10A3">
        <w:rPr>
          <w:rFonts w:ascii="Bookman Old Style" w:hAnsi="Bookman Old Style"/>
        </w:rPr>
        <w:t xml:space="preserve">acquired </w:t>
      </w:r>
      <w:r w:rsidR="0023156D">
        <w:rPr>
          <w:rFonts w:ascii="Bookman Old Style" w:hAnsi="Bookman Old Style"/>
        </w:rPr>
        <w:t>possession,</w:t>
      </w:r>
      <w:r w:rsidR="00DF6391">
        <w:rPr>
          <w:rFonts w:ascii="Bookman Old Style" w:hAnsi="Bookman Old Style"/>
        </w:rPr>
        <w:t xml:space="preserve"> use and occupation</w:t>
      </w:r>
      <w:r w:rsidR="00D60C71">
        <w:rPr>
          <w:rFonts w:ascii="Bookman Old Style" w:hAnsi="Bookman Old Style"/>
        </w:rPr>
        <w:t>,</w:t>
      </w:r>
      <w:r w:rsidR="0023156D">
        <w:rPr>
          <w:rFonts w:ascii="Bookman Old Style" w:hAnsi="Bookman Old Style"/>
        </w:rPr>
        <w:t xml:space="preserve"> the plaintiff started </w:t>
      </w:r>
      <w:r w:rsidR="00D60C71">
        <w:rPr>
          <w:rFonts w:ascii="Bookman Old Style" w:hAnsi="Bookman Old Style"/>
        </w:rPr>
        <w:t xml:space="preserve">cultivation on the land; they </w:t>
      </w:r>
      <w:r w:rsidR="00774687">
        <w:rPr>
          <w:rFonts w:ascii="Bookman Old Style" w:hAnsi="Bookman Old Style"/>
        </w:rPr>
        <w:t>plant</w:t>
      </w:r>
      <w:r w:rsidR="00D60C71">
        <w:rPr>
          <w:rFonts w:ascii="Bookman Old Style" w:hAnsi="Bookman Old Style"/>
        </w:rPr>
        <w:t>ed</w:t>
      </w:r>
      <w:r w:rsidR="00774687">
        <w:rPr>
          <w:rFonts w:ascii="Bookman Old Style" w:hAnsi="Bookman Old Style"/>
        </w:rPr>
        <w:t xml:space="preserve"> crops and </w:t>
      </w:r>
      <w:r w:rsidR="00063D00">
        <w:rPr>
          <w:rFonts w:ascii="Bookman Old Style" w:hAnsi="Bookman Old Style"/>
        </w:rPr>
        <w:t xml:space="preserve">set up </w:t>
      </w:r>
      <w:r w:rsidR="0023156D">
        <w:rPr>
          <w:rFonts w:ascii="Bookman Old Style" w:hAnsi="Bookman Old Style"/>
        </w:rPr>
        <w:t xml:space="preserve">farming </w:t>
      </w:r>
      <w:r w:rsidR="00D43869">
        <w:rPr>
          <w:rFonts w:ascii="Bookman Old Style" w:hAnsi="Bookman Old Style"/>
        </w:rPr>
        <w:t>on the property</w:t>
      </w:r>
      <w:r w:rsidR="000B10A3">
        <w:rPr>
          <w:rFonts w:ascii="Bookman Old Style" w:hAnsi="Bookman Old Style"/>
        </w:rPr>
        <w:t xml:space="preserve">. </w:t>
      </w:r>
      <w:r w:rsidR="00063D00">
        <w:rPr>
          <w:rFonts w:ascii="Bookman Old Style" w:hAnsi="Bookman Old Style"/>
        </w:rPr>
        <w:t>T</w:t>
      </w:r>
      <w:r w:rsidR="00E43EBF">
        <w:rPr>
          <w:rFonts w:ascii="Bookman Old Style" w:hAnsi="Bookman Old Style"/>
        </w:rPr>
        <w:t>hey</w:t>
      </w:r>
      <w:r w:rsidR="000C1679">
        <w:rPr>
          <w:rFonts w:ascii="Bookman Old Style" w:hAnsi="Bookman Old Style"/>
        </w:rPr>
        <w:t xml:space="preserve"> planted crops worth Rs150, 000/- to Rs200, 000</w:t>
      </w:r>
      <w:r w:rsidR="000C1679" w:rsidRPr="00722746">
        <w:rPr>
          <w:rFonts w:ascii="Bookman Old Style" w:hAnsi="Bookman Old Style"/>
        </w:rPr>
        <w:t xml:space="preserve"> </w:t>
      </w:r>
      <w:r w:rsidR="00063D00">
        <w:rPr>
          <w:rFonts w:ascii="Bookman Old Style" w:hAnsi="Bookman Old Style"/>
        </w:rPr>
        <w:t>expecting</w:t>
      </w:r>
      <w:r w:rsidR="000C1679">
        <w:rPr>
          <w:rFonts w:ascii="Bookman Old Style" w:hAnsi="Bookman Old Style"/>
        </w:rPr>
        <w:t xml:space="preserve"> that they were going to purchase the suit-property relying on the promise of sale made by the defendant. </w:t>
      </w:r>
      <w:r w:rsidR="00B97F9F">
        <w:rPr>
          <w:rFonts w:ascii="Bookman Old Style" w:hAnsi="Bookman Old Style"/>
        </w:rPr>
        <w:t xml:space="preserve">According to the plaintiffs, </w:t>
      </w:r>
      <w:r w:rsidR="007926DC">
        <w:rPr>
          <w:rFonts w:ascii="Bookman Old Style" w:hAnsi="Bookman Old Style"/>
        </w:rPr>
        <w:t xml:space="preserve">since then </w:t>
      </w:r>
      <w:r w:rsidR="00B97F9F">
        <w:rPr>
          <w:rFonts w:ascii="Bookman Old Style" w:hAnsi="Bookman Old Style"/>
        </w:rPr>
        <w:t>t</w:t>
      </w:r>
      <w:r w:rsidR="0047744C">
        <w:rPr>
          <w:rFonts w:ascii="Bookman Old Style" w:hAnsi="Bookman Old Style"/>
        </w:rPr>
        <w:t xml:space="preserve">hey </w:t>
      </w:r>
      <w:r w:rsidR="00DC563A">
        <w:rPr>
          <w:rFonts w:ascii="Bookman Old Style" w:hAnsi="Bookman Old Style"/>
        </w:rPr>
        <w:t xml:space="preserve">also </w:t>
      </w:r>
      <w:r w:rsidR="0047744C">
        <w:rPr>
          <w:rFonts w:ascii="Bookman Old Style" w:hAnsi="Bookman Old Style"/>
        </w:rPr>
        <w:t xml:space="preserve">invested </w:t>
      </w:r>
      <w:r w:rsidR="00686A6D">
        <w:rPr>
          <w:rFonts w:ascii="Bookman Old Style" w:hAnsi="Bookman Old Style"/>
        </w:rPr>
        <w:t>about Rs10</w:t>
      </w:r>
      <w:r w:rsidR="00416E95">
        <w:rPr>
          <w:rFonts w:ascii="Bookman Old Style" w:hAnsi="Bookman Old Style"/>
        </w:rPr>
        <w:t>, 000</w:t>
      </w:r>
      <w:r w:rsidR="00686A6D">
        <w:rPr>
          <w:rFonts w:ascii="Bookman Old Style" w:hAnsi="Bookman Old Style"/>
        </w:rPr>
        <w:t xml:space="preserve">/- to put up a </w:t>
      </w:r>
      <w:r w:rsidR="00047BC7">
        <w:rPr>
          <w:rFonts w:ascii="Bookman Old Style" w:hAnsi="Bookman Old Style"/>
        </w:rPr>
        <w:t>pigsty</w:t>
      </w:r>
      <w:r w:rsidR="000A2827">
        <w:rPr>
          <w:rFonts w:ascii="Bookman Old Style" w:hAnsi="Bookman Old Style"/>
        </w:rPr>
        <w:t xml:space="preserve"> to rear pigs on the property. </w:t>
      </w:r>
    </w:p>
    <w:p w:rsidR="00B36B17" w:rsidRDefault="00D97FBD" w:rsidP="00B36B17">
      <w:pPr>
        <w:pStyle w:val="NormalWeb"/>
        <w:spacing w:after="0" w:afterAutospacing="0" w:line="360" w:lineRule="auto"/>
        <w:ind w:firstLine="720"/>
        <w:jc w:val="both"/>
        <w:rPr>
          <w:rFonts w:ascii="Bookman Old Style" w:hAnsi="Bookman Old Style"/>
        </w:rPr>
      </w:pPr>
      <w:r>
        <w:rPr>
          <w:rFonts w:ascii="Bookman Old Style" w:hAnsi="Bookman Old Style"/>
        </w:rPr>
        <w:t>In the circumstances,</w:t>
      </w:r>
      <w:r w:rsidR="0013449B">
        <w:rPr>
          <w:rFonts w:ascii="Bookman Old Style" w:hAnsi="Bookman Old Style"/>
        </w:rPr>
        <w:t xml:space="preserve"> the </w:t>
      </w:r>
      <w:r w:rsidR="006D5384">
        <w:rPr>
          <w:rFonts w:ascii="Bookman Old Style" w:hAnsi="Bookman Old Style"/>
        </w:rPr>
        <w:t>plaintiff</w:t>
      </w:r>
      <w:r w:rsidR="00F17C0D">
        <w:rPr>
          <w:rFonts w:ascii="Bookman Old Style" w:hAnsi="Bookman Old Style"/>
        </w:rPr>
        <w:t>s</w:t>
      </w:r>
      <w:r w:rsidR="006D5384">
        <w:rPr>
          <w:rFonts w:ascii="Bookman Old Style" w:hAnsi="Bookman Old Style"/>
        </w:rPr>
        <w:t xml:space="preserve"> pray this Court for </w:t>
      </w:r>
      <w:r w:rsidR="00ED633A">
        <w:rPr>
          <w:rFonts w:ascii="Bookman Old Style" w:hAnsi="Bookman Old Style"/>
        </w:rPr>
        <w:t xml:space="preserve">specific performance of the promise of sale ordering the defendant to </w:t>
      </w:r>
      <w:r w:rsidR="00D6256A">
        <w:rPr>
          <w:rFonts w:ascii="Bookman Old Style" w:hAnsi="Bookman Old Style"/>
        </w:rPr>
        <w:t>make</w:t>
      </w:r>
      <w:r w:rsidR="00187CF6">
        <w:rPr>
          <w:rFonts w:ascii="Bookman Old Style" w:hAnsi="Bookman Old Style"/>
        </w:rPr>
        <w:t xml:space="preserve"> </w:t>
      </w:r>
      <w:r>
        <w:rPr>
          <w:rFonts w:ascii="Bookman Old Style" w:hAnsi="Bookman Old Style"/>
        </w:rPr>
        <w:t xml:space="preserve">the </w:t>
      </w:r>
      <w:r w:rsidR="006D5384">
        <w:rPr>
          <w:rFonts w:ascii="Bookman Old Style" w:hAnsi="Bookman Old Style"/>
        </w:rPr>
        <w:t xml:space="preserve">transfer </w:t>
      </w:r>
      <w:r w:rsidR="00EC5FCF">
        <w:rPr>
          <w:rFonts w:ascii="Bookman Old Style" w:hAnsi="Bookman Old Style"/>
        </w:rPr>
        <w:t>the</w:t>
      </w:r>
      <w:r w:rsidR="006D5384">
        <w:rPr>
          <w:rFonts w:ascii="Bookman Old Style" w:hAnsi="Bookman Old Style"/>
        </w:rPr>
        <w:t xml:space="preserve"> </w:t>
      </w:r>
      <w:r w:rsidR="000C6A3D">
        <w:rPr>
          <w:rFonts w:ascii="Bookman Old Style" w:hAnsi="Bookman Old Style"/>
        </w:rPr>
        <w:t xml:space="preserve">suit-property </w:t>
      </w:r>
      <w:r w:rsidR="00187CF6">
        <w:rPr>
          <w:rFonts w:ascii="Bookman Old Style" w:hAnsi="Bookman Old Style"/>
        </w:rPr>
        <w:t xml:space="preserve">to </w:t>
      </w:r>
      <w:r w:rsidR="006D5384">
        <w:rPr>
          <w:rFonts w:ascii="Bookman Old Style" w:hAnsi="Bookman Old Style"/>
        </w:rPr>
        <w:t xml:space="preserve">the </w:t>
      </w:r>
      <w:r w:rsidR="007B29E3">
        <w:rPr>
          <w:rFonts w:ascii="Bookman Old Style" w:hAnsi="Bookman Old Style"/>
        </w:rPr>
        <w:t>defendant</w:t>
      </w:r>
      <w:r w:rsidR="00187CF6">
        <w:rPr>
          <w:rFonts w:ascii="Bookman Old Style" w:hAnsi="Bookman Old Style"/>
        </w:rPr>
        <w:t>.</w:t>
      </w:r>
      <w:r w:rsidR="0013449B">
        <w:rPr>
          <w:rFonts w:ascii="Bookman Old Style" w:hAnsi="Bookman Old Style"/>
        </w:rPr>
        <w:t xml:space="preserve"> </w:t>
      </w:r>
    </w:p>
    <w:p w:rsidR="00D87713" w:rsidRDefault="00F92B2E" w:rsidP="00B36B17">
      <w:pPr>
        <w:pStyle w:val="NormalWeb"/>
        <w:spacing w:after="0" w:afterAutospacing="0" w:line="360" w:lineRule="auto"/>
        <w:ind w:firstLine="720"/>
        <w:jc w:val="both"/>
        <w:rPr>
          <w:rFonts w:ascii="Bookman Old Style" w:hAnsi="Bookman Old Style"/>
        </w:rPr>
      </w:pPr>
      <w:r>
        <w:rPr>
          <w:rFonts w:ascii="Bookman Old Style" w:hAnsi="Bookman Old Style"/>
        </w:rPr>
        <w:t xml:space="preserve">On the other </w:t>
      </w:r>
      <w:r w:rsidR="005F21BC">
        <w:rPr>
          <w:rFonts w:ascii="Bookman Old Style" w:hAnsi="Bookman Old Style"/>
        </w:rPr>
        <w:t>side</w:t>
      </w:r>
      <w:r>
        <w:rPr>
          <w:rFonts w:ascii="Bookman Old Style" w:hAnsi="Bookman Old Style"/>
        </w:rPr>
        <w:t xml:space="preserve">, the defendant </w:t>
      </w:r>
      <w:r w:rsidR="00066DE1">
        <w:rPr>
          <w:rFonts w:ascii="Bookman Old Style" w:hAnsi="Bookman Old Style"/>
        </w:rPr>
        <w:t xml:space="preserve">not only </w:t>
      </w:r>
      <w:r>
        <w:rPr>
          <w:rFonts w:ascii="Bookman Old Style" w:hAnsi="Bookman Old Style"/>
        </w:rPr>
        <w:t>denie</w:t>
      </w:r>
      <w:r w:rsidR="008F3FB7">
        <w:rPr>
          <w:rFonts w:ascii="Bookman Old Style" w:hAnsi="Bookman Old Style"/>
        </w:rPr>
        <w:t>d</w:t>
      </w:r>
      <w:r>
        <w:rPr>
          <w:rFonts w:ascii="Bookman Old Style" w:hAnsi="Bookman Old Style"/>
        </w:rPr>
        <w:t xml:space="preserve"> </w:t>
      </w:r>
      <w:r w:rsidR="0050480A">
        <w:rPr>
          <w:rFonts w:ascii="Bookman Old Style" w:hAnsi="Bookman Old Style"/>
        </w:rPr>
        <w:t>the plaintiff</w:t>
      </w:r>
      <w:r w:rsidR="009D4ACC">
        <w:rPr>
          <w:rFonts w:ascii="Bookman Old Style" w:hAnsi="Bookman Old Style"/>
        </w:rPr>
        <w:t>’s</w:t>
      </w:r>
      <w:r w:rsidR="005F21BC">
        <w:rPr>
          <w:rFonts w:ascii="Bookman Old Style" w:hAnsi="Bookman Old Style"/>
        </w:rPr>
        <w:t xml:space="preserve"> </w:t>
      </w:r>
      <w:r w:rsidR="009D4ACC">
        <w:rPr>
          <w:rFonts w:ascii="Bookman Old Style" w:hAnsi="Bookman Old Style"/>
        </w:rPr>
        <w:t>claim</w:t>
      </w:r>
      <w:r w:rsidR="00563908">
        <w:rPr>
          <w:rFonts w:ascii="Bookman Old Style" w:hAnsi="Bookman Old Style"/>
        </w:rPr>
        <w:t xml:space="preserve"> </w:t>
      </w:r>
      <w:r w:rsidR="006F3158">
        <w:rPr>
          <w:rFonts w:ascii="Bookman Old Style" w:hAnsi="Bookman Old Style"/>
        </w:rPr>
        <w:t>based on the promise of sale</w:t>
      </w:r>
      <w:r w:rsidR="00066DE1">
        <w:rPr>
          <w:rFonts w:ascii="Bookman Old Style" w:hAnsi="Bookman Old Style"/>
        </w:rPr>
        <w:t xml:space="preserve"> but also </w:t>
      </w:r>
      <w:r w:rsidR="00C25ED8">
        <w:rPr>
          <w:rFonts w:ascii="Bookman Old Style" w:hAnsi="Bookman Old Style"/>
        </w:rPr>
        <w:t>ha</w:t>
      </w:r>
      <w:r w:rsidR="008F3FB7">
        <w:rPr>
          <w:rFonts w:ascii="Bookman Old Style" w:hAnsi="Bookman Old Style"/>
        </w:rPr>
        <w:t>s</w:t>
      </w:r>
      <w:r w:rsidR="00C25ED8">
        <w:rPr>
          <w:rFonts w:ascii="Bookman Old Style" w:hAnsi="Bookman Old Style"/>
        </w:rPr>
        <w:t xml:space="preserve"> made a counterclaim against the defendant in the total sum of</w:t>
      </w:r>
      <w:r w:rsidR="004D1E0D">
        <w:rPr>
          <w:rFonts w:ascii="Bookman Old Style" w:hAnsi="Bookman Old Style"/>
        </w:rPr>
        <w:t xml:space="preserve"> Rs 248,000/- </w:t>
      </w:r>
      <w:r w:rsidR="00DB2BE0">
        <w:rPr>
          <w:rFonts w:ascii="Bookman Old Style" w:hAnsi="Bookman Old Style"/>
        </w:rPr>
        <w:t>for loss and damages</w:t>
      </w:r>
      <w:r w:rsidR="008F3FB7">
        <w:rPr>
          <w:rFonts w:ascii="Bookman Old Style" w:hAnsi="Bookman Old Style"/>
        </w:rPr>
        <w:t xml:space="preserve">, which the defendant allegedly suffered due to </w:t>
      </w:r>
      <w:r w:rsidR="009962E5">
        <w:rPr>
          <w:rFonts w:ascii="Bookman Old Style" w:hAnsi="Bookman Old Style"/>
        </w:rPr>
        <w:t>unlawful acts committed by the plaintiffs.</w:t>
      </w:r>
      <w:r w:rsidR="006A7BEC">
        <w:rPr>
          <w:rFonts w:ascii="Bookman Old Style" w:hAnsi="Bookman Old Style"/>
        </w:rPr>
        <w:t xml:space="preserve"> According to the defendant</w:t>
      </w:r>
      <w:r w:rsidR="00725E59">
        <w:rPr>
          <w:rFonts w:ascii="Bookman Old Style" w:hAnsi="Bookman Old Style"/>
        </w:rPr>
        <w:t xml:space="preserve">, </w:t>
      </w:r>
      <w:r w:rsidR="009B7CBA">
        <w:rPr>
          <w:rFonts w:ascii="Bookman Old Style" w:hAnsi="Bookman Old Style"/>
        </w:rPr>
        <w:t xml:space="preserve">since </w:t>
      </w:r>
      <w:r w:rsidR="00725E59">
        <w:rPr>
          <w:rFonts w:ascii="Bookman Old Style" w:hAnsi="Bookman Old Style"/>
        </w:rPr>
        <w:t>the plaintiffs did not honor the</w:t>
      </w:r>
      <w:r w:rsidR="00224C51">
        <w:rPr>
          <w:rFonts w:ascii="Bookman Old Style" w:hAnsi="Bookman Old Style"/>
        </w:rPr>
        <w:t xml:space="preserve">ir part of </w:t>
      </w:r>
      <w:r w:rsidR="00840829">
        <w:rPr>
          <w:rFonts w:ascii="Bookman Old Style" w:hAnsi="Bookman Old Style"/>
        </w:rPr>
        <w:t>the agreement</w:t>
      </w:r>
      <w:r w:rsidR="00725E59">
        <w:rPr>
          <w:rFonts w:ascii="Bookman Old Style" w:hAnsi="Bookman Old Style"/>
        </w:rPr>
        <w:t>, which the parties had entered into,</w:t>
      </w:r>
      <w:r w:rsidR="009B7CBA">
        <w:rPr>
          <w:rFonts w:ascii="Bookman Old Style" w:hAnsi="Bookman Old Style"/>
        </w:rPr>
        <w:t xml:space="preserve"> he has revoked the promise of </w:t>
      </w:r>
      <w:r w:rsidR="009B7CBA">
        <w:rPr>
          <w:rFonts w:ascii="Bookman Old Style" w:hAnsi="Bookman Old Style"/>
        </w:rPr>
        <w:lastRenderedPageBreak/>
        <w:t xml:space="preserve">sale. Therefore, there is no promise of sale in force. </w:t>
      </w:r>
      <w:r w:rsidR="00C5233E">
        <w:rPr>
          <w:rFonts w:ascii="Bookman Old Style" w:hAnsi="Bookman Old Style"/>
        </w:rPr>
        <w:t xml:space="preserve">Further, </w:t>
      </w:r>
      <w:r w:rsidR="002214A7">
        <w:rPr>
          <w:rFonts w:ascii="Bookman Old Style" w:hAnsi="Bookman Old Style"/>
        </w:rPr>
        <w:t xml:space="preserve">it is the case of </w:t>
      </w:r>
      <w:r w:rsidR="00C5233E">
        <w:rPr>
          <w:rFonts w:ascii="Bookman Old Style" w:hAnsi="Bookman Old Style"/>
        </w:rPr>
        <w:t>the defendant</w:t>
      </w:r>
      <w:r w:rsidR="002214A7">
        <w:rPr>
          <w:rFonts w:ascii="Bookman Old Style" w:hAnsi="Bookman Old Style"/>
        </w:rPr>
        <w:t xml:space="preserve"> that after the plaintiffs</w:t>
      </w:r>
      <w:r w:rsidR="00224C51">
        <w:rPr>
          <w:rFonts w:ascii="Bookman Old Style" w:hAnsi="Bookman Old Style"/>
        </w:rPr>
        <w:t xml:space="preserve"> took over possession and occupation of the property they started </w:t>
      </w:r>
      <w:r w:rsidR="006574F5">
        <w:rPr>
          <w:rFonts w:ascii="Bookman Old Style" w:hAnsi="Bookman Old Style"/>
        </w:rPr>
        <w:t xml:space="preserve">causing trouble, insulted and threatened the defendant. </w:t>
      </w:r>
      <w:r w:rsidR="002214A7">
        <w:rPr>
          <w:rFonts w:ascii="Bookman Old Style" w:hAnsi="Bookman Old Style"/>
        </w:rPr>
        <w:t xml:space="preserve"> </w:t>
      </w:r>
      <w:r w:rsidR="00C5233E">
        <w:rPr>
          <w:rFonts w:ascii="Bookman Old Style" w:hAnsi="Bookman Old Style"/>
        </w:rPr>
        <w:t xml:space="preserve"> </w:t>
      </w:r>
      <w:proofErr w:type="gramStart"/>
      <w:r w:rsidR="006574F5">
        <w:rPr>
          <w:rFonts w:ascii="Bookman Old Style" w:hAnsi="Bookman Old Style"/>
        </w:rPr>
        <w:t>Also</w:t>
      </w:r>
      <w:proofErr w:type="gramEnd"/>
      <w:r w:rsidR="006574F5">
        <w:rPr>
          <w:rFonts w:ascii="Bookman Old Style" w:hAnsi="Bookman Old Style"/>
        </w:rPr>
        <w:t xml:space="preserve">, the plaintiffs stopped the </w:t>
      </w:r>
      <w:r w:rsidR="00C5233E">
        <w:rPr>
          <w:rFonts w:ascii="Bookman Old Style" w:hAnsi="Bookman Old Style"/>
        </w:rPr>
        <w:t>defendant</w:t>
      </w:r>
      <w:r w:rsidR="00725E59">
        <w:rPr>
          <w:rFonts w:ascii="Bookman Old Style" w:hAnsi="Bookman Old Style"/>
        </w:rPr>
        <w:t xml:space="preserve"> </w:t>
      </w:r>
      <w:r w:rsidR="001B2026">
        <w:rPr>
          <w:rFonts w:ascii="Bookman Old Style" w:hAnsi="Bookman Old Style"/>
        </w:rPr>
        <w:t xml:space="preserve">from accessing the property and destroyed a number of structures, which the defendant erected on the property to </w:t>
      </w:r>
      <w:r w:rsidR="0047492A">
        <w:rPr>
          <w:rFonts w:ascii="Bookman Old Style" w:hAnsi="Bookman Old Style"/>
        </w:rPr>
        <w:t xml:space="preserve">carry out his pig rearing business. The plaintiffs caused damage to the suit-property and </w:t>
      </w:r>
      <w:r w:rsidR="009448CE">
        <w:rPr>
          <w:rFonts w:ascii="Bookman Old Style" w:hAnsi="Bookman Old Style"/>
        </w:rPr>
        <w:t>occupying the property without paying the rent. In the circumstances, the defendant</w:t>
      </w:r>
      <w:r w:rsidR="00FA45B5">
        <w:rPr>
          <w:rFonts w:ascii="Bookman Old Style" w:hAnsi="Bookman Old Style"/>
        </w:rPr>
        <w:t xml:space="preserve"> claims loss and </w:t>
      </w:r>
      <w:r w:rsidR="00D87713">
        <w:rPr>
          <w:rFonts w:ascii="Bookman Old Style" w:hAnsi="Bookman Old Style"/>
        </w:rPr>
        <w:t>damages</w:t>
      </w:r>
      <w:r w:rsidR="00FA45B5">
        <w:rPr>
          <w:rFonts w:ascii="Bookman Old Style" w:hAnsi="Bookman Old Style"/>
        </w:rPr>
        <w:t xml:space="preserve"> from </w:t>
      </w:r>
      <w:r w:rsidR="00D87713">
        <w:rPr>
          <w:rFonts w:ascii="Bookman Old Style" w:hAnsi="Bookman Old Style"/>
        </w:rPr>
        <w:t>the</w:t>
      </w:r>
      <w:r w:rsidR="00FA45B5">
        <w:rPr>
          <w:rFonts w:ascii="Bookman Old Style" w:hAnsi="Bookman Old Style"/>
        </w:rPr>
        <w:t xml:space="preserve"> </w:t>
      </w:r>
      <w:r w:rsidR="00D87713">
        <w:rPr>
          <w:rFonts w:ascii="Bookman Old Style" w:hAnsi="Bookman Old Style"/>
        </w:rPr>
        <w:t>plaintiffs as detailed below:</w:t>
      </w:r>
    </w:p>
    <w:p w:rsidR="00D87713" w:rsidRDefault="00D87713" w:rsidP="00B36B17">
      <w:pPr>
        <w:pStyle w:val="NormalWeb"/>
        <w:spacing w:after="0" w:afterAutospacing="0" w:line="360" w:lineRule="auto"/>
        <w:ind w:firstLine="720"/>
        <w:jc w:val="both"/>
        <w:rPr>
          <w:rFonts w:ascii="Bookman Old Style" w:hAnsi="Bookman Old Style"/>
        </w:rPr>
      </w:pPr>
    </w:p>
    <w:p w:rsidR="00BF547C" w:rsidRDefault="00D87713" w:rsidP="00217394">
      <w:pPr>
        <w:pStyle w:val="NormalWeb"/>
        <w:numPr>
          <w:ilvl w:val="0"/>
          <w:numId w:val="18"/>
        </w:numPr>
        <w:spacing w:after="0" w:afterAutospacing="0" w:line="360" w:lineRule="auto"/>
        <w:jc w:val="both"/>
        <w:rPr>
          <w:rFonts w:ascii="Bookman Old Style" w:hAnsi="Bookman Old Style"/>
        </w:rPr>
      </w:pPr>
      <w:r>
        <w:rPr>
          <w:rFonts w:ascii="Bookman Old Style" w:hAnsi="Bookman Old Style"/>
        </w:rPr>
        <w:t>Loan taken</w:t>
      </w:r>
      <w:r w:rsidR="00217394">
        <w:rPr>
          <w:rFonts w:ascii="Bookman Old Style" w:hAnsi="Bookman Old Style"/>
        </w:rPr>
        <w:t>, which</w:t>
      </w:r>
      <w:r>
        <w:rPr>
          <w:rFonts w:ascii="Bookman Old Style" w:hAnsi="Bookman Old Style"/>
        </w:rPr>
        <w:t xml:space="preserve"> being repaid by the defendant</w:t>
      </w:r>
      <w:r w:rsidR="00BF547C">
        <w:rPr>
          <w:rFonts w:ascii="Bookman Old Style" w:hAnsi="Bookman Old Style"/>
        </w:rPr>
        <w:t xml:space="preserve"> </w:t>
      </w:r>
    </w:p>
    <w:p w:rsidR="00D87713" w:rsidRDefault="00BF547C" w:rsidP="00B36B17">
      <w:pPr>
        <w:pStyle w:val="NormalWeb"/>
        <w:spacing w:after="0" w:afterAutospacing="0" w:line="360" w:lineRule="auto"/>
        <w:ind w:firstLine="720"/>
        <w:jc w:val="both"/>
        <w:rPr>
          <w:rFonts w:ascii="Bookman Old Style" w:hAnsi="Bookman Old Style"/>
        </w:rPr>
      </w:pPr>
      <w:proofErr w:type="gramStart"/>
      <w:r>
        <w:rPr>
          <w:rFonts w:ascii="Bookman Old Style" w:hAnsi="Bookman Old Style"/>
        </w:rPr>
        <w:t>for</w:t>
      </w:r>
      <w:proofErr w:type="gramEnd"/>
      <w:r>
        <w:rPr>
          <w:rFonts w:ascii="Bookman Old Style" w:hAnsi="Bookman Old Style"/>
        </w:rPr>
        <w:t xml:space="preserve"> the renovation of pigsty and agricultural purposes:</w:t>
      </w:r>
      <w:r w:rsidR="00217394">
        <w:rPr>
          <w:rFonts w:ascii="Bookman Old Style" w:hAnsi="Bookman Old Style"/>
        </w:rPr>
        <w:t xml:space="preserve"> </w:t>
      </w:r>
      <w:r w:rsidR="00584910">
        <w:rPr>
          <w:rFonts w:ascii="Bookman Old Style" w:hAnsi="Bookman Old Style"/>
        </w:rPr>
        <w:t xml:space="preserve">   </w:t>
      </w:r>
      <w:r w:rsidR="00217394">
        <w:rPr>
          <w:rFonts w:ascii="Bookman Old Style" w:hAnsi="Bookman Old Style"/>
        </w:rPr>
        <w:t>Rs 9537. 00</w:t>
      </w:r>
    </w:p>
    <w:p w:rsidR="00217394" w:rsidRDefault="00584910" w:rsidP="00217394">
      <w:pPr>
        <w:pStyle w:val="NormalWeb"/>
        <w:numPr>
          <w:ilvl w:val="0"/>
          <w:numId w:val="18"/>
        </w:numPr>
        <w:spacing w:after="0" w:afterAutospacing="0" w:line="360" w:lineRule="auto"/>
        <w:jc w:val="both"/>
        <w:rPr>
          <w:rFonts w:ascii="Bookman Old Style" w:hAnsi="Bookman Old Style"/>
        </w:rPr>
      </w:pPr>
      <w:r>
        <w:rPr>
          <w:rFonts w:ascii="Bookman Old Style" w:hAnsi="Bookman Old Style"/>
        </w:rPr>
        <w:t>Loss of earning from the pig rearing business from</w:t>
      </w:r>
    </w:p>
    <w:p w:rsidR="00FF4BEA" w:rsidRDefault="00FF4BEA" w:rsidP="00FF4BEA">
      <w:pPr>
        <w:pStyle w:val="NormalWeb"/>
        <w:spacing w:after="0" w:afterAutospacing="0" w:line="360" w:lineRule="auto"/>
        <w:jc w:val="both"/>
        <w:rPr>
          <w:rFonts w:ascii="Bookman Old Style" w:hAnsi="Bookman Old Style"/>
        </w:rPr>
      </w:pPr>
      <w:r>
        <w:rPr>
          <w:rFonts w:ascii="Bookman Old Style" w:hAnsi="Bookman Old Style"/>
        </w:rPr>
        <w:t xml:space="preserve">        </w:t>
      </w:r>
      <w:proofErr w:type="gramStart"/>
      <w:r w:rsidR="00741725">
        <w:rPr>
          <w:rFonts w:ascii="Bookman Old Style" w:hAnsi="Bookman Old Style"/>
        </w:rPr>
        <w:t xml:space="preserve">February 2006 to </w:t>
      </w:r>
      <w:r>
        <w:rPr>
          <w:rFonts w:ascii="Bookman Old Style" w:hAnsi="Bookman Old Style"/>
        </w:rPr>
        <w:t>date (@Rs17</w:t>
      </w:r>
      <w:r w:rsidR="005143D4">
        <w:rPr>
          <w:rFonts w:ascii="Bookman Old Style" w:hAnsi="Bookman Old Style"/>
        </w:rPr>
        <w:t>, 000</w:t>
      </w:r>
      <w:r>
        <w:rPr>
          <w:rFonts w:ascii="Bookman Old Style" w:hAnsi="Bookman Old Style"/>
        </w:rPr>
        <w:t xml:space="preserve"> every 6 months)</w:t>
      </w:r>
      <w:r w:rsidR="00CD6347">
        <w:rPr>
          <w:rFonts w:ascii="Bookman Old Style" w:hAnsi="Bookman Old Style"/>
        </w:rPr>
        <w:t>:</w:t>
      </w:r>
      <w:r>
        <w:rPr>
          <w:rFonts w:ascii="Bookman Old Style" w:hAnsi="Bookman Old Style"/>
        </w:rPr>
        <w:t xml:space="preserve">        Rs 68,000.</w:t>
      </w:r>
      <w:proofErr w:type="gramEnd"/>
      <w:r>
        <w:rPr>
          <w:rFonts w:ascii="Bookman Old Style" w:hAnsi="Bookman Old Style"/>
        </w:rPr>
        <w:t xml:space="preserve"> 00</w:t>
      </w:r>
    </w:p>
    <w:p w:rsidR="00FF4BEA" w:rsidRDefault="00373A62" w:rsidP="00FF4BEA">
      <w:pPr>
        <w:pStyle w:val="NormalWeb"/>
        <w:numPr>
          <w:ilvl w:val="0"/>
          <w:numId w:val="18"/>
        </w:numPr>
        <w:spacing w:after="0" w:afterAutospacing="0" w:line="360" w:lineRule="auto"/>
        <w:jc w:val="both"/>
        <w:rPr>
          <w:rFonts w:ascii="Bookman Old Style" w:hAnsi="Bookman Old Style"/>
        </w:rPr>
      </w:pPr>
      <w:r>
        <w:rPr>
          <w:rFonts w:ascii="Bookman Old Style" w:hAnsi="Bookman Old Style"/>
        </w:rPr>
        <w:t>Crops and fruits harvested by the plaintiffs</w:t>
      </w:r>
      <w:r w:rsidR="00CD6347">
        <w:rPr>
          <w:rFonts w:ascii="Bookman Old Style" w:hAnsi="Bookman Old Style"/>
        </w:rPr>
        <w:t>:</w:t>
      </w:r>
      <w:r>
        <w:rPr>
          <w:rFonts w:ascii="Bookman Old Style" w:hAnsi="Bookman Old Style"/>
        </w:rPr>
        <w:t xml:space="preserve">     </w:t>
      </w:r>
      <w:r w:rsidR="009A39FC">
        <w:rPr>
          <w:rFonts w:ascii="Bookman Old Style" w:hAnsi="Bookman Old Style"/>
        </w:rPr>
        <w:t xml:space="preserve">                    </w:t>
      </w:r>
      <w:r>
        <w:rPr>
          <w:rFonts w:ascii="Bookman Old Style" w:hAnsi="Bookman Old Style"/>
        </w:rPr>
        <w:t>Rs</w:t>
      </w:r>
      <w:r w:rsidR="000B2ED6">
        <w:rPr>
          <w:rFonts w:ascii="Bookman Old Style" w:hAnsi="Bookman Old Style"/>
        </w:rPr>
        <w:t>: 100,000</w:t>
      </w:r>
      <w:r>
        <w:rPr>
          <w:rFonts w:ascii="Bookman Old Style" w:hAnsi="Bookman Old Style"/>
        </w:rPr>
        <w:t xml:space="preserve">. </w:t>
      </w:r>
      <w:r w:rsidR="007F4025">
        <w:rPr>
          <w:rFonts w:ascii="Bookman Old Style" w:hAnsi="Bookman Old Style"/>
        </w:rPr>
        <w:t>00</w:t>
      </w:r>
    </w:p>
    <w:p w:rsidR="007F4025" w:rsidRDefault="007F4025" w:rsidP="00FF4BEA">
      <w:pPr>
        <w:pStyle w:val="NormalWeb"/>
        <w:numPr>
          <w:ilvl w:val="0"/>
          <w:numId w:val="18"/>
        </w:numPr>
        <w:spacing w:after="0" w:afterAutospacing="0" w:line="360" w:lineRule="auto"/>
        <w:jc w:val="both"/>
        <w:rPr>
          <w:rFonts w:ascii="Bookman Old Style" w:hAnsi="Bookman Old Style"/>
        </w:rPr>
      </w:pPr>
      <w:r>
        <w:rPr>
          <w:rFonts w:ascii="Bookman Old Style" w:hAnsi="Bookman Old Style"/>
        </w:rPr>
        <w:t>House and other items vandalized</w:t>
      </w:r>
      <w:r w:rsidR="005143D4">
        <w:rPr>
          <w:rFonts w:ascii="Bookman Old Style" w:hAnsi="Bookman Old Style"/>
        </w:rPr>
        <w:t>, lost or damaged</w:t>
      </w:r>
      <w:r w:rsidR="00CD6347">
        <w:rPr>
          <w:rFonts w:ascii="Bookman Old Style" w:hAnsi="Bookman Old Style"/>
        </w:rPr>
        <w:t>:</w:t>
      </w:r>
      <w:r w:rsidR="005143D4">
        <w:rPr>
          <w:rFonts w:ascii="Bookman Old Style" w:hAnsi="Bookman Old Style"/>
        </w:rPr>
        <w:t xml:space="preserve">    </w:t>
      </w:r>
      <w:r w:rsidR="000B2ED6">
        <w:rPr>
          <w:rFonts w:ascii="Bookman Old Style" w:hAnsi="Bookman Old Style"/>
        </w:rPr>
        <w:t xml:space="preserve">    </w:t>
      </w:r>
      <w:r w:rsidR="009A39FC">
        <w:rPr>
          <w:rFonts w:ascii="Bookman Old Style" w:hAnsi="Bookman Old Style"/>
        </w:rPr>
        <w:t xml:space="preserve">    </w:t>
      </w:r>
      <w:r>
        <w:rPr>
          <w:rFonts w:ascii="Bookman Old Style" w:hAnsi="Bookman Old Style"/>
        </w:rPr>
        <w:t xml:space="preserve"> </w:t>
      </w:r>
      <w:r w:rsidR="000B2ED6">
        <w:rPr>
          <w:rFonts w:ascii="Bookman Old Style" w:hAnsi="Bookman Old Style"/>
        </w:rPr>
        <w:t>R</w:t>
      </w:r>
      <w:r w:rsidR="002149AC">
        <w:rPr>
          <w:rFonts w:ascii="Bookman Old Style" w:hAnsi="Bookman Old Style"/>
        </w:rPr>
        <w:t>s: 20,000. 00</w:t>
      </w:r>
    </w:p>
    <w:p w:rsidR="002149AC" w:rsidRDefault="002149AC" w:rsidP="00FF4BEA">
      <w:pPr>
        <w:pStyle w:val="NormalWeb"/>
        <w:numPr>
          <w:ilvl w:val="0"/>
          <w:numId w:val="18"/>
        </w:numPr>
        <w:spacing w:after="0" w:afterAutospacing="0" w:line="360" w:lineRule="auto"/>
        <w:jc w:val="both"/>
        <w:rPr>
          <w:rFonts w:ascii="Bookman Old Style" w:hAnsi="Bookman Old Style"/>
        </w:rPr>
      </w:pPr>
      <w:proofErr w:type="gramStart"/>
      <w:r>
        <w:rPr>
          <w:rFonts w:ascii="Bookman Old Style" w:hAnsi="Bookman Old Style"/>
        </w:rPr>
        <w:t>Damage to the Septic Tank</w:t>
      </w:r>
      <w:r w:rsidR="00CD6347">
        <w:rPr>
          <w:rFonts w:ascii="Bookman Old Style" w:hAnsi="Bookman Old Style"/>
        </w:rPr>
        <w:t>:</w:t>
      </w:r>
      <w:r>
        <w:rPr>
          <w:rFonts w:ascii="Bookman Old Style" w:hAnsi="Bookman Old Style"/>
        </w:rPr>
        <w:t xml:space="preserve">       </w:t>
      </w:r>
      <w:r w:rsidR="009A39FC">
        <w:rPr>
          <w:rFonts w:ascii="Bookman Old Style" w:hAnsi="Bookman Old Style"/>
        </w:rPr>
        <w:t xml:space="preserve">                                            </w:t>
      </w:r>
      <w:r>
        <w:rPr>
          <w:rFonts w:ascii="Bookman Old Style" w:hAnsi="Bookman Old Style"/>
        </w:rPr>
        <w:t>Rs: 1</w:t>
      </w:r>
      <w:r w:rsidR="005035C4">
        <w:rPr>
          <w:rFonts w:ascii="Bookman Old Style" w:hAnsi="Bookman Old Style"/>
        </w:rPr>
        <w:t xml:space="preserve">, </w:t>
      </w:r>
      <w:r>
        <w:rPr>
          <w:rFonts w:ascii="Bookman Old Style" w:hAnsi="Bookman Old Style"/>
        </w:rPr>
        <w:t>000.</w:t>
      </w:r>
      <w:proofErr w:type="gramEnd"/>
      <w:r>
        <w:rPr>
          <w:rFonts w:ascii="Bookman Old Style" w:hAnsi="Bookman Old Style"/>
        </w:rPr>
        <w:t xml:space="preserve"> 00 </w:t>
      </w:r>
    </w:p>
    <w:p w:rsidR="00741725" w:rsidRDefault="005035C4" w:rsidP="005035C4">
      <w:pPr>
        <w:pStyle w:val="NormalWeb"/>
        <w:numPr>
          <w:ilvl w:val="0"/>
          <w:numId w:val="18"/>
        </w:numPr>
        <w:spacing w:after="0" w:afterAutospacing="0" w:line="360" w:lineRule="auto"/>
        <w:jc w:val="both"/>
        <w:rPr>
          <w:rFonts w:ascii="Bookman Old Style" w:hAnsi="Bookman Old Style"/>
        </w:rPr>
      </w:pPr>
      <w:proofErr w:type="gramStart"/>
      <w:r>
        <w:rPr>
          <w:rFonts w:ascii="Bookman Old Style" w:hAnsi="Bookman Old Style"/>
        </w:rPr>
        <w:t>Moral Damage</w:t>
      </w:r>
      <w:r w:rsidR="009A39FC">
        <w:rPr>
          <w:rFonts w:ascii="Bookman Old Style" w:hAnsi="Bookman Old Style"/>
        </w:rPr>
        <w:t>:</w:t>
      </w:r>
      <w:r>
        <w:rPr>
          <w:rFonts w:ascii="Bookman Old Style" w:hAnsi="Bookman Old Style"/>
        </w:rPr>
        <w:t xml:space="preserve">                                                                      Rs: 50,000.</w:t>
      </w:r>
      <w:proofErr w:type="gramEnd"/>
      <w:r>
        <w:rPr>
          <w:rFonts w:ascii="Bookman Old Style" w:hAnsi="Bookman Old Style"/>
        </w:rPr>
        <w:t xml:space="preserve"> 00</w:t>
      </w:r>
    </w:p>
    <w:p w:rsidR="005035C4" w:rsidRPr="0058072A" w:rsidRDefault="0058072A" w:rsidP="005035C4">
      <w:pPr>
        <w:pStyle w:val="NormalWeb"/>
        <w:spacing w:after="0" w:afterAutospacing="0" w:line="360" w:lineRule="auto"/>
        <w:jc w:val="both"/>
        <w:rPr>
          <w:rFonts w:ascii="Bookman Old Style" w:hAnsi="Bookman Old Style"/>
          <w:b/>
          <w:u w:val="single"/>
        </w:rPr>
      </w:pPr>
      <w:r w:rsidRPr="00F45397">
        <w:rPr>
          <w:rFonts w:ascii="Bookman Old Style" w:hAnsi="Bookman Old Style"/>
          <w:b/>
        </w:rPr>
        <w:t xml:space="preserve">                                                                                 </w:t>
      </w:r>
      <w:proofErr w:type="gramStart"/>
      <w:r w:rsidR="005035C4" w:rsidRPr="0058072A">
        <w:rPr>
          <w:rFonts w:ascii="Bookman Old Style" w:hAnsi="Bookman Old Style"/>
          <w:b/>
          <w:u w:val="single"/>
        </w:rPr>
        <w:t>Total</w:t>
      </w:r>
      <w:r w:rsidRPr="0058072A">
        <w:rPr>
          <w:rFonts w:ascii="Bookman Old Style" w:hAnsi="Bookman Old Style"/>
          <w:b/>
          <w:u w:val="single"/>
        </w:rPr>
        <w:t>:</w:t>
      </w:r>
      <w:r w:rsidR="005035C4" w:rsidRPr="0058072A">
        <w:rPr>
          <w:rFonts w:ascii="Bookman Old Style" w:hAnsi="Bookman Old Style"/>
          <w:b/>
          <w:u w:val="single"/>
        </w:rPr>
        <w:t xml:space="preserve"> </w:t>
      </w:r>
      <w:r w:rsidR="00CD6347" w:rsidRPr="0058072A">
        <w:rPr>
          <w:rFonts w:ascii="Bookman Old Style" w:hAnsi="Bookman Old Style"/>
          <w:b/>
          <w:u w:val="single"/>
        </w:rPr>
        <w:t>Rs</w:t>
      </w:r>
      <w:r w:rsidRPr="0058072A">
        <w:rPr>
          <w:rFonts w:ascii="Bookman Old Style" w:hAnsi="Bookman Old Style"/>
          <w:b/>
          <w:u w:val="single"/>
        </w:rPr>
        <w:t xml:space="preserve"> 248,537.</w:t>
      </w:r>
      <w:proofErr w:type="gramEnd"/>
      <w:r w:rsidRPr="0058072A">
        <w:rPr>
          <w:rFonts w:ascii="Bookman Old Style" w:hAnsi="Bookman Old Style"/>
          <w:b/>
          <w:u w:val="single"/>
        </w:rPr>
        <w:t xml:space="preserve"> 00</w:t>
      </w:r>
      <w:r w:rsidR="00CD6347" w:rsidRPr="0058072A">
        <w:rPr>
          <w:rFonts w:ascii="Bookman Old Style" w:hAnsi="Bookman Old Style"/>
          <w:b/>
          <w:u w:val="single"/>
        </w:rPr>
        <w:t xml:space="preserve"> </w:t>
      </w:r>
    </w:p>
    <w:p w:rsidR="00B163D8" w:rsidRDefault="007B6BA5" w:rsidP="00741725">
      <w:pPr>
        <w:pStyle w:val="NormalWeb"/>
        <w:spacing w:after="0" w:afterAutospacing="0" w:line="360" w:lineRule="auto"/>
        <w:jc w:val="both"/>
        <w:rPr>
          <w:rFonts w:ascii="Bookman Old Style" w:hAnsi="Bookman Old Style"/>
        </w:rPr>
      </w:pPr>
      <w:r>
        <w:rPr>
          <w:rFonts w:ascii="Bookman Old Style" w:hAnsi="Bookman Old Style"/>
        </w:rPr>
        <w:t xml:space="preserve"> </w:t>
      </w:r>
      <w:r w:rsidR="00F45397">
        <w:rPr>
          <w:rFonts w:ascii="Bookman Old Style" w:hAnsi="Bookman Old Style"/>
        </w:rPr>
        <w:t>In view of all the above, the defendant seeks thi</w:t>
      </w:r>
      <w:r w:rsidR="008614A9">
        <w:rPr>
          <w:rFonts w:ascii="Bookman Old Style" w:hAnsi="Bookman Old Style"/>
        </w:rPr>
        <w:t xml:space="preserve">s Court for a Judgment  </w:t>
      </w:r>
    </w:p>
    <w:p w:rsidR="00EE5E0B" w:rsidRDefault="00F45397" w:rsidP="00EE5E0B">
      <w:pPr>
        <w:pStyle w:val="NormalWeb"/>
        <w:numPr>
          <w:ilvl w:val="0"/>
          <w:numId w:val="19"/>
        </w:numPr>
        <w:spacing w:after="0" w:afterAutospacing="0" w:line="360" w:lineRule="auto"/>
        <w:jc w:val="both"/>
        <w:rPr>
          <w:rFonts w:ascii="Bookman Old Style" w:hAnsi="Bookman Old Style"/>
        </w:rPr>
      </w:pPr>
      <w:r>
        <w:rPr>
          <w:rFonts w:ascii="Bookman Old Style" w:hAnsi="Bookman Old Style"/>
        </w:rPr>
        <w:t>d</w:t>
      </w:r>
      <w:r w:rsidR="008614A9">
        <w:rPr>
          <w:rFonts w:ascii="Bookman Old Style" w:hAnsi="Bookman Old Style"/>
        </w:rPr>
        <w:t>ismiss</w:t>
      </w:r>
      <w:r w:rsidR="00B163D8">
        <w:rPr>
          <w:rFonts w:ascii="Bookman Old Style" w:hAnsi="Bookman Old Style"/>
        </w:rPr>
        <w:t>ing</w:t>
      </w:r>
      <w:r w:rsidR="008614A9">
        <w:rPr>
          <w:rFonts w:ascii="Bookman Old Style" w:hAnsi="Bookman Old Style"/>
        </w:rPr>
        <w:t xml:space="preserve"> the plaint</w:t>
      </w:r>
      <w:r w:rsidR="00EE5E0B">
        <w:rPr>
          <w:rFonts w:ascii="Bookman Old Style" w:hAnsi="Bookman Old Style"/>
        </w:rPr>
        <w:t>;</w:t>
      </w:r>
    </w:p>
    <w:p w:rsidR="005D1A84" w:rsidRDefault="00EE5E0B" w:rsidP="00EE5E0B">
      <w:pPr>
        <w:pStyle w:val="NormalWeb"/>
        <w:numPr>
          <w:ilvl w:val="0"/>
          <w:numId w:val="19"/>
        </w:numPr>
        <w:spacing w:after="0" w:afterAutospacing="0" w:line="360" w:lineRule="auto"/>
        <w:jc w:val="both"/>
        <w:rPr>
          <w:rFonts w:ascii="Bookman Old Style" w:hAnsi="Bookman Old Style"/>
        </w:rPr>
      </w:pPr>
      <w:r>
        <w:rPr>
          <w:rFonts w:ascii="Bookman Old Style" w:hAnsi="Bookman Old Style"/>
        </w:rPr>
        <w:t>rescinding the promise of sale</w:t>
      </w:r>
      <w:r w:rsidR="005D1A84">
        <w:rPr>
          <w:rFonts w:ascii="Bookman Old Style" w:hAnsi="Bookman Old Style"/>
        </w:rPr>
        <w:t xml:space="preserve"> following revocation by the defendant</w:t>
      </w:r>
    </w:p>
    <w:p w:rsidR="004E1163" w:rsidRDefault="005D1A84" w:rsidP="00EE5E0B">
      <w:pPr>
        <w:pStyle w:val="NormalWeb"/>
        <w:numPr>
          <w:ilvl w:val="0"/>
          <w:numId w:val="19"/>
        </w:numPr>
        <w:spacing w:after="0" w:afterAutospacing="0" w:line="360" w:lineRule="auto"/>
        <w:jc w:val="both"/>
        <w:rPr>
          <w:rFonts w:ascii="Bookman Old Style" w:hAnsi="Bookman Old Style"/>
        </w:rPr>
      </w:pPr>
      <w:r>
        <w:rPr>
          <w:rFonts w:ascii="Bookman Old Style" w:hAnsi="Bookman Old Style"/>
        </w:rPr>
        <w:t xml:space="preserve">evicting the plaintiffs from the suit-property </w:t>
      </w:r>
      <w:r w:rsidR="004E1163">
        <w:rPr>
          <w:rFonts w:ascii="Bookman Old Style" w:hAnsi="Bookman Old Style"/>
        </w:rPr>
        <w:t>as they are in illegal occupation</w:t>
      </w:r>
      <w:r w:rsidR="004B4790">
        <w:rPr>
          <w:rFonts w:ascii="Bookman Old Style" w:hAnsi="Bookman Old Style"/>
        </w:rPr>
        <w:t>; and</w:t>
      </w:r>
    </w:p>
    <w:p w:rsidR="00741725" w:rsidRDefault="004E1163" w:rsidP="00EE5E0B">
      <w:pPr>
        <w:pStyle w:val="NormalWeb"/>
        <w:numPr>
          <w:ilvl w:val="0"/>
          <w:numId w:val="19"/>
        </w:numPr>
        <w:spacing w:after="0" w:afterAutospacing="0" w:line="360" w:lineRule="auto"/>
        <w:jc w:val="both"/>
        <w:rPr>
          <w:rFonts w:ascii="Bookman Old Style" w:hAnsi="Bookman Old Style"/>
        </w:rPr>
      </w:pPr>
      <w:proofErr w:type="gramStart"/>
      <w:r>
        <w:rPr>
          <w:rFonts w:ascii="Bookman Old Style" w:hAnsi="Bookman Old Style"/>
        </w:rPr>
        <w:lastRenderedPageBreak/>
        <w:t>ordering</w:t>
      </w:r>
      <w:proofErr w:type="gramEnd"/>
      <w:r>
        <w:rPr>
          <w:rFonts w:ascii="Bookman Old Style" w:hAnsi="Bookman Old Style"/>
        </w:rPr>
        <w:t xml:space="preserve"> the plaintiffs to </w:t>
      </w:r>
      <w:r w:rsidR="004B4790">
        <w:rPr>
          <w:rFonts w:ascii="Bookman Old Style" w:hAnsi="Bookman Old Style"/>
        </w:rPr>
        <w:t xml:space="preserve">pay </w:t>
      </w:r>
      <w:r>
        <w:rPr>
          <w:rFonts w:ascii="Bookman Old Style" w:hAnsi="Bookman Old Style"/>
        </w:rPr>
        <w:t xml:space="preserve">the sum of </w:t>
      </w:r>
      <w:r w:rsidR="008614A9">
        <w:rPr>
          <w:rFonts w:ascii="Bookman Old Style" w:hAnsi="Bookman Old Style"/>
        </w:rPr>
        <w:t xml:space="preserve"> </w:t>
      </w:r>
      <w:r w:rsidR="00B81D7B" w:rsidRPr="0058072A">
        <w:rPr>
          <w:rFonts w:ascii="Bookman Old Style" w:hAnsi="Bookman Old Style"/>
          <w:b/>
          <w:u w:val="single"/>
        </w:rPr>
        <w:t xml:space="preserve">Rs 248,537. </w:t>
      </w:r>
      <w:proofErr w:type="gramStart"/>
      <w:r w:rsidR="00B81D7B" w:rsidRPr="0058072A">
        <w:rPr>
          <w:rFonts w:ascii="Bookman Old Style" w:hAnsi="Bookman Old Style"/>
          <w:b/>
          <w:u w:val="single"/>
        </w:rPr>
        <w:t>00</w:t>
      </w:r>
      <w:proofErr w:type="gramEnd"/>
      <w:r w:rsidR="00B81D7B" w:rsidRPr="0058072A">
        <w:rPr>
          <w:rFonts w:ascii="Bookman Old Style" w:hAnsi="Bookman Old Style"/>
          <w:b/>
          <w:u w:val="single"/>
        </w:rPr>
        <w:t xml:space="preserve"> </w:t>
      </w:r>
      <w:r w:rsidR="00B81D7B" w:rsidRPr="004E1163">
        <w:rPr>
          <w:rFonts w:ascii="Bookman Old Style" w:hAnsi="Bookman Old Style"/>
        </w:rPr>
        <w:t xml:space="preserve">to the </w:t>
      </w:r>
      <w:r w:rsidRPr="004E1163">
        <w:rPr>
          <w:rFonts w:ascii="Bookman Old Style" w:hAnsi="Bookman Old Style"/>
        </w:rPr>
        <w:t>defendant</w:t>
      </w:r>
      <w:r w:rsidR="00F45397">
        <w:rPr>
          <w:rFonts w:ascii="Bookman Old Style" w:hAnsi="Bookman Old Style"/>
        </w:rPr>
        <w:t xml:space="preserve"> </w:t>
      </w:r>
      <w:r w:rsidR="004B4790">
        <w:rPr>
          <w:rFonts w:ascii="Bookman Old Style" w:hAnsi="Bookman Old Style"/>
        </w:rPr>
        <w:t>with interest and costs.</w:t>
      </w:r>
      <w:r w:rsidR="007B6BA5">
        <w:rPr>
          <w:rFonts w:ascii="Bookman Old Style" w:hAnsi="Bookman Old Style"/>
        </w:rPr>
        <w:t xml:space="preserve">          </w:t>
      </w:r>
    </w:p>
    <w:p w:rsidR="00741725" w:rsidRDefault="00741725" w:rsidP="007B6BA5">
      <w:pPr>
        <w:pStyle w:val="NormalWeb"/>
        <w:spacing w:after="0" w:afterAutospacing="0" w:line="360" w:lineRule="auto"/>
        <w:jc w:val="both"/>
        <w:rPr>
          <w:rFonts w:ascii="Bookman Old Style" w:hAnsi="Bookman Old Style"/>
        </w:rPr>
      </w:pPr>
    </w:p>
    <w:p w:rsidR="001D3442" w:rsidRDefault="000D3411" w:rsidP="00D43D81">
      <w:pPr>
        <w:spacing w:line="360" w:lineRule="auto"/>
        <w:ind w:firstLine="720"/>
        <w:jc w:val="both"/>
        <w:rPr>
          <w:rFonts w:ascii="Bookman Old Style" w:hAnsi="Bookman Old Style"/>
        </w:rPr>
      </w:pPr>
      <w:r>
        <w:rPr>
          <w:rFonts w:ascii="Bookman Old Style" w:hAnsi="Bookman Old Style"/>
        </w:rPr>
        <w:t>I carefully</w:t>
      </w:r>
      <w:r w:rsidR="001D3442">
        <w:rPr>
          <w:rFonts w:ascii="Bookman Old Style" w:hAnsi="Bookman Old Style"/>
        </w:rPr>
        <w:t xml:space="preserve"> sieved through the entire pleadings, evidence including </w:t>
      </w:r>
      <w:r w:rsidR="008C7703">
        <w:rPr>
          <w:rFonts w:ascii="Bookman Old Style" w:hAnsi="Bookman Old Style"/>
        </w:rPr>
        <w:t>the</w:t>
      </w:r>
      <w:r w:rsidR="001D3442">
        <w:rPr>
          <w:rFonts w:ascii="Bookman Old Style" w:hAnsi="Bookman Old Style"/>
        </w:rPr>
        <w:t xml:space="preserve"> exhibits on record</w:t>
      </w:r>
      <w:r>
        <w:rPr>
          <w:rFonts w:ascii="Bookman Old Style" w:hAnsi="Bookman Old Style"/>
        </w:rPr>
        <w:t xml:space="preserve">. </w:t>
      </w:r>
      <w:r w:rsidR="008C7703">
        <w:rPr>
          <w:rFonts w:ascii="Bookman Old Style" w:hAnsi="Bookman Old Style"/>
        </w:rPr>
        <w:t>I diligently</w:t>
      </w:r>
      <w:r w:rsidR="001D1C4A">
        <w:rPr>
          <w:rFonts w:ascii="Bookman Old Style" w:hAnsi="Bookman Old Style"/>
        </w:rPr>
        <w:t xml:space="preserve"> analysed</w:t>
      </w:r>
      <w:r w:rsidR="00AB6C37">
        <w:rPr>
          <w:rFonts w:ascii="Bookman Old Style" w:hAnsi="Bookman Old Style"/>
        </w:rPr>
        <w:t xml:space="preserve"> the submissions made by counsel</w:t>
      </w:r>
      <w:r w:rsidR="00B11148">
        <w:rPr>
          <w:rFonts w:ascii="Bookman Old Style" w:hAnsi="Bookman Old Style"/>
        </w:rPr>
        <w:t xml:space="preserve"> on both sides; perused </w:t>
      </w:r>
      <w:r w:rsidR="00C17F98">
        <w:rPr>
          <w:rFonts w:ascii="Bookman Old Style" w:hAnsi="Bookman Old Style"/>
        </w:rPr>
        <w:t>the relevant provisions of law</w:t>
      </w:r>
      <w:r w:rsidR="00D53447">
        <w:rPr>
          <w:rFonts w:ascii="Bookman Old Style" w:hAnsi="Bookman Old Style"/>
        </w:rPr>
        <w:t>. To my mind,</w:t>
      </w:r>
      <w:r w:rsidR="006872A7">
        <w:rPr>
          <w:rFonts w:ascii="Bookman Old Style" w:hAnsi="Bookman Old Style"/>
        </w:rPr>
        <w:t xml:space="preserve"> </w:t>
      </w:r>
      <w:r w:rsidR="00A508E8">
        <w:rPr>
          <w:rFonts w:ascii="Bookman Old Style" w:hAnsi="Bookman Old Style"/>
        </w:rPr>
        <w:t xml:space="preserve">following are the </w:t>
      </w:r>
      <w:r w:rsidR="00A0274B">
        <w:rPr>
          <w:rFonts w:ascii="Bookman Old Style" w:hAnsi="Bookman Old Style"/>
        </w:rPr>
        <w:t>fundamental</w:t>
      </w:r>
      <w:r w:rsidR="001D3442">
        <w:rPr>
          <w:rFonts w:ascii="Bookman Old Style" w:hAnsi="Bookman Old Style"/>
        </w:rPr>
        <w:t xml:space="preserve"> question</w:t>
      </w:r>
      <w:r w:rsidR="00AB6C37">
        <w:rPr>
          <w:rFonts w:ascii="Bookman Old Style" w:hAnsi="Bookman Old Style"/>
        </w:rPr>
        <w:t>s</w:t>
      </w:r>
      <w:r w:rsidR="00862ADA">
        <w:rPr>
          <w:rFonts w:ascii="Bookman Old Style" w:hAnsi="Bookman Old Style"/>
        </w:rPr>
        <w:t xml:space="preserve"> </w:t>
      </w:r>
      <w:r w:rsidR="00E451A7">
        <w:rPr>
          <w:rFonts w:ascii="Bookman Old Style" w:hAnsi="Bookman Old Style"/>
        </w:rPr>
        <w:t xml:space="preserve">that </w:t>
      </w:r>
      <w:r w:rsidR="00DD779B">
        <w:rPr>
          <w:rFonts w:ascii="Bookman Old Style" w:hAnsi="Bookman Old Style"/>
        </w:rPr>
        <w:t>aris</w:t>
      </w:r>
      <w:r w:rsidR="00E451A7">
        <w:rPr>
          <w:rFonts w:ascii="Bookman Old Style" w:hAnsi="Bookman Old Style"/>
        </w:rPr>
        <w:t>e</w:t>
      </w:r>
      <w:r w:rsidR="00DD779B">
        <w:rPr>
          <w:rFonts w:ascii="Bookman Old Style" w:hAnsi="Bookman Old Style"/>
        </w:rPr>
        <w:t xml:space="preserve"> for determination </w:t>
      </w:r>
      <w:r w:rsidR="006872A7">
        <w:rPr>
          <w:rFonts w:ascii="Bookman Old Style" w:hAnsi="Bookman Old Style"/>
        </w:rPr>
        <w:t>in this matter</w:t>
      </w:r>
      <w:r w:rsidR="00F24BF3">
        <w:rPr>
          <w:rFonts w:ascii="Bookman Old Style" w:hAnsi="Bookman Old Style"/>
        </w:rPr>
        <w:t>:</w:t>
      </w:r>
      <w:r w:rsidR="00D43D81">
        <w:rPr>
          <w:rFonts w:ascii="Bookman Old Style" w:hAnsi="Bookman Old Style"/>
        </w:rPr>
        <w:t>-</w:t>
      </w:r>
    </w:p>
    <w:p w:rsidR="00F24BF3" w:rsidRDefault="00F24BF3" w:rsidP="003438ED">
      <w:pPr>
        <w:spacing w:line="360" w:lineRule="auto"/>
        <w:jc w:val="both"/>
        <w:rPr>
          <w:rFonts w:ascii="Bookman Old Style" w:hAnsi="Bookman Old Style"/>
        </w:rPr>
      </w:pPr>
    </w:p>
    <w:p w:rsidR="00862ADA" w:rsidRDefault="00645EEA" w:rsidP="00D43D81">
      <w:pPr>
        <w:numPr>
          <w:ilvl w:val="0"/>
          <w:numId w:val="13"/>
        </w:numPr>
        <w:spacing w:line="360" w:lineRule="auto"/>
        <w:jc w:val="both"/>
        <w:rPr>
          <w:rFonts w:ascii="Bookman Old Style" w:hAnsi="Bookman Old Style"/>
          <w:i/>
        </w:rPr>
      </w:pPr>
      <w:r>
        <w:rPr>
          <w:rFonts w:ascii="Bookman Old Style" w:hAnsi="Bookman Old Style"/>
          <w:i/>
        </w:rPr>
        <w:t xml:space="preserve">Is the </w:t>
      </w:r>
      <w:r w:rsidR="00FF5920">
        <w:rPr>
          <w:rFonts w:ascii="Bookman Old Style" w:hAnsi="Bookman Old Style"/>
          <w:i/>
        </w:rPr>
        <w:t xml:space="preserve">Promise of Sale </w:t>
      </w:r>
      <w:r w:rsidR="004D2110">
        <w:rPr>
          <w:rFonts w:ascii="Bookman Old Style" w:hAnsi="Bookman Old Style"/>
          <w:i/>
        </w:rPr>
        <w:t xml:space="preserve">dated </w:t>
      </w:r>
      <w:r w:rsidR="0048102D">
        <w:rPr>
          <w:rFonts w:ascii="Bookman Old Style" w:hAnsi="Bookman Old Style"/>
          <w:i/>
        </w:rPr>
        <w:t>28</w:t>
      </w:r>
      <w:r w:rsidR="0048102D" w:rsidRPr="0048102D">
        <w:rPr>
          <w:rFonts w:ascii="Bookman Old Style" w:hAnsi="Bookman Old Style"/>
          <w:i/>
          <w:vertAlign w:val="superscript"/>
        </w:rPr>
        <w:t>th</w:t>
      </w:r>
      <w:r w:rsidR="0048102D">
        <w:rPr>
          <w:rFonts w:ascii="Bookman Old Style" w:hAnsi="Bookman Old Style"/>
          <w:i/>
        </w:rPr>
        <w:t xml:space="preserve"> February 2006 </w:t>
      </w:r>
      <w:r w:rsidR="00D83273">
        <w:rPr>
          <w:rFonts w:ascii="Bookman Old Style" w:hAnsi="Bookman Old Style"/>
          <w:i/>
        </w:rPr>
        <w:t xml:space="preserve">pertaining to the suit-property </w:t>
      </w:r>
      <w:r w:rsidR="00FF5920">
        <w:rPr>
          <w:rFonts w:ascii="Bookman Old Style" w:hAnsi="Bookman Old Style"/>
          <w:i/>
        </w:rPr>
        <w:t xml:space="preserve">valid in law and binding the parties? </w:t>
      </w:r>
    </w:p>
    <w:p w:rsidR="00CC7778" w:rsidRDefault="00173FB6" w:rsidP="003438ED">
      <w:pPr>
        <w:numPr>
          <w:ilvl w:val="0"/>
          <w:numId w:val="13"/>
        </w:numPr>
        <w:spacing w:line="360" w:lineRule="auto"/>
        <w:jc w:val="both"/>
        <w:rPr>
          <w:rFonts w:ascii="Bookman Old Style" w:hAnsi="Bookman Old Style"/>
          <w:i/>
        </w:rPr>
      </w:pPr>
      <w:r>
        <w:rPr>
          <w:rFonts w:ascii="Bookman Old Style" w:hAnsi="Bookman Old Style"/>
          <w:i/>
        </w:rPr>
        <w:t xml:space="preserve">What is the legal effect </w:t>
      </w:r>
      <w:r w:rsidR="00CD7BA9">
        <w:rPr>
          <w:rFonts w:ascii="Bookman Old Style" w:hAnsi="Bookman Old Style"/>
          <w:i/>
        </w:rPr>
        <w:t xml:space="preserve">of </w:t>
      </w:r>
      <w:r>
        <w:rPr>
          <w:rFonts w:ascii="Bookman Old Style" w:hAnsi="Bookman Old Style"/>
          <w:i/>
        </w:rPr>
        <w:t xml:space="preserve">the said “Promise of Sale” on the “Lease Agreement” the parties had </w:t>
      </w:r>
      <w:r w:rsidR="00334CF9">
        <w:rPr>
          <w:rFonts w:ascii="Bookman Old Style" w:hAnsi="Bookman Old Style"/>
          <w:i/>
        </w:rPr>
        <w:t xml:space="preserve">previously </w:t>
      </w:r>
      <w:r>
        <w:rPr>
          <w:rFonts w:ascii="Bookman Old Style" w:hAnsi="Bookman Old Style"/>
          <w:i/>
        </w:rPr>
        <w:t xml:space="preserve">entered into </w:t>
      </w:r>
      <w:r w:rsidR="00A74B89">
        <w:rPr>
          <w:rFonts w:ascii="Bookman Old Style" w:hAnsi="Bookman Old Style"/>
          <w:i/>
        </w:rPr>
        <w:t xml:space="preserve">in respect of the suit-property? </w:t>
      </w:r>
    </w:p>
    <w:p w:rsidR="002A3153" w:rsidRDefault="00961027" w:rsidP="003438ED">
      <w:pPr>
        <w:numPr>
          <w:ilvl w:val="0"/>
          <w:numId w:val="13"/>
        </w:numPr>
        <w:spacing w:line="360" w:lineRule="auto"/>
        <w:jc w:val="both"/>
        <w:rPr>
          <w:rFonts w:ascii="Bookman Old Style" w:hAnsi="Bookman Old Style"/>
          <w:i/>
        </w:rPr>
      </w:pPr>
      <w:r>
        <w:rPr>
          <w:rFonts w:ascii="Bookman Old Style" w:hAnsi="Bookman Old Style"/>
          <w:i/>
        </w:rPr>
        <w:t xml:space="preserve">Is the </w:t>
      </w:r>
      <w:r w:rsidR="002A3153">
        <w:rPr>
          <w:rFonts w:ascii="Bookman Old Style" w:hAnsi="Bookman Old Style"/>
          <w:i/>
        </w:rPr>
        <w:t xml:space="preserve">defendant, the </w:t>
      </w:r>
      <w:r>
        <w:rPr>
          <w:rFonts w:ascii="Bookman Old Style" w:hAnsi="Bookman Old Style"/>
          <w:i/>
        </w:rPr>
        <w:t xml:space="preserve">Promisor entitled in law to unilaterally </w:t>
      </w:r>
      <w:r w:rsidR="00B26892">
        <w:rPr>
          <w:rFonts w:ascii="Bookman Old Style" w:hAnsi="Bookman Old Style"/>
          <w:i/>
        </w:rPr>
        <w:t xml:space="preserve">withdraw or </w:t>
      </w:r>
      <w:r>
        <w:rPr>
          <w:rFonts w:ascii="Bookman Old Style" w:hAnsi="Bookman Old Style"/>
          <w:i/>
        </w:rPr>
        <w:t xml:space="preserve">revoke </w:t>
      </w:r>
      <w:r w:rsidR="002A3153">
        <w:rPr>
          <w:rFonts w:ascii="Bookman Old Style" w:hAnsi="Bookman Old Style"/>
          <w:i/>
        </w:rPr>
        <w:t xml:space="preserve">the “Promise of Sale” at his will? </w:t>
      </w:r>
    </w:p>
    <w:p w:rsidR="00CC7778" w:rsidRDefault="002A3153" w:rsidP="003438ED">
      <w:pPr>
        <w:numPr>
          <w:ilvl w:val="0"/>
          <w:numId w:val="13"/>
        </w:numPr>
        <w:spacing w:line="360" w:lineRule="auto"/>
        <w:jc w:val="both"/>
        <w:rPr>
          <w:rFonts w:ascii="Bookman Old Style" w:hAnsi="Bookman Old Style"/>
          <w:i/>
        </w:rPr>
      </w:pPr>
      <w:r>
        <w:rPr>
          <w:rFonts w:ascii="Bookman Old Style" w:hAnsi="Bookman Old Style"/>
          <w:i/>
        </w:rPr>
        <w:t>If so</w:t>
      </w:r>
      <w:r w:rsidR="00890A8A">
        <w:rPr>
          <w:rFonts w:ascii="Bookman Old Style" w:hAnsi="Bookman Old Style"/>
          <w:i/>
        </w:rPr>
        <w:t xml:space="preserve">, what is the </w:t>
      </w:r>
      <w:r w:rsidR="00DC5AC7">
        <w:rPr>
          <w:rFonts w:ascii="Bookman Old Style" w:hAnsi="Bookman Old Style"/>
          <w:i/>
        </w:rPr>
        <w:t>legal remedy</w:t>
      </w:r>
      <w:r w:rsidR="00890A8A">
        <w:rPr>
          <w:rFonts w:ascii="Bookman Old Style" w:hAnsi="Bookman Old Style"/>
          <w:i/>
        </w:rPr>
        <w:t xml:space="preserve"> available to the plaintiffs</w:t>
      </w:r>
      <w:r w:rsidR="00DC5AC7">
        <w:rPr>
          <w:rFonts w:ascii="Bookman Old Style" w:hAnsi="Bookman Old Style"/>
          <w:i/>
        </w:rPr>
        <w:t xml:space="preserve">, </w:t>
      </w:r>
      <w:r w:rsidR="002B4ED1">
        <w:rPr>
          <w:rFonts w:ascii="Bookman Old Style" w:hAnsi="Bookman Old Style"/>
          <w:i/>
        </w:rPr>
        <w:t>the “</w:t>
      </w:r>
      <w:r w:rsidR="00DC5AC7">
        <w:rPr>
          <w:rFonts w:ascii="Bookman Old Style" w:hAnsi="Bookman Old Style"/>
          <w:i/>
        </w:rPr>
        <w:t xml:space="preserve">Promisee” </w:t>
      </w:r>
      <w:r w:rsidR="002B4ED1">
        <w:rPr>
          <w:rFonts w:ascii="Bookman Old Style" w:hAnsi="Bookman Old Style"/>
          <w:i/>
        </w:rPr>
        <w:t>upon such revocation?</w:t>
      </w:r>
      <w:r w:rsidR="00E358A4">
        <w:rPr>
          <w:rFonts w:ascii="Bookman Old Style" w:hAnsi="Bookman Old Style"/>
          <w:i/>
        </w:rPr>
        <w:t xml:space="preserve"> </w:t>
      </w:r>
    </w:p>
    <w:p w:rsidR="008B097E" w:rsidRPr="008B097E" w:rsidRDefault="00E358A4" w:rsidP="002A58B4">
      <w:pPr>
        <w:numPr>
          <w:ilvl w:val="0"/>
          <w:numId w:val="13"/>
        </w:numPr>
        <w:spacing w:line="360" w:lineRule="auto"/>
        <w:jc w:val="both"/>
        <w:rPr>
          <w:rFonts w:ascii="Bookman Old Style" w:hAnsi="Bookman Old Style"/>
        </w:rPr>
      </w:pPr>
      <w:r w:rsidRPr="006E0244">
        <w:rPr>
          <w:rFonts w:ascii="Bookman Old Style" w:hAnsi="Bookman Old Style"/>
          <w:i/>
        </w:rPr>
        <w:t>Ha</w:t>
      </w:r>
      <w:r w:rsidR="002B4ED1" w:rsidRPr="006E0244">
        <w:rPr>
          <w:rFonts w:ascii="Bookman Old Style" w:hAnsi="Bookman Old Style"/>
          <w:i/>
        </w:rPr>
        <w:t>ve</w:t>
      </w:r>
      <w:r w:rsidRPr="006E0244">
        <w:rPr>
          <w:rFonts w:ascii="Bookman Old Style" w:hAnsi="Bookman Old Style"/>
          <w:i/>
        </w:rPr>
        <w:t xml:space="preserve"> the plaintiff</w:t>
      </w:r>
      <w:r w:rsidR="006E0244" w:rsidRPr="006E0244">
        <w:rPr>
          <w:rFonts w:ascii="Bookman Old Style" w:hAnsi="Bookman Old Style"/>
          <w:i/>
        </w:rPr>
        <w:t xml:space="preserve">s committed any unlawful act/s </w:t>
      </w:r>
      <w:r w:rsidR="008B097E">
        <w:rPr>
          <w:rFonts w:ascii="Bookman Old Style" w:hAnsi="Bookman Old Style"/>
          <w:i/>
        </w:rPr>
        <w:t xml:space="preserve">resulting in </w:t>
      </w:r>
      <w:r w:rsidR="006E0244" w:rsidRPr="006E0244">
        <w:rPr>
          <w:rFonts w:ascii="Bookman Old Style" w:hAnsi="Bookman Old Style"/>
          <w:i/>
        </w:rPr>
        <w:t>loss or damage to the defendants?</w:t>
      </w:r>
      <w:r w:rsidR="008B097E">
        <w:rPr>
          <w:rFonts w:ascii="Bookman Old Style" w:hAnsi="Bookman Old Style"/>
          <w:i/>
        </w:rPr>
        <w:t xml:space="preserve">; and </w:t>
      </w:r>
    </w:p>
    <w:p w:rsidR="008C0CFD" w:rsidRPr="008C0CFD" w:rsidRDefault="008B097E" w:rsidP="002A58B4">
      <w:pPr>
        <w:numPr>
          <w:ilvl w:val="0"/>
          <w:numId w:val="13"/>
        </w:numPr>
        <w:spacing w:line="360" w:lineRule="auto"/>
        <w:jc w:val="both"/>
        <w:rPr>
          <w:rFonts w:ascii="Bookman Old Style" w:hAnsi="Bookman Old Style"/>
        </w:rPr>
      </w:pPr>
      <w:r>
        <w:rPr>
          <w:rFonts w:ascii="Bookman Old Style" w:hAnsi="Bookman Old Style"/>
          <w:i/>
        </w:rPr>
        <w:t>If so, what is the quan</w:t>
      </w:r>
      <w:r w:rsidR="007F02E9">
        <w:rPr>
          <w:rFonts w:ascii="Bookman Old Style" w:hAnsi="Bookman Old Style"/>
          <w:i/>
        </w:rPr>
        <w:t>tum of damages payable by the plaintiffs to the defendant</w:t>
      </w:r>
      <w:r w:rsidR="008C0CFD">
        <w:rPr>
          <w:rFonts w:ascii="Bookman Old Style" w:hAnsi="Bookman Old Style"/>
          <w:i/>
        </w:rPr>
        <w:t xml:space="preserve"> under the Counter-Claim?</w:t>
      </w:r>
    </w:p>
    <w:p w:rsidR="008C0CFD" w:rsidRDefault="008C0CFD" w:rsidP="008C0CFD">
      <w:pPr>
        <w:pStyle w:val="ListParagraph"/>
        <w:rPr>
          <w:rFonts w:ascii="Bookman Old Style" w:hAnsi="Bookman Old Style"/>
          <w:i/>
        </w:rPr>
      </w:pPr>
    </w:p>
    <w:p w:rsidR="002A58B4" w:rsidRPr="006E0244" w:rsidRDefault="00E358A4" w:rsidP="008C0CFD">
      <w:pPr>
        <w:spacing w:line="360" w:lineRule="auto"/>
        <w:ind w:left="2160"/>
        <w:jc w:val="both"/>
        <w:rPr>
          <w:rFonts w:ascii="Bookman Old Style" w:hAnsi="Bookman Old Style"/>
        </w:rPr>
      </w:pPr>
      <w:r w:rsidRPr="006E0244">
        <w:rPr>
          <w:rFonts w:ascii="Bookman Old Style" w:hAnsi="Bookman Old Style"/>
          <w:i/>
        </w:rPr>
        <w:t xml:space="preserve"> </w:t>
      </w:r>
    </w:p>
    <w:p w:rsidR="00D756E0" w:rsidRDefault="006A7896" w:rsidP="002A58B4">
      <w:pPr>
        <w:spacing w:line="360" w:lineRule="auto"/>
        <w:ind w:firstLine="720"/>
        <w:jc w:val="both"/>
        <w:rPr>
          <w:rFonts w:ascii="Bookman Old Style" w:hAnsi="Bookman Old Style"/>
        </w:rPr>
      </w:pPr>
      <w:r>
        <w:rPr>
          <w:rFonts w:ascii="Bookman Old Style" w:hAnsi="Bookman Old Style"/>
        </w:rPr>
        <w:t>T</w:t>
      </w:r>
      <w:r w:rsidR="006D26D1" w:rsidRPr="002A58B4">
        <w:rPr>
          <w:rFonts w:ascii="Bookman Old Style" w:hAnsi="Bookman Old Style"/>
        </w:rPr>
        <w:t>he first</w:t>
      </w:r>
      <w:r w:rsidR="002B2E20" w:rsidRPr="002A58B4">
        <w:rPr>
          <w:rFonts w:ascii="Bookman Old Style" w:hAnsi="Bookman Old Style"/>
        </w:rPr>
        <w:t xml:space="preserve"> question </w:t>
      </w:r>
      <w:r w:rsidR="00D5170E" w:rsidRPr="002A58B4">
        <w:rPr>
          <w:rFonts w:ascii="Bookman Old Style" w:hAnsi="Bookman Old Style"/>
        </w:rPr>
        <w:t xml:space="preserve">on the issue of </w:t>
      </w:r>
      <w:r w:rsidR="00676042">
        <w:rPr>
          <w:rFonts w:ascii="Bookman Old Style" w:hAnsi="Bookman Old Style"/>
        </w:rPr>
        <w:t xml:space="preserve">validity of the Promise of Sale </w:t>
      </w:r>
      <w:r w:rsidR="00676042" w:rsidRPr="002A58B4">
        <w:rPr>
          <w:rFonts w:ascii="Bookman Old Style" w:hAnsi="Bookman Old Style"/>
        </w:rPr>
        <w:t>is</w:t>
      </w:r>
      <w:r w:rsidR="006D26D1" w:rsidRPr="002A58B4">
        <w:rPr>
          <w:rFonts w:ascii="Bookman Old Style" w:hAnsi="Bookman Old Style"/>
        </w:rPr>
        <w:t xml:space="preserve"> a question </w:t>
      </w:r>
      <w:r w:rsidR="002B2E20" w:rsidRPr="002A58B4">
        <w:rPr>
          <w:rFonts w:ascii="Bookman Old Style" w:hAnsi="Bookman Old Style"/>
        </w:rPr>
        <w:t xml:space="preserve">of </w:t>
      </w:r>
      <w:r w:rsidR="00676042">
        <w:rPr>
          <w:rFonts w:ascii="Bookman Old Style" w:hAnsi="Bookman Old Style"/>
        </w:rPr>
        <w:t>law</w:t>
      </w:r>
      <w:r w:rsidR="00E358A4" w:rsidRPr="002A58B4">
        <w:rPr>
          <w:rFonts w:ascii="Bookman Old Style" w:hAnsi="Bookman Old Style"/>
        </w:rPr>
        <w:t xml:space="preserve">. </w:t>
      </w:r>
      <w:r w:rsidRPr="002A58B4">
        <w:rPr>
          <w:rFonts w:ascii="Bookman Old Style" w:hAnsi="Bookman Old Style"/>
        </w:rPr>
        <w:t>Obviously,</w:t>
      </w:r>
      <w:r>
        <w:rPr>
          <w:rFonts w:ascii="Bookman Old Style" w:hAnsi="Bookman Old Style"/>
        </w:rPr>
        <w:t xml:space="preserve"> the a</w:t>
      </w:r>
      <w:r w:rsidR="003E283C" w:rsidRPr="002A58B4">
        <w:rPr>
          <w:rFonts w:ascii="Bookman Old Style" w:hAnsi="Bookman Old Style"/>
        </w:rPr>
        <w:t xml:space="preserve">nswer to this </w:t>
      </w:r>
      <w:r w:rsidR="009044FC" w:rsidRPr="002A58B4">
        <w:rPr>
          <w:rFonts w:ascii="Bookman Old Style" w:hAnsi="Bookman Old Style"/>
        </w:rPr>
        <w:t xml:space="preserve">question </w:t>
      </w:r>
      <w:r>
        <w:rPr>
          <w:rFonts w:ascii="Bookman Old Style" w:hAnsi="Bookman Old Style"/>
        </w:rPr>
        <w:t>lies</w:t>
      </w:r>
      <w:r w:rsidR="00E37B4C">
        <w:rPr>
          <w:rFonts w:ascii="Bookman Old Style" w:hAnsi="Bookman Old Style"/>
        </w:rPr>
        <w:t xml:space="preserve"> in </w:t>
      </w:r>
      <w:r w:rsidR="00E76F31">
        <w:rPr>
          <w:rFonts w:ascii="Bookman Old Style" w:hAnsi="Bookman Old Style"/>
        </w:rPr>
        <w:t>Articles 1583 and15</w:t>
      </w:r>
      <w:r w:rsidR="00AF430B">
        <w:rPr>
          <w:rFonts w:ascii="Bookman Old Style" w:hAnsi="Bookman Old Style"/>
        </w:rPr>
        <w:t xml:space="preserve">89 of </w:t>
      </w:r>
      <w:r w:rsidR="003106E1">
        <w:rPr>
          <w:rFonts w:ascii="Bookman Old Style" w:hAnsi="Bookman Old Style"/>
        </w:rPr>
        <w:t>the Civil Code of Seychelles</w:t>
      </w:r>
      <w:r w:rsidR="00D756E0">
        <w:rPr>
          <w:rFonts w:ascii="Bookman Old Style" w:hAnsi="Bookman Old Style"/>
        </w:rPr>
        <w:t xml:space="preserve"> </w:t>
      </w:r>
      <w:r>
        <w:rPr>
          <w:rFonts w:ascii="Bookman Old Style" w:hAnsi="Bookman Old Style"/>
        </w:rPr>
        <w:t>when read with</w:t>
      </w:r>
      <w:r w:rsidR="00D756E0">
        <w:rPr>
          <w:rFonts w:ascii="Bookman Old Style" w:hAnsi="Bookman Old Style"/>
        </w:rPr>
        <w:t xml:space="preserve"> Section 46 of the Land Registration Act.</w:t>
      </w:r>
    </w:p>
    <w:p w:rsidR="00D756E0" w:rsidRDefault="00D756E0" w:rsidP="002A58B4">
      <w:pPr>
        <w:spacing w:line="360" w:lineRule="auto"/>
        <w:ind w:firstLine="720"/>
        <w:jc w:val="both"/>
        <w:rPr>
          <w:rFonts w:ascii="Bookman Old Style" w:hAnsi="Bookman Old Style"/>
        </w:rPr>
      </w:pPr>
    </w:p>
    <w:p w:rsidR="00D756E0" w:rsidRDefault="00D756E0" w:rsidP="002A58B4">
      <w:pPr>
        <w:spacing w:line="360" w:lineRule="auto"/>
        <w:ind w:firstLine="720"/>
        <w:jc w:val="both"/>
        <w:rPr>
          <w:rFonts w:ascii="Bookman Old Style" w:hAnsi="Bookman Old Style"/>
        </w:rPr>
      </w:pPr>
    </w:p>
    <w:p w:rsidR="00D756E0" w:rsidRDefault="00D756E0" w:rsidP="002A58B4">
      <w:pPr>
        <w:spacing w:line="360" w:lineRule="auto"/>
        <w:ind w:firstLine="720"/>
        <w:jc w:val="both"/>
        <w:rPr>
          <w:rFonts w:ascii="Bookman Old Style" w:hAnsi="Bookman Old Style"/>
        </w:rPr>
      </w:pPr>
    </w:p>
    <w:p w:rsidR="00D756E0" w:rsidRDefault="00D756E0" w:rsidP="002A58B4">
      <w:pPr>
        <w:spacing w:line="360" w:lineRule="auto"/>
        <w:ind w:firstLine="720"/>
        <w:jc w:val="both"/>
        <w:rPr>
          <w:rFonts w:ascii="Bookman Old Style" w:hAnsi="Bookman Old Style"/>
        </w:rPr>
      </w:pPr>
    </w:p>
    <w:p w:rsidR="00D756E0" w:rsidRPr="00D756E0" w:rsidRDefault="00D756E0" w:rsidP="00D756E0">
      <w:pPr>
        <w:spacing w:line="360" w:lineRule="auto"/>
        <w:ind w:firstLine="720"/>
        <w:jc w:val="both"/>
        <w:rPr>
          <w:rFonts w:ascii="Bookman Old Style" w:hAnsi="Bookman Old Style"/>
        </w:rPr>
      </w:pPr>
      <w:r w:rsidRPr="00D756E0">
        <w:rPr>
          <w:rFonts w:ascii="Bookman Old Style" w:hAnsi="Bookman Old Style"/>
        </w:rPr>
        <w:t>Article 1583</w:t>
      </w:r>
      <w:r w:rsidR="00B240B8">
        <w:rPr>
          <w:rFonts w:ascii="Bookman Old Style" w:hAnsi="Bookman Old Style"/>
        </w:rPr>
        <w:t xml:space="preserve"> reads thus:</w:t>
      </w:r>
    </w:p>
    <w:p w:rsidR="00D756E0" w:rsidRPr="007D13E8" w:rsidRDefault="00B240B8" w:rsidP="00D756E0">
      <w:pPr>
        <w:spacing w:line="360" w:lineRule="auto"/>
        <w:ind w:firstLine="720"/>
        <w:jc w:val="both"/>
        <w:rPr>
          <w:rFonts w:ascii="Bookman Old Style" w:hAnsi="Bookman Old Style"/>
          <w:i/>
        </w:rPr>
      </w:pPr>
      <w:r w:rsidRPr="007D13E8">
        <w:rPr>
          <w:rFonts w:ascii="Bookman Old Style" w:hAnsi="Bookman Old Style"/>
          <w:i/>
        </w:rPr>
        <w:t>“</w:t>
      </w:r>
      <w:r w:rsidR="00D756E0" w:rsidRPr="007D13E8">
        <w:rPr>
          <w:rFonts w:ascii="Bookman Old Style" w:hAnsi="Bookman Old Style"/>
          <w:i/>
        </w:rPr>
        <w:t>A sale is complete between the parties and the ownership passes as of right from the seller to the buyer as soon as the price has been agreed upon, even if the thing has not been delivered or the price paid</w:t>
      </w:r>
      <w:r w:rsidRPr="007D13E8">
        <w:rPr>
          <w:rFonts w:ascii="Bookman Old Style" w:hAnsi="Bookman Old Style"/>
          <w:i/>
        </w:rPr>
        <w:t>”</w:t>
      </w:r>
    </w:p>
    <w:p w:rsidR="007D13E8" w:rsidRDefault="007D13E8" w:rsidP="00B240B8">
      <w:pPr>
        <w:spacing w:line="360" w:lineRule="auto"/>
        <w:ind w:firstLine="720"/>
        <w:jc w:val="both"/>
        <w:rPr>
          <w:rFonts w:ascii="Bookman Old Style" w:hAnsi="Bookman Old Style"/>
        </w:rPr>
      </w:pPr>
    </w:p>
    <w:p w:rsidR="00B240B8" w:rsidRPr="00D756E0" w:rsidRDefault="00D756E0" w:rsidP="00B240B8">
      <w:pPr>
        <w:spacing w:line="360" w:lineRule="auto"/>
        <w:ind w:firstLine="720"/>
        <w:jc w:val="both"/>
        <w:rPr>
          <w:rFonts w:ascii="Bookman Old Style" w:hAnsi="Bookman Old Style"/>
        </w:rPr>
      </w:pPr>
      <w:r w:rsidRPr="00D756E0">
        <w:rPr>
          <w:rFonts w:ascii="Bookman Old Style" w:hAnsi="Bookman Old Style"/>
        </w:rPr>
        <w:t>Article 1589</w:t>
      </w:r>
      <w:r w:rsidR="00B240B8" w:rsidRPr="00B240B8">
        <w:rPr>
          <w:rFonts w:ascii="Bookman Old Style" w:hAnsi="Bookman Old Style"/>
        </w:rPr>
        <w:t xml:space="preserve"> </w:t>
      </w:r>
      <w:r w:rsidR="00B240B8">
        <w:rPr>
          <w:rFonts w:ascii="Bookman Old Style" w:hAnsi="Bookman Old Style"/>
        </w:rPr>
        <w:t>reads thus:</w:t>
      </w:r>
    </w:p>
    <w:p w:rsidR="00D756E0" w:rsidRDefault="007D13E8" w:rsidP="00D756E0">
      <w:pPr>
        <w:spacing w:line="360" w:lineRule="auto"/>
        <w:ind w:firstLine="720"/>
        <w:jc w:val="both"/>
        <w:rPr>
          <w:rFonts w:ascii="Bookman Old Style" w:hAnsi="Bookman Old Style"/>
          <w:i/>
        </w:rPr>
      </w:pPr>
      <w:r w:rsidRPr="002E5DAF">
        <w:rPr>
          <w:rFonts w:ascii="Bookman Old Style" w:hAnsi="Bookman Old Style"/>
          <w:i/>
        </w:rPr>
        <w:t>“</w:t>
      </w:r>
      <w:r w:rsidR="00D756E0" w:rsidRPr="002E5DAF">
        <w:rPr>
          <w:rFonts w:ascii="Bookman Old Style" w:hAnsi="Bookman Old Style"/>
          <w:i/>
        </w:rPr>
        <w:t>A promise to sell is equivalent to a sale if the two parties have mutually agreed upon the thing and the price. However, the acceptance of a promise to sell or the exercise of</w:t>
      </w:r>
      <w:r w:rsidR="002E5DAF" w:rsidRPr="002E5DAF">
        <w:rPr>
          <w:rFonts w:ascii="Bookman Old Style" w:hAnsi="Bookman Old Style"/>
          <w:i/>
        </w:rPr>
        <w:t xml:space="preserve"> a</w:t>
      </w:r>
      <w:r w:rsidR="00D756E0" w:rsidRPr="002E5DAF">
        <w:rPr>
          <w:rFonts w:ascii="Bookman Old Style" w:hAnsi="Bookman Old Style"/>
          <w:i/>
        </w:rPr>
        <w:t>n option to purchase property subject to registration shall only have effect as between the parties or in respect of third parties as from the date of registration</w:t>
      </w:r>
      <w:r w:rsidR="002E5DAF" w:rsidRPr="002E5DAF">
        <w:rPr>
          <w:rFonts w:ascii="Bookman Old Style" w:hAnsi="Bookman Old Style"/>
          <w:i/>
        </w:rPr>
        <w:t>”</w:t>
      </w:r>
    </w:p>
    <w:p w:rsidR="00685FBE" w:rsidRPr="002E5DAF" w:rsidRDefault="00685FBE" w:rsidP="00D756E0">
      <w:pPr>
        <w:spacing w:line="360" w:lineRule="auto"/>
        <w:ind w:firstLine="720"/>
        <w:jc w:val="both"/>
        <w:rPr>
          <w:rFonts w:ascii="Bookman Old Style" w:hAnsi="Bookman Old Style"/>
          <w:i/>
        </w:rPr>
      </w:pPr>
    </w:p>
    <w:p w:rsidR="00E90782" w:rsidRPr="00D756E0" w:rsidRDefault="00E90782" w:rsidP="00E90782">
      <w:pPr>
        <w:spacing w:line="360" w:lineRule="auto"/>
        <w:ind w:firstLine="720"/>
        <w:jc w:val="both"/>
        <w:rPr>
          <w:rFonts w:ascii="Bookman Old Style" w:hAnsi="Bookman Old Style"/>
        </w:rPr>
      </w:pPr>
      <w:r w:rsidRPr="00D756E0">
        <w:rPr>
          <w:rFonts w:ascii="Bookman Old Style" w:hAnsi="Bookman Old Style"/>
        </w:rPr>
        <w:t>Land Registration Act (Cap 97)</w:t>
      </w:r>
    </w:p>
    <w:p w:rsidR="00D756E0" w:rsidRPr="00404435" w:rsidRDefault="00E90782" w:rsidP="00E90782">
      <w:pPr>
        <w:spacing w:line="360" w:lineRule="auto"/>
        <w:ind w:firstLine="720"/>
        <w:jc w:val="both"/>
        <w:rPr>
          <w:rFonts w:ascii="Bookman Old Style" w:hAnsi="Bookman Old Style"/>
          <w:i/>
        </w:rPr>
      </w:pPr>
      <w:r w:rsidRPr="00D756E0">
        <w:rPr>
          <w:rFonts w:ascii="Bookman Old Style" w:hAnsi="Bookman Old Style"/>
        </w:rPr>
        <w:t xml:space="preserve"> </w:t>
      </w:r>
      <w:r w:rsidR="00D756E0" w:rsidRPr="00D756E0">
        <w:rPr>
          <w:rFonts w:ascii="Bookman Old Style" w:hAnsi="Bookman Old Style"/>
        </w:rPr>
        <w:t xml:space="preserve">“46 (1) </w:t>
      </w:r>
      <w:proofErr w:type="gramStart"/>
      <w:r w:rsidR="00D756E0" w:rsidRPr="00404435">
        <w:rPr>
          <w:rFonts w:ascii="Bookman Old Style" w:hAnsi="Bookman Old Style"/>
          <w:i/>
        </w:rPr>
        <w:t>A</w:t>
      </w:r>
      <w:proofErr w:type="gramEnd"/>
      <w:r w:rsidR="00D756E0" w:rsidRPr="00404435">
        <w:rPr>
          <w:rFonts w:ascii="Bookman Old Style" w:hAnsi="Bookman Old Style"/>
          <w:i/>
        </w:rPr>
        <w:t xml:space="preserve"> proprietor may transfer his land, lease or charge, with or without consideration, by an instrument in the prescribed form: Provided</w:t>
      </w:r>
      <w:r w:rsidRPr="00404435">
        <w:rPr>
          <w:rFonts w:ascii="Bookman Old Style" w:hAnsi="Bookman Old Style"/>
          <w:i/>
        </w:rPr>
        <w:t>...</w:t>
      </w:r>
    </w:p>
    <w:p w:rsidR="00404435" w:rsidRPr="00404435" w:rsidRDefault="00E90782" w:rsidP="00D756E0">
      <w:pPr>
        <w:spacing w:line="360" w:lineRule="auto"/>
        <w:ind w:firstLine="720"/>
        <w:jc w:val="both"/>
        <w:rPr>
          <w:rFonts w:ascii="Bookman Old Style" w:hAnsi="Bookman Old Style"/>
          <w:i/>
        </w:rPr>
      </w:pPr>
      <w:r w:rsidRPr="00D756E0">
        <w:rPr>
          <w:rFonts w:ascii="Bookman Old Style" w:hAnsi="Bookman Old Style"/>
        </w:rPr>
        <w:t xml:space="preserve"> </w:t>
      </w:r>
      <w:r w:rsidR="00D756E0" w:rsidRPr="00D756E0">
        <w:rPr>
          <w:rFonts w:ascii="Bookman Old Style" w:hAnsi="Bookman Old Style"/>
        </w:rPr>
        <w:t xml:space="preserve">(2) </w:t>
      </w:r>
      <w:r w:rsidR="00D756E0" w:rsidRPr="00404435">
        <w:rPr>
          <w:rFonts w:ascii="Bookman Old Style" w:hAnsi="Bookman Old Style"/>
          <w:i/>
        </w:rPr>
        <w:t>The transfer shall be completed by registration of the</w:t>
      </w:r>
      <w:r w:rsidR="009044FC" w:rsidRPr="00404435">
        <w:rPr>
          <w:rFonts w:ascii="Bookman Old Style" w:hAnsi="Bookman Old Style"/>
          <w:i/>
        </w:rPr>
        <w:t xml:space="preserve"> </w:t>
      </w:r>
      <w:r w:rsidR="00404435" w:rsidRPr="00404435">
        <w:rPr>
          <w:rFonts w:ascii="Bookman Old Style" w:hAnsi="Bookman Old Style"/>
          <w:i/>
        </w:rPr>
        <w:t>transferee as proprietor of the land, lease or charge and filing the instrument”</w:t>
      </w:r>
    </w:p>
    <w:p w:rsidR="00404435" w:rsidRDefault="00404435" w:rsidP="00D756E0">
      <w:pPr>
        <w:spacing w:line="360" w:lineRule="auto"/>
        <w:ind w:firstLine="720"/>
        <w:jc w:val="both"/>
        <w:rPr>
          <w:rFonts w:ascii="Bookman Old Style" w:hAnsi="Bookman Old Style"/>
        </w:rPr>
      </w:pPr>
    </w:p>
    <w:p w:rsidR="00A623AF" w:rsidRDefault="00961AC8" w:rsidP="00D756E0">
      <w:pPr>
        <w:spacing w:line="360" w:lineRule="auto"/>
        <w:ind w:firstLine="720"/>
        <w:jc w:val="both"/>
        <w:rPr>
          <w:rFonts w:ascii="Bookman Old Style" w:hAnsi="Bookman Old Style"/>
        </w:rPr>
      </w:pPr>
      <w:r>
        <w:rPr>
          <w:rFonts w:ascii="Bookman Old Style" w:hAnsi="Bookman Old Style"/>
        </w:rPr>
        <w:t xml:space="preserve">Undisputedly, </w:t>
      </w:r>
      <w:r w:rsidR="00662353">
        <w:rPr>
          <w:rFonts w:ascii="Bookman Old Style" w:hAnsi="Bookman Old Style"/>
        </w:rPr>
        <w:t xml:space="preserve">the parties had agreed upon the extent </w:t>
      </w:r>
      <w:r w:rsidR="006A7896">
        <w:rPr>
          <w:rFonts w:ascii="Bookman Old Style" w:hAnsi="Bookman Old Style"/>
        </w:rPr>
        <w:t xml:space="preserve">and description </w:t>
      </w:r>
      <w:r w:rsidR="00662353">
        <w:rPr>
          <w:rFonts w:ascii="Bookman Old Style" w:hAnsi="Bookman Old Style"/>
        </w:rPr>
        <w:t xml:space="preserve">of the suit-property </w:t>
      </w:r>
      <w:r w:rsidR="006A7896">
        <w:rPr>
          <w:rFonts w:ascii="Bookman Old Style" w:hAnsi="Bookman Old Style"/>
        </w:rPr>
        <w:t>as well as on</w:t>
      </w:r>
      <w:r w:rsidR="00662353">
        <w:rPr>
          <w:rFonts w:ascii="Bookman Old Style" w:hAnsi="Bookman Old Style"/>
        </w:rPr>
        <w:t xml:space="preserve"> the price</w:t>
      </w:r>
      <w:r w:rsidR="00B164EA">
        <w:rPr>
          <w:rFonts w:ascii="Bookman Old Style" w:hAnsi="Bookman Old Style"/>
        </w:rPr>
        <w:t xml:space="preserve">. In the light of the above provisions of law, </w:t>
      </w:r>
      <w:r w:rsidR="00575862">
        <w:rPr>
          <w:rFonts w:ascii="Bookman Old Style" w:hAnsi="Bookman Old Style"/>
        </w:rPr>
        <w:t xml:space="preserve">it is evident that </w:t>
      </w:r>
      <w:r w:rsidR="00B164EA">
        <w:rPr>
          <w:rFonts w:ascii="Bookman Old Style" w:hAnsi="Bookman Old Style"/>
        </w:rPr>
        <w:t>the</w:t>
      </w:r>
      <w:r w:rsidR="00B164EA" w:rsidRPr="00575862">
        <w:rPr>
          <w:rFonts w:ascii="Bookman Old Style" w:hAnsi="Bookman Old Style"/>
        </w:rPr>
        <w:t xml:space="preserve"> Promise of Sale dated 28</w:t>
      </w:r>
      <w:r w:rsidR="00B164EA" w:rsidRPr="00575862">
        <w:rPr>
          <w:rFonts w:ascii="Bookman Old Style" w:hAnsi="Bookman Old Style"/>
          <w:vertAlign w:val="superscript"/>
        </w:rPr>
        <w:t>th</w:t>
      </w:r>
      <w:r w:rsidR="00B164EA" w:rsidRPr="00575862">
        <w:rPr>
          <w:rFonts w:ascii="Bookman Old Style" w:hAnsi="Bookman Old Style"/>
        </w:rPr>
        <w:t xml:space="preserve"> February 2006 pertaining to the suit-property </w:t>
      </w:r>
      <w:r w:rsidR="00575862">
        <w:rPr>
          <w:rFonts w:ascii="Bookman Old Style" w:hAnsi="Bookman Old Style"/>
        </w:rPr>
        <w:t xml:space="preserve">is </w:t>
      </w:r>
      <w:r w:rsidR="00B164EA" w:rsidRPr="00575862">
        <w:rPr>
          <w:rFonts w:ascii="Bookman Old Style" w:hAnsi="Bookman Old Style"/>
        </w:rPr>
        <w:t>valid in law and binding the parties</w:t>
      </w:r>
      <w:r w:rsidR="006A7896">
        <w:rPr>
          <w:rFonts w:ascii="Bookman Old Style" w:hAnsi="Bookman Old Style"/>
        </w:rPr>
        <w:t xml:space="preserve"> unless and until revoked by the </w:t>
      </w:r>
      <w:r w:rsidR="004F03D0">
        <w:rPr>
          <w:rFonts w:ascii="Bookman Old Style" w:hAnsi="Bookman Old Style"/>
        </w:rPr>
        <w:t>parties</w:t>
      </w:r>
      <w:r w:rsidR="006A7896">
        <w:rPr>
          <w:rFonts w:ascii="Bookman Old Style" w:hAnsi="Bookman Old Style"/>
        </w:rPr>
        <w:t xml:space="preserve"> or by a party in accordance with law.</w:t>
      </w:r>
    </w:p>
    <w:p w:rsidR="00A623AF" w:rsidRDefault="00A623AF" w:rsidP="00D756E0">
      <w:pPr>
        <w:spacing w:line="360" w:lineRule="auto"/>
        <w:ind w:firstLine="720"/>
        <w:jc w:val="both"/>
        <w:rPr>
          <w:rFonts w:ascii="Bookman Old Style" w:hAnsi="Bookman Old Style"/>
        </w:rPr>
      </w:pPr>
    </w:p>
    <w:p w:rsidR="004F1972" w:rsidRDefault="00BD01BA" w:rsidP="00B4352D">
      <w:pPr>
        <w:pStyle w:val="Heading1"/>
        <w:spacing w:line="360" w:lineRule="auto"/>
        <w:jc w:val="both"/>
        <w:rPr>
          <w:rFonts w:ascii="Bookman Old Style" w:hAnsi="Bookman Old Style"/>
          <w:b w:val="0"/>
          <w:sz w:val="24"/>
          <w:szCs w:val="24"/>
        </w:rPr>
      </w:pPr>
      <w:r>
        <w:rPr>
          <w:rFonts w:ascii="Bookman Old Style" w:hAnsi="Bookman Old Style"/>
          <w:b w:val="0"/>
          <w:sz w:val="24"/>
          <w:szCs w:val="24"/>
        </w:rPr>
        <w:tab/>
      </w:r>
      <w:r w:rsidR="00934E2D" w:rsidRPr="00BD01BA">
        <w:rPr>
          <w:rFonts w:ascii="Bookman Old Style" w:hAnsi="Bookman Old Style"/>
          <w:b w:val="0"/>
          <w:sz w:val="24"/>
          <w:szCs w:val="24"/>
        </w:rPr>
        <w:t>Coming back to</w:t>
      </w:r>
      <w:r w:rsidR="00A623AF" w:rsidRPr="00BD01BA">
        <w:rPr>
          <w:rFonts w:ascii="Bookman Old Style" w:hAnsi="Bookman Old Style"/>
          <w:b w:val="0"/>
          <w:sz w:val="24"/>
          <w:szCs w:val="24"/>
        </w:rPr>
        <w:t xml:space="preserve"> the </w:t>
      </w:r>
      <w:r w:rsidR="003733B7" w:rsidRPr="00BD01BA">
        <w:rPr>
          <w:rFonts w:ascii="Bookman Old Style" w:hAnsi="Bookman Old Style"/>
          <w:b w:val="0"/>
          <w:sz w:val="24"/>
          <w:szCs w:val="24"/>
        </w:rPr>
        <w:t xml:space="preserve">second </w:t>
      </w:r>
      <w:r w:rsidR="00A623AF" w:rsidRPr="00BD01BA">
        <w:rPr>
          <w:rFonts w:ascii="Bookman Old Style" w:hAnsi="Bookman Old Style"/>
          <w:b w:val="0"/>
          <w:sz w:val="24"/>
          <w:szCs w:val="24"/>
        </w:rPr>
        <w:t>question</w:t>
      </w:r>
      <w:r w:rsidR="006B2B96" w:rsidRPr="00BD01BA">
        <w:rPr>
          <w:rFonts w:ascii="Bookman Old Style" w:hAnsi="Bookman Old Style"/>
          <w:b w:val="0"/>
          <w:sz w:val="24"/>
          <w:szCs w:val="24"/>
        </w:rPr>
        <w:t>,</w:t>
      </w:r>
      <w:r w:rsidR="00A623AF" w:rsidRPr="00BD01BA">
        <w:rPr>
          <w:rFonts w:ascii="Bookman Old Style" w:hAnsi="Bookman Old Style"/>
          <w:b w:val="0"/>
          <w:sz w:val="24"/>
          <w:szCs w:val="24"/>
        </w:rPr>
        <w:t xml:space="preserve"> </w:t>
      </w:r>
      <w:r w:rsidR="00B31B16" w:rsidRPr="00BD01BA">
        <w:rPr>
          <w:rFonts w:ascii="Bookman Old Style" w:hAnsi="Bookman Old Style"/>
          <w:b w:val="0"/>
          <w:sz w:val="24"/>
          <w:szCs w:val="24"/>
        </w:rPr>
        <w:t xml:space="preserve">although </w:t>
      </w:r>
      <w:r w:rsidR="00906394" w:rsidRPr="00BD01BA">
        <w:rPr>
          <w:rFonts w:ascii="Bookman Old Style" w:hAnsi="Bookman Old Style"/>
          <w:b w:val="0"/>
          <w:sz w:val="24"/>
          <w:szCs w:val="24"/>
        </w:rPr>
        <w:t xml:space="preserve">the </w:t>
      </w:r>
      <w:r w:rsidR="003733B7" w:rsidRPr="00BD01BA">
        <w:rPr>
          <w:rFonts w:ascii="Bookman Old Style" w:hAnsi="Bookman Old Style"/>
          <w:b w:val="0"/>
          <w:sz w:val="24"/>
          <w:szCs w:val="24"/>
        </w:rPr>
        <w:t xml:space="preserve">parties </w:t>
      </w:r>
      <w:r w:rsidR="0090527A" w:rsidRPr="00BD01BA">
        <w:rPr>
          <w:rFonts w:ascii="Bookman Old Style" w:hAnsi="Bookman Old Style"/>
          <w:b w:val="0"/>
          <w:sz w:val="24"/>
          <w:szCs w:val="24"/>
        </w:rPr>
        <w:t>prior to the promise of sale,</w:t>
      </w:r>
      <w:r w:rsidR="0090527A">
        <w:rPr>
          <w:rFonts w:ascii="Bookman Old Style" w:hAnsi="Bookman Old Style"/>
          <w:b w:val="0"/>
          <w:sz w:val="24"/>
          <w:szCs w:val="24"/>
        </w:rPr>
        <w:t xml:space="preserve"> </w:t>
      </w:r>
      <w:r w:rsidR="003733B7" w:rsidRPr="00BD01BA">
        <w:rPr>
          <w:rFonts w:ascii="Bookman Old Style" w:hAnsi="Bookman Old Style"/>
          <w:b w:val="0"/>
          <w:sz w:val="24"/>
          <w:szCs w:val="24"/>
        </w:rPr>
        <w:t xml:space="preserve">had </w:t>
      </w:r>
      <w:r w:rsidR="00906394" w:rsidRPr="00BD01BA">
        <w:rPr>
          <w:rFonts w:ascii="Bookman Old Style" w:hAnsi="Bookman Old Style"/>
          <w:b w:val="0"/>
          <w:sz w:val="24"/>
          <w:szCs w:val="24"/>
        </w:rPr>
        <w:t xml:space="preserve">admittedly </w:t>
      </w:r>
      <w:r w:rsidR="003733B7" w:rsidRPr="00BD01BA">
        <w:rPr>
          <w:rFonts w:ascii="Bookman Old Style" w:hAnsi="Bookman Old Style"/>
          <w:b w:val="0"/>
          <w:sz w:val="24"/>
          <w:szCs w:val="24"/>
        </w:rPr>
        <w:t>entered into a</w:t>
      </w:r>
      <w:r w:rsidR="00B31B16" w:rsidRPr="00BD01BA">
        <w:rPr>
          <w:rFonts w:ascii="Bookman Old Style" w:hAnsi="Bookman Old Style"/>
          <w:b w:val="0"/>
          <w:sz w:val="24"/>
          <w:szCs w:val="24"/>
        </w:rPr>
        <w:t xml:space="preserve"> lease agreement </w:t>
      </w:r>
      <w:r w:rsidR="003733B7" w:rsidRPr="00BD01BA">
        <w:rPr>
          <w:rFonts w:ascii="Bookman Old Style" w:hAnsi="Bookman Old Style"/>
          <w:b w:val="0"/>
          <w:sz w:val="24"/>
          <w:szCs w:val="24"/>
        </w:rPr>
        <w:t>in respect of the suit-property</w:t>
      </w:r>
      <w:r w:rsidR="000463A9" w:rsidRPr="00BD01BA">
        <w:rPr>
          <w:rFonts w:ascii="Bookman Old Style" w:hAnsi="Bookman Old Style"/>
          <w:b w:val="0"/>
          <w:sz w:val="24"/>
          <w:szCs w:val="24"/>
        </w:rPr>
        <w:t xml:space="preserve">, the </w:t>
      </w:r>
      <w:r w:rsidR="006A7896">
        <w:rPr>
          <w:rFonts w:ascii="Bookman Old Style" w:hAnsi="Bookman Old Style"/>
          <w:b w:val="0"/>
          <w:sz w:val="24"/>
          <w:szCs w:val="24"/>
        </w:rPr>
        <w:t>said</w:t>
      </w:r>
      <w:r w:rsidR="000463A9" w:rsidRPr="00BD01BA">
        <w:rPr>
          <w:rFonts w:ascii="Bookman Old Style" w:hAnsi="Bookman Old Style"/>
          <w:b w:val="0"/>
          <w:sz w:val="24"/>
          <w:szCs w:val="24"/>
        </w:rPr>
        <w:t xml:space="preserve"> </w:t>
      </w:r>
      <w:r w:rsidR="000463A9" w:rsidRPr="006A7896">
        <w:rPr>
          <w:rFonts w:ascii="Bookman Old Style" w:hAnsi="Bookman Old Style"/>
          <w:sz w:val="24"/>
          <w:szCs w:val="24"/>
        </w:rPr>
        <w:t>lease agreement</w:t>
      </w:r>
      <w:r w:rsidR="00934E2D" w:rsidRPr="00BD01BA">
        <w:rPr>
          <w:rFonts w:ascii="Bookman Old Style" w:hAnsi="Bookman Old Style"/>
          <w:b w:val="0"/>
          <w:sz w:val="24"/>
          <w:szCs w:val="24"/>
        </w:rPr>
        <w:t xml:space="preserve"> is</w:t>
      </w:r>
      <w:r w:rsidR="00F86264" w:rsidRPr="00BD01BA">
        <w:rPr>
          <w:rFonts w:ascii="Bookman Old Style" w:hAnsi="Bookman Old Style"/>
          <w:b w:val="0"/>
          <w:sz w:val="24"/>
          <w:szCs w:val="24"/>
        </w:rPr>
        <w:t xml:space="preserve"> deemed to be terminated in the eye of law</w:t>
      </w:r>
      <w:r w:rsidR="00655041" w:rsidRPr="00BD01BA">
        <w:rPr>
          <w:rFonts w:ascii="Bookman Old Style" w:hAnsi="Bookman Old Style"/>
          <w:b w:val="0"/>
          <w:sz w:val="24"/>
          <w:szCs w:val="24"/>
        </w:rPr>
        <w:t xml:space="preserve"> by novation </w:t>
      </w:r>
      <w:r w:rsidR="0038689C" w:rsidRPr="00BD01BA">
        <w:rPr>
          <w:rFonts w:ascii="Bookman Old Style" w:hAnsi="Bookman Old Style"/>
          <w:b w:val="0"/>
          <w:sz w:val="24"/>
          <w:szCs w:val="24"/>
        </w:rPr>
        <w:t xml:space="preserve">as and when </w:t>
      </w:r>
      <w:r w:rsidR="00445D82" w:rsidRPr="00BD01BA">
        <w:rPr>
          <w:rFonts w:ascii="Bookman Old Style" w:hAnsi="Bookman Old Style"/>
          <w:b w:val="0"/>
          <w:sz w:val="24"/>
          <w:szCs w:val="24"/>
        </w:rPr>
        <w:t xml:space="preserve">the parties subsequently entered into </w:t>
      </w:r>
      <w:r w:rsidR="0032755C" w:rsidRPr="00BD01BA">
        <w:rPr>
          <w:rFonts w:ascii="Bookman Old Style" w:hAnsi="Bookman Old Style"/>
          <w:b w:val="0"/>
          <w:sz w:val="24"/>
          <w:szCs w:val="24"/>
        </w:rPr>
        <w:t xml:space="preserve">a new </w:t>
      </w:r>
      <w:r w:rsidR="0032755C" w:rsidRPr="00BD01BA">
        <w:rPr>
          <w:rFonts w:ascii="Bookman Old Style" w:hAnsi="Bookman Old Style"/>
          <w:b w:val="0"/>
          <w:sz w:val="24"/>
          <w:szCs w:val="24"/>
        </w:rPr>
        <w:lastRenderedPageBreak/>
        <w:t xml:space="preserve">agreement </w:t>
      </w:r>
      <w:r w:rsidR="00C0541E" w:rsidRPr="00BD01BA">
        <w:rPr>
          <w:rFonts w:ascii="Bookman Old Style" w:hAnsi="Bookman Old Style"/>
          <w:b w:val="0"/>
          <w:sz w:val="24"/>
          <w:szCs w:val="24"/>
        </w:rPr>
        <w:t xml:space="preserve">namely, </w:t>
      </w:r>
      <w:r w:rsidR="0038689C" w:rsidRPr="00BD01BA">
        <w:rPr>
          <w:rFonts w:ascii="Bookman Old Style" w:hAnsi="Bookman Old Style"/>
          <w:b w:val="0"/>
          <w:sz w:val="24"/>
          <w:szCs w:val="24"/>
        </w:rPr>
        <w:t xml:space="preserve">the </w:t>
      </w:r>
      <w:r w:rsidR="0038689C" w:rsidRPr="006A7896">
        <w:rPr>
          <w:rFonts w:ascii="Bookman Old Style" w:hAnsi="Bookman Old Style"/>
          <w:sz w:val="24"/>
          <w:szCs w:val="24"/>
        </w:rPr>
        <w:t>promise of sale</w:t>
      </w:r>
      <w:r w:rsidR="00C0541E" w:rsidRPr="00BD01BA">
        <w:rPr>
          <w:rFonts w:ascii="Bookman Old Style" w:hAnsi="Bookman Old Style"/>
          <w:b w:val="0"/>
          <w:sz w:val="24"/>
          <w:szCs w:val="24"/>
        </w:rPr>
        <w:t xml:space="preserve"> in respect of the </w:t>
      </w:r>
      <w:r w:rsidR="00335595" w:rsidRPr="006A7896">
        <w:rPr>
          <w:rFonts w:ascii="Bookman Old Style" w:hAnsi="Bookman Old Style"/>
          <w:sz w:val="24"/>
          <w:szCs w:val="24"/>
        </w:rPr>
        <w:t>same</w:t>
      </w:r>
      <w:r w:rsidR="00C0541E" w:rsidRPr="006A7896">
        <w:rPr>
          <w:rFonts w:ascii="Bookman Old Style" w:hAnsi="Bookman Old Style"/>
          <w:sz w:val="24"/>
          <w:szCs w:val="24"/>
        </w:rPr>
        <w:t xml:space="preserve"> property</w:t>
      </w:r>
      <w:r w:rsidR="0090527A">
        <w:rPr>
          <w:rFonts w:ascii="Bookman Old Style" w:hAnsi="Bookman Old Style"/>
          <w:b w:val="0"/>
          <w:sz w:val="24"/>
          <w:szCs w:val="24"/>
        </w:rPr>
        <w:t xml:space="preserve"> and between the </w:t>
      </w:r>
      <w:r w:rsidR="0090527A" w:rsidRPr="006A7896">
        <w:rPr>
          <w:rFonts w:ascii="Bookman Old Style" w:hAnsi="Bookman Old Style"/>
          <w:sz w:val="24"/>
          <w:szCs w:val="24"/>
        </w:rPr>
        <w:t>same parties</w:t>
      </w:r>
      <w:r w:rsidR="00C0541E" w:rsidRPr="00BD01BA">
        <w:rPr>
          <w:rFonts w:ascii="Bookman Old Style" w:hAnsi="Bookman Old Style"/>
          <w:b w:val="0"/>
          <w:sz w:val="24"/>
          <w:szCs w:val="24"/>
        </w:rPr>
        <w:t>.</w:t>
      </w:r>
      <w:r w:rsidR="00445D82" w:rsidRPr="00BD01BA">
        <w:rPr>
          <w:rFonts w:ascii="Bookman Old Style" w:hAnsi="Bookman Old Style"/>
          <w:b w:val="0"/>
          <w:sz w:val="24"/>
          <w:szCs w:val="24"/>
        </w:rPr>
        <w:t xml:space="preserve"> </w:t>
      </w:r>
      <w:r w:rsidR="00335595" w:rsidRPr="00BD01BA">
        <w:rPr>
          <w:rFonts w:ascii="Bookman Old Style" w:hAnsi="Bookman Old Style"/>
          <w:b w:val="0"/>
          <w:sz w:val="24"/>
          <w:szCs w:val="24"/>
        </w:rPr>
        <w:t>B</w:t>
      </w:r>
      <w:r w:rsidR="00445D82" w:rsidRPr="00BD01BA">
        <w:rPr>
          <w:rFonts w:ascii="Bookman Old Style" w:hAnsi="Bookman Old Style"/>
          <w:b w:val="0"/>
          <w:sz w:val="24"/>
          <w:szCs w:val="24"/>
        </w:rPr>
        <w:t xml:space="preserve">y </w:t>
      </w:r>
      <w:r w:rsidR="00C56E31">
        <w:rPr>
          <w:rFonts w:ascii="Bookman Old Style" w:hAnsi="Bookman Old Style"/>
          <w:b w:val="0"/>
          <w:sz w:val="24"/>
          <w:szCs w:val="24"/>
        </w:rPr>
        <w:t>operation of law under</w:t>
      </w:r>
      <w:r w:rsidR="00F3613A" w:rsidRPr="00BD01BA">
        <w:rPr>
          <w:rFonts w:ascii="Bookman Old Style" w:hAnsi="Bookman Old Style"/>
          <w:b w:val="0"/>
          <w:sz w:val="24"/>
          <w:szCs w:val="24"/>
        </w:rPr>
        <w:t xml:space="preserve"> Article 1234 of the Civil Code</w:t>
      </w:r>
      <w:r w:rsidR="00335595" w:rsidRPr="00BD01BA">
        <w:rPr>
          <w:rFonts w:ascii="Bookman Old Style" w:hAnsi="Bookman Old Style"/>
          <w:b w:val="0"/>
          <w:sz w:val="24"/>
          <w:szCs w:val="24"/>
        </w:rPr>
        <w:t xml:space="preserve">, both parties are </w:t>
      </w:r>
      <w:r w:rsidR="00C56E31">
        <w:rPr>
          <w:rFonts w:ascii="Bookman Old Style" w:hAnsi="Bookman Old Style"/>
          <w:b w:val="0"/>
          <w:sz w:val="24"/>
          <w:szCs w:val="24"/>
        </w:rPr>
        <w:t xml:space="preserve">completely </w:t>
      </w:r>
      <w:r w:rsidR="00335595" w:rsidRPr="00BD01BA">
        <w:rPr>
          <w:rFonts w:ascii="Bookman Old Style" w:hAnsi="Bookman Old Style"/>
          <w:b w:val="0"/>
          <w:sz w:val="24"/>
          <w:szCs w:val="24"/>
        </w:rPr>
        <w:t>discharged from their contractual obligations under the lease agreement</w:t>
      </w:r>
      <w:r w:rsidR="006A7896">
        <w:rPr>
          <w:rFonts w:ascii="Bookman Old Style" w:hAnsi="Bookman Old Style"/>
          <w:b w:val="0"/>
          <w:sz w:val="24"/>
          <w:szCs w:val="24"/>
        </w:rPr>
        <w:t xml:space="preserve"> that became ineffective</w:t>
      </w:r>
      <w:r w:rsidR="000A6AB9" w:rsidRPr="00BD01BA">
        <w:rPr>
          <w:rFonts w:ascii="Bookman Old Style" w:hAnsi="Bookman Old Style"/>
          <w:b w:val="0"/>
          <w:sz w:val="24"/>
          <w:szCs w:val="24"/>
        </w:rPr>
        <w:t xml:space="preserve"> </w:t>
      </w:r>
      <w:r w:rsidR="00C65CF2">
        <w:rPr>
          <w:rFonts w:ascii="Bookman Old Style" w:hAnsi="Bookman Old Style"/>
          <w:b w:val="0"/>
          <w:sz w:val="24"/>
          <w:szCs w:val="24"/>
        </w:rPr>
        <w:t xml:space="preserve">for all legal intent and purposes </w:t>
      </w:r>
      <w:r w:rsidR="000A6AB9" w:rsidRPr="00BD01BA">
        <w:rPr>
          <w:rFonts w:ascii="Bookman Old Style" w:hAnsi="Bookman Old Style"/>
          <w:b w:val="0"/>
          <w:sz w:val="24"/>
          <w:szCs w:val="24"/>
        </w:rPr>
        <w:t xml:space="preserve">as and when </w:t>
      </w:r>
      <w:r w:rsidR="006A7896">
        <w:rPr>
          <w:rFonts w:ascii="Bookman Old Style" w:hAnsi="Bookman Old Style"/>
          <w:b w:val="0"/>
          <w:sz w:val="24"/>
          <w:szCs w:val="24"/>
        </w:rPr>
        <w:t xml:space="preserve">both </w:t>
      </w:r>
      <w:r w:rsidR="006C7655">
        <w:rPr>
          <w:rFonts w:ascii="Bookman Old Style" w:hAnsi="Bookman Old Style"/>
          <w:b w:val="0"/>
          <w:sz w:val="24"/>
          <w:szCs w:val="24"/>
        </w:rPr>
        <w:t>parties</w:t>
      </w:r>
      <w:r w:rsidR="006C7655" w:rsidRPr="00BD01BA">
        <w:rPr>
          <w:rFonts w:ascii="Bookman Old Style" w:hAnsi="Bookman Old Style"/>
          <w:b w:val="0"/>
          <w:sz w:val="24"/>
          <w:szCs w:val="24"/>
        </w:rPr>
        <w:t xml:space="preserve"> </w:t>
      </w:r>
      <w:r w:rsidR="006C7655">
        <w:rPr>
          <w:rFonts w:ascii="Bookman Old Style" w:hAnsi="Bookman Old Style"/>
          <w:b w:val="0"/>
          <w:sz w:val="24"/>
          <w:szCs w:val="24"/>
        </w:rPr>
        <w:t>impliedly</w:t>
      </w:r>
      <w:r w:rsidR="00C6169D" w:rsidRPr="00BD01BA">
        <w:rPr>
          <w:rFonts w:ascii="Bookman Old Style" w:hAnsi="Bookman Old Style"/>
          <w:b w:val="0"/>
          <w:sz w:val="24"/>
          <w:szCs w:val="24"/>
        </w:rPr>
        <w:t xml:space="preserve"> consent</w:t>
      </w:r>
      <w:r w:rsidR="006A7896">
        <w:rPr>
          <w:rFonts w:ascii="Bookman Old Style" w:hAnsi="Bookman Old Style"/>
          <w:b w:val="0"/>
          <w:sz w:val="24"/>
          <w:szCs w:val="24"/>
        </w:rPr>
        <w:t>ed to and</w:t>
      </w:r>
      <w:r w:rsidR="00C6169D" w:rsidRPr="00BD01BA">
        <w:rPr>
          <w:rFonts w:ascii="Bookman Old Style" w:hAnsi="Bookman Old Style"/>
          <w:b w:val="0"/>
          <w:sz w:val="24"/>
          <w:szCs w:val="24"/>
        </w:rPr>
        <w:t xml:space="preserve"> </w:t>
      </w:r>
      <w:r w:rsidR="000A6AB9" w:rsidRPr="00BD01BA">
        <w:rPr>
          <w:rFonts w:ascii="Bookman Old Style" w:hAnsi="Bookman Old Style"/>
          <w:b w:val="0"/>
          <w:sz w:val="24"/>
          <w:szCs w:val="24"/>
        </w:rPr>
        <w:t xml:space="preserve">replaced the </w:t>
      </w:r>
      <w:r w:rsidR="002C6729" w:rsidRPr="00BD01BA">
        <w:rPr>
          <w:rFonts w:ascii="Bookman Old Style" w:hAnsi="Bookman Old Style"/>
          <w:b w:val="0"/>
          <w:sz w:val="24"/>
          <w:szCs w:val="24"/>
        </w:rPr>
        <w:t>“</w:t>
      </w:r>
      <w:r w:rsidR="000A6AB9" w:rsidRPr="00BD01BA">
        <w:rPr>
          <w:rFonts w:ascii="Bookman Old Style" w:hAnsi="Bookman Old Style"/>
          <w:b w:val="0"/>
          <w:i/>
          <w:sz w:val="24"/>
          <w:szCs w:val="24"/>
        </w:rPr>
        <w:t>lease agreement</w:t>
      </w:r>
      <w:r w:rsidR="002C6729" w:rsidRPr="00BD01BA">
        <w:rPr>
          <w:rFonts w:ascii="Bookman Old Style" w:hAnsi="Bookman Old Style"/>
          <w:b w:val="0"/>
          <w:i/>
          <w:sz w:val="24"/>
          <w:szCs w:val="24"/>
        </w:rPr>
        <w:t>”</w:t>
      </w:r>
      <w:r w:rsidR="000A6AB9" w:rsidRPr="00BD01BA">
        <w:rPr>
          <w:rFonts w:ascii="Bookman Old Style" w:hAnsi="Bookman Old Style"/>
          <w:b w:val="0"/>
          <w:sz w:val="24"/>
          <w:szCs w:val="24"/>
        </w:rPr>
        <w:t xml:space="preserve"> by </w:t>
      </w:r>
      <w:r w:rsidR="008C089D" w:rsidRPr="00BD01BA">
        <w:rPr>
          <w:rFonts w:ascii="Bookman Old Style" w:hAnsi="Bookman Old Style"/>
          <w:b w:val="0"/>
          <w:sz w:val="24"/>
          <w:szCs w:val="24"/>
        </w:rPr>
        <w:t xml:space="preserve">the </w:t>
      </w:r>
      <w:r w:rsidR="008C089D" w:rsidRPr="00BD01BA">
        <w:rPr>
          <w:rFonts w:ascii="Bookman Old Style" w:hAnsi="Bookman Old Style"/>
          <w:b w:val="0"/>
          <w:i/>
          <w:sz w:val="24"/>
          <w:szCs w:val="24"/>
        </w:rPr>
        <w:t>“agreement for sale”</w:t>
      </w:r>
      <w:r w:rsidR="008C089D" w:rsidRPr="00BD01BA">
        <w:rPr>
          <w:rFonts w:ascii="Bookman Old Style" w:hAnsi="Bookman Old Style"/>
          <w:b w:val="0"/>
          <w:sz w:val="24"/>
          <w:szCs w:val="24"/>
        </w:rPr>
        <w:t xml:space="preserve"> (</w:t>
      </w:r>
      <w:r w:rsidR="006A7896">
        <w:rPr>
          <w:rFonts w:ascii="Bookman Old Style" w:hAnsi="Bookman Old Style"/>
          <w:b w:val="0"/>
          <w:sz w:val="24"/>
          <w:szCs w:val="24"/>
        </w:rPr>
        <w:t xml:space="preserve">the </w:t>
      </w:r>
      <w:r w:rsidR="008C089D" w:rsidRPr="00BD01BA">
        <w:rPr>
          <w:rFonts w:ascii="Bookman Old Style" w:hAnsi="Bookman Old Style"/>
          <w:b w:val="0"/>
          <w:sz w:val="24"/>
          <w:szCs w:val="24"/>
        </w:rPr>
        <w:t>promise of sale)</w:t>
      </w:r>
      <w:r w:rsidRPr="00BD01BA">
        <w:rPr>
          <w:rFonts w:ascii="Bookman Old Style" w:hAnsi="Bookman Old Style"/>
          <w:b w:val="0"/>
          <w:sz w:val="24"/>
          <w:szCs w:val="24"/>
        </w:rPr>
        <w:t xml:space="preserve">. In effect, </w:t>
      </w:r>
      <w:r w:rsidR="003D7209">
        <w:rPr>
          <w:rFonts w:ascii="Bookman Old Style" w:hAnsi="Bookman Old Style"/>
          <w:b w:val="0"/>
          <w:sz w:val="24"/>
          <w:szCs w:val="24"/>
        </w:rPr>
        <w:t>there has been a</w:t>
      </w:r>
      <w:r w:rsidR="003565C3">
        <w:rPr>
          <w:rFonts w:ascii="Bookman Old Style" w:hAnsi="Bookman Old Style"/>
          <w:b w:val="0"/>
          <w:sz w:val="24"/>
          <w:szCs w:val="24"/>
        </w:rPr>
        <w:t xml:space="preserve">n implied or constructive termination of the contract of </w:t>
      </w:r>
      <w:r w:rsidR="004C1E18">
        <w:rPr>
          <w:rFonts w:ascii="Bookman Old Style" w:hAnsi="Bookman Old Style"/>
          <w:b w:val="0"/>
          <w:sz w:val="24"/>
          <w:szCs w:val="24"/>
        </w:rPr>
        <w:t xml:space="preserve">lease </w:t>
      </w:r>
      <w:r w:rsidR="004908F5">
        <w:rPr>
          <w:rFonts w:ascii="Bookman Old Style" w:hAnsi="Bookman Old Style"/>
          <w:b w:val="0"/>
          <w:sz w:val="24"/>
          <w:szCs w:val="24"/>
        </w:rPr>
        <w:t xml:space="preserve">by novation. </w:t>
      </w:r>
      <w:r w:rsidR="00397ACF">
        <w:rPr>
          <w:rFonts w:ascii="Bookman Old Style" w:hAnsi="Bookman Old Style"/>
          <w:b w:val="0"/>
          <w:sz w:val="24"/>
          <w:szCs w:val="24"/>
        </w:rPr>
        <w:t xml:space="preserve">Therefore, as I see it, </w:t>
      </w:r>
      <w:r w:rsidR="00B5585C" w:rsidRPr="00344F45">
        <w:rPr>
          <w:rFonts w:ascii="Bookman Old Style" w:hAnsi="Bookman Old Style"/>
          <w:sz w:val="24"/>
          <w:szCs w:val="24"/>
        </w:rPr>
        <w:t>the</w:t>
      </w:r>
      <w:r w:rsidR="00B5585C" w:rsidRPr="00344F45">
        <w:rPr>
          <w:rFonts w:ascii="Bookman Old Style" w:hAnsi="Bookman Old Style"/>
          <w:i/>
        </w:rPr>
        <w:t xml:space="preserve"> </w:t>
      </w:r>
      <w:r w:rsidR="00B5585C" w:rsidRPr="00344F45">
        <w:rPr>
          <w:rFonts w:ascii="Bookman Old Style" w:hAnsi="Bookman Old Style"/>
          <w:sz w:val="24"/>
          <w:szCs w:val="24"/>
        </w:rPr>
        <w:t>“Lease Agreement”</w:t>
      </w:r>
      <w:r w:rsidR="00B5585C" w:rsidRPr="00B5585C">
        <w:rPr>
          <w:rFonts w:ascii="Bookman Old Style" w:hAnsi="Bookman Old Style"/>
          <w:b w:val="0"/>
          <w:sz w:val="24"/>
          <w:szCs w:val="24"/>
        </w:rPr>
        <w:t xml:space="preserve">, which </w:t>
      </w:r>
      <w:r w:rsidR="009A5AB3">
        <w:rPr>
          <w:rFonts w:ascii="Bookman Old Style" w:hAnsi="Bookman Old Style"/>
          <w:b w:val="0"/>
          <w:sz w:val="24"/>
          <w:szCs w:val="24"/>
        </w:rPr>
        <w:t>the parties</w:t>
      </w:r>
      <w:r w:rsidR="00B4352D" w:rsidRPr="00B4352D">
        <w:rPr>
          <w:rFonts w:ascii="Bookman Old Style" w:hAnsi="Bookman Old Style"/>
          <w:b w:val="0"/>
          <w:sz w:val="24"/>
          <w:szCs w:val="24"/>
        </w:rPr>
        <w:t xml:space="preserve"> had previously entered into in respect of the suit-property</w:t>
      </w:r>
      <w:r w:rsidR="004C1E18">
        <w:rPr>
          <w:rFonts w:ascii="Bookman Old Style" w:hAnsi="Bookman Old Style"/>
          <w:b w:val="0"/>
          <w:sz w:val="24"/>
          <w:szCs w:val="24"/>
        </w:rPr>
        <w:t xml:space="preserve">, is of no effect </w:t>
      </w:r>
      <w:r w:rsidR="00DC5005">
        <w:rPr>
          <w:rFonts w:ascii="Bookman Old Style" w:hAnsi="Bookman Old Style"/>
          <w:b w:val="0"/>
          <w:sz w:val="24"/>
          <w:szCs w:val="24"/>
        </w:rPr>
        <w:t xml:space="preserve">since </w:t>
      </w:r>
      <w:r w:rsidR="00D93EFE" w:rsidRPr="00D93EFE">
        <w:rPr>
          <w:rFonts w:ascii="Bookman Old Style" w:hAnsi="Bookman Old Style"/>
          <w:b w:val="0"/>
          <w:sz w:val="24"/>
          <w:szCs w:val="24"/>
        </w:rPr>
        <w:t>28 February 2006</w:t>
      </w:r>
      <w:r w:rsidR="00D93EFE">
        <w:rPr>
          <w:rFonts w:ascii="Bookman Old Style" w:hAnsi="Bookman Old Style"/>
          <w:b w:val="0"/>
          <w:sz w:val="24"/>
          <w:szCs w:val="24"/>
        </w:rPr>
        <w:t xml:space="preserve"> as and when</w:t>
      </w:r>
      <w:r w:rsidR="00D93EFE" w:rsidRPr="00D93EFE">
        <w:rPr>
          <w:rFonts w:ascii="Bookman Old Style" w:hAnsi="Bookman Old Style"/>
          <w:b w:val="0"/>
          <w:sz w:val="24"/>
          <w:szCs w:val="24"/>
        </w:rPr>
        <w:t xml:space="preserve"> </w:t>
      </w:r>
      <w:r w:rsidR="00EA095F">
        <w:rPr>
          <w:rFonts w:ascii="Bookman Old Style" w:hAnsi="Bookman Old Style"/>
          <w:b w:val="0"/>
          <w:sz w:val="24"/>
          <w:szCs w:val="24"/>
        </w:rPr>
        <w:t xml:space="preserve">the </w:t>
      </w:r>
      <w:r w:rsidR="00DC5005">
        <w:rPr>
          <w:rFonts w:ascii="Bookman Old Style" w:hAnsi="Bookman Old Style"/>
          <w:b w:val="0"/>
          <w:sz w:val="24"/>
          <w:szCs w:val="24"/>
        </w:rPr>
        <w:t>parties entered into</w:t>
      </w:r>
      <w:r w:rsidR="00CA5D71">
        <w:rPr>
          <w:rFonts w:ascii="Bookman Old Style" w:hAnsi="Bookman Old Style"/>
          <w:b w:val="0"/>
          <w:sz w:val="24"/>
          <w:szCs w:val="24"/>
        </w:rPr>
        <w:t xml:space="preserve"> the</w:t>
      </w:r>
      <w:r w:rsidR="00BC3994">
        <w:rPr>
          <w:rFonts w:ascii="Bookman Old Style" w:hAnsi="Bookman Old Style"/>
          <w:b w:val="0"/>
          <w:sz w:val="24"/>
          <w:szCs w:val="24"/>
        </w:rPr>
        <w:t xml:space="preserve"> said</w:t>
      </w:r>
      <w:r w:rsidR="00CA5D71">
        <w:rPr>
          <w:rFonts w:ascii="Bookman Old Style" w:hAnsi="Bookman Old Style"/>
          <w:b w:val="0"/>
          <w:sz w:val="24"/>
          <w:szCs w:val="24"/>
        </w:rPr>
        <w:t xml:space="preserve"> </w:t>
      </w:r>
      <w:r w:rsidR="00DC5005" w:rsidRPr="00BC3994">
        <w:rPr>
          <w:rFonts w:ascii="Bookman Old Style" w:hAnsi="Bookman Old Style"/>
          <w:sz w:val="24"/>
          <w:szCs w:val="24"/>
        </w:rPr>
        <w:t>“Promise of Sale”</w:t>
      </w:r>
      <w:r w:rsidR="00CD7BA9">
        <w:rPr>
          <w:rFonts w:ascii="Bookman Old Style" w:hAnsi="Bookman Old Style"/>
          <w:b w:val="0"/>
          <w:sz w:val="24"/>
          <w:szCs w:val="24"/>
        </w:rPr>
        <w:t xml:space="preserve">. </w:t>
      </w:r>
      <w:r w:rsidR="00372B98">
        <w:rPr>
          <w:rFonts w:ascii="Bookman Old Style" w:hAnsi="Bookman Old Style"/>
          <w:b w:val="0"/>
          <w:sz w:val="24"/>
          <w:szCs w:val="24"/>
        </w:rPr>
        <w:t>T</w:t>
      </w:r>
      <w:r w:rsidR="00CD7BA9">
        <w:rPr>
          <w:rFonts w:ascii="Bookman Old Style" w:hAnsi="Bookman Old Style"/>
          <w:b w:val="0"/>
          <w:sz w:val="24"/>
          <w:szCs w:val="24"/>
        </w:rPr>
        <w:t xml:space="preserve">his is </w:t>
      </w:r>
      <w:r w:rsidR="00063029" w:rsidRPr="00063029">
        <w:rPr>
          <w:rFonts w:ascii="Bookman Old Style" w:hAnsi="Bookman Old Style"/>
          <w:b w:val="0"/>
          <w:sz w:val="24"/>
          <w:szCs w:val="24"/>
        </w:rPr>
        <w:t xml:space="preserve">the legal effect of the said </w:t>
      </w:r>
      <w:r w:rsidR="00063029" w:rsidRPr="00BC3994">
        <w:rPr>
          <w:rFonts w:ascii="Bookman Old Style" w:hAnsi="Bookman Old Style"/>
          <w:sz w:val="24"/>
          <w:szCs w:val="24"/>
        </w:rPr>
        <w:t>“Promise of Sale”</w:t>
      </w:r>
      <w:r w:rsidR="00063029" w:rsidRPr="00063029">
        <w:rPr>
          <w:rFonts w:ascii="Bookman Old Style" w:hAnsi="Bookman Old Style"/>
          <w:b w:val="0"/>
          <w:sz w:val="24"/>
          <w:szCs w:val="24"/>
        </w:rPr>
        <w:t xml:space="preserve"> on the </w:t>
      </w:r>
      <w:r w:rsidR="00063029" w:rsidRPr="00BC3994">
        <w:rPr>
          <w:rFonts w:ascii="Bookman Old Style" w:hAnsi="Bookman Old Style"/>
          <w:sz w:val="24"/>
          <w:szCs w:val="24"/>
        </w:rPr>
        <w:t xml:space="preserve">“Lease Agreement” </w:t>
      </w:r>
      <w:r w:rsidR="00063029" w:rsidRPr="00063029">
        <w:rPr>
          <w:rFonts w:ascii="Bookman Old Style" w:hAnsi="Bookman Old Style"/>
          <w:b w:val="0"/>
          <w:sz w:val="24"/>
          <w:szCs w:val="24"/>
        </w:rPr>
        <w:t xml:space="preserve">the parties had </w:t>
      </w:r>
      <w:r w:rsidR="00643383">
        <w:rPr>
          <w:rFonts w:ascii="Bookman Old Style" w:hAnsi="Bookman Old Style"/>
          <w:b w:val="0"/>
          <w:sz w:val="24"/>
          <w:szCs w:val="24"/>
        </w:rPr>
        <w:t xml:space="preserve">originally </w:t>
      </w:r>
      <w:r w:rsidR="00643383" w:rsidRPr="00063029">
        <w:rPr>
          <w:rFonts w:ascii="Bookman Old Style" w:hAnsi="Bookman Old Style"/>
          <w:b w:val="0"/>
          <w:sz w:val="24"/>
          <w:szCs w:val="24"/>
        </w:rPr>
        <w:t>entered</w:t>
      </w:r>
      <w:r w:rsidR="00063029" w:rsidRPr="00063029">
        <w:rPr>
          <w:rFonts w:ascii="Bookman Old Style" w:hAnsi="Bookman Old Style"/>
          <w:b w:val="0"/>
          <w:sz w:val="24"/>
          <w:szCs w:val="24"/>
        </w:rPr>
        <w:t xml:space="preserve"> into in respect of the suit-property</w:t>
      </w:r>
      <w:r w:rsidR="004F1972">
        <w:rPr>
          <w:rFonts w:ascii="Bookman Old Style" w:hAnsi="Bookman Old Style"/>
          <w:b w:val="0"/>
          <w:sz w:val="24"/>
          <w:szCs w:val="24"/>
        </w:rPr>
        <w:t xml:space="preserve"> and so I find.</w:t>
      </w:r>
    </w:p>
    <w:p w:rsidR="00E90782" w:rsidRPr="00575862" w:rsidRDefault="00DB6C41" w:rsidP="004F2DF0">
      <w:pPr>
        <w:spacing w:line="360" w:lineRule="auto"/>
        <w:jc w:val="both"/>
        <w:rPr>
          <w:rFonts w:ascii="Bookman Old Style" w:hAnsi="Bookman Old Style"/>
        </w:rPr>
      </w:pPr>
      <w:r>
        <w:rPr>
          <w:rFonts w:ascii="Bookman Old Style" w:hAnsi="Bookman Old Style"/>
          <w:b/>
        </w:rPr>
        <w:tab/>
      </w:r>
      <w:r w:rsidR="004F1972" w:rsidRPr="002C1C16">
        <w:rPr>
          <w:rFonts w:ascii="Bookman Old Style" w:hAnsi="Bookman Old Style"/>
        </w:rPr>
        <w:t xml:space="preserve">Now, moving onto the </w:t>
      </w:r>
      <w:r w:rsidR="00DB29CC">
        <w:rPr>
          <w:rFonts w:ascii="Bookman Old Style" w:hAnsi="Bookman Old Style"/>
        </w:rPr>
        <w:t>3</w:t>
      </w:r>
      <w:r w:rsidR="00DB29CC" w:rsidRPr="00DB29CC">
        <w:rPr>
          <w:rFonts w:ascii="Bookman Old Style" w:hAnsi="Bookman Old Style"/>
          <w:vertAlign w:val="superscript"/>
        </w:rPr>
        <w:t>rd</w:t>
      </w:r>
      <w:r w:rsidR="00DB29CC">
        <w:rPr>
          <w:rFonts w:ascii="Bookman Old Style" w:hAnsi="Bookman Old Style"/>
        </w:rPr>
        <w:t xml:space="preserve"> </w:t>
      </w:r>
      <w:r w:rsidR="00F25558">
        <w:rPr>
          <w:rFonts w:ascii="Bookman Old Style" w:hAnsi="Bookman Old Style"/>
        </w:rPr>
        <w:t>and the 4</w:t>
      </w:r>
      <w:r w:rsidR="00F25558" w:rsidRPr="00F25558">
        <w:rPr>
          <w:rFonts w:ascii="Bookman Old Style" w:hAnsi="Bookman Old Style"/>
          <w:vertAlign w:val="superscript"/>
        </w:rPr>
        <w:t>th</w:t>
      </w:r>
      <w:r w:rsidR="00F25558">
        <w:rPr>
          <w:rFonts w:ascii="Bookman Old Style" w:hAnsi="Bookman Old Style"/>
        </w:rPr>
        <w:t xml:space="preserve"> </w:t>
      </w:r>
      <w:r w:rsidR="004F1972" w:rsidRPr="002C1C16">
        <w:rPr>
          <w:rFonts w:ascii="Bookman Old Style" w:hAnsi="Bookman Old Style"/>
        </w:rPr>
        <w:t>question</w:t>
      </w:r>
      <w:r w:rsidR="00F25558">
        <w:rPr>
          <w:rFonts w:ascii="Bookman Old Style" w:hAnsi="Bookman Old Style"/>
        </w:rPr>
        <w:t>s</w:t>
      </w:r>
      <w:r w:rsidR="004F1972" w:rsidRPr="002C1C16">
        <w:rPr>
          <w:rFonts w:ascii="Bookman Old Style" w:hAnsi="Bookman Old Style"/>
        </w:rPr>
        <w:t xml:space="preserve">, </w:t>
      </w:r>
      <w:r w:rsidR="00E01579" w:rsidRPr="002C1C16">
        <w:rPr>
          <w:rFonts w:ascii="Bookman Old Style" w:hAnsi="Bookman Old Style"/>
        </w:rPr>
        <w:t xml:space="preserve">it is evident </w:t>
      </w:r>
      <w:r w:rsidR="00355607">
        <w:rPr>
          <w:rFonts w:ascii="Bookman Old Style" w:hAnsi="Bookman Old Style"/>
        </w:rPr>
        <w:t xml:space="preserve">that </w:t>
      </w:r>
      <w:r w:rsidRPr="002C1C16">
        <w:rPr>
          <w:rFonts w:ascii="Bookman Old Style" w:hAnsi="Bookman Old Style"/>
        </w:rPr>
        <w:t xml:space="preserve">in terms </w:t>
      </w:r>
      <w:r w:rsidR="00542BBD" w:rsidRPr="002C1C16">
        <w:rPr>
          <w:rFonts w:ascii="Bookman Old Style" w:hAnsi="Bookman Old Style"/>
        </w:rPr>
        <w:t>of Article</w:t>
      </w:r>
      <w:r w:rsidRPr="002C1C16">
        <w:rPr>
          <w:rFonts w:ascii="Bookman Old Style" w:hAnsi="Bookman Old Style"/>
        </w:rPr>
        <w:t xml:space="preserve"> 1590 </w:t>
      </w:r>
      <w:r w:rsidR="00542BBD" w:rsidRPr="002C1C16">
        <w:rPr>
          <w:rFonts w:ascii="Bookman Old Style" w:hAnsi="Bookman Old Style"/>
        </w:rPr>
        <w:t>of the Civil Code</w:t>
      </w:r>
      <w:r w:rsidR="006A7896">
        <w:rPr>
          <w:rFonts w:ascii="Bookman Old Style" w:hAnsi="Bookman Old Style"/>
        </w:rPr>
        <w:t>,</w:t>
      </w:r>
      <w:r w:rsidR="00542BBD" w:rsidRPr="002C1C16">
        <w:rPr>
          <w:rFonts w:ascii="Bookman Old Style" w:hAnsi="Bookman Old Style"/>
        </w:rPr>
        <w:t xml:space="preserve"> if the </w:t>
      </w:r>
      <w:r w:rsidR="00542BBD" w:rsidRPr="00355607">
        <w:rPr>
          <w:rFonts w:ascii="Bookman Old Style" w:hAnsi="Bookman Old Style"/>
          <w:i/>
        </w:rPr>
        <w:t>promise of sale</w:t>
      </w:r>
      <w:r w:rsidR="00542BBD" w:rsidRPr="002C1C16">
        <w:rPr>
          <w:rFonts w:ascii="Bookman Old Style" w:hAnsi="Bookman Old Style"/>
        </w:rPr>
        <w:t xml:space="preserve"> is accompanied by a deposit</w:t>
      </w:r>
      <w:r w:rsidR="007C3016" w:rsidRPr="002C1C16">
        <w:rPr>
          <w:rFonts w:ascii="Bookman Old Style" w:hAnsi="Bookman Old Style"/>
        </w:rPr>
        <w:t xml:space="preserve">, each of the contracting parties </w:t>
      </w:r>
      <w:r w:rsidR="007C3016" w:rsidRPr="003A1067">
        <w:rPr>
          <w:rFonts w:ascii="Bookman Old Style" w:hAnsi="Bookman Old Style"/>
          <w:b/>
        </w:rPr>
        <w:t>shall be free to withdraw</w:t>
      </w:r>
      <w:r w:rsidR="007C3016" w:rsidRPr="002C1C16">
        <w:rPr>
          <w:rFonts w:ascii="Bookman Old Style" w:hAnsi="Bookman Old Style"/>
        </w:rPr>
        <w:t xml:space="preserve">; </w:t>
      </w:r>
      <w:r w:rsidR="00DB29CC">
        <w:rPr>
          <w:rFonts w:ascii="Bookman Old Style" w:hAnsi="Bookman Old Style"/>
        </w:rPr>
        <w:t xml:space="preserve">however, </w:t>
      </w:r>
      <w:r w:rsidR="007C3016" w:rsidRPr="002C1C16">
        <w:rPr>
          <w:rFonts w:ascii="Bookman Old Style" w:hAnsi="Bookman Old Style"/>
        </w:rPr>
        <w:t xml:space="preserve">the person who has paid the deposit shall </w:t>
      </w:r>
      <w:r w:rsidR="00FA157F" w:rsidRPr="002C1C16">
        <w:rPr>
          <w:rFonts w:ascii="Bookman Old Style" w:hAnsi="Bookman Old Style"/>
        </w:rPr>
        <w:t xml:space="preserve">lose </w:t>
      </w:r>
      <w:r w:rsidR="007C3016" w:rsidRPr="002C1C16">
        <w:rPr>
          <w:rFonts w:ascii="Bookman Old Style" w:hAnsi="Bookman Old Style"/>
        </w:rPr>
        <w:t>it</w:t>
      </w:r>
      <w:r w:rsidR="00FA157F" w:rsidRPr="002C1C16">
        <w:rPr>
          <w:rFonts w:ascii="Bookman Old Style" w:hAnsi="Bookman Old Style"/>
        </w:rPr>
        <w:t xml:space="preserve">; the person who received it shall return double the amount. </w:t>
      </w:r>
      <w:r w:rsidR="00B21773">
        <w:rPr>
          <w:rFonts w:ascii="Bookman Old Style" w:hAnsi="Bookman Old Style"/>
        </w:rPr>
        <w:t xml:space="preserve">Admittedly, </w:t>
      </w:r>
      <w:r w:rsidR="00CA2F82" w:rsidRPr="002C1C16">
        <w:rPr>
          <w:rFonts w:ascii="Bookman Old Style" w:hAnsi="Bookman Old Style"/>
        </w:rPr>
        <w:t xml:space="preserve">the </w:t>
      </w:r>
      <w:r w:rsidR="00B21773">
        <w:rPr>
          <w:rFonts w:ascii="Bookman Old Style" w:hAnsi="Bookman Old Style"/>
          <w:i/>
        </w:rPr>
        <w:t xml:space="preserve">defendant, the Promisor </w:t>
      </w:r>
      <w:r w:rsidR="00B21773" w:rsidRPr="002C1C16">
        <w:rPr>
          <w:rFonts w:ascii="Bookman Old Style" w:hAnsi="Bookman Old Style"/>
        </w:rPr>
        <w:t>in</w:t>
      </w:r>
      <w:r w:rsidR="00CA2F82" w:rsidRPr="002C1C16">
        <w:rPr>
          <w:rFonts w:ascii="Bookman Old Style" w:hAnsi="Bookman Old Style"/>
        </w:rPr>
        <w:t xml:space="preserve"> th</w:t>
      </w:r>
      <w:r w:rsidR="00355607">
        <w:rPr>
          <w:rFonts w:ascii="Bookman Old Style" w:hAnsi="Bookman Old Style"/>
        </w:rPr>
        <w:t>e instant</w:t>
      </w:r>
      <w:r w:rsidR="00CA2F82" w:rsidRPr="002C1C16">
        <w:rPr>
          <w:rFonts w:ascii="Bookman Old Style" w:hAnsi="Bookman Old Style"/>
        </w:rPr>
        <w:t xml:space="preserve"> </w:t>
      </w:r>
      <w:r w:rsidR="00355607">
        <w:rPr>
          <w:rFonts w:ascii="Bookman Old Style" w:hAnsi="Bookman Old Style"/>
        </w:rPr>
        <w:t>case</w:t>
      </w:r>
      <w:r w:rsidR="00CA2F82" w:rsidRPr="002C1C16">
        <w:rPr>
          <w:rFonts w:ascii="Bookman Old Style" w:hAnsi="Bookman Old Style"/>
        </w:rPr>
        <w:t xml:space="preserve"> has withdrawn </w:t>
      </w:r>
      <w:r w:rsidR="00327B2E" w:rsidRPr="002C1C16">
        <w:rPr>
          <w:rFonts w:ascii="Bookman Old Style" w:hAnsi="Bookman Old Style"/>
        </w:rPr>
        <w:t>his promise to sell</w:t>
      </w:r>
      <w:r w:rsidR="008B5016">
        <w:rPr>
          <w:rFonts w:ascii="Bookman Old Style" w:hAnsi="Bookman Old Style"/>
        </w:rPr>
        <w:t xml:space="preserve"> to the defendant, the Promisee</w:t>
      </w:r>
      <w:r w:rsidR="00327B2E" w:rsidRPr="002C1C16">
        <w:rPr>
          <w:rFonts w:ascii="Bookman Old Style" w:hAnsi="Bookman Old Style"/>
        </w:rPr>
        <w:t>.</w:t>
      </w:r>
      <w:r w:rsidR="00B21773">
        <w:rPr>
          <w:rFonts w:ascii="Bookman Old Style" w:hAnsi="Bookman Old Style"/>
        </w:rPr>
        <w:t xml:space="preserve"> Undoubtedly, he is</w:t>
      </w:r>
      <w:r w:rsidR="008B5016">
        <w:rPr>
          <w:rFonts w:ascii="Bookman Old Style" w:hAnsi="Bookman Old Style"/>
        </w:rPr>
        <w:t xml:space="preserve"> free and</w:t>
      </w:r>
      <w:r w:rsidR="002C1C16">
        <w:rPr>
          <w:rFonts w:ascii="Bookman Old Style" w:hAnsi="Bookman Old Style"/>
          <w:i/>
        </w:rPr>
        <w:t xml:space="preserve"> entitled </w:t>
      </w:r>
      <w:r w:rsidR="002B5E6E">
        <w:rPr>
          <w:rFonts w:ascii="Bookman Old Style" w:hAnsi="Bookman Old Style"/>
          <w:i/>
        </w:rPr>
        <w:t xml:space="preserve">to do so; </w:t>
      </w:r>
      <w:r w:rsidR="002C1C16">
        <w:rPr>
          <w:rFonts w:ascii="Bookman Old Style" w:hAnsi="Bookman Old Style"/>
          <w:i/>
        </w:rPr>
        <w:t xml:space="preserve">in law </w:t>
      </w:r>
      <w:r w:rsidR="002B5E6E">
        <w:rPr>
          <w:rFonts w:ascii="Bookman Old Style" w:hAnsi="Bookman Old Style"/>
          <w:i/>
        </w:rPr>
        <w:t>he may</w:t>
      </w:r>
      <w:r w:rsidR="002C1C16">
        <w:rPr>
          <w:rFonts w:ascii="Bookman Old Style" w:hAnsi="Bookman Old Style"/>
          <w:i/>
        </w:rPr>
        <w:t xml:space="preserve"> unilaterally revoke the “Promise of Sale” at his will. </w:t>
      </w:r>
      <w:r w:rsidR="007C7E24">
        <w:rPr>
          <w:rFonts w:ascii="Bookman Old Style" w:hAnsi="Bookman Old Style"/>
          <w:i/>
        </w:rPr>
        <w:t>However</w:t>
      </w:r>
      <w:r w:rsidR="007C7E24" w:rsidRPr="007C7E24">
        <w:rPr>
          <w:rFonts w:ascii="Bookman Old Style" w:hAnsi="Bookman Old Style"/>
          <w:i/>
        </w:rPr>
        <w:t xml:space="preserve">, </w:t>
      </w:r>
      <w:r w:rsidR="002B5E6E">
        <w:rPr>
          <w:rFonts w:ascii="Bookman Old Style" w:hAnsi="Bookman Old Style"/>
          <w:i/>
        </w:rPr>
        <w:t xml:space="preserve">upon such cancellation of the promise, </w:t>
      </w:r>
      <w:r w:rsidR="007C7E24" w:rsidRPr="007C7E24">
        <w:rPr>
          <w:rFonts w:ascii="Bookman Old Style" w:hAnsi="Bookman Old Style"/>
          <w:i/>
        </w:rPr>
        <w:t>s</w:t>
      </w:r>
      <w:r w:rsidR="00410110" w:rsidRPr="007C7E24">
        <w:rPr>
          <w:rFonts w:ascii="Bookman Old Style" w:hAnsi="Bookman Old Style"/>
        </w:rPr>
        <w:t xml:space="preserve">ince he is </w:t>
      </w:r>
      <w:r w:rsidR="00F25558">
        <w:rPr>
          <w:rFonts w:ascii="Bookman Old Style" w:hAnsi="Bookman Old Style"/>
        </w:rPr>
        <w:t xml:space="preserve">in </w:t>
      </w:r>
      <w:r w:rsidR="00410110" w:rsidRPr="007C7E24">
        <w:rPr>
          <w:rFonts w:ascii="Bookman Old Style" w:hAnsi="Bookman Old Style"/>
        </w:rPr>
        <w:t>recei</w:t>
      </w:r>
      <w:r w:rsidR="00F25558">
        <w:rPr>
          <w:rFonts w:ascii="Bookman Old Style" w:hAnsi="Bookman Old Style"/>
        </w:rPr>
        <w:t>pt of</w:t>
      </w:r>
      <w:r w:rsidR="00410110" w:rsidRPr="007C7E24">
        <w:rPr>
          <w:rFonts w:ascii="Bookman Old Style" w:hAnsi="Bookman Old Style"/>
        </w:rPr>
        <w:t xml:space="preserve"> the deposit in the sum of Rs50, 000/- he </w:t>
      </w:r>
      <w:r w:rsidR="008D0D48">
        <w:rPr>
          <w:rFonts w:ascii="Bookman Old Style" w:hAnsi="Bookman Old Style"/>
        </w:rPr>
        <w:t>shall</w:t>
      </w:r>
      <w:r w:rsidR="00410110" w:rsidRPr="007C7E24">
        <w:rPr>
          <w:rFonts w:ascii="Bookman Old Style" w:hAnsi="Bookman Old Style"/>
        </w:rPr>
        <w:t xml:space="preserve"> liable to return double the amount; that is Rs100</w:t>
      </w:r>
      <w:r w:rsidR="00413087" w:rsidRPr="007C7E24">
        <w:rPr>
          <w:rFonts w:ascii="Bookman Old Style" w:hAnsi="Bookman Old Style"/>
        </w:rPr>
        <w:t>, 000</w:t>
      </w:r>
      <w:r w:rsidR="00410110" w:rsidRPr="007C7E24">
        <w:rPr>
          <w:rFonts w:ascii="Bookman Old Style" w:hAnsi="Bookman Old Style"/>
        </w:rPr>
        <w:t>/- to the plaintiffs.</w:t>
      </w:r>
      <w:r w:rsidR="00CA2F82" w:rsidRPr="007C7E24">
        <w:rPr>
          <w:rFonts w:ascii="Bookman Old Style" w:hAnsi="Bookman Old Style"/>
        </w:rPr>
        <w:t xml:space="preserve"> </w:t>
      </w:r>
      <w:r w:rsidR="00FB569D">
        <w:rPr>
          <w:rFonts w:ascii="Bookman Old Style" w:hAnsi="Bookman Old Style"/>
        </w:rPr>
        <w:t xml:space="preserve">In </w:t>
      </w:r>
      <w:r w:rsidR="0083089D">
        <w:rPr>
          <w:rFonts w:ascii="Bookman Old Style" w:hAnsi="Bookman Old Style"/>
        </w:rPr>
        <w:t>the</w:t>
      </w:r>
      <w:r w:rsidR="00FB569D">
        <w:rPr>
          <w:rFonts w:ascii="Bookman Old Style" w:hAnsi="Bookman Old Style"/>
        </w:rPr>
        <w:t xml:space="preserve"> circumstances, </w:t>
      </w:r>
      <w:r w:rsidR="00D64C2A">
        <w:rPr>
          <w:rFonts w:ascii="Bookman Old Style" w:hAnsi="Bookman Old Style"/>
        </w:rPr>
        <w:t xml:space="preserve">I find that the </w:t>
      </w:r>
      <w:r w:rsidR="00D64C2A">
        <w:rPr>
          <w:rFonts w:ascii="Bookman Old Style" w:hAnsi="Bookman Old Style"/>
          <w:i/>
        </w:rPr>
        <w:t>only legal remedy available for the plaintiffs upon such revocation of the promise by the defendant is to</w:t>
      </w:r>
      <w:r w:rsidR="00D64C2A">
        <w:rPr>
          <w:rFonts w:ascii="Bookman Old Style" w:hAnsi="Bookman Old Style"/>
        </w:rPr>
        <w:t xml:space="preserve"> </w:t>
      </w:r>
      <w:r w:rsidR="00FB569D">
        <w:rPr>
          <w:rFonts w:ascii="Bookman Old Style" w:hAnsi="Bookman Old Style"/>
        </w:rPr>
        <w:t xml:space="preserve">recover double the amount of the deposit </w:t>
      </w:r>
      <w:r w:rsidR="00F86B93">
        <w:rPr>
          <w:rFonts w:ascii="Bookman Old Style" w:hAnsi="Bookman Old Style"/>
        </w:rPr>
        <w:t>from the defendant</w:t>
      </w:r>
      <w:r w:rsidR="00D64C2A">
        <w:rPr>
          <w:rFonts w:ascii="Bookman Old Style" w:hAnsi="Bookman Old Style"/>
        </w:rPr>
        <w:t xml:space="preserve">. Hence, the demand </w:t>
      </w:r>
      <w:r w:rsidR="001E41E6">
        <w:rPr>
          <w:rFonts w:ascii="Bookman Old Style" w:hAnsi="Bookman Old Style"/>
        </w:rPr>
        <w:t xml:space="preserve">made </w:t>
      </w:r>
      <w:r w:rsidR="00D64C2A">
        <w:rPr>
          <w:rFonts w:ascii="Bookman Old Style" w:hAnsi="Bookman Old Style"/>
        </w:rPr>
        <w:t xml:space="preserve">by the plaintiffs </w:t>
      </w:r>
      <w:r w:rsidR="001E41E6">
        <w:rPr>
          <w:rFonts w:ascii="Bookman Old Style" w:hAnsi="Bookman Old Style"/>
        </w:rPr>
        <w:t xml:space="preserve">against the defendant for </w:t>
      </w:r>
      <w:r w:rsidR="002A1FF1">
        <w:rPr>
          <w:rFonts w:ascii="Bookman Old Style" w:hAnsi="Bookman Old Style"/>
        </w:rPr>
        <w:t xml:space="preserve">“specific performance of </w:t>
      </w:r>
      <w:r w:rsidR="001E41E6">
        <w:rPr>
          <w:rFonts w:ascii="Bookman Old Style" w:hAnsi="Bookman Old Style"/>
        </w:rPr>
        <w:t xml:space="preserve">contract” </w:t>
      </w:r>
      <w:r w:rsidR="00C42D63">
        <w:rPr>
          <w:rFonts w:ascii="Bookman Old Style" w:hAnsi="Bookman Old Style"/>
        </w:rPr>
        <w:t xml:space="preserve">in the present suit </w:t>
      </w:r>
      <w:r w:rsidR="001E41E6">
        <w:rPr>
          <w:rFonts w:ascii="Bookman Old Style" w:hAnsi="Bookman Old Style"/>
        </w:rPr>
        <w:t xml:space="preserve">is </w:t>
      </w:r>
      <w:r w:rsidR="00C42D63">
        <w:rPr>
          <w:rFonts w:ascii="Bookman Old Style" w:hAnsi="Bookman Old Style"/>
        </w:rPr>
        <w:t xml:space="preserve">obviously, </w:t>
      </w:r>
      <w:r w:rsidR="001E41E6">
        <w:rPr>
          <w:rFonts w:ascii="Bookman Old Style" w:hAnsi="Bookman Old Style"/>
        </w:rPr>
        <w:t>not tenable in law.</w:t>
      </w:r>
      <w:r w:rsidR="00FB569D">
        <w:rPr>
          <w:rFonts w:ascii="Bookman Old Style" w:hAnsi="Bookman Old Style"/>
        </w:rPr>
        <w:t xml:space="preserve"> </w:t>
      </w:r>
    </w:p>
    <w:p w:rsidR="002A58B4" w:rsidRDefault="002A58B4" w:rsidP="002A58B4">
      <w:pPr>
        <w:spacing w:line="360" w:lineRule="auto"/>
        <w:ind w:firstLine="720"/>
        <w:jc w:val="both"/>
        <w:rPr>
          <w:rFonts w:ascii="Bookman Old Style" w:hAnsi="Bookman Old Style"/>
        </w:rPr>
      </w:pPr>
    </w:p>
    <w:p w:rsidR="00C77509" w:rsidRDefault="00C77509" w:rsidP="00C77509">
      <w:pPr>
        <w:spacing w:line="360" w:lineRule="auto"/>
        <w:jc w:val="both"/>
        <w:rPr>
          <w:rFonts w:ascii="Bookman Old Style" w:hAnsi="Bookman Old Style"/>
        </w:rPr>
      </w:pPr>
      <w:r>
        <w:rPr>
          <w:rFonts w:ascii="Bookman Old Style" w:hAnsi="Bookman Old Style"/>
        </w:rPr>
        <w:lastRenderedPageBreak/>
        <w:tab/>
      </w:r>
      <w:r w:rsidR="002A6B94">
        <w:rPr>
          <w:rFonts w:ascii="Bookman Old Style" w:hAnsi="Bookman Old Style"/>
        </w:rPr>
        <w:t xml:space="preserve">Now I will turn to the fifth </w:t>
      </w:r>
      <w:r w:rsidR="00566D05">
        <w:rPr>
          <w:rFonts w:ascii="Bookman Old Style" w:hAnsi="Bookman Old Style"/>
        </w:rPr>
        <w:t>question</w:t>
      </w:r>
      <w:r w:rsidR="00DD1BC7">
        <w:rPr>
          <w:rFonts w:ascii="Bookman Old Style" w:hAnsi="Bookman Old Style"/>
        </w:rPr>
        <w:t xml:space="preserve"> on the issue of unlawful acts allegedly committed by the plaintiff on the property of the defendant</w:t>
      </w:r>
      <w:r w:rsidR="002A6B94">
        <w:rPr>
          <w:rFonts w:ascii="Bookman Old Style" w:hAnsi="Bookman Old Style"/>
        </w:rPr>
        <w:t xml:space="preserve">. </w:t>
      </w:r>
      <w:r w:rsidR="00DA0112">
        <w:rPr>
          <w:rFonts w:ascii="Bookman Old Style" w:hAnsi="Bookman Old Style"/>
        </w:rPr>
        <w:t>As per pleadings, i</w:t>
      </w:r>
      <w:r w:rsidR="00B16E0D">
        <w:rPr>
          <w:rFonts w:ascii="Bookman Old Style" w:hAnsi="Bookman Old Style"/>
        </w:rPr>
        <w:t xml:space="preserve">t is the case </w:t>
      </w:r>
      <w:r w:rsidR="00DA0112">
        <w:rPr>
          <w:rFonts w:ascii="Bookman Old Style" w:hAnsi="Bookman Old Style"/>
        </w:rPr>
        <w:t>of defendant</w:t>
      </w:r>
      <w:r w:rsidR="00B16E0D">
        <w:rPr>
          <w:rFonts w:ascii="Bookman Old Style" w:hAnsi="Bookman Old Style"/>
        </w:rPr>
        <w:t xml:space="preserve"> that</w:t>
      </w:r>
      <w:r w:rsidR="008B1FC4">
        <w:rPr>
          <w:rFonts w:ascii="Bookman Old Style" w:hAnsi="Bookman Old Style"/>
        </w:rPr>
        <w:t xml:space="preserve"> </w:t>
      </w:r>
      <w:r w:rsidR="006D67FB">
        <w:rPr>
          <w:rFonts w:ascii="Bookman Old Style" w:hAnsi="Bookman Old Style"/>
        </w:rPr>
        <w:t xml:space="preserve">since </w:t>
      </w:r>
      <w:r w:rsidR="008B1FC4">
        <w:rPr>
          <w:rFonts w:ascii="Bookman Old Style" w:hAnsi="Bookman Old Style"/>
        </w:rPr>
        <w:t xml:space="preserve">the plaintiffs did not </w:t>
      </w:r>
      <w:r w:rsidR="00566D05">
        <w:rPr>
          <w:rFonts w:ascii="Bookman Old Style" w:hAnsi="Bookman Old Style"/>
        </w:rPr>
        <w:t>honour</w:t>
      </w:r>
      <w:r w:rsidR="008B1FC4">
        <w:rPr>
          <w:rFonts w:ascii="Bookman Old Style" w:hAnsi="Bookman Old Style"/>
        </w:rPr>
        <w:t xml:space="preserve"> their part of the agreement</w:t>
      </w:r>
      <w:r w:rsidR="00196D69">
        <w:rPr>
          <w:rFonts w:ascii="Bookman Old Style" w:hAnsi="Bookman Old Style"/>
        </w:rPr>
        <w:t>,</w:t>
      </w:r>
      <w:r w:rsidR="006D67FB">
        <w:rPr>
          <w:rFonts w:ascii="Bookman Old Style" w:hAnsi="Bookman Old Style"/>
        </w:rPr>
        <w:t xml:space="preserve"> </w:t>
      </w:r>
      <w:r w:rsidR="00440691">
        <w:rPr>
          <w:rFonts w:ascii="Bookman Old Style" w:hAnsi="Bookman Old Style"/>
        </w:rPr>
        <w:t>he</w:t>
      </w:r>
      <w:r w:rsidR="008B1FC4">
        <w:rPr>
          <w:rFonts w:ascii="Bookman Old Style" w:hAnsi="Bookman Old Style"/>
        </w:rPr>
        <w:t xml:space="preserve"> revoke</w:t>
      </w:r>
      <w:r w:rsidR="00196D69">
        <w:rPr>
          <w:rFonts w:ascii="Bookman Old Style" w:hAnsi="Bookman Old Style"/>
        </w:rPr>
        <w:t>d</w:t>
      </w:r>
      <w:r w:rsidR="008B1FC4">
        <w:rPr>
          <w:rFonts w:ascii="Bookman Old Style" w:hAnsi="Bookman Old Style"/>
        </w:rPr>
        <w:t xml:space="preserve"> the promise of sale. </w:t>
      </w:r>
      <w:r w:rsidR="00FC69D8">
        <w:rPr>
          <w:rFonts w:ascii="Bookman Old Style" w:hAnsi="Bookman Old Style"/>
        </w:rPr>
        <w:t>However,</w:t>
      </w:r>
      <w:r w:rsidR="008B1FC4">
        <w:rPr>
          <w:rFonts w:ascii="Bookman Old Style" w:hAnsi="Bookman Old Style"/>
        </w:rPr>
        <w:t xml:space="preserve"> the defendant did not adduce any evidence </w:t>
      </w:r>
      <w:r w:rsidR="00120AB0">
        <w:rPr>
          <w:rFonts w:ascii="Bookman Old Style" w:hAnsi="Bookman Old Style"/>
        </w:rPr>
        <w:t xml:space="preserve">to substantiate his case </w:t>
      </w:r>
      <w:r w:rsidR="008B1FC4">
        <w:rPr>
          <w:rFonts w:ascii="Bookman Old Style" w:hAnsi="Bookman Old Style"/>
        </w:rPr>
        <w:t xml:space="preserve">in this respect to establish </w:t>
      </w:r>
      <w:r w:rsidR="00244896">
        <w:rPr>
          <w:rFonts w:ascii="Bookman Old Style" w:hAnsi="Bookman Old Style"/>
        </w:rPr>
        <w:t>that</w:t>
      </w:r>
      <w:r w:rsidR="008B1FC4">
        <w:rPr>
          <w:rFonts w:ascii="Bookman Old Style" w:hAnsi="Bookman Old Style"/>
        </w:rPr>
        <w:t xml:space="preserve"> the </w:t>
      </w:r>
      <w:r w:rsidR="00933EBA">
        <w:rPr>
          <w:rFonts w:ascii="Bookman Old Style" w:hAnsi="Bookman Old Style"/>
        </w:rPr>
        <w:t>plaintiffs</w:t>
      </w:r>
      <w:r w:rsidR="008B1FC4">
        <w:rPr>
          <w:rFonts w:ascii="Bookman Old Style" w:hAnsi="Bookman Old Style"/>
        </w:rPr>
        <w:t xml:space="preserve"> were </w:t>
      </w:r>
      <w:r w:rsidR="00C626CB">
        <w:rPr>
          <w:rFonts w:ascii="Bookman Old Style" w:hAnsi="Bookman Old Style"/>
        </w:rPr>
        <w:t xml:space="preserve">indeed, </w:t>
      </w:r>
      <w:r w:rsidR="008B1FC4">
        <w:rPr>
          <w:rFonts w:ascii="Bookman Old Style" w:hAnsi="Bookman Old Style"/>
        </w:rPr>
        <w:t>in breach</w:t>
      </w:r>
      <w:r w:rsidR="00933EBA">
        <w:rPr>
          <w:rFonts w:ascii="Bookman Old Style" w:hAnsi="Bookman Old Style"/>
        </w:rPr>
        <w:t xml:space="preserve"> of </w:t>
      </w:r>
      <w:r w:rsidR="00472D0E">
        <w:rPr>
          <w:rFonts w:ascii="Bookman Old Style" w:hAnsi="Bookman Old Style"/>
        </w:rPr>
        <w:t>an</w:t>
      </w:r>
      <w:r w:rsidR="00A93AFE">
        <w:rPr>
          <w:rFonts w:ascii="Bookman Old Style" w:hAnsi="Bookman Old Style"/>
        </w:rPr>
        <w:t>y</w:t>
      </w:r>
      <w:r w:rsidR="00472D0E">
        <w:rPr>
          <w:rFonts w:ascii="Bookman Old Style" w:hAnsi="Bookman Old Style"/>
        </w:rPr>
        <w:t xml:space="preserve"> agreement</w:t>
      </w:r>
      <w:r w:rsidR="00933EBA">
        <w:rPr>
          <w:rFonts w:ascii="Bookman Old Style" w:hAnsi="Bookman Old Style"/>
        </w:rPr>
        <w:t>.</w:t>
      </w:r>
      <w:r w:rsidR="00E42916">
        <w:rPr>
          <w:rFonts w:ascii="Bookman Old Style" w:hAnsi="Bookman Old Style"/>
        </w:rPr>
        <w:t xml:space="preserve"> </w:t>
      </w:r>
      <w:r w:rsidR="00DD59C4">
        <w:rPr>
          <w:rFonts w:ascii="Bookman Old Style" w:hAnsi="Bookman Old Style"/>
        </w:rPr>
        <w:t xml:space="preserve">On the contrary, </w:t>
      </w:r>
      <w:r w:rsidR="00D317DE">
        <w:rPr>
          <w:rFonts w:ascii="Bookman Old Style" w:hAnsi="Bookman Old Style"/>
        </w:rPr>
        <w:t xml:space="preserve">it was the defendant, who </w:t>
      </w:r>
      <w:r w:rsidR="00C31405">
        <w:rPr>
          <w:rFonts w:ascii="Bookman Old Style" w:hAnsi="Bookman Old Style"/>
        </w:rPr>
        <w:t>unilaterally revoked the promise of sale</w:t>
      </w:r>
      <w:r w:rsidR="002D3C4C">
        <w:rPr>
          <w:rFonts w:ascii="Bookman Old Style" w:hAnsi="Bookman Old Style"/>
        </w:rPr>
        <w:t xml:space="preserve"> for no reason.</w:t>
      </w:r>
      <w:r w:rsidR="00A85401">
        <w:rPr>
          <w:rFonts w:ascii="Bookman Old Style" w:hAnsi="Bookman Old Style"/>
        </w:rPr>
        <w:t xml:space="preserve"> </w:t>
      </w:r>
      <w:r w:rsidR="00A93AFE">
        <w:rPr>
          <w:rFonts w:ascii="Bookman Old Style" w:hAnsi="Bookman Old Style"/>
        </w:rPr>
        <w:t xml:space="preserve">To say the least, </w:t>
      </w:r>
      <w:r w:rsidR="008D2901">
        <w:rPr>
          <w:rFonts w:ascii="Bookman Old Style" w:hAnsi="Bookman Old Style"/>
        </w:rPr>
        <w:t xml:space="preserve">no reason was given to the plaintiffs. </w:t>
      </w:r>
      <w:r w:rsidR="00A85401">
        <w:rPr>
          <w:rFonts w:ascii="Bookman Old Style" w:hAnsi="Bookman Old Style"/>
        </w:rPr>
        <w:t xml:space="preserve">Therefore, I find that the plaintiffs can in no way be faulted </w:t>
      </w:r>
      <w:r w:rsidR="00B205AC">
        <w:rPr>
          <w:rFonts w:ascii="Bookman Old Style" w:hAnsi="Bookman Old Style"/>
        </w:rPr>
        <w:t xml:space="preserve">for the breach any agreement with the defendant </w:t>
      </w:r>
      <w:r w:rsidR="00AA33BB">
        <w:rPr>
          <w:rFonts w:ascii="Bookman Old Style" w:hAnsi="Bookman Old Style"/>
        </w:rPr>
        <w:t>or for the unilateral revocation of the promise of sale by the defendant</w:t>
      </w:r>
      <w:r w:rsidR="008D2901">
        <w:rPr>
          <w:rFonts w:ascii="Bookman Old Style" w:hAnsi="Bookman Old Style"/>
        </w:rPr>
        <w:t xml:space="preserve"> himself</w:t>
      </w:r>
      <w:r w:rsidR="00AA33BB">
        <w:rPr>
          <w:rFonts w:ascii="Bookman Old Style" w:hAnsi="Bookman Old Style"/>
        </w:rPr>
        <w:t xml:space="preserve">. </w:t>
      </w:r>
      <w:r w:rsidR="00AA2D00">
        <w:rPr>
          <w:rFonts w:ascii="Bookman Old Style" w:hAnsi="Bookman Old Style"/>
        </w:rPr>
        <w:t xml:space="preserve">Having lawfully authorised the plaintiffs to have </w:t>
      </w:r>
      <w:r w:rsidR="00891C6F">
        <w:rPr>
          <w:rFonts w:ascii="Bookman Old Style" w:hAnsi="Bookman Old Style"/>
        </w:rPr>
        <w:t xml:space="preserve">the </w:t>
      </w:r>
      <w:r w:rsidR="00AA2D00">
        <w:rPr>
          <w:rFonts w:ascii="Bookman Old Style" w:hAnsi="Bookman Old Style"/>
        </w:rPr>
        <w:t>use and occupation of the suit-property</w:t>
      </w:r>
      <w:r w:rsidR="006469C0">
        <w:rPr>
          <w:rFonts w:ascii="Bookman Old Style" w:hAnsi="Bookman Old Style"/>
        </w:rPr>
        <w:t xml:space="preserve">, the defendant cannot </w:t>
      </w:r>
      <w:r w:rsidR="00C626CB">
        <w:rPr>
          <w:rFonts w:ascii="Bookman Old Style" w:hAnsi="Bookman Old Style"/>
        </w:rPr>
        <w:t xml:space="preserve">subsequently </w:t>
      </w:r>
      <w:r w:rsidR="006469C0">
        <w:rPr>
          <w:rFonts w:ascii="Bookman Old Style" w:hAnsi="Bookman Old Style"/>
        </w:rPr>
        <w:t xml:space="preserve">allege </w:t>
      </w:r>
      <w:r w:rsidR="00D10041">
        <w:rPr>
          <w:rFonts w:ascii="Bookman Old Style" w:hAnsi="Bookman Old Style"/>
        </w:rPr>
        <w:t xml:space="preserve">that the plaintiffs </w:t>
      </w:r>
      <w:r w:rsidR="00150E25">
        <w:rPr>
          <w:rFonts w:ascii="Bookman Old Style" w:hAnsi="Bookman Old Style"/>
        </w:rPr>
        <w:t xml:space="preserve">were </w:t>
      </w:r>
      <w:r w:rsidR="00C626CB">
        <w:rPr>
          <w:rFonts w:ascii="Bookman Old Style" w:hAnsi="Bookman Old Style"/>
        </w:rPr>
        <w:t>in unlawful</w:t>
      </w:r>
      <w:r w:rsidR="00891C6F">
        <w:rPr>
          <w:rFonts w:ascii="Bookman Old Style" w:hAnsi="Bookman Old Style"/>
        </w:rPr>
        <w:t xml:space="preserve"> use</w:t>
      </w:r>
      <w:r w:rsidR="00AC0D0C">
        <w:rPr>
          <w:rFonts w:ascii="Bookman Old Style" w:hAnsi="Bookman Old Style"/>
        </w:rPr>
        <w:t xml:space="preserve"> and occup</w:t>
      </w:r>
      <w:r w:rsidR="00150E25">
        <w:rPr>
          <w:rFonts w:ascii="Bookman Old Style" w:hAnsi="Bookman Old Style"/>
        </w:rPr>
        <w:t>ation</w:t>
      </w:r>
      <w:r w:rsidR="00AC0D0C">
        <w:rPr>
          <w:rFonts w:ascii="Bookman Old Style" w:hAnsi="Bookman Old Style"/>
        </w:rPr>
        <w:t xml:space="preserve"> the suit-property. </w:t>
      </w:r>
      <w:r w:rsidR="00A1297A">
        <w:rPr>
          <w:rFonts w:ascii="Bookman Old Style" w:hAnsi="Bookman Old Style"/>
        </w:rPr>
        <w:t>T</w:t>
      </w:r>
      <w:r w:rsidR="00AC0D0C">
        <w:rPr>
          <w:rFonts w:ascii="Bookman Old Style" w:hAnsi="Bookman Old Style"/>
        </w:rPr>
        <w:t xml:space="preserve">he defendant </w:t>
      </w:r>
      <w:r w:rsidR="00C626CB">
        <w:rPr>
          <w:rFonts w:ascii="Bookman Old Style" w:hAnsi="Bookman Old Style"/>
        </w:rPr>
        <w:t xml:space="preserve">is </w:t>
      </w:r>
      <w:r w:rsidR="0003085D">
        <w:rPr>
          <w:rFonts w:ascii="Bookman Old Style" w:hAnsi="Bookman Old Style"/>
        </w:rPr>
        <w:t>e</w:t>
      </w:r>
      <w:r w:rsidR="00C626CB">
        <w:rPr>
          <w:rFonts w:ascii="Bookman Old Style" w:hAnsi="Bookman Old Style"/>
        </w:rPr>
        <w:t xml:space="preserve">stopped </w:t>
      </w:r>
      <w:r w:rsidR="00D75630">
        <w:rPr>
          <w:rFonts w:ascii="Bookman Old Style" w:hAnsi="Bookman Old Style"/>
        </w:rPr>
        <w:t xml:space="preserve">by his deed and conduct from </w:t>
      </w:r>
      <w:r w:rsidR="00A1297A">
        <w:rPr>
          <w:rFonts w:ascii="Bookman Old Style" w:hAnsi="Bookman Old Style"/>
        </w:rPr>
        <w:t xml:space="preserve">challenging the lawfulness of the plaintiffs’ use and occupation of the suit-property.  </w:t>
      </w:r>
      <w:r w:rsidR="00021C29">
        <w:rPr>
          <w:rFonts w:ascii="Bookman Old Style" w:hAnsi="Bookman Old Style"/>
        </w:rPr>
        <w:t>In fact,</w:t>
      </w:r>
      <w:r w:rsidR="00D63CF2">
        <w:rPr>
          <w:rFonts w:ascii="Bookman Old Style" w:hAnsi="Bookman Old Style"/>
        </w:rPr>
        <w:t xml:space="preserve"> the defendant’s contention that the plaintiffs did not allow </w:t>
      </w:r>
      <w:r w:rsidR="00021C29">
        <w:rPr>
          <w:rFonts w:ascii="Bookman Old Style" w:hAnsi="Bookman Old Style"/>
        </w:rPr>
        <w:t>him</w:t>
      </w:r>
      <w:r w:rsidR="00D63CF2">
        <w:rPr>
          <w:rFonts w:ascii="Bookman Old Style" w:hAnsi="Bookman Old Style"/>
        </w:rPr>
        <w:t xml:space="preserve"> access </w:t>
      </w:r>
      <w:r w:rsidR="00021C29">
        <w:rPr>
          <w:rFonts w:ascii="Bookman Old Style" w:hAnsi="Bookman Old Style"/>
        </w:rPr>
        <w:t xml:space="preserve">to </w:t>
      </w:r>
      <w:r w:rsidR="00D63CF2">
        <w:rPr>
          <w:rFonts w:ascii="Bookman Old Style" w:hAnsi="Bookman Old Style"/>
        </w:rPr>
        <w:t xml:space="preserve">the suit-property </w:t>
      </w:r>
      <w:r w:rsidR="00CB1E93">
        <w:rPr>
          <w:rFonts w:ascii="Bookman Old Style" w:hAnsi="Bookman Old Style"/>
        </w:rPr>
        <w:t>using threats and insult</w:t>
      </w:r>
      <w:r w:rsidR="00EC12AD">
        <w:rPr>
          <w:rFonts w:ascii="Bookman Old Style" w:hAnsi="Bookman Old Style"/>
        </w:rPr>
        <w:t xml:space="preserve"> is not maintainable in law, since the defendant had no right to enter the </w:t>
      </w:r>
      <w:r w:rsidR="009141F9">
        <w:rPr>
          <w:rFonts w:ascii="Bookman Old Style" w:hAnsi="Bookman Old Style"/>
        </w:rPr>
        <w:t>suit-</w:t>
      </w:r>
      <w:r w:rsidR="00EC12AD">
        <w:rPr>
          <w:rFonts w:ascii="Bookman Old Style" w:hAnsi="Bookman Old Style"/>
        </w:rPr>
        <w:t xml:space="preserve">property </w:t>
      </w:r>
      <w:r w:rsidR="00AE617B">
        <w:rPr>
          <w:rFonts w:ascii="Bookman Old Style" w:hAnsi="Bookman Old Style"/>
        </w:rPr>
        <w:t>after</w:t>
      </w:r>
      <w:r w:rsidR="00EC12AD">
        <w:rPr>
          <w:rFonts w:ascii="Bookman Old Style" w:hAnsi="Bookman Old Style"/>
        </w:rPr>
        <w:t xml:space="preserve"> </w:t>
      </w:r>
      <w:r w:rsidR="00650B66">
        <w:rPr>
          <w:rFonts w:ascii="Bookman Old Style" w:hAnsi="Bookman Old Style"/>
        </w:rPr>
        <w:t xml:space="preserve">he had already given the right of use, possession and occupation to the plaintiffs. </w:t>
      </w:r>
      <w:r w:rsidR="00D11EF8">
        <w:rPr>
          <w:rFonts w:ascii="Bookman Old Style" w:hAnsi="Bookman Old Style"/>
        </w:rPr>
        <w:t xml:space="preserve">In the circumstances, I hold that the plaintiffs did not commit any unlawful act </w:t>
      </w:r>
      <w:r w:rsidR="00F808C8">
        <w:rPr>
          <w:rFonts w:ascii="Bookman Old Style" w:hAnsi="Bookman Old Style"/>
        </w:rPr>
        <w:t xml:space="preserve">in denying defendant the access to the suit-property. </w:t>
      </w:r>
      <w:r w:rsidR="003D7D0F">
        <w:rPr>
          <w:rFonts w:ascii="Bookman Old Style" w:hAnsi="Bookman Old Style"/>
        </w:rPr>
        <w:t>Since t</w:t>
      </w:r>
      <w:r w:rsidR="00196D69" w:rsidRPr="00196D69">
        <w:rPr>
          <w:rFonts w:ascii="Bookman Old Style" w:hAnsi="Bookman Old Style"/>
        </w:rPr>
        <w:t xml:space="preserve">he plaintiffs </w:t>
      </w:r>
      <w:r w:rsidR="003D7D0F">
        <w:rPr>
          <w:rFonts w:ascii="Bookman Old Style" w:hAnsi="Bookman Old Style"/>
        </w:rPr>
        <w:t xml:space="preserve">did not </w:t>
      </w:r>
      <w:r w:rsidR="00196D69" w:rsidRPr="00196D69">
        <w:rPr>
          <w:rFonts w:ascii="Bookman Old Style" w:hAnsi="Bookman Old Style"/>
        </w:rPr>
        <w:t xml:space="preserve">commit any unlawful act/s </w:t>
      </w:r>
      <w:r w:rsidR="003D7D0F">
        <w:rPr>
          <w:rFonts w:ascii="Bookman Old Style" w:hAnsi="Bookman Old Style"/>
        </w:rPr>
        <w:t xml:space="preserve">against the defendant, they cannot be responsible </w:t>
      </w:r>
      <w:r w:rsidR="00882E36">
        <w:rPr>
          <w:rFonts w:ascii="Bookman Old Style" w:hAnsi="Bookman Old Style"/>
        </w:rPr>
        <w:t>for any</w:t>
      </w:r>
      <w:r w:rsidR="00196D69" w:rsidRPr="00196D69">
        <w:rPr>
          <w:rFonts w:ascii="Bookman Old Style" w:hAnsi="Bookman Old Style"/>
        </w:rPr>
        <w:t xml:space="preserve"> loss or damage</w:t>
      </w:r>
      <w:r w:rsidR="00882E36">
        <w:rPr>
          <w:rFonts w:ascii="Bookman Old Style" w:hAnsi="Bookman Old Style"/>
        </w:rPr>
        <w:t>, which</w:t>
      </w:r>
      <w:r w:rsidR="00196D69" w:rsidRPr="00196D69">
        <w:rPr>
          <w:rFonts w:ascii="Bookman Old Style" w:hAnsi="Bookman Old Style"/>
        </w:rPr>
        <w:t xml:space="preserve"> the defendants</w:t>
      </w:r>
      <w:r w:rsidR="00882E36">
        <w:rPr>
          <w:rFonts w:ascii="Bookman Old Style" w:hAnsi="Bookman Old Style"/>
        </w:rPr>
        <w:t xml:space="preserve"> might have suffered through his own fault. </w:t>
      </w:r>
      <w:r w:rsidR="00196D69">
        <w:rPr>
          <w:rFonts w:ascii="Bookman Old Style" w:hAnsi="Bookman Old Style"/>
        </w:rPr>
        <w:t xml:space="preserve"> </w:t>
      </w:r>
      <w:r w:rsidR="00AE617B">
        <w:rPr>
          <w:rFonts w:ascii="Bookman Old Style" w:hAnsi="Bookman Old Style"/>
        </w:rPr>
        <w:t xml:space="preserve">Hence, I find </w:t>
      </w:r>
      <w:r w:rsidR="00F808C8">
        <w:rPr>
          <w:rFonts w:ascii="Bookman Old Style" w:hAnsi="Bookman Old Style"/>
        </w:rPr>
        <w:t xml:space="preserve">that </w:t>
      </w:r>
      <w:r w:rsidR="00AE617B">
        <w:rPr>
          <w:rFonts w:ascii="Bookman Old Style" w:hAnsi="Bookman Old Style"/>
        </w:rPr>
        <w:t xml:space="preserve">the counterclaim made by the </w:t>
      </w:r>
      <w:r w:rsidR="00933C87">
        <w:rPr>
          <w:rFonts w:ascii="Bookman Old Style" w:hAnsi="Bookman Old Style"/>
        </w:rPr>
        <w:t>defendant against the plaintiffs in this matter is not tenable in law and liable to be dismissed.</w:t>
      </w:r>
      <w:r w:rsidR="00AB11E1">
        <w:rPr>
          <w:rFonts w:ascii="Bookman Old Style" w:hAnsi="Bookman Old Style"/>
        </w:rPr>
        <w:t xml:space="preserve"> In view of the </w:t>
      </w:r>
      <w:r w:rsidR="003C264F">
        <w:rPr>
          <w:rFonts w:ascii="Bookman Old Style" w:hAnsi="Bookman Old Style"/>
        </w:rPr>
        <w:t xml:space="preserve">negative answer found to the fifth question, </w:t>
      </w:r>
      <w:r w:rsidR="003B5591">
        <w:rPr>
          <w:rFonts w:ascii="Bookman Old Style" w:hAnsi="Bookman Old Style"/>
        </w:rPr>
        <w:t xml:space="preserve">obviously, </w:t>
      </w:r>
      <w:r w:rsidR="003C264F">
        <w:rPr>
          <w:rFonts w:ascii="Bookman Old Style" w:hAnsi="Bookman Old Style"/>
        </w:rPr>
        <w:t>answer to the six</w:t>
      </w:r>
      <w:r w:rsidR="00492290">
        <w:rPr>
          <w:rFonts w:ascii="Bookman Old Style" w:hAnsi="Bookman Old Style"/>
        </w:rPr>
        <w:t>th</w:t>
      </w:r>
      <w:r w:rsidR="003C264F">
        <w:rPr>
          <w:rFonts w:ascii="Bookman Old Style" w:hAnsi="Bookman Old Style"/>
        </w:rPr>
        <w:t xml:space="preserve"> question</w:t>
      </w:r>
      <w:r w:rsidR="003B5591">
        <w:rPr>
          <w:rFonts w:ascii="Bookman Old Style" w:hAnsi="Bookman Old Style"/>
        </w:rPr>
        <w:t xml:space="preserve"> becomes irrelevant.</w:t>
      </w:r>
      <w:r w:rsidR="003C264F">
        <w:rPr>
          <w:rFonts w:ascii="Bookman Old Style" w:hAnsi="Bookman Old Style"/>
        </w:rPr>
        <w:t xml:space="preserve">  </w:t>
      </w:r>
    </w:p>
    <w:p w:rsidR="00882E36" w:rsidRPr="008B097E" w:rsidRDefault="00882E36" w:rsidP="00C77509">
      <w:pPr>
        <w:spacing w:line="360" w:lineRule="auto"/>
        <w:jc w:val="both"/>
        <w:rPr>
          <w:rFonts w:ascii="Bookman Old Style" w:hAnsi="Bookman Old Style"/>
        </w:rPr>
      </w:pPr>
    </w:p>
    <w:p w:rsidR="002E32C0" w:rsidRPr="002E32C0" w:rsidRDefault="002E32C0" w:rsidP="0070362B">
      <w:pPr>
        <w:spacing w:line="360" w:lineRule="auto"/>
        <w:ind w:firstLine="720"/>
        <w:jc w:val="both"/>
        <w:rPr>
          <w:rFonts w:ascii="Bookman Old Style" w:hAnsi="Bookman Old Style"/>
        </w:rPr>
      </w:pPr>
    </w:p>
    <w:p w:rsidR="002E32C0" w:rsidRPr="002E32C0" w:rsidRDefault="002E32C0" w:rsidP="0070362B">
      <w:pPr>
        <w:spacing w:line="360" w:lineRule="auto"/>
        <w:ind w:firstLine="720"/>
        <w:jc w:val="both"/>
        <w:rPr>
          <w:rFonts w:ascii="Bookman Old Style" w:hAnsi="Bookman Old Style"/>
        </w:rPr>
      </w:pPr>
      <w:r w:rsidRPr="002E32C0">
        <w:rPr>
          <w:rFonts w:ascii="Bookman Old Style" w:hAnsi="Bookman Old Style"/>
        </w:rPr>
        <w:t>Accordingly, I enter judgment for the plaintiff</w:t>
      </w:r>
      <w:r w:rsidR="00A20644">
        <w:rPr>
          <w:rFonts w:ascii="Bookman Old Style" w:hAnsi="Bookman Old Style"/>
        </w:rPr>
        <w:t>s</w:t>
      </w:r>
      <w:r w:rsidRPr="002E32C0">
        <w:rPr>
          <w:rFonts w:ascii="Bookman Old Style" w:hAnsi="Bookman Old Style"/>
        </w:rPr>
        <w:t xml:space="preserve"> as follows:-</w:t>
      </w:r>
    </w:p>
    <w:p w:rsidR="002E32C0" w:rsidRPr="002E32C0" w:rsidRDefault="002E32C0" w:rsidP="0070362B">
      <w:pPr>
        <w:spacing w:line="360" w:lineRule="auto"/>
        <w:ind w:firstLine="720"/>
        <w:jc w:val="both"/>
        <w:rPr>
          <w:rFonts w:ascii="Bookman Old Style" w:hAnsi="Bookman Old Style"/>
        </w:rPr>
      </w:pPr>
    </w:p>
    <w:p w:rsidR="002E32C0" w:rsidRDefault="002E32C0" w:rsidP="002E32C0">
      <w:pPr>
        <w:numPr>
          <w:ilvl w:val="0"/>
          <w:numId w:val="16"/>
        </w:numPr>
        <w:spacing w:line="360" w:lineRule="auto"/>
        <w:jc w:val="both"/>
        <w:rPr>
          <w:rFonts w:ascii="Bookman Old Style" w:hAnsi="Bookman Old Style"/>
        </w:rPr>
      </w:pPr>
      <w:r>
        <w:rPr>
          <w:rFonts w:ascii="Bookman Old Style" w:hAnsi="Bookman Old Style"/>
        </w:rPr>
        <w:lastRenderedPageBreak/>
        <w:t xml:space="preserve">I declare that the </w:t>
      </w:r>
      <w:r w:rsidR="00C13EDD">
        <w:rPr>
          <w:rFonts w:ascii="Bookman Old Style" w:hAnsi="Bookman Old Style"/>
          <w:i/>
        </w:rPr>
        <w:t>Promise of Sale dated 28</w:t>
      </w:r>
      <w:r w:rsidR="00C13EDD" w:rsidRPr="0048102D">
        <w:rPr>
          <w:rFonts w:ascii="Bookman Old Style" w:hAnsi="Bookman Old Style"/>
          <w:i/>
          <w:vertAlign w:val="superscript"/>
        </w:rPr>
        <w:t>th</w:t>
      </w:r>
      <w:r w:rsidR="00C13EDD">
        <w:rPr>
          <w:rFonts w:ascii="Bookman Old Style" w:hAnsi="Bookman Old Style"/>
          <w:i/>
        </w:rPr>
        <w:t xml:space="preserve"> February </w:t>
      </w:r>
      <w:r w:rsidR="00D42675">
        <w:rPr>
          <w:rFonts w:ascii="Bookman Old Style" w:hAnsi="Bookman Old Style"/>
          <w:i/>
        </w:rPr>
        <w:t xml:space="preserve">2006 </w:t>
      </w:r>
      <w:r w:rsidR="00D42675">
        <w:rPr>
          <w:rFonts w:ascii="Bookman Old Style" w:hAnsi="Bookman Old Style"/>
        </w:rPr>
        <w:t>executed</w:t>
      </w:r>
      <w:r w:rsidR="005F7401">
        <w:rPr>
          <w:rFonts w:ascii="Bookman Old Style" w:hAnsi="Bookman Old Style"/>
        </w:rPr>
        <w:t xml:space="preserve"> by the </w:t>
      </w:r>
      <w:r w:rsidR="0012538F">
        <w:rPr>
          <w:rFonts w:ascii="Bookman Old Style" w:hAnsi="Bookman Old Style"/>
        </w:rPr>
        <w:t>defendant for the intended sale</w:t>
      </w:r>
      <w:r w:rsidR="00D42675">
        <w:rPr>
          <w:rFonts w:ascii="Bookman Old Style" w:hAnsi="Bookman Old Style"/>
        </w:rPr>
        <w:t xml:space="preserve"> of the suit-property to the plaintiffs</w:t>
      </w:r>
      <w:r>
        <w:rPr>
          <w:rFonts w:ascii="Bookman Old Style" w:hAnsi="Bookman Old Style"/>
        </w:rPr>
        <w:t xml:space="preserve"> is a nullity</w:t>
      </w:r>
      <w:r w:rsidR="005A0249">
        <w:rPr>
          <w:rFonts w:ascii="Bookman Old Style" w:hAnsi="Bookman Old Style"/>
        </w:rPr>
        <w:t xml:space="preserve"> since the defendant</w:t>
      </w:r>
      <w:r w:rsidR="00247796" w:rsidRPr="00247796">
        <w:rPr>
          <w:rFonts w:ascii="Bookman Old Style" w:hAnsi="Bookman Old Style"/>
        </w:rPr>
        <w:t xml:space="preserve"> </w:t>
      </w:r>
      <w:r w:rsidR="00247796" w:rsidRPr="002C1C16">
        <w:rPr>
          <w:rFonts w:ascii="Bookman Old Style" w:hAnsi="Bookman Old Style"/>
        </w:rPr>
        <w:t xml:space="preserve">has </w:t>
      </w:r>
      <w:r w:rsidR="00BA0EC7">
        <w:rPr>
          <w:rFonts w:ascii="Bookman Old Style" w:hAnsi="Bookman Old Style"/>
        </w:rPr>
        <w:t xml:space="preserve">unilaterally </w:t>
      </w:r>
      <w:r w:rsidR="00247796" w:rsidRPr="002C1C16">
        <w:rPr>
          <w:rFonts w:ascii="Bookman Old Style" w:hAnsi="Bookman Old Style"/>
        </w:rPr>
        <w:t xml:space="preserve">withdrawn his promise </w:t>
      </w:r>
      <w:r w:rsidR="006653D7">
        <w:rPr>
          <w:rFonts w:ascii="Bookman Old Style" w:hAnsi="Bookman Old Style"/>
        </w:rPr>
        <w:t>of sale</w:t>
      </w:r>
      <w:r w:rsidR="00247796">
        <w:rPr>
          <w:rFonts w:ascii="Bookman Old Style" w:hAnsi="Bookman Old Style"/>
        </w:rPr>
        <w:t>. T</w:t>
      </w:r>
      <w:r>
        <w:rPr>
          <w:rFonts w:ascii="Bookman Old Style" w:hAnsi="Bookman Old Style"/>
        </w:rPr>
        <w:t xml:space="preserve">herefore, I hereby rescind the said </w:t>
      </w:r>
      <w:r w:rsidR="009E7559">
        <w:rPr>
          <w:rFonts w:ascii="Bookman Old Style" w:hAnsi="Bookman Old Style"/>
        </w:rPr>
        <w:t xml:space="preserve">promise of </w:t>
      </w:r>
      <w:r w:rsidR="00BA0EC7">
        <w:rPr>
          <w:rFonts w:ascii="Bookman Old Style" w:hAnsi="Bookman Old Style"/>
        </w:rPr>
        <w:t>sale accordingly</w:t>
      </w:r>
      <w:r>
        <w:rPr>
          <w:rFonts w:ascii="Bookman Old Style" w:hAnsi="Bookman Old Style"/>
        </w:rPr>
        <w:t>.</w:t>
      </w:r>
    </w:p>
    <w:p w:rsidR="00265299" w:rsidRDefault="00265299" w:rsidP="00265299">
      <w:pPr>
        <w:spacing w:line="360" w:lineRule="auto"/>
        <w:ind w:left="1800"/>
        <w:jc w:val="both"/>
        <w:rPr>
          <w:rFonts w:ascii="Bookman Old Style" w:hAnsi="Bookman Old Style"/>
        </w:rPr>
      </w:pPr>
    </w:p>
    <w:p w:rsidR="002E32C0" w:rsidRDefault="00BA0EC7" w:rsidP="002E32C0">
      <w:pPr>
        <w:numPr>
          <w:ilvl w:val="0"/>
          <w:numId w:val="16"/>
        </w:numPr>
        <w:spacing w:line="360" w:lineRule="auto"/>
        <w:jc w:val="both"/>
        <w:rPr>
          <w:rFonts w:ascii="Bookman Old Style" w:hAnsi="Bookman Old Style"/>
        </w:rPr>
      </w:pPr>
      <w:r>
        <w:rPr>
          <w:rFonts w:ascii="Bookman Old Style" w:hAnsi="Bookman Old Style"/>
        </w:rPr>
        <w:t xml:space="preserve">Consequently, </w:t>
      </w:r>
      <w:r w:rsidR="002E32C0">
        <w:rPr>
          <w:rFonts w:ascii="Bookman Old Style" w:hAnsi="Bookman Old Style"/>
        </w:rPr>
        <w:t xml:space="preserve">I order the </w:t>
      </w:r>
      <w:r w:rsidR="002D6B95">
        <w:rPr>
          <w:rFonts w:ascii="Bookman Old Style" w:hAnsi="Bookman Old Style"/>
        </w:rPr>
        <w:t>defendant</w:t>
      </w:r>
      <w:r w:rsidR="002E32C0">
        <w:rPr>
          <w:rFonts w:ascii="Bookman Old Style" w:hAnsi="Bookman Old Style"/>
        </w:rPr>
        <w:t xml:space="preserve"> to </w:t>
      </w:r>
      <w:r w:rsidR="00053D18" w:rsidRPr="007C7E24">
        <w:rPr>
          <w:rFonts w:ascii="Bookman Old Style" w:hAnsi="Bookman Old Style"/>
        </w:rPr>
        <w:t>return double the amount</w:t>
      </w:r>
      <w:r w:rsidR="00053D18">
        <w:rPr>
          <w:rFonts w:ascii="Bookman Old Style" w:hAnsi="Bookman Old Style"/>
        </w:rPr>
        <w:t xml:space="preserve"> of the </w:t>
      </w:r>
      <w:r w:rsidR="006E6DA7">
        <w:rPr>
          <w:rFonts w:ascii="Bookman Old Style" w:hAnsi="Bookman Old Style"/>
        </w:rPr>
        <w:t>deposit,</w:t>
      </w:r>
      <w:r w:rsidR="006E6DA7" w:rsidRPr="007C7E24">
        <w:rPr>
          <w:rFonts w:ascii="Bookman Old Style" w:hAnsi="Bookman Old Style"/>
        </w:rPr>
        <w:t xml:space="preserve"> which</w:t>
      </w:r>
      <w:r w:rsidR="00053D18" w:rsidRPr="007C7E24">
        <w:rPr>
          <w:rFonts w:ascii="Bookman Old Style" w:hAnsi="Bookman Old Style"/>
        </w:rPr>
        <w:t xml:space="preserve"> is Rs100, 000/- to the plaintiffs</w:t>
      </w:r>
      <w:r w:rsidR="002E32C0">
        <w:rPr>
          <w:rFonts w:ascii="Bookman Old Style" w:hAnsi="Bookman Old Style"/>
        </w:rPr>
        <w:t xml:space="preserve"> with interest on</w:t>
      </w:r>
      <w:r w:rsidR="00265299">
        <w:rPr>
          <w:rFonts w:ascii="Bookman Old Style" w:hAnsi="Bookman Old Style"/>
        </w:rPr>
        <w:t xml:space="preserve"> </w:t>
      </w:r>
      <w:r w:rsidR="002E32C0">
        <w:rPr>
          <w:rFonts w:ascii="Bookman Old Style" w:hAnsi="Bookman Old Style"/>
        </w:rPr>
        <w:t xml:space="preserve">the said sum at 4% per annum as from </w:t>
      </w:r>
      <w:r w:rsidR="006E6DA7">
        <w:rPr>
          <w:rFonts w:ascii="Bookman Old Style" w:hAnsi="Bookman Old Style"/>
        </w:rPr>
        <w:t xml:space="preserve">the </w:t>
      </w:r>
      <w:r w:rsidR="006E6DA7">
        <w:rPr>
          <w:rFonts w:ascii="Bookman Old Style" w:hAnsi="Bookman Old Style"/>
          <w:i/>
        </w:rPr>
        <w:t>28</w:t>
      </w:r>
      <w:r w:rsidR="006E6DA7" w:rsidRPr="0048102D">
        <w:rPr>
          <w:rFonts w:ascii="Bookman Old Style" w:hAnsi="Bookman Old Style"/>
          <w:i/>
          <w:vertAlign w:val="superscript"/>
        </w:rPr>
        <w:t>th</w:t>
      </w:r>
      <w:r w:rsidR="006E6DA7">
        <w:rPr>
          <w:rFonts w:ascii="Bookman Old Style" w:hAnsi="Bookman Old Style"/>
          <w:i/>
        </w:rPr>
        <w:t xml:space="preserve"> February 2006 </w:t>
      </w:r>
      <w:r w:rsidR="002E32C0">
        <w:rPr>
          <w:rFonts w:ascii="Bookman Old Style" w:hAnsi="Bookman Old Style"/>
        </w:rPr>
        <w:t>until the sum is fully repaid.</w:t>
      </w:r>
    </w:p>
    <w:p w:rsidR="00265299" w:rsidRDefault="00265299" w:rsidP="00265299">
      <w:pPr>
        <w:pStyle w:val="ListParagraph"/>
        <w:rPr>
          <w:rFonts w:ascii="Bookman Old Style" w:hAnsi="Bookman Old Style"/>
        </w:rPr>
      </w:pPr>
    </w:p>
    <w:p w:rsidR="00265299" w:rsidRDefault="00265299" w:rsidP="00265299">
      <w:pPr>
        <w:pStyle w:val="ListParagraph"/>
        <w:rPr>
          <w:rFonts w:ascii="Bookman Old Style" w:hAnsi="Bookman Old Style"/>
        </w:rPr>
      </w:pPr>
    </w:p>
    <w:p w:rsidR="00C067D3" w:rsidRDefault="00FC34C3" w:rsidP="002E32C0">
      <w:pPr>
        <w:numPr>
          <w:ilvl w:val="0"/>
          <w:numId w:val="16"/>
        </w:numPr>
        <w:spacing w:line="360" w:lineRule="auto"/>
        <w:jc w:val="both"/>
        <w:rPr>
          <w:rFonts w:ascii="Bookman Old Style" w:hAnsi="Bookman Old Style"/>
        </w:rPr>
      </w:pPr>
      <w:r>
        <w:rPr>
          <w:rFonts w:ascii="Bookman Old Style" w:hAnsi="Bookman Old Style"/>
        </w:rPr>
        <w:t xml:space="preserve">I dismiss </w:t>
      </w:r>
      <w:r w:rsidR="009D2634">
        <w:rPr>
          <w:rFonts w:ascii="Bookman Old Style" w:hAnsi="Bookman Old Style"/>
        </w:rPr>
        <w:t xml:space="preserve">the </w:t>
      </w:r>
      <w:r w:rsidR="002F649E">
        <w:rPr>
          <w:rFonts w:ascii="Bookman Old Style" w:hAnsi="Bookman Old Style"/>
        </w:rPr>
        <w:t>entire</w:t>
      </w:r>
      <w:r>
        <w:rPr>
          <w:rFonts w:ascii="Bookman Old Style" w:hAnsi="Bookman Old Style"/>
        </w:rPr>
        <w:t xml:space="preserve"> counterclaim </w:t>
      </w:r>
      <w:r w:rsidR="00402707">
        <w:rPr>
          <w:rFonts w:ascii="Bookman Old Style" w:hAnsi="Bookman Old Style"/>
        </w:rPr>
        <w:t>made by</w:t>
      </w:r>
      <w:r>
        <w:rPr>
          <w:rFonts w:ascii="Bookman Old Style" w:hAnsi="Bookman Old Style"/>
        </w:rPr>
        <w:t xml:space="preserve"> the defendant </w:t>
      </w:r>
      <w:r w:rsidR="002F649E">
        <w:rPr>
          <w:rFonts w:ascii="Bookman Old Style" w:hAnsi="Bookman Old Style"/>
        </w:rPr>
        <w:t>against the plaintiffs in this matter; and</w:t>
      </w:r>
    </w:p>
    <w:p w:rsidR="006D1530" w:rsidRDefault="006D1530" w:rsidP="006D1530">
      <w:pPr>
        <w:spacing w:line="360" w:lineRule="auto"/>
        <w:ind w:left="1440"/>
        <w:jc w:val="both"/>
        <w:rPr>
          <w:rFonts w:ascii="Bookman Old Style" w:hAnsi="Bookman Old Style"/>
        </w:rPr>
      </w:pPr>
    </w:p>
    <w:p w:rsidR="002E32C0" w:rsidRDefault="002E32C0" w:rsidP="002E32C0">
      <w:pPr>
        <w:numPr>
          <w:ilvl w:val="0"/>
          <w:numId w:val="16"/>
        </w:numPr>
        <w:spacing w:line="360" w:lineRule="auto"/>
        <w:jc w:val="both"/>
        <w:rPr>
          <w:rFonts w:ascii="Bookman Old Style" w:hAnsi="Bookman Old Style"/>
        </w:rPr>
      </w:pPr>
      <w:r>
        <w:rPr>
          <w:rFonts w:ascii="Bookman Old Style" w:hAnsi="Bookman Old Style"/>
        </w:rPr>
        <w:t>Having regard to all the circumstances of the case, I make no order as to costs.</w:t>
      </w:r>
    </w:p>
    <w:p w:rsidR="00265299" w:rsidRDefault="00265299" w:rsidP="001F09BE">
      <w:pPr>
        <w:spacing w:before="100" w:beforeAutospacing="1" w:line="240" w:lineRule="atLeast"/>
        <w:ind w:left="360"/>
        <w:jc w:val="center"/>
        <w:rPr>
          <w:rFonts w:ascii="Bookman Old Style" w:hAnsi="Bookman Old Style"/>
        </w:rPr>
      </w:pPr>
    </w:p>
    <w:p w:rsidR="006D1530" w:rsidRDefault="006D1530" w:rsidP="001F09BE">
      <w:pPr>
        <w:spacing w:before="100" w:beforeAutospacing="1" w:line="240" w:lineRule="atLeast"/>
        <w:ind w:left="360"/>
        <w:jc w:val="center"/>
        <w:rPr>
          <w:rFonts w:ascii="Bookman Old Style" w:hAnsi="Bookman Old Style"/>
        </w:rPr>
      </w:pPr>
    </w:p>
    <w:p w:rsidR="001D3442" w:rsidRDefault="00265299" w:rsidP="001F09BE">
      <w:pPr>
        <w:spacing w:before="100" w:beforeAutospacing="1" w:line="240" w:lineRule="atLeast"/>
        <w:ind w:left="360"/>
        <w:jc w:val="center"/>
        <w:rPr>
          <w:rFonts w:ascii="Bookman Old Style" w:hAnsi="Bookman Old Style"/>
        </w:rPr>
      </w:pPr>
      <w:r>
        <w:rPr>
          <w:rFonts w:ascii="Bookman Old Style" w:hAnsi="Bookman Old Style"/>
        </w:rPr>
        <w:t>.............</w:t>
      </w:r>
      <w:r w:rsidR="001D3442">
        <w:rPr>
          <w:rFonts w:ascii="Bookman Old Style" w:hAnsi="Bookman Old Style"/>
        </w:rPr>
        <w:t>…………………………..</w:t>
      </w:r>
    </w:p>
    <w:p w:rsidR="001D3442" w:rsidRPr="002C1D53" w:rsidRDefault="002E32C0" w:rsidP="001F09BE">
      <w:pPr>
        <w:spacing w:before="100" w:beforeAutospacing="1" w:line="240" w:lineRule="atLeast"/>
        <w:ind w:left="360"/>
        <w:jc w:val="center"/>
        <w:rPr>
          <w:rFonts w:ascii="Bookman Old Style" w:hAnsi="Bookman Old Style"/>
          <w:b/>
          <w:sz w:val="28"/>
          <w:szCs w:val="28"/>
        </w:rPr>
      </w:pPr>
      <w:r w:rsidRPr="002C1D53">
        <w:rPr>
          <w:rFonts w:ascii="Bookman Old Style" w:hAnsi="Bookman Old Style"/>
          <w:b/>
          <w:sz w:val="28"/>
          <w:szCs w:val="28"/>
        </w:rPr>
        <w:t>D. KARUNAKARAN</w:t>
      </w:r>
    </w:p>
    <w:p w:rsidR="001D3442" w:rsidRPr="002C1D53" w:rsidRDefault="002E32C0" w:rsidP="001F09BE">
      <w:pPr>
        <w:spacing w:before="100" w:beforeAutospacing="1" w:line="240" w:lineRule="atLeast"/>
        <w:ind w:left="360"/>
        <w:jc w:val="center"/>
        <w:rPr>
          <w:rFonts w:ascii="Bookman Old Style" w:hAnsi="Bookman Old Style"/>
          <w:b/>
          <w:sz w:val="28"/>
          <w:szCs w:val="28"/>
          <w:u w:val="single"/>
        </w:rPr>
      </w:pPr>
      <w:r w:rsidRPr="002C1D53">
        <w:rPr>
          <w:rFonts w:ascii="Bookman Old Style" w:hAnsi="Bookman Old Style"/>
          <w:b/>
          <w:sz w:val="28"/>
          <w:szCs w:val="28"/>
          <w:u w:val="single"/>
        </w:rPr>
        <w:t>JUDGE</w:t>
      </w:r>
    </w:p>
    <w:p w:rsidR="00CD407B" w:rsidRPr="006D1530" w:rsidRDefault="001D3442" w:rsidP="001F09BE">
      <w:pPr>
        <w:spacing w:before="100" w:beforeAutospacing="1" w:line="240" w:lineRule="atLeast"/>
        <w:ind w:left="360"/>
        <w:jc w:val="center"/>
        <w:rPr>
          <w:b/>
        </w:rPr>
      </w:pPr>
      <w:r w:rsidRPr="006D1530">
        <w:rPr>
          <w:rFonts w:ascii="Bookman Old Style" w:hAnsi="Bookman Old Style"/>
          <w:b/>
          <w:sz w:val="28"/>
          <w:szCs w:val="28"/>
        </w:rPr>
        <w:t xml:space="preserve">Dated this </w:t>
      </w:r>
      <w:r w:rsidR="00C07187">
        <w:rPr>
          <w:rFonts w:ascii="Bookman Old Style" w:hAnsi="Bookman Old Style"/>
          <w:b/>
          <w:sz w:val="28"/>
          <w:szCs w:val="28"/>
        </w:rPr>
        <w:t>18</w:t>
      </w:r>
      <w:r w:rsidR="00C07187" w:rsidRPr="00C07187">
        <w:rPr>
          <w:rFonts w:ascii="Bookman Old Style" w:hAnsi="Bookman Old Style"/>
          <w:b/>
          <w:sz w:val="28"/>
          <w:szCs w:val="28"/>
          <w:vertAlign w:val="superscript"/>
        </w:rPr>
        <w:t>th</w:t>
      </w:r>
      <w:r w:rsidR="00C07187">
        <w:rPr>
          <w:rFonts w:ascii="Bookman Old Style" w:hAnsi="Bookman Old Style"/>
          <w:b/>
          <w:sz w:val="28"/>
          <w:szCs w:val="28"/>
        </w:rPr>
        <w:t xml:space="preserve"> </w:t>
      </w:r>
      <w:r w:rsidR="006D1530" w:rsidRPr="006D1530">
        <w:rPr>
          <w:rFonts w:ascii="Bookman Old Style" w:hAnsi="Bookman Old Style"/>
          <w:b/>
          <w:sz w:val="28"/>
          <w:szCs w:val="28"/>
        </w:rPr>
        <w:t xml:space="preserve"> </w:t>
      </w:r>
      <w:r w:rsidR="009C208A" w:rsidRPr="006D1530">
        <w:rPr>
          <w:rFonts w:ascii="Bookman Old Style" w:hAnsi="Bookman Old Style"/>
          <w:b/>
          <w:sz w:val="28"/>
          <w:szCs w:val="28"/>
        </w:rPr>
        <w:t>d</w:t>
      </w:r>
      <w:r w:rsidRPr="006D1530">
        <w:rPr>
          <w:rFonts w:ascii="Bookman Old Style" w:hAnsi="Bookman Old Style"/>
          <w:b/>
          <w:sz w:val="28"/>
          <w:szCs w:val="28"/>
        </w:rPr>
        <w:t xml:space="preserve">ay of </w:t>
      </w:r>
      <w:r w:rsidR="00C07187">
        <w:rPr>
          <w:rFonts w:ascii="Bookman Old Style" w:hAnsi="Bookman Old Style"/>
          <w:b/>
          <w:sz w:val="28"/>
          <w:szCs w:val="28"/>
        </w:rPr>
        <w:t>February</w:t>
      </w:r>
      <w:r w:rsidR="002E32C0" w:rsidRPr="006D1530">
        <w:rPr>
          <w:rFonts w:ascii="Bookman Old Style" w:hAnsi="Bookman Old Style"/>
          <w:b/>
          <w:sz w:val="28"/>
          <w:szCs w:val="28"/>
        </w:rPr>
        <w:t xml:space="preserve"> </w:t>
      </w:r>
      <w:r w:rsidRPr="006D1530">
        <w:rPr>
          <w:rFonts w:ascii="Bookman Old Style" w:hAnsi="Bookman Old Style"/>
          <w:b/>
          <w:sz w:val="28"/>
          <w:szCs w:val="28"/>
        </w:rPr>
        <w:t>20</w:t>
      </w:r>
      <w:r w:rsidR="002E32C0" w:rsidRPr="006D1530">
        <w:rPr>
          <w:rFonts w:ascii="Bookman Old Style" w:hAnsi="Bookman Old Style"/>
          <w:b/>
          <w:sz w:val="28"/>
          <w:szCs w:val="28"/>
        </w:rPr>
        <w:t>1</w:t>
      </w:r>
      <w:r w:rsidR="00C067D3" w:rsidRPr="006D1530">
        <w:rPr>
          <w:rFonts w:ascii="Bookman Old Style" w:hAnsi="Bookman Old Style"/>
          <w:b/>
          <w:sz w:val="28"/>
          <w:szCs w:val="28"/>
        </w:rPr>
        <w:t>3</w:t>
      </w:r>
    </w:p>
    <w:sectPr w:rsidR="00CD407B" w:rsidRPr="006D1530" w:rsidSect="003D4E6B">
      <w:headerReference w:type="even"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D3" w:rsidRDefault="007167D3">
      <w:r>
        <w:separator/>
      </w:r>
    </w:p>
  </w:endnote>
  <w:endnote w:type="continuationSeparator" w:id="1">
    <w:p w:rsidR="007167D3" w:rsidRDefault="00716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54" w:rsidRDefault="006E0154" w:rsidP="001D3442">
    <w:pPr>
      <w:pStyle w:val="Footer"/>
      <w:framePr w:wrap="around" w:vAnchor="text" w:hAnchor="margin" w:xAlign="right" w:y="1"/>
      <w:rPr>
        <w:rStyle w:val="PageNumber"/>
      </w:rPr>
    </w:pPr>
    <w:r>
      <w:rPr>
        <w:rStyle w:val="PageNumber"/>
      </w:rPr>
      <w:t xml:space="preserve">PAGE  </w:t>
    </w:r>
  </w:p>
  <w:p w:rsidR="006E0154" w:rsidRDefault="006E0154" w:rsidP="001D34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AF" w:rsidRDefault="00B01D2B">
    <w:pPr>
      <w:pStyle w:val="Footer"/>
      <w:jc w:val="right"/>
    </w:pPr>
    <w:fldSimple w:instr=" PAGE   \* MERGEFORMAT ">
      <w:r w:rsidR="00C07187">
        <w:rPr>
          <w:noProof/>
        </w:rPr>
        <w:t>8</w:t>
      </w:r>
    </w:fldSimple>
  </w:p>
  <w:p w:rsidR="006E0154" w:rsidRDefault="006E0154" w:rsidP="001D34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D3" w:rsidRDefault="007167D3">
      <w:r>
        <w:separator/>
      </w:r>
    </w:p>
  </w:footnote>
  <w:footnote w:type="continuationSeparator" w:id="1">
    <w:p w:rsidR="007167D3" w:rsidRDefault="00716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54" w:rsidRDefault="006E0154" w:rsidP="001D3442">
    <w:pPr>
      <w:pStyle w:val="Header"/>
      <w:framePr w:wrap="around" w:vAnchor="text" w:hAnchor="margin" w:xAlign="center" w:y="1"/>
      <w:rPr>
        <w:rStyle w:val="PageNumber"/>
      </w:rPr>
    </w:pPr>
    <w:r>
      <w:rPr>
        <w:rStyle w:val="PageNumber"/>
      </w:rPr>
      <w:t xml:space="preserve">PAGE  </w:t>
    </w:r>
  </w:p>
  <w:p w:rsidR="006E0154" w:rsidRDefault="006E0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BDB"/>
    <w:multiLevelType w:val="hybridMultilevel"/>
    <w:tmpl w:val="C72091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4509F4"/>
    <w:multiLevelType w:val="hybridMultilevel"/>
    <w:tmpl w:val="16763362"/>
    <w:lvl w:ilvl="0" w:tplc="1AAA71B0">
      <w:start w:val="1"/>
      <w:numFmt w:val="decimal"/>
      <w:lvlText w:val="%1."/>
      <w:lvlJc w:val="left"/>
      <w:pPr>
        <w:tabs>
          <w:tab w:val="num" w:pos="1355"/>
        </w:tabs>
        <w:ind w:left="13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A0CE5"/>
    <w:multiLevelType w:val="hybridMultilevel"/>
    <w:tmpl w:val="C43E0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83F77"/>
    <w:multiLevelType w:val="hybridMultilevel"/>
    <w:tmpl w:val="C6F2C644"/>
    <w:lvl w:ilvl="0" w:tplc="14E881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AF679B"/>
    <w:multiLevelType w:val="hybridMultilevel"/>
    <w:tmpl w:val="949EDC28"/>
    <w:lvl w:ilvl="0" w:tplc="81EA8164">
      <w:start w:val="1"/>
      <w:numFmt w:val="decimal"/>
      <w:lvlText w:val="(%1)"/>
      <w:lvlJc w:val="left"/>
      <w:pPr>
        <w:ind w:left="2520" w:hanging="360"/>
      </w:pPr>
      <w:rPr>
        <w:rFonts w:ascii="Bookman Old Style" w:eastAsia="Times New Roman" w:hAnsi="Bookman Old Styl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D367A4"/>
    <w:multiLevelType w:val="hybridMultilevel"/>
    <w:tmpl w:val="F66AEC72"/>
    <w:lvl w:ilvl="0" w:tplc="8792758A">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415FFC"/>
    <w:multiLevelType w:val="hybridMultilevel"/>
    <w:tmpl w:val="11A8A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170B2A"/>
    <w:multiLevelType w:val="hybridMultilevel"/>
    <w:tmpl w:val="B8B0E134"/>
    <w:lvl w:ilvl="0" w:tplc="576C671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D2915"/>
    <w:multiLevelType w:val="hybridMultilevel"/>
    <w:tmpl w:val="E2BE55DE"/>
    <w:lvl w:ilvl="0" w:tplc="1AAA71B0">
      <w:start w:val="1"/>
      <w:numFmt w:val="decimal"/>
      <w:lvlText w:val="%1."/>
      <w:lvlJc w:val="left"/>
      <w:pPr>
        <w:tabs>
          <w:tab w:val="num" w:pos="1355"/>
        </w:tabs>
        <w:ind w:left="13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14251"/>
    <w:multiLevelType w:val="hybridMultilevel"/>
    <w:tmpl w:val="949EDC28"/>
    <w:lvl w:ilvl="0" w:tplc="81EA8164">
      <w:start w:val="1"/>
      <w:numFmt w:val="decimal"/>
      <w:lvlText w:val="(%1)"/>
      <w:lvlJc w:val="left"/>
      <w:pPr>
        <w:ind w:left="2520" w:hanging="360"/>
      </w:pPr>
      <w:rPr>
        <w:rFonts w:ascii="Bookman Old Style" w:eastAsia="Times New Roman" w:hAnsi="Bookman Old Styl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6FE727C"/>
    <w:multiLevelType w:val="hybridMultilevel"/>
    <w:tmpl w:val="C6F2C644"/>
    <w:lvl w:ilvl="0" w:tplc="14E881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09441B2"/>
    <w:multiLevelType w:val="hybridMultilevel"/>
    <w:tmpl w:val="48F0709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1133E5"/>
    <w:multiLevelType w:val="hybridMultilevel"/>
    <w:tmpl w:val="364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2415F"/>
    <w:multiLevelType w:val="hybridMultilevel"/>
    <w:tmpl w:val="949EDC28"/>
    <w:lvl w:ilvl="0" w:tplc="81EA8164">
      <w:start w:val="1"/>
      <w:numFmt w:val="decimal"/>
      <w:lvlText w:val="(%1)"/>
      <w:lvlJc w:val="left"/>
      <w:pPr>
        <w:ind w:left="2520" w:hanging="360"/>
      </w:pPr>
      <w:rPr>
        <w:rFonts w:ascii="Bookman Old Style" w:eastAsia="Times New Roman" w:hAnsi="Bookman Old Styl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9F60D87"/>
    <w:multiLevelType w:val="hybridMultilevel"/>
    <w:tmpl w:val="DAFA6586"/>
    <w:lvl w:ilvl="0" w:tplc="BE4AC8A4">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5C99156E"/>
    <w:multiLevelType w:val="hybridMultilevel"/>
    <w:tmpl w:val="E2BE55DE"/>
    <w:lvl w:ilvl="0" w:tplc="1AAA71B0">
      <w:start w:val="1"/>
      <w:numFmt w:val="decimal"/>
      <w:lvlText w:val="%1."/>
      <w:lvlJc w:val="left"/>
      <w:pPr>
        <w:tabs>
          <w:tab w:val="num" w:pos="1005"/>
        </w:tabs>
        <w:ind w:left="1005" w:hanging="375"/>
      </w:pPr>
      <w:rPr>
        <w:rFonts w:hint="default"/>
      </w:rPr>
    </w:lvl>
    <w:lvl w:ilvl="1" w:tplc="04090019" w:tentative="1">
      <w:start w:val="1"/>
      <w:numFmt w:val="lowerLetter"/>
      <w:lvlText w:val="%2."/>
      <w:lvlJc w:val="left"/>
      <w:pPr>
        <w:tabs>
          <w:tab w:val="num" w:pos="820"/>
        </w:tabs>
        <w:ind w:left="820" w:hanging="360"/>
      </w:pPr>
    </w:lvl>
    <w:lvl w:ilvl="2" w:tplc="0409001B" w:tentative="1">
      <w:start w:val="1"/>
      <w:numFmt w:val="lowerRoman"/>
      <w:lvlText w:val="%3."/>
      <w:lvlJc w:val="right"/>
      <w:pPr>
        <w:tabs>
          <w:tab w:val="num" w:pos="1540"/>
        </w:tabs>
        <w:ind w:left="1540" w:hanging="180"/>
      </w:pPr>
    </w:lvl>
    <w:lvl w:ilvl="3" w:tplc="0409000F" w:tentative="1">
      <w:start w:val="1"/>
      <w:numFmt w:val="decimal"/>
      <w:lvlText w:val="%4."/>
      <w:lvlJc w:val="left"/>
      <w:pPr>
        <w:tabs>
          <w:tab w:val="num" w:pos="2260"/>
        </w:tabs>
        <w:ind w:left="2260" w:hanging="360"/>
      </w:pPr>
    </w:lvl>
    <w:lvl w:ilvl="4" w:tplc="04090019" w:tentative="1">
      <w:start w:val="1"/>
      <w:numFmt w:val="lowerLetter"/>
      <w:lvlText w:val="%5."/>
      <w:lvlJc w:val="left"/>
      <w:pPr>
        <w:tabs>
          <w:tab w:val="num" w:pos="2980"/>
        </w:tabs>
        <w:ind w:left="2980" w:hanging="360"/>
      </w:pPr>
    </w:lvl>
    <w:lvl w:ilvl="5" w:tplc="0409001B" w:tentative="1">
      <w:start w:val="1"/>
      <w:numFmt w:val="lowerRoman"/>
      <w:lvlText w:val="%6."/>
      <w:lvlJc w:val="right"/>
      <w:pPr>
        <w:tabs>
          <w:tab w:val="num" w:pos="3700"/>
        </w:tabs>
        <w:ind w:left="3700" w:hanging="180"/>
      </w:pPr>
    </w:lvl>
    <w:lvl w:ilvl="6" w:tplc="0409000F" w:tentative="1">
      <w:start w:val="1"/>
      <w:numFmt w:val="decimal"/>
      <w:lvlText w:val="%7."/>
      <w:lvlJc w:val="left"/>
      <w:pPr>
        <w:tabs>
          <w:tab w:val="num" w:pos="4420"/>
        </w:tabs>
        <w:ind w:left="4420" w:hanging="360"/>
      </w:pPr>
    </w:lvl>
    <w:lvl w:ilvl="7" w:tplc="04090019" w:tentative="1">
      <w:start w:val="1"/>
      <w:numFmt w:val="lowerLetter"/>
      <w:lvlText w:val="%8."/>
      <w:lvlJc w:val="left"/>
      <w:pPr>
        <w:tabs>
          <w:tab w:val="num" w:pos="5140"/>
        </w:tabs>
        <w:ind w:left="5140" w:hanging="360"/>
      </w:pPr>
    </w:lvl>
    <w:lvl w:ilvl="8" w:tplc="0409001B" w:tentative="1">
      <w:start w:val="1"/>
      <w:numFmt w:val="lowerRoman"/>
      <w:lvlText w:val="%9."/>
      <w:lvlJc w:val="right"/>
      <w:pPr>
        <w:tabs>
          <w:tab w:val="num" w:pos="5860"/>
        </w:tabs>
        <w:ind w:left="5860" w:hanging="180"/>
      </w:pPr>
    </w:lvl>
  </w:abstractNum>
  <w:abstractNum w:abstractNumId="16">
    <w:nsid w:val="5CBA1FFE"/>
    <w:multiLevelType w:val="hybridMultilevel"/>
    <w:tmpl w:val="E2BE55DE"/>
    <w:lvl w:ilvl="0" w:tplc="1AAA71B0">
      <w:start w:val="1"/>
      <w:numFmt w:val="decimal"/>
      <w:lvlText w:val="%1."/>
      <w:lvlJc w:val="left"/>
      <w:pPr>
        <w:tabs>
          <w:tab w:val="num" w:pos="1355"/>
        </w:tabs>
        <w:ind w:left="13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004FC"/>
    <w:multiLevelType w:val="hybridMultilevel"/>
    <w:tmpl w:val="CD0A846C"/>
    <w:lvl w:ilvl="0" w:tplc="73EA4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816BF"/>
    <w:multiLevelType w:val="hybridMultilevel"/>
    <w:tmpl w:val="949EDC28"/>
    <w:lvl w:ilvl="0" w:tplc="81EA8164">
      <w:start w:val="1"/>
      <w:numFmt w:val="decimal"/>
      <w:lvlText w:val="(%1)"/>
      <w:lvlJc w:val="left"/>
      <w:pPr>
        <w:ind w:left="2520" w:hanging="360"/>
      </w:pPr>
      <w:rPr>
        <w:rFonts w:ascii="Bookman Old Style" w:eastAsia="Times New Roman" w:hAnsi="Bookman Old Styl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BDF245F"/>
    <w:multiLevelType w:val="hybridMultilevel"/>
    <w:tmpl w:val="1F848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C6121DB"/>
    <w:multiLevelType w:val="hybridMultilevel"/>
    <w:tmpl w:val="28607060"/>
    <w:lvl w:ilvl="0" w:tplc="B1885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074FA8"/>
    <w:multiLevelType w:val="hybridMultilevel"/>
    <w:tmpl w:val="635E6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16"/>
  </w:num>
  <w:num w:numId="4">
    <w:abstractNumId w:val="1"/>
  </w:num>
  <w:num w:numId="5">
    <w:abstractNumId w:val="11"/>
  </w:num>
  <w:num w:numId="6">
    <w:abstractNumId w:val="0"/>
  </w:num>
  <w:num w:numId="7">
    <w:abstractNumId w:val="14"/>
  </w:num>
  <w:num w:numId="8">
    <w:abstractNumId w:val="15"/>
  </w:num>
  <w:num w:numId="9">
    <w:abstractNumId w:val="8"/>
  </w:num>
  <w:num w:numId="10">
    <w:abstractNumId w:val="17"/>
  </w:num>
  <w:num w:numId="11">
    <w:abstractNumId w:val="12"/>
  </w:num>
  <w:num w:numId="12">
    <w:abstractNumId w:val="21"/>
  </w:num>
  <w:num w:numId="13">
    <w:abstractNumId w:val="13"/>
  </w:num>
  <w:num w:numId="14">
    <w:abstractNumId w:val="3"/>
  </w:num>
  <w:num w:numId="15">
    <w:abstractNumId w:val="10"/>
  </w:num>
  <w:num w:numId="16">
    <w:abstractNumId w:val="20"/>
  </w:num>
  <w:num w:numId="17">
    <w:abstractNumId w:val="6"/>
  </w:num>
  <w:num w:numId="18">
    <w:abstractNumId w:val="2"/>
  </w:num>
  <w:num w:numId="19">
    <w:abstractNumId w:val="7"/>
  </w:num>
  <w:num w:numId="20">
    <w:abstractNumId w:val="4"/>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0"/>
    <w:footnote w:id="1"/>
  </w:footnotePr>
  <w:endnotePr>
    <w:endnote w:id="0"/>
    <w:endnote w:id="1"/>
  </w:endnotePr>
  <w:compat/>
  <w:rsids>
    <w:rsidRoot w:val="001D3442"/>
    <w:rsid w:val="000076DD"/>
    <w:rsid w:val="000103AA"/>
    <w:rsid w:val="00010B2F"/>
    <w:rsid w:val="00020F46"/>
    <w:rsid w:val="00021C29"/>
    <w:rsid w:val="00021F8E"/>
    <w:rsid w:val="0002517C"/>
    <w:rsid w:val="00025D7F"/>
    <w:rsid w:val="0003085D"/>
    <w:rsid w:val="00033FA2"/>
    <w:rsid w:val="000368A0"/>
    <w:rsid w:val="00042DCA"/>
    <w:rsid w:val="000437AB"/>
    <w:rsid w:val="000463A9"/>
    <w:rsid w:val="00047BC7"/>
    <w:rsid w:val="000506A7"/>
    <w:rsid w:val="00053D18"/>
    <w:rsid w:val="00063029"/>
    <w:rsid w:val="00063D00"/>
    <w:rsid w:val="00064CFB"/>
    <w:rsid w:val="00065382"/>
    <w:rsid w:val="00066DE1"/>
    <w:rsid w:val="000723E0"/>
    <w:rsid w:val="0007491F"/>
    <w:rsid w:val="00075573"/>
    <w:rsid w:val="000764E6"/>
    <w:rsid w:val="000824CC"/>
    <w:rsid w:val="00086630"/>
    <w:rsid w:val="000879B3"/>
    <w:rsid w:val="000A1BA0"/>
    <w:rsid w:val="000A2827"/>
    <w:rsid w:val="000A4203"/>
    <w:rsid w:val="000A4398"/>
    <w:rsid w:val="000A6AB9"/>
    <w:rsid w:val="000B10A3"/>
    <w:rsid w:val="000B2ED6"/>
    <w:rsid w:val="000B3888"/>
    <w:rsid w:val="000C128A"/>
    <w:rsid w:val="000C1679"/>
    <w:rsid w:val="000C1F4D"/>
    <w:rsid w:val="000C2F43"/>
    <w:rsid w:val="000C6A3D"/>
    <w:rsid w:val="000C6AAE"/>
    <w:rsid w:val="000C7E2C"/>
    <w:rsid w:val="000D22AC"/>
    <w:rsid w:val="000D3411"/>
    <w:rsid w:val="000D6ED2"/>
    <w:rsid w:val="000D7BA4"/>
    <w:rsid w:val="000E0C97"/>
    <w:rsid w:val="000E1F18"/>
    <w:rsid w:val="000E48FC"/>
    <w:rsid w:val="000E7BAD"/>
    <w:rsid w:val="000F3B63"/>
    <w:rsid w:val="000F609F"/>
    <w:rsid w:val="001017BC"/>
    <w:rsid w:val="001028E3"/>
    <w:rsid w:val="00102A3A"/>
    <w:rsid w:val="00105F5D"/>
    <w:rsid w:val="00111BF1"/>
    <w:rsid w:val="00120AB0"/>
    <w:rsid w:val="0012363F"/>
    <w:rsid w:val="001242CC"/>
    <w:rsid w:val="0012538F"/>
    <w:rsid w:val="001262F0"/>
    <w:rsid w:val="001264C3"/>
    <w:rsid w:val="00126CF2"/>
    <w:rsid w:val="00130039"/>
    <w:rsid w:val="0013449B"/>
    <w:rsid w:val="0013709F"/>
    <w:rsid w:val="001402FA"/>
    <w:rsid w:val="00143F6A"/>
    <w:rsid w:val="00150E25"/>
    <w:rsid w:val="0016015D"/>
    <w:rsid w:val="00160E29"/>
    <w:rsid w:val="00160FC7"/>
    <w:rsid w:val="001642B1"/>
    <w:rsid w:val="00164818"/>
    <w:rsid w:val="00170A0D"/>
    <w:rsid w:val="00171268"/>
    <w:rsid w:val="00171D27"/>
    <w:rsid w:val="0017266B"/>
    <w:rsid w:val="00173FB6"/>
    <w:rsid w:val="00175A7C"/>
    <w:rsid w:val="001779C2"/>
    <w:rsid w:val="0018149E"/>
    <w:rsid w:val="00187CF6"/>
    <w:rsid w:val="001944FF"/>
    <w:rsid w:val="00194EB1"/>
    <w:rsid w:val="00196D69"/>
    <w:rsid w:val="001A1115"/>
    <w:rsid w:val="001A49CD"/>
    <w:rsid w:val="001A5447"/>
    <w:rsid w:val="001A7C06"/>
    <w:rsid w:val="001B015B"/>
    <w:rsid w:val="001B2026"/>
    <w:rsid w:val="001B6C83"/>
    <w:rsid w:val="001B7F94"/>
    <w:rsid w:val="001C2142"/>
    <w:rsid w:val="001C6F4E"/>
    <w:rsid w:val="001D05B9"/>
    <w:rsid w:val="001D1C4A"/>
    <w:rsid w:val="001D2C6D"/>
    <w:rsid w:val="001D3442"/>
    <w:rsid w:val="001E0E9C"/>
    <w:rsid w:val="001E226E"/>
    <w:rsid w:val="001E41E6"/>
    <w:rsid w:val="001F008D"/>
    <w:rsid w:val="001F09BE"/>
    <w:rsid w:val="002007BD"/>
    <w:rsid w:val="00202F32"/>
    <w:rsid w:val="002039EB"/>
    <w:rsid w:val="00205409"/>
    <w:rsid w:val="00210211"/>
    <w:rsid w:val="002149AC"/>
    <w:rsid w:val="00217394"/>
    <w:rsid w:val="002214A7"/>
    <w:rsid w:val="00222E6A"/>
    <w:rsid w:val="00224C51"/>
    <w:rsid w:val="0023156D"/>
    <w:rsid w:val="00233623"/>
    <w:rsid w:val="00240B7A"/>
    <w:rsid w:val="002414DE"/>
    <w:rsid w:val="00244896"/>
    <w:rsid w:val="00245C70"/>
    <w:rsid w:val="00247796"/>
    <w:rsid w:val="00250505"/>
    <w:rsid w:val="00250A31"/>
    <w:rsid w:val="00264C48"/>
    <w:rsid w:val="00265299"/>
    <w:rsid w:val="00267C18"/>
    <w:rsid w:val="00274807"/>
    <w:rsid w:val="00276A92"/>
    <w:rsid w:val="0028003D"/>
    <w:rsid w:val="002922A2"/>
    <w:rsid w:val="002932A0"/>
    <w:rsid w:val="002A1FF1"/>
    <w:rsid w:val="002A3153"/>
    <w:rsid w:val="002A3EC5"/>
    <w:rsid w:val="002A54B8"/>
    <w:rsid w:val="002A58B4"/>
    <w:rsid w:val="002A5E56"/>
    <w:rsid w:val="002A6B94"/>
    <w:rsid w:val="002B282D"/>
    <w:rsid w:val="002B2955"/>
    <w:rsid w:val="002B2E20"/>
    <w:rsid w:val="002B303F"/>
    <w:rsid w:val="002B4ED1"/>
    <w:rsid w:val="002B5E6E"/>
    <w:rsid w:val="002B665B"/>
    <w:rsid w:val="002B7706"/>
    <w:rsid w:val="002C090F"/>
    <w:rsid w:val="002C1C16"/>
    <w:rsid w:val="002C1FFE"/>
    <w:rsid w:val="002C39B3"/>
    <w:rsid w:val="002C6729"/>
    <w:rsid w:val="002C7E72"/>
    <w:rsid w:val="002D17B7"/>
    <w:rsid w:val="002D1BB0"/>
    <w:rsid w:val="002D2E65"/>
    <w:rsid w:val="002D3C4C"/>
    <w:rsid w:val="002D42FF"/>
    <w:rsid w:val="002D5F59"/>
    <w:rsid w:val="002D6B95"/>
    <w:rsid w:val="002E32C0"/>
    <w:rsid w:val="002E365E"/>
    <w:rsid w:val="002E5DAF"/>
    <w:rsid w:val="002F3372"/>
    <w:rsid w:val="002F33FC"/>
    <w:rsid w:val="002F649E"/>
    <w:rsid w:val="003018F2"/>
    <w:rsid w:val="003050A0"/>
    <w:rsid w:val="003079A6"/>
    <w:rsid w:val="003106E1"/>
    <w:rsid w:val="003129F2"/>
    <w:rsid w:val="00314568"/>
    <w:rsid w:val="003153B0"/>
    <w:rsid w:val="0031662C"/>
    <w:rsid w:val="003206E0"/>
    <w:rsid w:val="00323D13"/>
    <w:rsid w:val="003261B8"/>
    <w:rsid w:val="00326B1B"/>
    <w:rsid w:val="0032755C"/>
    <w:rsid w:val="00327B2E"/>
    <w:rsid w:val="00331783"/>
    <w:rsid w:val="00333A98"/>
    <w:rsid w:val="00334CF9"/>
    <w:rsid w:val="00335595"/>
    <w:rsid w:val="00340ECA"/>
    <w:rsid w:val="003431AE"/>
    <w:rsid w:val="003438ED"/>
    <w:rsid w:val="00344F45"/>
    <w:rsid w:val="00347264"/>
    <w:rsid w:val="003514FB"/>
    <w:rsid w:val="003549F9"/>
    <w:rsid w:val="00355607"/>
    <w:rsid w:val="00356284"/>
    <w:rsid w:val="003565C3"/>
    <w:rsid w:val="00357D9D"/>
    <w:rsid w:val="00362D68"/>
    <w:rsid w:val="00372B98"/>
    <w:rsid w:val="003733B7"/>
    <w:rsid w:val="00373A62"/>
    <w:rsid w:val="0038191A"/>
    <w:rsid w:val="00381EC5"/>
    <w:rsid w:val="003821B8"/>
    <w:rsid w:val="00383E99"/>
    <w:rsid w:val="0038689C"/>
    <w:rsid w:val="00391298"/>
    <w:rsid w:val="00392958"/>
    <w:rsid w:val="00397ACF"/>
    <w:rsid w:val="003A1067"/>
    <w:rsid w:val="003A5BEF"/>
    <w:rsid w:val="003B1014"/>
    <w:rsid w:val="003B4E23"/>
    <w:rsid w:val="003B5591"/>
    <w:rsid w:val="003C264F"/>
    <w:rsid w:val="003D4E6B"/>
    <w:rsid w:val="003D7209"/>
    <w:rsid w:val="003D7D0F"/>
    <w:rsid w:val="003E283C"/>
    <w:rsid w:val="003E374B"/>
    <w:rsid w:val="003E38E8"/>
    <w:rsid w:val="003F0F3E"/>
    <w:rsid w:val="003F550B"/>
    <w:rsid w:val="004011D0"/>
    <w:rsid w:val="004026E5"/>
    <w:rsid w:val="00402707"/>
    <w:rsid w:val="00402E22"/>
    <w:rsid w:val="00404435"/>
    <w:rsid w:val="00410110"/>
    <w:rsid w:val="00413087"/>
    <w:rsid w:val="00416B97"/>
    <w:rsid w:val="00416CC5"/>
    <w:rsid w:val="00416E95"/>
    <w:rsid w:val="00423ADE"/>
    <w:rsid w:val="004263C3"/>
    <w:rsid w:val="00430129"/>
    <w:rsid w:val="00430567"/>
    <w:rsid w:val="00435048"/>
    <w:rsid w:val="004373DF"/>
    <w:rsid w:val="00440691"/>
    <w:rsid w:val="00445D82"/>
    <w:rsid w:val="00446398"/>
    <w:rsid w:val="00453D59"/>
    <w:rsid w:val="004543B7"/>
    <w:rsid w:val="00461217"/>
    <w:rsid w:val="00463544"/>
    <w:rsid w:val="00463C24"/>
    <w:rsid w:val="00464120"/>
    <w:rsid w:val="00472A74"/>
    <w:rsid w:val="00472D0E"/>
    <w:rsid w:val="0047492A"/>
    <w:rsid w:val="004749AC"/>
    <w:rsid w:val="0047744C"/>
    <w:rsid w:val="0048102D"/>
    <w:rsid w:val="00482ED1"/>
    <w:rsid w:val="0048300F"/>
    <w:rsid w:val="004836C8"/>
    <w:rsid w:val="00487613"/>
    <w:rsid w:val="004908F5"/>
    <w:rsid w:val="00490A1D"/>
    <w:rsid w:val="004921CA"/>
    <w:rsid w:val="00492290"/>
    <w:rsid w:val="004B3E73"/>
    <w:rsid w:val="004B4790"/>
    <w:rsid w:val="004C1E18"/>
    <w:rsid w:val="004C1EF5"/>
    <w:rsid w:val="004C36FF"/>
    <w:rsid w:val="004C430C"/>
    <w:rsid w:val="004C5D8D"/>
    <w:rsid w:val="004D010F"/>
    <w:rsid w:val="004D0412"/>
    <w:rsid w:val="004D0B47"/>
    <w:rsid w:val="004D1E0D"/>
    <w:rsid w:val="004D2110"/>
    <w:rsid w:val="004E1163"/>
    <w:rsid w:val="004E7B98"/>
    <w:rsid w:val="004F03D0"/>
    <w:rsid w:val="004F099C"/>
    <w:rsid w:val="004F0F24"/>
    <w:rsid w:val="004F151A"/>
    <w:rsid w:val="004F1972"/>
    <w:rsid w:val="004F1A1D"/>
    <w:rsid w:val="004F2DF0"/>
    <w:rsid w:val="004F3757"/>
    <w:rsid w:val="0050241E"/>
    <w:rsid w:val="005035C4"/>
    <w:rsid w:val="0050480A"/>
    <w:rsid w:val="00506290"/>
    <w:rsid w:val="005143D4"/>
    <w:rsid w:val="00520AB5"/>
    <w:rsid w:val="00523736"/>
    <w:rsid w:val="00524636"/>
    <w:rsid w:val="00527CD1"/>
    <w:rsid w:val="005402AF"/>
    <w:rsid w:val="00542BBD"/>
    <w:rsid w:val="0054308A"/>
    <w:rsid w:val="005445FA"/>
    <w:rsid w:val="00544F20"/>
    <w:rsid w:val="00545647"/>
    <w:rsid w:val="00547708"/>
    <w:rsid w:val="00550102"/>
    <w:rsid w:val="00550513"/>
    <w:rsid w:val="005529E2"/>
    <w:rsid w:val="0055421F"/>
    <w:rsid w:val="005544AC"/>
    <w:rsid w:val="00555828"/>
    <w:rsid w:val="00563908"/>
    <w:rsid w:val="00563F46"/>
    <w:rsid w:val="005665F2"/>
    <w:rsid w:val="00566D05"/>
    <w:rsid w:val="00572D00"/>
    <w:rsid w:val="00575862"/>
    <w:rsid w:val="005759A1"/>
    <w:rsid w:val="0058072A"/>
    <w:rsid w:val="00582E5F"/>
    <w:rsid w:val="00584910"/>
    <w:rsid w:val="005876A2"/>
    <w:rsid w:val="00592B05"/>
    <w:rsid w:val="00593A7B"/>
    <w:rsid w:val="00594995"/>
    <w:rsid w:val="005A0249"/>
    <w:rsid w:val="005A1D7A"/>
    <w:rsid w:val="005A53DC"/>
    <w:rsid w:val="005B0D44"/>
    <w:rsid w:val="005B174D"/>
    <w:rsid w:val="005B1D3F"/>
    <w:rsid w:val="005B637D"/>
    <w:rsid w:val="005C6463"/>
    <w:rsid w:val="005D1A84"/>
    <w:rsid w:val="005D1F88"/>
    <w:rsid w:val="005E1BE4"/>
    <w:rsid w:val="005E2885"/>
    <w:rsid w:val="005E525E"/>
    <w:rsid w:val="005E53BD"/>
    <w:rsid w:val="005F1D3E"/>
    <w:rsid w:val="005F21BC"/>
    <w:rsid w:val="005F66E2"/>
    <w:rsid w:val="005F7401"/>
    <w:rsid w:val="00600544"/>
    <w:rsid w:val="006068C3"/>
    <w:rsid w:val="00610E04"/>
    <w:rsid w:val="00617CB6"/>
    <w:rsid w:val="00625DD2"/>
    <w:rsid w:val="00627294"/>
    <w:rsid w:val="00630F12"/>
    <w:rsid w:val="006335E0"/>
    <w:rsid w:val="00640459"/>
    <w:rsid w:val="0064069F"/>
    <w:rsid w:val="00641121"/>
    <w:rsid w:val="00643383"/>
    <w:rsid w:val="00645EEA"/>
    <w:rsid w:val="006469C0"/>
    <w:rsid w:val="00646D89"/>
    <w:rsid w:val="00650B66"/>
    <w:rsid w:val="00655041"/>
    <w:rsid w:val="006574F5"/>
    <w:rsid w:val="00661C75"/>
    <w:rsid w:val="00662007"/>
    <w:rsid w:val="00662353"/>
    <w:rsid w:val="006653D7"/>
    <w:rsid w:val="0067046B"/>
    <w:rsid w:val="0067495D"/>
    <w:rsid w:val="00676042"/>
    <w:rsid w:val="0067695E"/>
    <w:rsid w:val="0067724D"/>
    <w:rsid w:val="0068210B"/>
    <w:rsid w:val="00685FBE"/>
    <w:rsid w:val="00686A6D"/>
    <w:rsid w:val="006872A7"/>
    <w:rsid w:val="00693053"/>
    <w:rsid w:val="00696199"/>
    <w:rsid w:val="006A1476"/>
    <w:rsid w:val="006A28D9"/>
    <w:rsid w:val="006A53D0"/>
    <w:rsid w:val="006A7896"/>
    <w:rsid w:val="006A7BEC"/>
    <w:rsid w:val="006B2B96"/>
    <w:rsid w:val="006B2E61"/>
    <w:rsid w:val="006B556D"/>
    <w:rsid w:val="006B7548"/>
    <w:rsid w:val="006C3627"/>
    <w:rsid w:val="006C3F81"/>
    <w:rsid w:val="006C7655"/>
    <w:rsid w:val="006D04CC"/>
    <w:rsid w:val="006D1530"/>
    <w:rsid w:val="006D1BF0"/>
    <w:rsid w:val="006D26D1"/>
    <w:rsid w:val="006D5384"/>
    <w:rsid w:val="006D6278"/>
    <w:rsid w:val="006D67FB"/>
    <w:rsid w:val="006E0154"/>
    <w:rsid w:val="006E0244"/>
    <w:rsid w:val="006E6DA7"/>
    <w:rsid w:val="006F15A8"/>
    <w:rsid w:val="006F3158"/>
    <w:rsid w:val="006F3A61"/>
    <w:rsid w:val="006F43F7"/>
    <w:rsid w:val="006F6983"/>
    <w:rsid w:val="00700864"/>
    <w:rsid w:val="0070283B"/>
    <w:rsid w:val="0070362B"/>
    <w:rsid w:val="0070646B"/>
    <w:rsid w:val="007167D3"/>
    <w:rsid w:val="00721781"/>
    <w:rsid w:val="00722746"/>
    <w:rsid w:val="007250C1"/>
    <w:rsid w:val="00725E59"/>
    <w:rsid w:val="00727666"/>
    <w:rsid w:val="007307A9"/>
    <w:rsid w:val="007344D0"/>
    <w:rsid w:val="00736C90"/>
    <w:rsid w:val="00741725"/>
    <w:rsid w:val="0074354B"/>
    <w:rsid w:val="00747613"/>
    <w:rsid w:val="007521CC"/>
    <w:rsid w:val="00752583"/>
    <w:rsid w:val="00752800"/>
    <w:rsid w:val="007559DD"/>
    <w:rsid w:val="0076531F"/>
    <w:rsid w:val="0076763C"/>
    <w:rsid w:val="00773296"/>
    <w:rsid w:val="0077373E"/>
    <w:rsid w:val="00774687"/>
    <w:rsid w:val="00774C0B"/>
    <w:rsid w:val="00777322"/>
    <w:rsid w:val="0078037A"/>
    <w:rsid w:val="00783B82"/>
    <w:rsid w:val="00783F82"/>
    <w:rsid w:val="007877A8"/>
    <w:rsid w:val="00790446"/>
    <w:rsid w:val="007926A8"/>
    <w:rsid w:val="007926DC"/>
    <w:rsid w:val="00792DE3"/>
    <w:rsid w:val="00797C60"/>
    <w:rsid w:val="00797F98"/>
    <w:rsid w:val="007B236A"/>
    <w:rsid w:val="007B29E3"/>
    <w:rsid w:val="007B4EE9"/>
    <w:rsid w:val="007B6BA5"/>
    <w:rsid w:val="007C00A3"/>
    <w:rsid w:val="007C3016"/>
    <w:rsid w:val="007C7273"/>
    <w:rsid w:val="007C7E24"/>
    <w:rsid w:val="007D077A"/>
    <w:rsid w:val="007D13E8"/>
    <w:rsid w:val="007D4AEE"/>
    <w:rsid w:val="007E1EF7"/>
    <w:rsid w:val="007E4C00"/>
    <w:rsid w:val="007E53DE"/>
    <w:rsid w:val="007F02E9"/>
    <w:rsid w:val="007F4025"/>
    <w:rsid w:val="0080620B"/>
    <w:rsid w:val="0080636E"/>
    <w:rsid w:val="00811B31"/>
    <w:rsid w:val="008152B8"/>
    <w:rsid w:val="00815F4E"/>
    <w:rsid w:val="008162D8"/>
    <w:rsid w:val="00816892"/>
    <w:rsid w:val="00825C5F"/>
    <w:rsid w:val="0083086C"/>
    <w:rsid w:val="0083089D"/>
    <w:rsid w:val="00833EA2"/>
    <w:rsid w:val="008355D7"/>
    <w:rsid w:val="008401BA"/>
    <w:rsid w:val="00840829"/>
    <w:rsid w:val="008460A9"/>
    <w:rsid w:val="00847746"/>
    <w:rsid w:val="008614A9"/>
    <w:rsid w:val="0086293D"/>
    <w:rsid w:val="00862ADA"/>
    <w:rsid w:val="008778C2"/>
    <w:rsid w:val="00877FFE"/>
    <w:rsid w:val="00882E36"/>
    <w:rsid w:val="00883E83"/>
    <w:rsid w:val="0088517B"/>
    <w:rsid w:val="00890A8A"/>
    <w:rsid w:val="00891C6F"/>
    <w:rsid w:val="00891CF1"/>
    <w:rsid w:val="00893A53"/>
    <w:rsid w:val="00893D84"/>
    <w:rsid w:val="00893FFB"/>
    <w:rsid w:val="00894666"/>
    <w:rsid w:val="00895379"/>
    <w:rsid w:val="00896D21"/>
    <w:rsid w:val="008A2265"/>
    <w:rsid w:val="008A2656"/>
    <w:rsid w:val="008B097E"/>
    <w:rsid w:val="008B1FC4"/>
    <w:rsid w:val="008B2318"/>
    <w:rsid w:val="008B5016"/>
    <w:rsid w:val="008C089D"/>
    <w:rsid w:val="008C0CFD"/>
    <w:rsid w:val="008C3397"/>
    <w:rsid w:val="008C36B3"/>
    <w:rsid w:val="008C38AF"/>
    <w:rsid w:val="008C6B15"/>
    <w:rsid w:val="008C7703"/>
    <w:rsid w:val="008D0D48"/>
    <w:rsid w:val="008D2901"/>
    <w:rsid w:val="008D612A"/>
    <w:rsid w:val="008D674E"/>
    <w:rsid w:val="008D78A8"/>
    <w:rsid w:val="008D7BEE"/>
    <w:rsid w:val="008E04B0"/>
    <w:rsid w:val="008E6C45"/>
    <w:rsid w:val="008E79A7"/>
    <w:rsid w:val="008F3FB7"/>
    <w:rsid w:val="0090157B"/>
    <w:rsid w:val="009044FC"/>
    <w:rsid w:val="0090527A"/>
    <w:rsid w:val="00906394"/>
    <w:rsid w:val="00906F0D"/>
    <w:rsid w:val="00907610"/>
    <w:rsid w:val="009141F9"/>
    <w:rsid w:val="00914F3F"/>
    <w:rsid w:val="009157CC"/>
    <w:rsid w:val="009211D6"/>
    <w:rsid w:val="00921752"/>
    <w:rsid w:val="00921D45"/>
    <w:rsid w:val="00923CB4"/>
    <w:rsid w:val="00924B3C"/>
    <w:rsid w:val="00927A91"/>
    <w:rsid w:val="00933C87"/>
    <w:rsid w:val="00933EBA"/>
    <w:rsid w:val="00934E2D"/>
    <w:rsid w:val="009369CF"/>
    <w:rsid w:val="009448CE"/>
    <w:rsid w:val="009540B0"/>
    <w:rsid w:val="00961027"/>
    <w:rsid w:val="00961AC8"/>
    <w:rsid w:val="00962D72"/>
    <w:rsid w:val="009658BF"/>
    <w:rsid w:val="0096791D"/>
    <w:rsid w:val="0097011C"/>
    <w:rsid w:val="00970E70"/>
    <w:rsid w:val="00972B02"/>
    <w:rsid w:val="0097537E"/>
    <w:rsid w:val="0098364E"/>
    <w:rsid w:val="009962E5"/>
    <w:rsid w:val="009A0352"/>
    <w:rsid w:val="009A2AF8"/>
    <w:rsid w:val="009A3588"/>
    <w:rsid w:val="009A39FC"/>
    <w:rsid w:val="009A5AB3"/>
    <w:rsid w:val="009A7A6F"/>
    <w:rsid w:val="009B255D"/>
    <w:rsid w:val="009B4942"/>
    <w:rsid w:val="009B5727"/>
    <w:rsid w:val="009B5F67"/>
    <w:rsid w:val="009B769A"/>
    <w:rsid w:val="009B7CBA"/>
    <w:rsid w:val="009C020C"/>
    <w:rsid w:val="009C0532"/>
    <w:rsid w:val="009C208A"/>
    <w:rsid w:val="009D07F3"/>
    <w:rsid w:val="009D2400"/>
    <w:rsid w:val="009D2634"/>
    <w:rsid w:val="009D4ACC"/>
    <w:rsid w:val="009D554C"/>
    <w:rsid w:val="009D6131"/>
    <w:rsid w:val="009E16FF"/>
    <w:rsid w:val="009E7559"/>
    <w:rsid w:val="009F7B63"/>
    <w:rsid w:val="009F7CD4"/>
    <w:rsid w:val="00A0195E"/>
    <w:rsid w:val="00A0269C"/>
    <w:rsid w:val="00A0274B"/>
    <w:rsid w:val="00A02A9A"/>
    <w:rsid w:val="00A0300F"/>
    <w:rsid w:val="00A04871"/>
    <w:rsid w:val="00A11AF9"/>
    <w:rsid w:val="00A1297A"/>
    <w:rsid w:val="00A13845"/>
    <w:rsid w:val="00A20644"/>
    <w:rsid w:val="00A2635F"/>
    <w:rsid w:val="00A335D9"/>
    <w:rsid w:val="00A3756D"/>
    <w:rsid w:val="00A400C5"/>
    <w:rsid w:val="00A42B4B"/>
    <w:rsid w:val="00A439F1"/>
    <w:rsid w:val="00A459A3"/>
    <w:rsid w:val="00A508E8"/>
    <w:rsid w:val="00A5186A"/>
    <w:rsid w:val="00A5390E"/>
    <w:rsid w:val="00A539AF"/>
    <w:rsid w:val="00A574A9"/>
    <w:rsid w:val="00A57F24"/>
    <w:rsid w:val="00A61DA8"/>
    <w:rsid w:val="00A620A1"/>
    <w:rsid w:val="00A623AF"/>
    <w:rsid w:val="00A62934"/>
    <w:rsid w:val="00A64442"/>
    <w:rsid w:val="00A654D7"/>
    <w:rsid w:val="00A739F4"/>
    <w:rsid w:val="00A74B89"/>
    <w:rsid w:val="00A778F1"/>
    <w:rsid w:val="00A77CA6"/>
    <w:rsid w:val="00A8185C"/>
    <w:rsid w:val="00A81BA1"/>
    <w:rsid w:val="00A834B6"/>
    <w:rsid w:val="00A85401"/>
    <w:rsid w:val="00A87115"/>
    <w:rsid w:val="00A93AFE"/>
    <w:rsid w:val="00AA20DC"/>
    <w:rsid w:val="00AA2A1C"/>
    <w:rsid w:val="00AA2BEB"/>
    <w:rsid w:val="00AA2D00"/>
    <w:rsid w:val="00AA33BB"/>
    <w:rsid w:val="00AA4B44"/>
    <w:rsid w:val="00AA6C81"/>
    <w:rsid w:val="00AB11E1"/>
    <w:rsid w:val="00AB26C5"/>
    <w:rsid w:val="00AB3258"/>
    <w:rsid w:val="00AB6C37"/>
    <w:rsid w:val="00AC0D0C"/>
    <w:rsid w:val="00AC21F7"/>
    <w:rsid w:val="00AC5B73"/>
    <w:rsid w:val="00AD149A"/>
    <w:rsid w:val="00AE1434"/>
    <w:rsid w:val="00AE264C"/>
    <w:rsid w:val="00AE47B1"/>
    <w:rsid w:val="00AE617B"/>
    <w:rsid w:val="00AE7DD4"/>
    <w:rsid w:val="00AF430B"/>
    <w:rsid w:val="00AF4C1E"/>
    <w:rsid w:val="00AF6511"/>
    <w:rsid w:val="00B00346"/>
    <w:rsid w:val="00B01D2B"/>
    <w:rsid w:val="00B02325"/>
    <w:rsid w:val="00B0339F"/>
    <w:rsid w:val="00B06EAD"/>
    <w:rsid w:val="00B07D53"/>
    <w:rsid w:val="00B11148"/>
    <w:rsid w:val="00B13D22"/>
    <w:rsid w:val="00B143AE"/>
    <w:rsid w:val="00B163D8"/>
    <w:rsid w:val="00B164EA"/>
    <w:rsid w:val="00B16E0D"/>
    <w:rsid w:val="00B2059B"/>
    <w:rsid w:val="00B205AC"/>
    <w:rsid w:val="00B21773"/>
    <w:rsid w:val="00B23411"/>
    <w:rsid w:val="00B23F33"/>
    <w:rsid w:val="00B240B8"/>
    <w:rsid w:val="00B2445F"/>
    <w:rsid w:val="00B256FD"/>
    <w:rsid w:val="00B26892"/>
    <w:rsid w:val="00B3042A"/>
    <w:rsid w:val="00B31B16"/>
    <w:rsid w:val="00B32188"/>
    <w:rsid w:val="00B362B1"/>
    <w:rsid w:val="00B3640A"/>
    <w:rsid w:val="00B36B17"/>
    <w:rsid w:val="00B432E7"/>
    <w:rsid w:val="00B4352D"/>
    <w:rsid w:val="00B4695F"/>
    <w:rsid w:val="00B52C56"/>
    <w:rsid w:val="00B5405E"/>
    <w:rsid w:val="00B5522B"/>
    <w:rsid w:val="00B5585C"/>
    <w:rsid w:val="00B57E19"/>
    <w:rsid w:val="00B661E2"/>
    <w:rsid w:val="00B66DF4"/>
    <w:rsid w:val="00B67130"/>
    <w:rsid w:val="00B678F5"/>
    <w:rsid w:val="00B75CA1"/>
    <w:rsid w:val="00B77139"/>
    <w:rsid w:val="00B8068A"/>
    <w:rsid w:val="00B81D7B"/>
    <w:rsid w:val="00B9186C"/>
    <w:rsid w:val="00B92654"/>
    <w:rsid w:val="00B930DB"/>
    <w:rsid w:val="00B955A8"/>
    <w:rsid w:val="00B97F9F"/>
    <w:rsid w:val="00BA0EC7"/>
    <w:rsid w:val="00BA1DE2"/>
    <w:rsid w:val="00BA219C"/>
    <w:rsid w:val="00BA2ED7"/>
    <w:rsid w:val="00BA3B7F"/>
    <w:rsid w:val="00BA57A0"/>
    <w:rsid w:val="00BB06D0"/>
    <w:rsid w:val="00BB59B2"/>
    <w:rsid w:val="00BC1C8A"/>
    <w:rsid w:val="00BC3621"/>
    <w:rsid w:val="00BC3994"/>
    <w:rsid w:val="00BC50BB"/>
    <w:rsid w:val="00BD01BA"/>
    <w:rsid w:val="00BE5F89"/>
    <w:rsid w:val="00BE7659"/>
    <w:rsid w:val="00BE7A49"/>
    <w:rsid w:val="00BF547C"/>
    <w:rsid w:val="00BF5D14"/>
    <w:rsid w:val="00C01948"/>
    <w:rsid w:val="00C02A41"/>
    <w:rsid w:val="00C0541E"/>
    <w:rsid w:val="00C05F48"/>
    <w:rsid w:val="00C067D3"/>
    <w:rsid w:val="00C07187"/>
    <w:rsid w:val="00C073ED"/>
    <w:rsid w:val="00C10A8C"/>
    <w:rsid w:val="00C12BF5"/>
    <w:rsid w:val="00C13EDD"/>
    <w:rsid w:val="00C170B8"/>
    <w:rsid w:val="00C17F98"/>
    <w:rsid w:val="00C21FF4"/>
    <w:rsid w:val="00C221A9"/>
    <w:rsid w:val="00C25ED8"/>
    <w:rsid w:val="00C30F22"/>
    <w:rsid w:val="00C31405"/>
    <w:rsid w:val="00C3500B"/>
    <w:rsid w:val="00C401A4"/>
    <w:rsid w:val="00C42D63"/>
    <w:rsid w:val="00C4635A"/>
    <w:rsid w:val="00C4714B"/>
    <w:rsid w:val="00C5233E"/>
    <w:rsid w:val="00C5254D"/>
    <w:rsid w:val="00C56E31"/>
    <w:rsid w:val="00C60CF8"/>
    <w:rsid w:val="00C6169D"/>
    <w:rsid w:val="00C626CB"/>
    <w:rsid w:val="00C65CF2"/>
    <w:rsid w:val="00C65F7D"/>
    <w:rsid w:val="00C73161"/>
    <w:rsid w:val="00C77509"/>
    <w:rsid w:val="00C811F8"/>
    <w:rsid w:val="00C91E95"/>
    <w:rsid w:val="00C92714"/>
    <w:rsid w:val="00C9552F"/>
    <w:rsid w:val="00C9720C"/>
    <w:rsid w:val="00C97715"/>
    <w:rsid w:val="00CA2F82"/>
    <w:rsid w:val="00CA4EAB"/>
    <w:rsid w:val="00CA514F"/>
    <w:rsid w:val="00CA5D71"/>
    <w:rsid w:val="00CB1E93"/>
    <w:rsid w:val="00CB23DD"/>
    <w:rsid w:val="00CB3159"/>
    <w:rsid w:val="00CB6F5F"/>
    <w:rsid w:val="00CC4C4A"/>
    <w:rsid w:val="00CC6A38"/>
    <w:rsid w:val="00CC7778"/>
    <w:rsid w:val="00CC783E"/>
    <w:rsid w:val="00CD407B"/>
    <w:rsid w:val="00CD6347"/>
    <w:rsid w:val="00CD7439"/>
    <w:rsid w:val="00CD7BA9"/>
    <w:rsid w:val="00CE10DE"/>
    <w:rsid w:val="00CE2C32"/>
    <w:rsid w:val="00CE3424"/>
    <w:rsid w:val="00CE715F"/>
    <w:rsid w:val="00D03401"/>
    <w:rsid w:val="00D10041"/>
    <w:rsid w:val="00D1015D"/>
    <w:rsid w:val="00D108A6"/>
    <w:rsid w:val="00D11EF8"/>
    <w:rsid w:val="00D1716B"/>
    <w:rsid w:val="00D20B32"/>
    <w:rsid w:val="00D22622"/>
    <w:rsid w:val="00D27E61"/>
    <w:rsid w:val="00D317DE"/>
    <w:rsid w:val="00D31EA0"/>
    <w:rsid w:val="00D348CC"/>
    <w:rsid w:val="00D41798"/>
    <w:rsid w:val="00D42675"/>
    <w:rsid w:val="00D43869"/>
    <w:rsid w:val="00D43D81"/>
    <w:rsid w:val="00D50264"/>
    <w:rsid w:val="00D50AD5"/>
    <w:rsid w:val="00D5170E"/>
    <w:rsid w:val="00D53447"/>
    <w:rsid w:val="00D54744"/>
    <w:rsid w:val="00D60C71"/>
    <w:rsid w:val="00D6256A"/>
    <w:rsid w:val="00D63CF2"/>
    <w:rsid w:val="00D64C2A"/>
    <w:rsid w:val="00D66D67"/>
    <w:rsid w:val="00D75630"/>
    <w:rsid w:val="00D756E0"/>
    <w:rsid w:val="00D83273"/>
    <w:rsid w:val="00D87713"/>
    <w:rsid w:val="00D908CA"/>
    <w:rsid w:val="00D934A6"/>
    <w:rsid w:val="00D93EFE"/>
    <w:rsid w:val="00D9543F"/>
    <w:rsid w:val="00D96C92"/>
    <w:rsid w:val="00D979D6"/>
    <w:rsid w:val="00D97FBD"/>
    <w:rsid w:val="00DA0112"/>
    <w:rsid w:val="00DA232C"/>
    <w:rsid w:val="00DB29CC"/>
    <w:rsid w:val="00DB2BE0"/>
    <w:rsid w:val="00DB6C41"/>
    <w:rsid w:val="00DC5005"/>
    <w:rsid w:val="00DC563A"/>
    <w:rsid w:val="00DC5AC7"/>
    <w:rsid w:val="00DD1BC7"/>
    <w:rsid w:val="00DD30A7"/>
    <w:rsid w:val="00DD59C4"/>
    <w:rsid w:val="00DD779B"/>
    <w:rsid w:val="00DF07AB"/>
    <w:rsid w:val="00DF6391"/>
    <w:rsid w:val="00DF758D"/>
    <w:rsid w:val="00E005F3"/>
    <w:rsid w:val="00E00939"/>
    <w:rsid w:val="00E01579"/>
    <w:rsid w:val="00E1228D"/>
    <w:rsid w:val="00E13288"/>
    <w:rsid w:val="00E151C3"/>
    <w:rsid w:val="00E15AF8"/>
    <w:rsid w:val="00E1604D"/>
    <w:rsid w:val="00E17A31"/>
    <w:rsid w:val="00E207AA"/>
    <w:rsid w:val="00E250B0"/>
    <w:rsid w:val="00E358A4"/>
    <w:rsid w:val="00E3781A"/>
    <w:rsid w:val="00E37B4C"/>
    <w:rsid w:val="00E401A7"/>
    <w:rsid w:val="00E416F5"/>
    <w:rsid w:val="00E42138"/>
    <w:rsid w:val="00E42916"/>
    <w:rsid w:val="00E43EBF"/>
    <w:rsid w:val="00E451A7"/>
    <w:rsid w:val="00E5044D"/>
    <w:rsid w:val="00E5471B"/>
    <w:rsid w:val="00E57470"/>
    <w:rsid w:val="00E5772A"/>
    <w:rsid w:val="00E677CB"/>
    <w:rsid w:val="00E74407"/>
    <w:rsid w:val="00E75B38"/>
    <w:rsid w:val="00E76F31"/>
    <w:rsid w:val="00E8084D"/>
    <w:rsid w:val="00E8174B"/>
    <w:rsid w:val="00E82BBF"/>
    <w:rsid w:val="00E83696"/>
    <w:rsid w:val="00E85470"/>
    <w:rsid w:val="00E90782"/>
    <w:rsid w:val="00E913B5"/>
    <w:rsid w:val="00E91878"/>
    <w:rsid w:val="00E925F2"/>
    <w:rsid w:val="00E9443E"/>
    <w:rsid w:val="00EA095F"/>
    <w:rsid w:val="00EA2A0C"/>
    <w:rsid w:val="00EA3B31"/>
    <w:rsid w:val="00EA570D"/>
    <w:rsid w:val="00EB1EDB"/>
    <w:rsid w:val="00EB5DE0"/>
    <w:rsid w:val="00EC12AD"/>
    <w:rsid w:val="00EC18AF"/>
    <w:rsid w:val="00EC34AA"/>
    <w:rsid w:val="00EC59B6"/>
    <w:rsid w:val="00EC5FCF"/>
    <w:rsid w:val="00ED00CD"/>
    <w:rsid w:val="00ED633A"/>
    <w:rsid w:val="00EE2B97"/>
    <w:rsid w:val="00EE37AD"/>
    <w:rsid w:val="00EE3A41"/>
    <w:rsid w:val="00EE45A9"/>
    <w:rsid w:val="00EE5E0B"/>
    <w:rsid w:val="00EE67AE"/>
    <w:rsid w:val="00EE6E63"/>
    <w:rsid w:val="00EF4507"/>
    <w:rsid w:val="00EF4EE9"/>
    <w:rsid w:val="00EF7187"/>
    <w:rsid w:val="00F00397"/>
    <w:rsid w:val="00F028F6"/>
    <w:rsid w:val="00F03015"/>
    <w:rsid w:val="00F108B1"/>
    <w:rsid w:val="00F15AA1"/>
    <w:rsid w:val="00F171E1"/>
    <w:rsid w:val="00F17C0D"/>
    <w:rsid w:val="00F2017F"/>
    <w:rsid w:val="00F20C93"/>
    <w:rsid w:val="00F24135"/>
    <w:rsid w:val="00F2464E"/>
    <w:rsid w:val="00F24BF3"/>
    <w:rsid w:val="00F25050"/>
    <w:rsid w:val="00F25558"/>
    <w:rsid w:val="00F3019B"/>
    <w:rsid w:val="00F31798"/>
    <w:rsid w:val="00F320DA"/>
    <w:rsid w:val="00F35CB4"/>
    <w:rsid w:val="00F3613A"/>
    <w:rsid w:val="00F36234"/>
    <w:rsid w:val="00F41453"/>
    <w:rsid w:val="00F41EDC"/>
    <w:rsid w:val="00F4423C"/>
    <w:rsid w:val="00F45397"/>
    <w:rsid w:val="00F47E9A"/>
    <w:rsid w:val="00F50BF1"/>
    <w:rsid w:val="00F578D4"/>
    <w:rsid w:val="00F57C30"/>
    <w:rsid w:val="00F6215D"/>
    <w:rsid w:val="00F63777"/>
    <w:rsid w:val="00F66999"/>
    <w:rsid w:val="00F67798"/>
    <w:rsid w:val="00F70086"/>
    <w:rsid w:val="00F71FAE"/>
    <w:rsid w:val="00F74B4E"/>
    <w:rsid w:val="00F75093"/>
    <w:rsid w:val="00F80615"/>
    <w:rsid w:val="00F808C8"/>
    <w:rsid w:val="00F8123B"/>
    <w:rsid w:val="00F8307B"/>
    <w:rsid w:val="00F84072"/>
    <w:rsid w:val="00F86264"/>
    <w:rsid w:val="00F86B93"/>
    <w:rsid w:val="00F92B2E"/>
    <w:rsid w:val="00F943F1"/>
    <w:rsid w:val="00F945AF"/>
    <w:rsid w:val="00F94F17"/>
    <w:rsid w:val="00FA0957"/>
    <w:rsid w:val="00FA157F"/>
    <w:rsid w:val="00FA45B5"/>
    <w:rsid w:val="00FB569D"/>
    <w:rsid w:val="00FB77A4"/>
    <w:rsid w:val="00FC34C3"/>
    <w:rsid w:val="00FC69D8"/>
    <w:rsid w:val="00FD2CCA"/>
    <w:rsid w:val="00FD2E82"/>
    <w:rsid w:val="00FD32C5"/>
    <w:rsid w:val="00FD495A"/>
    <w:rsid w:val="00FD56AD"/>
    <w:rsid w:val="00FD6654"/>
    <w:rsid w:val="00FE0984"/>
    <w:rsid w:val="00FE1E31"/>
    <w:rsid w:val="00FE2D76"/>
    <w:rsid w:val="00FE5375"/>
    <w:rsid w:val="00FF4616"/>
    <w:rsid w:val="00FF4BEA"/>
    <w:rsid w:val="00FF52A2"/>
    <w:rsid w:val="00FF5920"/>
    <w:rsid w:val="00FF6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42"/>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BD01BA"/>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3442"/>
    <w:pPr>
      <w:spacing w:before="100" w:beforeAutospacing="1" w:after="100" w:afterAutospacing="1"/>
    </w:pPr>
    <w:rPr>
      <w:lang w:val="en-US"/>
    </w:rPr>
  </w:style>
  <w:style w:type="paragraph" w:styleId="Footer">
    <w:name w:val="footer"/>
    <w:basedOn w:val="Normal"/>
    <w:link w:val="FooterChar"/>
    <w:uiPriority w:val="99"/>
    <w:rsid w:val="001D3442"/>
    <w:pPr>
      <w:tabs>
        <w:tab w:val="center" w:pos="4320"/>
        <w:tab w:val="right" w:pos="8640"/>
      </w:tabs>
    </w:pPr>
  </w:style>
  <w:style w:type="character" w:customStyle="1" w:styleId="FooterChar">
    <w:name w:val="Footer Char"/>
    <w:basedOn w:val="DefaultParagraphFont"/>
    <w:link w:val="Footer"/>
    <w:uiPriority w:val="99"/>
    <w:rsid w:val="001D3442"/>
    <w:rPr>
      <w:rFonts w:ascii="Times New Roman" w:eastAsia="Times New Roman" w:hAnsi="Times New Roman" w:cs="Times New Roman"/>
      <w:sz w:val="24"/>
      <w:szCs w:val="24"/>
      <w:lang w:val="en-GB"/>
    </w:rPr>
  </w:style>
  <w:style w:type="character" w:styleId="PageNumber">
    <w:name w:val="page number"/>
    <w:basedOn w:val="DefaultParagraphFont"/>
    <w:rsid w:val="001D3442"/>
  </w:style>
  <w:style w:type="character" w:customStyle="1" w:styleId="spelle">
    <w:name w:val="spelle"/>
    <w:basedOn w:val="DefaultParagraphFont"/>
    <w:rsid w:val="001D3442"/>
  </w:style>
  <w:style w:type="character" w:customStyle="1" w:styleId="grame">
    <w:name w:val="grame"/>
    <w:basedOn w:val="DefaultParagraphFont"/>
    <w:rsid w:val="001D3442"/>
  </w:style>
  <w:style w:type="character" w:customStyle="1" w:styleId="z-TopofFormChar">
    <w:name w:val="z-Top of Form Char"/>
    <w:basedOn w:val="DefaultParagraphFont"/>
    <w:link w:val="z-TopofForm"/>
    <w:rsid w:val="001D3442"/>
    <w:rPr>
      <w:rFonts w:ascii="Arial" w:eastAsia="Times New Roman" w:hAnsi="Arial" w:cs="Arial"/>
      <w:vanish/>
      <w:sz w:val="16"/>
      <w:szCs w:val="16"/>
    </w:rPr>
  </w:style>
  <w:style w:type="paragraph" w:styleId="z-TopofForm">
    <w:name w:val="HTML Top of Form"/>
    <w:basedOn w:val="Normal"/>
    <w:next w:val="Normal"/>
    <w:link w:val="z-TopofFormChar"/>
    <w:hidden/>
    <w:rsid w:val="001D3442"/>
    <w:pPr>
      <w:pBdr>
        <w:bottom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1D3442"/>
    <w:rPr>
      <w:rFonts w:ascii="Arial" w:eastAsia="Times New Roman" w:hAnsi="Arial" w:cs="Arial"/>
      <w:vanish/>
      <w:sz w:val="16"/>
      <w:szCs w:val="16"/>
    </w:rPr>
  </w:style>
  <w:style w:type="paragraph" w:styleId="z-BottomofForm">
    <w:name w:val="HTML Bottom of Form"/>
    <w:basedOn w:val="Normal"/>
    <w:next w:val="Normal"/>
    <w:link w:val="z-BottomofFormChar"/>
    <w:hidden/>
    <w:rsid w:val="001D3442"/>
    <w:pPr>
      <w:pBdr>
        <w:top w:val="single" w:sz="6" w:space="1" w:color="auto"/>
      </w:pBdr>
      <w:jc w:val="center"/>
    </w:pPr>
    <w:rPr>
      <w:rFonts w:ascii="Arial" w:hAnsi="Arial" w:cs="Arial"/>
      <w:vanish/>
      <w:sz w:val="16"/>
      <w:szCs w:val="16"/>
      <w:lang w:val="en-US"/>
    </w:rPr>
  </w:style>
  <w:style w:type="character" w:styleId="Hyperlink">
    <w:name w:val="Hyperlink"/>
    <w:basedOn w:val="DefaultParagraphFont"/>
    <w:uiPriority w:val="99"/>
    <w:rsid w:val="001D3442"/>
    <w:rPr>
      <w:color w:val="0000FF"/>
      <w:u w:val="single"/>
    </w:rPr>
  </w:style>
  <w:style w:type="paragraph" w:styleId="Header">
    <w:name w:val="header"/>
    <w:basedOn w:val="Normal"/>
    <w:link w:val="HeaderChar"/>
    <w:rsid w:val="001D3442"/>
    <w:pPr>
      <w:tabs>
        <w:tab w:val="center" w:pos="4320"/>
        <w:tab w:val="right" w:pos="8640"/>
      </w:tabs>
    </w:pPr>
  </w:style>
  <w:style w:type="character" w:customStyle="1" w:styleId="HeaderChar">
    <w:name w:val="Header Char"/>
    <w:basedOn w:val="DefaultParagraphFont"/>
    <w:link w:val="Header"/>
    <w:rsid w:val="001D3442"/>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semiHidden/>
    <w:rsid w:val="001D3442"/>
    <w:rPr>
      <w:rFonts w:ascii="Tahoma" w:eastAsia="Times New Roman" w:hAnsi="Tahoma" w:cs="Tahoma"/>
      <w:sz w:val="16"/>
      <w:szCs w:val="16"/>
      <w:lang w:val="en-GB"/>
    </w:rPr>
  </w:style>
  <w:style w:type="paragraph" w:styleId="BalloonText">
    <w:name w:val="Balloon Text"/>
    <w:basedOn w:val="Normal"/>
    <w:link w:val="BalloonTextChar"/>
    <w:semiHidden/>
    <w:rsid w:val="001D3442"/>
    <w:rPr>
      <w:rFonts w:ascii="Tahoma" w:hAnsi="Tahoma" w:cs="Tahoma"/>
      <w:sz w:val="16"/>
      <w:szCs w:val="16"/>
    </w:rPr>
  </w:style>
  <w:style w:type="paragraph" w:styleId="ListParagraph">
    <w:name w:val="List Paragraph"/>
    <w:basedOn w:val="Normal"/>
    <w:uiPriority w:val="34"/>
    <w:qFormat/>
    <w:rsid w:val="00A508E8"/>
    <w:pPr>
      <w:ind w:left="720"/>
    </w:pPr>
  </w:style>
  <w:style w:type="character" w:customStyle="1" w:styleId="Heading1Char">
    <w:name w:val="Heading 1 Char"/>
    <w:basedOn w:val="DefaultParagraphFont"/>
    <w:link w:val="Heading1"/>
    <w:uiPriority w:val="9"/>
    <w:rsid w:val="00BD01BA"/>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67662941">
      <w:bodyDiv w:val="1"/>
      <w:marLeft w:val="0"/>
      <w:marRight w:val="0"/>
      <w:marTop w:val="0"/>
      <w:marBottom w:val="0"/>
      <w:divBdr>
        <w:top w:val="none" w:sz="0" w:space="0" w:color="auto"/>
        <w:left w:val="none" w:sz="0" w:space="0" w:color="auto"/>
        <w:bottom w:val="none" w:sz="0" w:space="0" w:color="auto"/>
        <w:right w:val="none" w:sz="0" w:space="0" w:color="auto"/>
      </w:divBdr>
    </w:div>
    <w:div w:id="685517243">
      <w:bodyDiv w:val="1"/>
      <w:marLeft w:val="0"/>
      <w:marRight w:val="0"/>
      <w:marTop w:val="0"/>
      <w:marBottom w:val="0"/>
      <w:divBdr>
        <w:top w:val="none" w:sz="0" w:space="0" w:color="auto"/>
        <w:left w:val="none" w:sz="0" w:space="0" w:color="auto"/>
        <w:bottom w:val="none" w:sz="0" w:space="0" w:color="auto"/>
        <w:right w:val="none" w:sz="0" w:space="0" w:color="auto"/>
      </w:divBdr>
    </w:div>
    <w:div w:id="12000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8DB3-68EC-4590-8293-3FB8B4E7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8</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D. Karunakaran</dc:creator>
  <cp:lastModifiedBy>Justice Karunakaran</cp:lastModifiedBy>
  <cp:revision>7</cp:revision>
  <cp:lastPrinted>2013-02-10T18:21:00Z</cp:lastPrinted>
  <dcterms:created xsi:type="dcterms:W3CDTF">2013-01-21T12:10:00Z</dcterms:created>
  <dcterms:modified xsi:type="dcterms:W3CDTF">2013-02-18T17:44:00Z</dcterms:modified>
</cp:coreProperties>
</file>