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D99" w:rsidRPr="00FA421E" w:rsidRDefault="00786D99" w:rsidP="00FA421E">
      <w:pPr>
        <w:jc w:val="center"/>
        <w:rPr>
          <w:rFonts w:ascii="Times New Roman" w:hAnsi="Times New Roman" w:cs="Times New Roman"/>
          <w:b/>
          <w:sz w:val="24"/>
          <w:szCs w:val="24"/>
        </w:rPr>
      </w:pPr>
      <w:r w:rsidRPr="007157B5">
        <w:rPr>
          <w:rFonts w:ascii="Times New Roman" w:hAnsi="Times New Roman" w:cs="Times New Roman"/>
          <w:b/>
          <w:sz w:val="24"/>
          <w:szCs w:val="24"/>
        </w:rPr>
        <w:t>IN THE SUPREME COURT OF SEYCHELLES</w:t>
      </w:r>
    </w:p>
    <w:p w:rsidR="00786D99" w:rsidRDefault="00A715BC" w:rsidP="00FA421E">
      <w:pPr>
        <w:jc w:val="center"/>
        <w:rPr>
          <w:rFonts w:ascii="Times New Roman" w:hAnsi="Times New Roman" w:cs="Times New Roman"/>
          <w:sz w:val="24"/>
          <w:szCs w:val="24"/>
        </w:rPr>
      </w:pPr>
      <w:r>
        <w:rPr>
          <w:rFonts w:ascii="Times New Roman" w:hAnsi="Times New Roman" w:cs="Times New Roman"/>
          <w:sz w:val="24"/>
          <w:szCs w:val="24"/>
        </w:rPr>
        <w:t xml:space="preserve">Miscellaneous </w:t>
      </w:r>
      <w:r w:rsidR="00997B65">
        <w:rPr>
          <w:rFonts w:ascii="Times New Roman" w:hAnsi="Times New Roman" w:cs="Times New Roman"/>
          <w:sz w:val="24"/>
          <w:szCs w:val="24"/>
        </w:rPr>
        <w:t>Cause</w:t>
      </w:r>
      <w:r>
        <w:rPr>
          <w:rFonts w:ascii="Times New Roman" w:hAnsi="Times New Roman" w:cs="Times New Roman"/>
          <w:sz w:val="24"/>
          <w:szCs w:val="24"/>
        </w:rPr>
        <w:t xml:space="preserve"> No. 19</w:t>
      </w:r>
      <w:r w:rsidR="00786D99">
        <w:rPr>
          <w:rFonts w:ascii="Times New Roman" w:hAnsi="Times New Roman" w:cs="Times New Roman"/>
          <w:sz w:val="24"/>
          <w:szCs w:val="24"/>
        </w:rPr>
        <w:t xml:space="preserve"> of 2013</w:t>
      </w:r>
    </w:p>
    <w:p w:rsidR="00786D99" w:rsidRDefault="00786D99" w:rsidP="00786D99">
      <w:pPr>
        <w:spacing w:after="0" w:line="360" w:lineRule="auto"/>
        <w:contextualSpacing/>
        <w:rPr>
          <w:rFonts w:ascii="Times New Roman" w:hAnsi="Times New Roman" w:cs="Times New Roman"/>
          <w:sz w:val="24"/>
          <w:szCs w:val="24"/>
        </w:rPr>
      </w:pPr>
      <w:r>
        <w:rPr>
          <w:rFonts w:ascii="Times New Roman" w:hAnsi="Times New Roman" w:cs="Times New Roman"/>
          <w:sz w:val="24"/>
          <w:szCs w:val="24"/>
          <w:lang w:val="en-GB"/>
        </w:rPr>
        <w:t>Marek</w:t>
      </w:r>
      <w:r w:rsidRPr="00786D99">
        <w:rPr>
          <w:rFonts w:ascii="Times New Roman" w:hAnsi="Times New Roman" w:cs="Times New Roman"/>
          <w:sz w:val="24"/>
          <w:szCs w:val="24"/>
          <w:lang w:val="en-GB"/>
        </w:rPr>
        <w:t xml:space="preserve"> T</w:t>
      </w:r>
      <w:r>
        <w:rPr>
          <w:rFonts w:ascii="Times New Roman" w:hAnsi="Times New Roman" w:cs="Times New Roman"/>
          <w:sz w:val="24"/>
          <w:szCs w:val="24"/>
          <w:lang w:val="en-GB"/>
        </w:rPr>
        <w:t xml:space="preserve">rajter                               </w:t>
      </w:r>
      <w:r>
        <w:rPr>
          <w:rFonts w:ascii="Times New Roman" w:hAnsi="Times New Roman" w:cs="Times New Roman"/>
          <w:sz w:val="24"/>
          <w:szCs w:val="24"/>
        </w:rPr>
        <w:t xml:space="preserve">                                                                               Applicant</w:t>
      </w:r>
    </w:p>
    <w:p w:rsidR="00786D99" w:rsidRDefault="00786D99" w:rsidP="00786D99">
      <w:pPr>
        <w:jc w:val="center"/>
        <w:rPr>
          <w:rFonts w:ascii="Times New Roman" w:hAnsi="Times New Roman" w:cs="Times New Roman"/>
          <w:sz w:val="24"/>
          <w:szCs w:val="24"/>
        </w:rPr>
      </w:pPr>
      <w:r>
        <w:rPr>
          <w:rFonts w:ascii="Times New Roman" w:hAnsi="Times New Roman" w:cs="Times New Roman"/>
          <w:sz w:val="24"/>
          <w:szCs w:val="24"/>
        </w:rPr>
        <w:t>Versus</w:t>
      </w:r>
    </w:p>
    <w:p w:rsidR="00786D99" w:rsidRDefault="00786D99" w:rsidP="00786D99">
      <w:pPr>
        <w:jc w:val="center"/>
        <w:rPr>
          <w:rFonts w:ascii="Times New Roman" w:hAnsi="Times New Roman" w:cs="Times New Roman"/>
          <w:sz w:val="24"/>
          <w:szCs w:val="24"/>
        </w:rPr>
      </w:pPr>
      <w:r>
        <w:rPr>
          <w:rFonts w:ascii="Times New Roman" w:hAnsi="Times New Roman" w:cs="Times New Roman"/>
          <w:sz w:val="24"/>
          <w:szCs w:val="24"/>
        </w:rPr>
        <w:t>The Commissioner of Police                                                                                        Respondent</w:t>
      </w:r>
    </w:p>
    <w:p w:rsidR="00786D99" w:rsidRDefault="00786D99" w:rsidP="00786D99">
      <w:pPr>
        <w:pBdr>
          <w:bottom w:val="single" w:sz="6" w:space="1" w:color="auto"/>
        </w:pBdr>
        <w:rPr>
          <w:rFonts w:ascii="Times New Roman" w:hAnsi="Times New Roman" w:cs="Times New Roman"/>
          <w:sz w:val="24"/>
          <w:szCs w:val="24"/>
        </w:rPr>
      </w:pPr>
    </w:p>
    <w:p w:rsidR="00786D99" w:rsidRDefault="00786D99" w:rsidP="00786D99">
      <w:pPr>
        <w:rPr>
          <w:rFonts w:ascii="Times New Roman" w:hAnsi="Times New Roman" w:cs="Times New Roman"/>
          <w:sz w:val="24"/>
          <w:szCs w:val="24"/>
        </w:rPr>
      </w:pPr>
      <w:r>
        <w:rPr>
          <w:rFonts w:ascii="Times New Roman" w:hAnsi="Times New Roman" w:cs="Times New Roman"/>
          <w:sz w:val="24"/>
          <w:szCs w:val="24"/>
        </w:rPr>
        <w:t>Counsel:    Frank Elizabeth for the Applicant</w:t>
      </w:r>
    </w:p>
    <w:p w:rsidR="00786D99" w:rsidRDefault="00786D99" w:rsidP="00786D99">
      <w:pPr>
        <w:rPr>
          <w:rFonts w:ascii="Times New Roman" w:hAnsi="Times New Roman" w:cs="Times New Roman"/>
          <w:sz w:val="24"/>
          <w:szCs w:val="24"/>
        </w:rPr>
      </w:pPr>
      <w:r>
        <w:rPr>
          <w:rFonts w:ascii="Times New Roman" w:hAnsi="Times New Roman" w:cs="Times New Roman"/>
          <w:sz w:val="24"/>
          <w:szCs w:val="24"/>
        </w:rPr>
        <w:t xml:space="preserve">                   Ro</w:t>
      </w:r>
      <w:r w:rsidR="00A715BC">
        <w:rPr>
          <w:rFonts w:ascii="Times New Roman" w:hAnsi="Times New Roman" w:cs="Times New Roman"/>
          <w:sz w:val="24"/>
          <w:szCs w:val="24"/>
        </w:rPr>
        <w:t>nny Govinden, Attorney General,</w:t>
      </w:r>
      <w:r>
        <w:rPr>
          <w:rFonts w:ascii="Times New Roman" w:hAnsi="Times New Roman" w:cs="Times New Roman"/>
          <w:sz w:val="24"/>
          <w:szCs w:val="24"/>
        </w:rPr>
        <w:t xml:space="preserve"> for the Respondent</w:t>
      </w:r>
    </w:p>
    <w:p w:rsidR="00786D99" w:rsidRDefault="00786D99" w:rsidP="00786D99">
      <w:pPr>
        <w:rPr>
          <w:rFonts w:ascii="Times New Roman" w:hAnsi="Times New Roman" w:cs="Times New Roman"/>
          <w:sz w:val="24"/>
          <w:szCs w:val="24"/>
        </w:rPr>
      </w:pPr>
      <w:r>
        <w:rPr>
          <w:rFonts w:ascii="Times New Roman" w:hAnsi="Times New Roman" w:cs="Times New Roman"/>
          <w:sz w:val="24"/>
          <w:szCs w:val="24"/>
        </w:rPr>
        <w:t>Heard:        7 May 2013</w:t>
      </w:r>
    </w:p>
    <w:p w:rsidR="00786D99" w:rsidRDefault="00786D99" w:rsidP="00786D99">
      <w:pPr>
        <w:rPr>
          <w:rFonts w:ascii="Times New Roman" w:hAnsi="Times New Roman" w:cs="Times New Roman"/>
          <w:sz w:val="24"/>
          <w:szCs w:val="24"/>
        </w:rPr>
      </w:pPr>
      <w:r>
        <w:rPr>
          <w:rFonts w:ascii="Times New Roman" w:hAnsi="Times New Roman" w:cs="Times New Roman"/>
          <w:sz w:val="24"/>
          <w:szCs w:val="24"/>
        </w:rPr>
        <w:t>Ruling:       7 May   2013</w:t>
      </w:r>
    </w:p>
    <w:p w:rsidR="00786D99" w:rsidRDefault="00786D99" w:rsidP="00786D99">
      <w:pPr>
        <w:pBdr>
          <w:bottom w:val="single" w:sz="6" w:space="1" w:color="auto"/>
        </w:pBdr>
        <w:rPr>
          <w:rFonts w:ascii="Times New Roman" w:hAnsi="Times New Roman" w:cs="Times New Roman"/>
          <w:sz w:val="24"/>
          <w:szCs w:val="24"/>
        </w:rPr>
      </w:pPr>
    </w:p>
    <w:p w:rsidR="00786D99" w:rsidRPr="007157B5" w:rsidRDefault="00786D99" w:rsidP="00786D99">
      <w:pPr>
        <w:jc w:val="center"/>
        <w:rPr>
          <w:rFonts w:ascii="Times New Roman" w:hAnsi="Times New Roman" w:cs="Times New Roman"/>
          <w:b/>
          <w:sz w:val="24"/>
          <w:szCs w:val="24"/>
        </w:rPr>
      </w:pPr>
      <w:r w:rsidRPr="007157B5">
        <w:rPr>
          <w:rFonts w:ascii="Times New Roman" w:hAnsi="Times New Roman" w:cs="Times New Roman"/>
          <w:b/>
          <w:sz w:val="24"/>
          <w:szCs w:val="24"/>
        </w:rPr>
        <w:t>RULING</w:t>
      </w:r>
    </w:p>
    <w:p w:rsidR="00786D99" w:rsidRDefault="00786D99" w:rsidP="00786D99">
      <w:pPr>
        <w:pBdr>
          <w:bottom w:val="single" w:sz="6" w:space="1" w:color="auto"/>
        </w:pBdr>
        <w:rPr>
          <w:rFonts w:ascii="Times New Roman" w:hAnsi="Times New Roman" w:cs="Times New Roman"/>
          <w:sz w:val="24"/>
          <w:szCs w:val="24"/>
        </w:rPr>
      </w:pPr>
    </w:p>
    <w:p w:rsidR="00786D99" w:rsidRDefault="00786D99" w:rsidP="00786D99">
      <w:pPr>
        <w:rPr>
          <w:rFonts w:ascii="Times New Roman" w:hAnsi="Times New Roman" w:cs="Times New Roman"/>
          <w:sz w:val="24"/>
          <w:szCs w:val="24"/>
        </w:rPr>
      </w:pPr>
    </w:p>
    <w:p w:rsidR="00786D99" w:rsidRPr="007157B5" w:rsidRDefault="00FA421E" w:rsidP="00786D99">
      <w:pPr>
        <w:rPr>
          <w:rFonts w:ascii="Times New Roman" w:hAnsi="Times New Roman" w:cs="Times New Roman"/>
          <w:b/>
          <w:sz w:val="24"/>
          <w:szCs w:val="24"/>
        </w:rPr>
      </w:pPr>
      <w:r>
        <w:rPr>
          <w:rFonts w:ascii="Times New Roman" w:hAnsi="Times New Roman" w:cs="Times New Roman"/>
          <w:b/>
          <w:sz w:val="24"/>
          <w:szCs w:val="24"/>
        </w:rPr>
        <w:t>Egonda-Ntende, CJ.</w:t>
      </w:r>
    </w:p>
    <w:p w:rsidR="00786D99" w:rsidRPr="00FA421E" w:rsidRDefault="00786D99" w:rsidP="00FA421E">
      <w:pPr>
        <w:pStyle w:val="ListParagraph"/>
        <w:numPr>
          <w:ilvl w:val="0"/>
          <w:numId w:val="1"/>
        </w:numPr>
        <w:spacing w:after="0" w:line="360" w:lineRule="auto"/>
        <w:jc w:val="both"/>
        <w:rPr>
          <w:rFonts w:ascii="Times New Roman" w:hAnsi="Times New Roman" w:cs="Times New Roman"/>
          <w:sz w:val="24"/>
          <w:szCs w:val="24"/>
          <w:lang w:val="en-GB"/>
        </w:rPr>
      </w:pPr>
      <w:r w:rsidRPr="00FA421E">
        <w:rPr>
          <w:rFonts w:ascii="Times New Roman" w:hAnsi="Times New Roman" w:cs="Times New Roman"/>
          <w:sz w:val="24"/>
          <w:szCs w:val="24"/>
          <w:lang w:val="en-GB"/>
        </w:rPr>
        <w:t xml:space="preserve">The applicant, Mr. Marek Trajter, has come before this Court under Article 18 sub-article 8 of the Constitution of Seychelles.  Initially he sought to be produced before this Court so that this Court can investigate the lawfulness of his detention.  Yesterday I made an order requiring the Commissioner of Police to produce the applicant before me this afternoon.  </w:t>
      </w:r>
    </w:p>
    <w:p w:rsidR="00786D99" w:rsidRPr="00786D99" w:rsidRDefault="00786D99" w:rsidP="00786D99">
      <w:pPr>
        <w:spacing w:after="0" w:line="360" w:lineRule="auto"/>
        <w:contextualSpacing/>
        <w:jc w:val="both"/>
        <w:rPr>
          <w:rFonts w:ascii="Times New Roman" w:hAnsi="Times New Roman" w:cs="Times New Roman"/>
          <w:sz w:val="24"/>
          <w:szCs w:val="24"/>
          <w:lang w:val="en-GB"/>
        </w:rPr>
      </w:pPr>
    </w:p>
    <w:p w:rsidR="00786D99" w:rsidRPr="00FA421E" w:rsidRDefault="00786D99" w:rsidP="00FA421E">
      <w:pPr>
        <w:pStyle w:val="ListParagraph"/>
        <w:numPr>
          <w:ilvl w:val="0"/>
          <w:numId w:val="1"/>
        </w:numPr>
        <w:spacing w:after="0" w:line="360" w:lineRule="auto"/>
        <w:jc w:val="both"/>
        <w:rPr>
          <w:rFonts w:ascii="Times New Roman" w:hAnsi="Times New Roman" w:cs="Times New Roman"/>
          <w:sz w:val="24"/>
          <w:szCs w:val="24"/>
          <w:lang w:val="en-GB"/>
        </w:rPr>
      </w:pPr>
      <w:r w:rsidRPr="00FA421E">
        <w:rPr>
          <w:rFonts w:ascii="Times New Roman" w:hAnsi="Times New Roman" w:cs="Times New Roman"/>
          <w:sz w:val="24"/>
          <w:szCs w:val="24"/>
          <w:lang w:val="en-GB"/>
        </w:rPr>
        <w:t xml:space="preserve">I note with satisfaction that the Commissioner of Police has complied with that order and applicant has been produced before this Court.  The Attorney General acting both for the Commissioner and I presume the Government of Seychelles filed an application with a supporting affidavit explaining the detention of the applicant in this matter.  It now falls upon me to examine the material before me and determine whether Mr. Trajter is lawfully held or not.  </w:t>
      </w:r>
    </w:p>
    <w:p w:rsidR="00786D99" w:rsidRPr="00786D99" w:rsidRDefault="00786D99" w:rsidP="00786D99">
      <w:pPr>
        <w:spacing w:after="0" w:line="360" w:lineRule="auto"/>
        <w:contextualSpacing/>
        <w:jc w:val="both"/>
        <w:rPr>
          <w:rFonts w:ascii="Times New Roman" w:hAnsi="Times New Roman" w:cs="Times New Roman"/>
          <w:sz w:val="24"/>
          <w:szCs w:val="24"/>
          <w:lang w:val="en-GB"/>
        </w:rPr>
      </w:pPr>
    </w:p>
    <w:p w:rsidR="00997B65" w:rsidRDefault="00786D99" w:rsidP="00FA421E">
      <w:pPr>
        <w:pStyle w:val="ListParagraph"/>
        <w:numPr>
          <w:ilvl w:val="0"/>
          <w:numId w:val="1"/>
        </w:numPr>
        <w:spacing w:after="0" w:line="360" w:lineRule="auto"/>
        <w:jc w:val="both"/>
        <w:rPr>
          <w:rFonts w:ascii="Times New Roman" w:hAnsi="Times New Roman" w:cs="Times New Roman"/>
          <w:sz w:val="24"/>
          <w:szCs w:val="24"/>
          <w:lang w:val="en-GB"/>
        </w:rPr>
      </w:pPr>
      <w:r w:rsidRPr="00FA421E">
        <w:rPr>
          <w:rFonts w:ascii="Times New Roman" w:hAnsi="Times New Roman" w:cs="Times New Roman"/>
          <w:sz w:val="24"/>
          <w:szCs w:val="24"/>
          <w:lang w:val="en-GB"/>
        </w:rPr>
        <w:t>The applicant, from what I can gather in the affidavit filed by Mr. Bastienne the Principal Secretary in the Ministry of Home Affairs, was until the 02</w:t>
      </w:r>
      <w:r w:rsidRPr="00FA421E">
        <w:rPr>
          <w:rFonts w:ascii="Times New Roman" w:hAnsi="Times New Roman" w:cs="Times New Roman"/>
          <w:sz w:val="24"/>
          <w:szCs w:val="24"/>
          <w:vertAlign w:val="superscript"/>
          <w:lang w:val="en-GB"/>
        </w:rPr>
        <w:t>nd</w:t>
      </w:r>
      <w:r w:rsidRPr="00FA421E">
        <w:rPr>
          <w:rFonts w:ascii="Times New Roman" w:hAnsi="Times New Roman" w:cs="Times New Roman"/>
          <w:sz w:val="24"/>
          <w:szCs w:val="24"/>
          <w:lang w:val="en-GB"/>
        </w:rPr>
        <w:t xml:space="preserve"> May 2013 a citizen of Seychelles.  Being a citizen of this country as of the 02</w:t>
      </w:r>
      <w:r w:rsidRPr="00FA421E">
        <w:rPr>
          <w:rFonts w:ascii="Times New Roman" w:hAnsi="Times New Roman" w:cs="Times New Roman"/>
          <w:sz w:val="24"/>
          <w:szCs w:val="24"/>
          <w:vertAlign w:val="superscript"/>
          <w:lang w:val="en-GB"/>
        </w:rPr>
        <w:t xml:space="preserve">nd  </w:t>
      </w:r>
      <w:r w:rsidRPr="00FA421E">
        <w:rPr>
          <w:rFonts w:ascii="Times New Roman" w:hAnsi="Times New Roman" w:cs="Times New Roman"/>
          <w:sz w:val="24"/>
          <w:szCs w:val="24"/>
          <w:lang w:val="en-GB"/>
        </w:rPr>
        <w:t xml:space="preserve"> May 2013 he was entitled to certain rights under the Law that had to be observed.  Mr. Bastienne has stated on oath that the citizenship was revoked by the Minister for Home Affairs on the 02</w:t>
      </w:r>
      <w:r w:rsidRPr="00FA421E">
        <w:rPr>
          <w:rFonts w:ascii="Times New Roman" w:hAnsi="Times New Roman" w:cs="Times New Roman"/>
          <w:sz w:val="24"/>
          <w:szCs w:val="24"/>
          <w:vertAlign w:val="superscript"/>
          <w:lang w:val="en-GB"/>
        </w:rPr>
        <w:t>nd</w:t>
      </w:r>
      <w:r w:rsidRPr="00FA421E">
        <w:rPr>
          <w:rFonts w:ascii="Times New Roman" w:hAnsi="Times New Roman" w:cs="Times New Roman"/>
          <w:sz w:val="24"/>
          <w:szCs w:val="24"/>
          <w:lang w:val="en-GB"/>
        </w:rPr>
        <w:t xml:space="preserve"> May 2013.  And that after revocation of such citizenship the applicant became a prohibited immigrant in terms of Section 19(1) sub-section H of the Immigration Decree who was liable to deportation from the Republic of Seychelles.  </w:t>
      </w:r>
    </w:p>
    <w:p w:rsidR="00997B65" w:rsidRPr="00997B65" w:rsidRDefault="00997B65" w:rsidP="00997B65">
      <w:pPr>
        <w:pStyle w:val="ListParagraph"/>
        <w:rPr>
          <w:rFonts w:ascii="Times New Roman" w:hAnsi="Times New Roman" w:cs="Times New Roman"/>
          <w:sz w:val="24"/>
          <w:szCs w:val="24"/>
          <w:lang w:val="en-GB"/>
        </w:rPr>
      </w:pPr>
    </w:p>
    <w:p w:rsidR="00786D99" w:rsidRDefault="00786D99" w:rsidP="00FA421E">
      <w:pPr>
        <w:pStyle w:val="ListParagraph"/>
        <w:numPr>
          <w:ilvl w:val="0"/>
          <w:numId w:val="1"/>
        </w:numPr>
        <w:spacing w:after="0" w:line="360" w:lineRule="auto"/>
        <w:jc w:val="both"/>
        <w:rPr>
          <w:rFonts w:ascii="Times New Roman" w:hAnsi="Times New Roman" w:cs="Times New Roman"/>
          <w:sz w:val="24"/>
          <w:szCs w:val="24"/>
          <w:lang w:val="en-GB"/>
        </w:rPr>
      </w:pPr>
      <w:r w:rsidRPr="00FA421E">
        <w:rPr>
          <w:rFonts w:ascii="Times New Roman" w:hAnsi="Times New Roman" w:cs="Times New Roman"/>
          <w:sz w:val="24"/>
          <w:szCs w:val="24"/>
          <w:lang w:val="en-GB"/>
        </w:rPr>
        <w:t>It has been contended for the Government that in light of the revocation of the citizenship of the applicant the Minister had the power and authority to detain and deport the applicant from this jurisdiction.  On the other hand Mr. Elizabeth, counsel for the applicant, has stated that the Minister in purporting to revoke the citizenship of the accuse</w:t>
      </w:r>
      <w:r w:rsidR="00FA421E">
        <w:rPr>
          <w:rFonts w:ascii="Times New Roman" w:hAnsi="Times New Roman" w:cs="Times New Roman"/>
          <w:sz w:val="24"/>
          <w:szCs w:val="24"/>
          <w:lang w:val="en-GB"/>
        </w:rPr>
        <w:t xml:space="preserve">d did not comply with the Law. </w:t>
      </w:r>
    </w:p>
    <w:p w:rsidR="00FA421E" w:rsidRPr="00FA421E" w:rsidRDefault="00FA421E" w:rsidP="00FA421E">
      <w:pPr>
        <w:spacing w:after="0" w:line="360" w:lineRule="auto"/>
        <w:jc w:val="both"/>
        <w:rPr>
          <w:rFonts w:ascii="Times New Roman" w:hAnsi="Times New Roman" w:cs="Times New Roman"/>
          <w:sz w:val="24"/>
          <w:szCs w:val="24"/>
          <w:lang w:val="en-GB"/>
        </w:rPr>
      </w:pPr>
    </w:p>
    <w:p w:rsidR="00786D99" w:rsidRPr="00FA421E" w:rsidRDefault="00786D99" w:rsidP="00FA421E">
      <w:pPr>
        <w:pStyle w:val="ListParagraph"/>
        <w:numPr>
          <w:ilvl w:val="0"/>
          <w:numId w:val="1"/>
        </w:numPr>
        <w:spacing w:after="0" w:line="360" w:lineRule="auto"/>
        <w:jc w:val="both"/>
        <w:rPr>
          <w:rFonts w:ascii="Times New Roman" w:hAnsi="Times New Roman" w:cs="Times New Roman"/>
          <w:sz w:val="24"/>
          <w:szCs w:val="24"/>
          <w:lang w:val="en-GB"/>
        </w:rPr>
      </w:pPr>
      <w:r w:rsidRPr="00FA421E">
        <w:rPr>
          <w:rFonts w:ascii="Times New Roman" w:hAnsi="Times New Roman" w:cs="Times New Roman"/>
          <w:sz w:val="24"/>
          <w:szCs w:val="24"/>
          <w:lang w:val="en-GB"/>
        </w:rPr>
        <w:t>It is imperative at this stage that we examine the lawfulness of the actions of the Minister in order to determine whether the power as exercised has been rightly exercised or not and whether ultimately the applicant is lawfully held or not.</w:t>
      </w:r>
    </w:p>
    <w:p w:rsidR="00786D99" w:rsidRPr="00786D99" w:rsidRDefault="00786D99" w:rsidP="00FA421E">
      <w:pPr>
        <w:spacing w:after="0" w:line="360" w:lineRule="auto"/>
        <w:ind w:firstLine="120"/>
        <w:contextualSpacing/>
        <w:jc w:val="both"/>
        <w:rPr>
          <w:rFonts w:ascii="Times New Roman" w:hAnsi="Times New Roman" w:cs="Times New Roman"/>
          <w:sz w:val="24"/>
          <w:szCs w:val="24"/>
          <w:lang w:val="en-GB"/>
        </w:rPr>
      </w:pPr>
    </w:p>
    <w:p w:rsidR="00786D99" w:rsidRPr="00FA421E" w:rsidRDefault="00786D99" w:rsidP="00FA421E">
      <w:pPr>
        <w:pStyle w:val="ListParagraph"/>
        <w:numPr>
          <w:ilvl w:val="0"/>
          <w:numId w:val="1"/>
        </w:numPr>
        <w:spacing w:after="0" w:line="360" w:lineRule="auto"/>
        <w:jc w:val="both"/>
        <w:rPr>
          <w:rFonts w:ascii="Times New Roman" w:hAnsi="Times New Roman" w:cs="Times New Roman"/>
          <w:sz w:val="24"/>
          <w:szCs w:val="24"/>
          <w:lang w:val="en-GB"/>
        </w:rPr>
      </w:pPr>
      <w:r w:rsidRPr="00FA421E">
        <w:rPr>
          <w:rFonts w:ascii="Times New Roman" w:hAnsi="Times New Roman" w:cs="Times New Roman"/>
          <w:sz w:val="24"/>
          <w:szCs w:val="24"/>
          <w:lang w:val="en-GB"/>
        </w:rPr>
        <w:t>I will start by setting out in its entirety Section 11 of the Citizenship Act Cap 30</w:t>
      </w:r>
      <w:r w:rsidR="00FA421E" w:rsidRPr="00FA421E">
        <w:rPr>
          <w:rFonts w:ascii="Times New Roman" w:hAnsi="Times New Roman" w:cs="Times New Roman"/>
          <w:sz w:val="24"/>
          <w:szCs w:val="24"/>
          <w:lang w:val="en-GB"/>
        </w:rPr>
        <w:t>, hereinafter referred to as the Act</w:t>
      </w:r>
      <w:r w:rsidRPr="00FA421E">
        <w:rPr>
          <w:rFonts w:ascii="Times New Roman" w:hAnsi="Times New Roman" w:cs="Times New Roman"/>
          <w:sz w:val="24"/>
          <w:szCs w:val="24"/>
          <w:lang w:val="en-GB"/>
        </w:rPr>
        <w:t xml:space="preserve">.  It reads and I quote </w:t>
      </w:r>
    </w:p>
    <w:p w:rsidR="00786D99" w:rsidRPr="00FA421E" w:rsidRDefault="00786D99" w:rsidP="00FA421E">
      <w:pPr>
        <w:pStyle w:val="ListParagraph"/>
        <w:spacing w:after="0" w:line="240" w:lineRule="auto"/>
        <w:ind w:left="1440" w:right="1440"/>
        <w:jc w:val="both"/>
        <w:rPr>
          <w:rFonts w:ascii="Times New Roman" w:hAnsi="Times New Roman" w:cs="Times New Roman"/>
          <w:sz w:val="24"/>
          <w:szCs w:val="24"/>
          <w:lang w:val="en-GB"/>
        </w:rPr>
      </w:pPr>
      <w:r w:rsidRPr="00FA421E">
        <w:rPr>
          <w:rFonts w:ascii="Times New Roman" w:hAnsi="Times New Roman" w:cs="Times New Roman"/>
          <w:sz w:val="24"/>
          <w:szCs w:val="24"/>
          <w:lang w:val="en-GB"/>
        </w:rPr>
        <w:t xml:space="preserve">“(1) The Minister may subject to the provisions of this Section by order deprive a citizen by registration or naturalisation of the citizenship of Seychelles if the Minister is satisfied that the registration or naturalisation was obtained by means of fraud, false representation or the concealment of any material fact. </w:t>
      </w:r>
    </w:p>
    <w:p w:rsidR="00786D99" w:rsidRPr="00FA421E" w:rsidRDefault="00786D99" w:rsidP="00FA421E">
      <w:pPr>
        <w:pStyle w:val="ListParagraph"/>
        <w:spacing w:after="0" w:line="240" w:lineRule="auto"/>
        <w:ind w:left="1440" w:right="1440"/>
        <w:jc w:val="both"/>
        <w:rPr>
          <w:rFonts w:ascii="Times New Roman" w:hAnsi="Times New Roman" w:cs="Times New Roman"/>
          <w:sz w:val="24"/>
          <w:szCs w:val="24"/>
          <w:lang w:val="en-GB"/>
        </w:rPr>
      </w:pPr>
      <w:r w:rsidRPr="00FA421E">
        <w:rPr>
          <w:rFonts w:ascii="Times New Roman" w:hAnsi="Times New Roman" w:cs="Times New Roman"/>
          <w:sz w:val="24"/>
          <w:szCs w:val="24"/>
          <w:lang w:val="en-GB"/>
        </w:rPr>
        <w:t>(2)</w:t>
      </w:r>
      <w:r w:rsidR="000A4BE0">
        <w:rPr>
          <w:rFonts w:ascii="Times New Roman" w:hAnsi="Times New Roman" w:cs="Times New Roman"/>
          <w:sz w:val="24"/>
          <w:szCs w:val="24"/>
          <w:lang w:val="en-GB"/>
        </w:rPr>
        <w:t xml:space="preserve"> </w:t>
      </w:r>
      <w:r w:rsidRPr="00FA421E">
        <w:rPr>
          <w:rFonts w:ascii="Times New Roman" w:hAnsi="Times New Roman" w:cs="Times New Roman"/>
          <w:sz w:val="24"/>
          <w:szCs w:val="24"/>
          <w:lang w:val="en-GB"/>
        </w:rPr>
        <w:t xml:space="preserve">Before making an order under this Section the Minister shall give the person against whom the order is proposed to be made notice in writing informing the person the ground on which it is proposed to be made and of the right of the person to have the case referred for enquiry under sub-section 3.  </w:t>
      </w:r>
    </w:p>
    <w:p w:rsidR="00786D99" w:rsidRPr="00FA421E" w:rsidRDefault="00786D99" w:rsidP="00FA421E">
      <w:pPr>
        <w:pStyle w:val="ListParagraph"/>
        <w:spacing w:after="0" w:line="240" w:lineRule="auto"/>
        <w:ind w:left="1440" w:right="1440"/>
        <w:jc w:val="both"/>
        <w:rPr>
          <w:rFonts w:ascii="Times New Roman" w:hAnsi="Times New Roman" w:cs="Times New Roman"/>
          <w:sz w:val="24"/>
          <w:szCs w:val="24"/>
          <w:lang w:val="en-GB"/>
        </w:rPr>
      </w:pPr>
      <w:r w:rsidRPr="00FA421E">
        <w:rPr>
          <w:rFonts w:ascii="Times New Roman" w:hAnsi="Times New Roman" w:cs="Times New Roman"/>
          <w:sz w:val="24"/>
          <w:szCs w:val="24"/>
          <w:lang w:val="en-GB"/>
        </w:rPr>
        <w:t xml:space="preserve">(3) </w:t>
      </w:r>
      <w:r w:rsidR="000A4BE0">
        <w:rPr>
          <w:rFonts w:ascii="Times New Roman" w:hAnsi="Times New Roman" w:cs="Times New Roman"/>
          <w:sz w:val="24"/>
          <w:szCs w:val="24"/>
          <w:lang w:val="en-GB"/>
        </w:rPr>
        <w:t>I</w:t>
      </w:r>
      <w:r w:rsidRPr="00FA421E">
        <w:rPr>
          <w:rFonts w:ascii="Times New Roman" w:hAnsi="Times New Roman" w:cs="Times New Roman"/>
          <w:sz w:val="24"/>
          <w:szCs w:val="24"/>
          <w:lang w:val="en-GB"/>
        </w:rPr>
        <w:t xml:space="preserve">f a person notified under sub-section 2 applies for an enquiry within such time and in such manner as maybe prescribed the Minister shall refer the case for enquiry and report to a Commissioner appointed by the Minister for the purpose.  </w:t>
      </w:r>
    </w:p>
    <w:p w:rsidR="00786D99" w:rsidRPr="00FA421E" w:rsidRDefault="00786D99" w:rsidP="00FA421E">
      <w:pPr>
        <w:pStyle w:val="ListParagraph"/>
        <w:spacing w:after="0" w:line="240" w:lineRule="auto"/>
        <w:ind w:left="1440" w:right="1440"/>
        <w:jc w:val="both"/>
        <w:rPr>
          <w:rFonts w:ascii="Times New Roman" w:hAnsi="Times New Roman" w:cs="Times New Roman"/>
          <w:sz w:val="24"/>
          <w:szCs w:val="24"/>
          <w:lang w:val="en-GB"/>
        </w:rPr>
      </w:pPr>
      <w:r w:rsidRPr="00FA421E">
        <w:rPr>
          <w:rFonts w:ascii="Times New Roman" w:hAnsi="Times New Roman" w:cs="Times New Roman"/>
          <w:sz w:val="24"/>
          <w:szCs w:val="24"/>
          <w:lang w:val="en-GB"/>
        </w:rPr>
        <w:lastRenderedPageBreak/>
        <w:t>(4)</w:t>
      </w:r>
      <w:r w:rsidR="000A4BE0">
        <w:rPr>
          <w:rFonts w:ascii="Times New Roman" w:hAnsi="Times New Roman" w:cs="Times New Roman"/>
          <w:sz w:val="24"/>
          <w:szCs w:val="24"/>
          <w:lang w:val="en-GB"/>
        </w:rPr>
        <w:t xml:space="preserve"> </w:t>
      </w:r>
      <w:r w:rsidRPr="00FA421E">
        <w:rPr>
          <w:rFonts w:ascii="Times New Roman" w:hAnsi="Times New Roman" w:cs="Times New Roman"/>
          <w:sz w:val="24"/>
          <w:szCs w:val="24"/>
          <w:lang w:val="en-GB"/>
        </w:rPr>
        <w:t xml:space="preserve">The powers rights and privileges of a Commissioner appointed under sub-section 3 shall be the same as those conferred on a Commissioner by the Commissions of Enquiry Act and the provisions of that action, </w:t>
      </w:r>
      <w:r w:rsidRPr="00FA421E">
        <w:rPr>
          <w:rFonts w:ascii="Times New Roman" w:hAnsi="Times New Roman" w:cs="Times New Roman"/>
          <w:color w:val="000000" w:themeColor="text1"/>
          <w:sz w:val="24"/>
          <w:szCs w:val="24"/>
          <w:lang w:val="en-GB"/>
        </w:rPr>
        <w:t>mutatis mutandis,</w:t>
      </w:r>
      <w:r w:rsidRPr="00FA421E">
        <w:rPr>
          <w:rFonts w:ascii="Times New Roman" w:hAnsi="Times New Roman" w:cs="Times New Roman"/>
          <w:sz w:val="24"/>
          <w:szCs w:val="24"/>
          <w:lang w:val="en-GB"/>
        </w:rPr>
        <w:t xml:space="preserve"> apply in relation to an enquiry under this Section and to a person summon to give evidence or giving evidence at the enquiry.  </w:t>
      </w:r>
    </w:p>
    <w:p w:rsidR="00786D99" w:rsidRPr="00FA421E" w:rsidRDefault="00786D99" w:rsidP="00FA421E">
      <w:pPr>
        <w:pStyle w:val="ListParagraph"/>
        <w:spacing w:after="0" w:line="240" w:lineRule="auto"/>
        <w:ind w:left="1440" w:right="1440"/>
        <w:jc w:val="both"/>
        <w:rPr>
          <w:rFonts w:ascii="Times New Roman" w:hAnsi="Times New Roman" w:cs="Times New Roman"/>
          <w:sz w:val="24"/>
          <w:szCs w:val="24"/>
          <w:lang w:val="en-GB"/>
        </w:rPr>
      </w:pPr>
      <w:r w:rsidRPr="00FA421E">
        <w:rPr>
          <w:rFonts w:ascii="Times New Roman" w:hAnsi="Times New Roman" w:cs="Times New Roman"/>
          <w:sz w:val="24"/>
          <w:szCs w:val="24"/>
          <w:lang w:val="en-GB"/>
        </w:rPr>
        <w:t xml:space="preserve">(5) A person shall not be qualified for appointment as a Commissioner under sub-section 3 unless the person is or has been a Judge of the Court of Appeal or of the Supreme Court”.  </w:t>
      </w:r>
    </w:p>
    <w:p w:rsidR="00786D99" w:rsidRPr="00786D99" w:rsidRDefault="00786D99" w:rsidP="00786D99">
      <w:pPr>
        <w:spacing w:after="0" w:line="240" w:lineRule="auto"/>
        <w:ind w:left="720" w:right="1440"/>
        <w:contextualSpacing/>
        <w:jc w:val="both"/>
        <w:rPr>
          <w:rFonts w:ascii="Times New Roman" w:hAnsi="Times New Roman" w:cs="Times New Roman"/>
          <w:sz w:val="24"/>
          <w:szCs w:val="24"/>
          <w:lang w:val="en-GB"/>
        </w:rPr>
      </w:pPr>
    </w:p>
    <w:p w:rsidR="00FA421E" w:rsidRDefault="00786D99" w:rsidP="00FA421E">
      <w:pPr>
        <w:pStyle w:val="ListParagraph"/>
        <w:numPr>
          <w:ilvl w:val="0"/>
          <w:numId w:val="1"/>
        </w:numPr>
        <w:spacing w:after="0" w:line="360" w:lineRule="auto"/>
        <w:jc w:val="both"/>
        <w:rPr>
          <w:rFonts w:ascii="Times New Roman" w:hAnsi="Times New Roman" w:cs="Times New Roman"/>
          <w:sz w:val="24"/>
          <w:szCs w:val="24"/>
          <w:lang w:val="en-GB"/>
        </w:rPr>
      </w:pPr>
      <w:r w:rsidRPr="00FA421E">
        <w:rPr>
          <w:rFonts w:ascii="Times New Roman" w:hAnsi="Times New Roman" w:cs="Times New Roman"/>
          <w:sz w:val="24"/>
          <w:szCs w:val="24"/>
          <w:lang w:val="en-GB"/>
        </w:rPr>
        <w:t xml:space="preserve">It is clear from the forgoing statutory scheme that a Minister cannot exercise the powers under </w:t>
      </w:r>
      <w:r w:rsidR="00FA421E" w:rsidRPr="00FA421E">
        <w:rPr>
          <w:rFonts w:ascii="Times New Roman" w:hAnsi="Times New Roman" w:cs="Times New Roman"/>
          <w:sz w:val="24"/>
          <w:szCs w:val="24"/>
          <w:lang w:val="en-GB"/>
        </w:rPr>
        <w:t xml:space="preserve">section </w:t>
      </w:r>
      <w:r w:rsidRPr="00FA421E">
        <w:rPr>
          <w:rFonts w:ascii="Times New Roman" w:hAnsi="Times New Roman" w:cs="Times New Roman"/>
          <w:sz w:val="24"/>
          <w:szCs w:val="24"/>
          <w:lang w:val="en-GB"/>
        </w:rPr>
        <w:t xml:space="preserve">11(1) </w:t>
      </w:r>
      <w:r w:rsidR="00FA421E" w:rsidRPr="00FA421E">
        <w:rPr>
          <w:rFonts w:ascii="Times New Roman" w:hAnsi="Times New Roman" w:cs="Times New Roman"/>
          <w:sz w:val="24"/>
          <w:szCs w:val="24"/>
          <w:lang w:val="en-GB"/>
        </w:rPr>
        <w:t xml:space="preserve">of the Act </w:t>
      </w:r>
      <w:r w:rsidRPr="00FA421E">
        <w:rPr>
          <w:rFonts w:ascii="Times New Roman" w:hAnsi="Times New Roman" w:cs="Times New Roman"/>
          <w:sz w:val="24"/>
          <w:szCs w:val="24"/>
          <w:lang w:val="en-GB"/>
        </w:rPr>
        <w:t xml:space="preserve">before he has complied with </w:t>
      </w:r>
      <w:r w:rsidR="00FA421E" w:rsidRPr="00FA421E">
        <w:rPr>
          <w:rFonts w:ascii="Times New Roman" w:hAnsi="Times New Roman" w:cs="Times New Roman"/>
          <w:sz w:val="24"/>
          <w:szCs w:val="24"/>
          <w:lang w:val="en-GB"/>
        </w:rPr>
        <w:t xml:space="preserve">section </w:t>
      </w:r>
      <w:r w:rsidRPr="00FA421E">
        <w:rPr>
          <w:rFonts w:ascii="Times New Roman" w:hAnsi="Times New Roman" w:cs="Times New Roman"/>
          <w:sz w:val="24"/>
          <w:szCs w:val="24"/>
          <w:lang w:val="en-GB"/>
        </w:rPr>
        <w:t>11(2), 11(3) and 4 and 5</w:t>
      </w:r>
      <w:r w:rsidR="00FA421E" w:rsidRPr="00FA421E">
        <w:rPr>
          <w:rFonts w:ascii="Times New Roman" w:hAnsi="Times New Roman" w:cs="Times New Roman"/>
          <w:sz w:val="24"/>
          <w:szCs w:val="24"/>
          <w:lang w:val="en-GB"/>
        </w:rPr>
        <w:t xml:space="preserve"> of the Act</w:t>
      </w:r>
      <w:r w:rsidRPr="00FA421E">
        <w:rPr>
          <w:rFonts w:ascii="Times New Roman" w:hAnsi="Times New Roman" w:cs="Times New Roman"/>
          <w:sz w:val="24"/>
          <w:szCs w:val="24"/>
          <w:lang w:val="en-GB"/>
        </w:rPr>
        <w:t xml:space="preserve">.  The affidavit of Mr. Bastienne is quiet on whether the Minister complied with </w:t>
      </w:r>
      <w:r w:rsidR="00FA421E" w:rsidRPr="00FA421E">
        <w:rPr>
          <w:rFonts w:ascii="Times New Roman" w:hAnsi="Times New Roman" w:cs="Times New Roman"/>
          <w:sz w:val="24"/>
          <w:szCs w:val="24"/>
          <w:lang w:val="en-GB"/>
        </w:rPr>
        <w:t xml:space="preserve">section </w:t>
      </w:r>
      <w:r w:rsidRPr="00FA421E">
        <w:rPr>
          <w:rFonts w:ascii="Times New Roman" w:hAnsi="Times New Roman" w:cs="Times New Roman"/>
          <w:sz w:val="24"/>
          <w:szCs w:val="24"/>
          <w:lang w:val="en-GB"/>
        </w:rPr>
        <w:t>11(2)</w:t>
      </w:r>
      <w:r w:rsidR="00FA421E" w:rsidRPr="00FA421E">
        <w:rPr>
          <w:rFonts w:ascii="Times New Roman" w:hAnsi="Times New Roman" w:cs="Times New Roman"/>
          <w:sz w:val="24"/>
          <w:szCs w:val="24"/>
          <w:lang w:val="en-GB"/>
        </w:rPr>
        <w:t xml:space="preserve"> of the Act</w:t>
      </w:r>
      <w:r w:rsidRPr="00FA421E">
        <w:rPr>
          <w:rFonts w:ascii="Times New Roman" w:hAnsi="Times New Roman" w:cs="Times New Roman"/>
          <w:sz w:val="24"/>
          <w:szCs w:val="24"/>
          <w:lang w:val="en-GB"/>
        </w:rPr>
        <w:t xml:space="preserve">.  During the hearing I did ask the </w:t>
      </w:r>
      <w:r w:rsidR="00FA421E" w:rsidRPr="00FA421E">
        <w:rPr>
          <w:rFonts w:ascii="Times New Roman" w:hAnsi="Times New Roman" w:cs="Times New Roman"/>
          <w:sz w:val="24"/>
          <w:szCs w:val="24"/>
          <w:lang w:val="en-GB"/>
        </w:rPr>
        <w:t>H</w:t>
      </w:r>
      <w:r w:rsidRPr="00FA421E">
        <w:rPr>
          <w:rFonts w:ascii="Times New Roman" w:hAnsi="Times New Roman" w:cs="Times New Roman"/>
          <w:sz w:val="24"/>
          <w:szCs w:val="24"/>
          <w:lang w:val="en-GB"/>
        </w:rPr>
        <w:t xml:space="preserve">onourable Attorney General to inform me whether the Minister did comply with </w:t>
      </w:r>
      <w:r w:rsidR="00FA421E" w:rsidRPr="00FA421E">
        <w:rPr>
          <w:rFonts w:ascii="Times New Roman" w:hAnsi="Times New Roman" w:cs="Times New Roman"/>
          <w:sz w:val="24"/>
          <w:szCs w:val="24"/>
          <w:lang w:val="en-GB"/>
        </w:rPr>
        <w:t xml:space="preserve">section </w:t>
      </w:r>
      <w:r w:rsidRPr="00FA421E">
        <w:rPr>
          <w:rFonts w:ascii="Times New Roman" w:hAnsi="Times New Roman" w:cs="Times New Roman"/>
          <w:sz w:val="24"/>
          <w:szCs w:val="24"/>
          <w:lang w:val="en-GB"/>
        </w:rPr>
        <w:t>11(2)</w:t>
      </w:r>
      <w:r w:rsidR="00FA421E" w:rsidRPr="00FA421E">
        <w:rPr>
          <w:rFonts w:ascii="Times New Roman" w:hAnsi="Times New Roman" w:cs="Times New Roman"/>
          <w:sz w:val="24"/>
          <w:szCs w:val="24"/>
          <w:lang w:val="en-GB"/>
        </w:rPr>
        <w:t xml:space="preserve"> of the Act</w:t>
      </w:r>
      <w:r w:rsidRPr="00FA421E">
        <w:rPr>
          <w:rFonts w:ascii="Times New Roman" w:hAnsi="Times New Roman" w:cs="Times New Roman"/>
          <w:sz w:val="24"/>
          <w:szCs w:val="24"/>
          <w:lang w:val="en-GB"/>
        </w:rPr>
        <w:t xml:space="preserve"> but I have received no direct answer to that question.  </w:t>
      </w:r>
    </w:p>
    <w:p w:rsidR="00FA421E" w:rsidRPr="00FA421E" w:rsidRDefault="00FA421E" w:rsidP="00FA421E">
      <w:pPr>
        <w:pStyle w:val="ListParagraph"/>
        <w:spacing w:after="0" w:line="360" w:lineRule="auto"/>
        <w:jc w:val="both"/>
        <w:rPr>
          <w:rFonts w:ascii="Times New Roman" w:hAnsi="Times New Roman" w:cs="Times New Roman"/>
          <w:sz w:val="24"/>
          <w:szCs w:val="24"/>
          <w:lang w:val="en-GB"/>
        </w:rPr>
      </w:pPr>
    </w:p>
    <w:p w:rsidR="00786D99" w:rsidRPr="00FA421E" w:rsidRDefault="00786D99" w:rsidP="00FA421E">
      <w:pPr>
        <w:pStyle w:val="ListParagraph"/>
        <w:numPr>
          <w:ilvl w:val="0"/>
          <w:numId w:val="1"/>
        </w:numPr>
        <w:spacing w:after="0" w:line="360" w:lineRule="auto"/>
        <w:jc w:val="both"/>
        <w:rPr>
          <w:rFonts w:ascii="Times New Roman" w:hAnsi="Times New Roman" w:cs="Times New Roman"/>
          <w:sz w:val="24"/>
          <w:szCs w:val="24"/>
          <w:lang w:val="en-GB"/>
        </w:rPr>
      </w:pPr>
      <w:r w:rsidRPr="00FA421E">
        <w:rPr>
          <w:rFonts w:ascii="Times New Roman" w:hAnsi="Times New Roman" w:cs="Times New Roman"/>
          <w:sz w:val="24"/>
          <w:szCs w:val="24"/>
          <w:lang w:val="en-GB"/>
        </w:rPr>
        <w:t>The applicant has stated in his application that he is a citizen of this country and his declaration of citizenship and registration was registered on the 09</w:t>
      </w:r>
      <w:r w:rsidRPr="00FA421E">
        <w:rPr>
          <w:rFonts w:ascii="Times New Roman" w:hAnsi="Times New Roman" w:cs="Times New Roman"/>
          <w:sz w:val="24"/>
          <w:szCs w:val="24"/>
          <w:vertAlign w:val="superscript"/>
          <w:lang w:val="en-GB"/>
        </w:rPr>
        <w:t>th</w:t>
      </w:r>
      <w:r w:rsidRPr="00FA421E">
        <w:rPr>
          <w:rFonts w:ascii="Times New Roman" w:hAnsi="Times New Roman" w:cs="Times New Roman"/>
          <w:sz w:val="24"/>
          <w:szCs w:val="24"/>
          <w:lang w:val="en-GB"/>
        </w:rPr>
        <w:t xml:space="preserve"> April 2013.  He has not stated that he received a notice of revocation or a notice of intention of revocation. Neither has Mr. Bastienne affirmed whether the Law was complied with.  But when you take into account the fact that these events have happened over a very short period of time I can only reach one conclusion that the Minister did not comply with </w:t>
      </w:r>
      <w:r w:rsidR="00FA421E" w:rsidRPr="00FA421E">
        <w:rPr>
          <w:rFonts w:ascii="Times New Roman" w:hAnsi="Times New Roman" w:cs="Times New Roman"/>
          <w:sz w:val="24"/>
          <w:szCs w:val="24"/>
          <w:lang w:val="en-GB"/>
        </w:rPr>
        <w:t xml:space="preserve">section </w:t>
      </w:r>
      <w:r w:rsidRPr="00FA421E">
        <w:rPr>
          <w:rFonts w:ascii="Times New Roman" w:hAnsi="Times New Roman" w:cs="Times New Roman"/>
          <w:sz w:val="24"/>
          <w:szCs w:val="24"/>
          <w:lang w:val="en-GB"/>
        </w:rPr>
        <w:t>11(2)</w:t>
      </w:r>
      <w:r w:rsidR="00FA421E" w:rsidRPr="00FA421E">
        <w:rPr>
          <w:rFonts w:ascii="Times New Roman" w:hAnsi="Times New Roman" w:cs="Times New Roman"/>
          <w:sz w:val="24"/>
          <w:szCs w:val="24"/>
          <w:lang w:val="en-GB"/>
        </w:rPr>
        <w:t xml:space="preserve"> of the Act</w:t>
      </w:r>
      <w:r w:rsidRPr="00FA421E">
        <w:rPr>
          <w:rFonts w:ascii="Times New Roman" w:hAnsi="Times New Roman" w:cs="Times New Roman"/>
          <w:sz w:val="24"/>
          <w:szCs w:val="24"/>
          <w:lang w:val="en-GB"/>
        </w:rPr>
        <w:t xml:space="preserve">.  For had he done so this would have been disclosed on the affidavit of Mr. Bastienne.  </w:t>
      </w:r>
    </w:p>
    <w:p w:rsidR="00786D99" w:rsidRPr="00786D99" w:rsidRDefault="00786D99" w:rsidP="00786D99">
      <w:pPr>
        <w:spacing w:after="0" w:line="360" w:lineRule="auto"/>
        <w:contextualSpacing/>
        <w:jc w:val="both"/>
        <w:rPr>
          <w:rFonts w:ascii="Times New Roman" w:hAnsi="Times New Roman" w:cs="Times New Roman"/>
          <w:sz w:val="24"/>
          <w:szCs w:val="24"/>
          <w:lang w:val="en-GB"/>
        </w:rPr>
      </w:pPr>
    </w:p>
    <w:p w:rsidR="00786D99" w:rsidRPr="00FA421E" w:rsidRDefault="00786D99" w:rsidP="00FA421E">
      <w:pPr>
        <w:pStyle w:val="ListParagraph"/>
        <w:numPr>
          <w:ilvl w:val="0"/>
          <w:numId w:val="1"/>
        </w:numPr>
        <w:spacing w:after="0" w:line="360" w:lineRule="auto"/>
        <w:jc w:val="both"/>
        <w:rPr>
          <w:rFonts w:ascii="Times New Roman" w:hAnsi="Times New Roman" w:cs="Times New Roman"/>
          <w:sz w:val="24"/>
          <w:szCs w:val="24"/>
          <w:lang w:val="en-GB"/>
        </w:rPr>
      </w:pPr>
      <w:r w:rsidRPr="00FA421E">
        <w:rPr>
          <w:rFonts w:ascii="Times New Roman" w:hAnsi="Times New Roman" w:cs="Times New Roman"/>
          <w:sz w:val="24"/>
          <w:szCs w:val="24"/>
          <w:lang w:val="en-GB"/>
        </w:rPr>
        <w:t xml:space="preserve">The lawfulness or otherwise of the detention of the applicant hinges on the actions of the Minister and it is clear that they fall short.  The Minister has not complied with </w:t>
      </w:r>
      <w:r w:rsidR="00FA421E" w:rsidRPr="00FA421E">
        <w:rPr>
          <w:rFonts w:ascii="Times New Roman" w:hAnsi="Times New Roman" w:cs="Times New Roman"/>
          <w:sz w:val="24"/>
          <w:szCs w:val="24"/>
          <w:lang w:val="en-GB"/>
        </w:rPr>
        <w:t>s</w:t>
      </w:r>
      <w:r w:rsidRPr="00FA421E">
        <w:rPr>
          <w:rFonts w:ascii="Times New Roman" w:hAnsi="Times New Roman" w:cs="Times New Roman"/>
          <w:sz w:val="24"/>
          <w:szCs w:val="24"/>
          <w:lang w:val="en-GB"/>
        </w:rPr>
        <w:t>ection 11(2)</w:t>
      </w:r>
      <w:r w:rsidR="00FA421E" w:rsidRPr="00FA421E">
        <w:rPr>
          <w:rFonts w:ascii="Times New Roman" w:hAnsi="Times New Roman" w:cs="Times New Roman"/>
          <w:sz w:val="24"/>
          <w:szCs w:val="24"/>
          <w:lang w:val="en-GB"/>
        </w:rPr>
        <w:t xml:space="preserve"> of the Act</w:t>
      </w:r>
      <w:r w:rsidRPr="00FA421E">
        <w:rPr>
          <w:rFonts w:ascii="Times New Roman" w:hAnsi="Times New Roman" w:cs="Times New Roman"/>
          <w:sz w:val="24"/>
          <w:szCs w:val="24"/>
          <w:lang w:val="en-GB"/>
        </w:rPr>
        <w:t xml:space="preserve"> and as a result trigger, [or] give an opportunity to the applicant to opt for an enquiry to be made or not to be made.  The rights contained in the laws of Seychelles and in the Constitution cannot be regarded as cosmetic. They are real.  And Public officials that administer these laws must comply with both the letter and spirit of the law.  Having found that the Minister has fallen short in this regard I can only conclude that any actions based on this foundation continue to be unlawful.  If the Minister has not acted </w:t>
      </w:r>
      <w:r w:rsidRPr="00FA421E">
        <w:rPr>
          <w:rFonts w:ascii="Times New Roman" w:hAnsi="Times New Roman" w:cs="Times New Roman"/>
          <w:sz w:val="24"/>
          <w:szCs w:val="24"/>
          <w:lang w:val="en-GB"/>
        </w:rPr>
        <w:lastRenderedPageBreak/>
        <w:t xml:space="preserve">according to law to deprive the applicant of his citizenship the applicant cannot then be treated under the Immigration Decree as a prohibited immigrant. </w:t>
      </w:r>
    </w:p>
    <w:p w:rsidR="00786D99" w:rsidRPr="00786D99" w:rsidRDefault="00786D99" w:rsidP="00FA421E">
      <w:pPr>
        <w:spacing w:after="0" w:line="360" w:lineRule="auto"/>
        <w:ind w:firstLine="60"/>
        <w:contextualSpacing/>
        <w:jc w:val="both"/>
        <w:rPr>
          <w:rFonts w:ascii="Times New Roman" w:hAnsi="Times New Roman" w:cs="Times New Roman"/>
          <w:sz w:val="24"/>
          <w:szCs w:val="24"/>
          <w:lang w:val="en-GB"/>
        </w:rPr>
      </w:pPr>
    </w:p>
    <w:p w:rsidR="00786D99" w:rsidRPr="00FA421E" w:rsidRDefault="00786D99" w:rsidP="00FA421E">
      <w:pPr>
        <w:pStyle w:val="ListParagraph"/>
        <w:numPr>
          <w:ilvl w:val="0"/>
          <w:numId w:val="1"/>
        </w:numPr>
        <w:spacing w:after="0" w:line="360" w:lineRule="auto"/>
        <w:jc w:val="both"/>
        <w:rPr>
          <w:rFonts w:ascii="Times New Roman" w:hAnsi="Times New Roman" w:cs="Times New Roman"/>
          <w:sz w:val="24"/>
          <w:szCs w:val="24"/>
          <w:lang w:val="en-GB"/>
        </w:rPr>
      </w:pPr>
      <w:r w:rsidRPr="00FA421E">
        <w:rPr>
          <w:rFonts w:ascii="Times New Roman" w:hAnsi="Times New Roman" w:cs="Times New Roman"/>
          <w:sz w:val="24"/>
          <w:szCs w:val="24"/>
          <w:lang w:val="en-GB"/>
        </w:rPr>
        <w:t>I therefore find that the applicant, on this line advanced by the state, is being held unlawfully.  He should be released forthwith unless the state has some other lawful reason to continue detaining him.  I so order.</w:t>
      </w:r>
    </w:p>
    <w:p w:rsidR="00A715BC" w:rsidRDefault="00A715BC" w:rsidP="00786D99">
      <w:pPr>
        <w:spacing w:after="0" w:line="360" w:lineRule="auto"/>
        <w:contextualSpacing/>
        <w:jc w:val="both"/>
        <w:rPr>
          <w:rFonts w:ascii="Times New Roman" w:hAnsi="Times New Roman" w:cs="Times New Roman"/>
          <w:sz w:val="24"/>
          <w:szCs w:val="24"/>
          <w:lang w:val="en-GB"/>
        </w:rPr>
      </w:pPr>
    </w:p>
    <w:p w:rsidR="00786D99" w:rsidRPr="00786D99" w:rsidRDefault="00FA421E" w:rsidP="00786D99">
      <w:pPr>
        <w:spacing w:after="0" w:line="360" w:lineRule="auto"/>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Signed, dated and delivered at Victoria this 7</w:t>
      </w:r>
      <w:r w:rsidRPr="00FA421E">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day of May 2013</w:t>
      </w:r>
    </w:p>
    <w:p w:rsidR="00786D99" w:rsidRDefault="00786D99" w:rsidP="00786D99">
      <w:pPr>
        <w:spacing w:after="0" w:line="360" w:lineRule="auto"/>
        <w:contextualSpacing/>
        <w:jc w:val="both"/>
        <w:rPr>
          <w:rFonts w:ascii="Times New Roman" w:hAnsi="Times New Roman" w:cs="Times New Roman"/>
          <w:sz w:val="24"/>
          <w:szCs w:val="24"/>
          <w:lang w:val="en-GB"/>
        </w:rPr>
      </w:pPr>
    </w:p>
    <w:p w:rsidR="00A715BC" w:rsidRDefault="00A715BC" w:rsidP="00786D99">
      <w:pPr>
        <w:spacing w:after="0" w:line="360" w:lineRule="auto"/>
        <w:contextualSpacing/>
        <w:jc w:val="both"/>
        <w:rPr>
          <w:rFonts w:ascii="Times New Roman" w:hAnsi="Times New Roman" w:cs="Times New Roman"/>
          <w:sz w:val="24"/>
          <w:szCs w:val="24"/>
          <w:lang w:val="en-GB"/>
        </w:rPr>
      </w:pPr>
    </w:p>
    <w:p w:rsidR="00A715BC" w:rsidRPr="00786D99" w:rsidRDefault="00A715BC" w:rsidP="00786D99">
      <w:pPr>
        <w:spacing w:after="0" w:line="360" w:lineRule="auto"/>
        <w:contextualSpacing/>
        <w:jc w:val="both"/>
        <w:rPr>
          <w:rFonts w:ascii="Times New Roman" w:hAnsi="Times New Roman" w:cs="Times New Roman"/>
          <w:sz w:val="24"/>
          <w:szCs w:val="24"/>
          <w:lang w:val="en-GB"/>
        </w:rPr>
      </w:pPr>
    </w:p>
    <w:p w:rsidR="00786D99" w:rsidRPr="00B202AE" w:rsidRDefault="00786D99" w:rsidP="00786D99">
      <w:pPr>
        <w:spacing w:after="0" w:line="360" w:lineRule="auto"/>
        <w:contextualSpacing/>
        <w:jc w:val="both"/>
        <w:rPr>
          <w:rFonts w:ascii="Times New Roman" w:hAnsi="Times New Roman" w:cs="Times New Roman"/>
          <w:b/>
          <w:sz w:val="24"/>
          <w:szCs w:val="24"/>
        </w:rPr>
      </w:pPr>
      <w:r w:rsidRPr="00B202AE">
        <w:rPr>
          <w:rFonts w:ascii="Times New Roman" w:hAnsi="Times New Roman" w:cs="Times New Roman"/>
          <w:b/>
          <w:sz w:val="24"/>
          <w:szCs w:val="24"/>
        </w:rPr>
        <w:t>F.M.S EGONDA-NTENDE</w:t>
      </w:r>
    </w:p>
    <w:p w:rsidR="00786D99" w:rsidRPr="00B202AE" w:rsidRDefault="00786D99" w:rsidP="00786D99">
      <w:pPr>
        <w:spacing w:after="0" w:line="360" w:lineRule="auto"/>
        <w:contextualSpacing/>
        <w:jc w:val="both"/>
        <w:rPr>
          <w:rFonts w:ascii="Times New Roman" w:hAnsi="Times New Roman" w:cs="Times New Roman"/>
          <w:b/>
          <w:sz w:val="24"/>
          <w:szCs w:val="24"/>
          <w:u w:val="single"/>
        </w:rPr>
      </w:pPr>
      <w:r w:rsidRPr="00B202AE">
        <w:rPr>
          <w:rFonts w:ascii="Times New Roman" w:hAnsi="Times New Roman" w:cs="Times New Roman"/>
          <w:b/>
          <w:sz w:val="24"/>
          <w:szCs w:val="24"/>
          <w:u w:val="single"/>
        </w:rPr>
        <w:t>CHIEF JUSTICE</w:t>
      </w:r>
    </w:p>
    <w:p w:rsidR="00786D99" w:rsidRPr="00786D99" w:rsidRDefault="00786D99" w:rsidP="00786D99">
      <w:pPr>
        <w:rPr>
          <w:rFonts w:ascii="Times New Roman" w:hAnsi="Times New Roman" w:cs="Times New Roman"/>
          <w:sz w:val="24"/>
          <w:szCs w:val="24"/>
        </w:rPr>
      </w:pPr>
    </w:p>
    <w:sectPr w:rsidR="00786D99" w:rsidRPr="00786D99" w:rsidSect="00F9508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7D91" w:rsidRDefault="003D7D91" w:rsidP="00FA421E">
      <w:pPr>
        <w:spacing w:after="0" w:line="240" w:lineRule="auto"/>
      </w:pPr>
      <w:r>
        <w:separator/>
      </w:r>
    </w:p>
  </w:endnote>
  <w:endnote w:type="continuationSeparator" w:id="1">
    <w:p w:rsidR="003D7D91" w:rsidRDefault="003D7D91" w:rsidP="00FA42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313590"/>
      <w:docPartObj>
        <w:docPartGallery w:val="Page Numbers (Bottom of Page)"/>
        <w:docPartUnique/>
      </w:docPartObj>
    </w:sdtPr>
    <w:sdtContent>
      <w:p w:rsidR="00FA421E" w:rsidRDefault="00A1396D">
        <w:pPr>
          <w:pStyle w:val="Footer"/>
          <w:jc w:val="center"/>
        </w:pPr>
        <w:fldSimple w:instr=" PAGE   \* MERGEFORMAT ">
          <w:r w:rsidR="00B202AE">
            <w:rPr>
              <w:noProof/>
            </w:rPr>
            <w:t>4</w:t>
          </w:r>
        </w:fldSimple>
      </w:p>
    </w:sdtContent>
  </w:sdt>
  <w:p w:rsidR="00FA421E" w:rsidRDefault="00FA42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7D91" w:rsidRDefault="003D7D91" w:rsidP="00FA421E">
      <w:pPr>
        <w:spacing w:after="0" w:line="240" w:lineRule="auto"/>
      </w:pPr>
      <w:r>
        <w:separator/>
      </w:r>
    </w:p>
  </w:footnote>
  <w:footnote w:type="continuationSeparator" w:id="1">
    <w:p w:rsidR="003D7D91" w:rsidRDefault="003D7D91" w:rsidP="00FA42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57E96"/>
    <w:multiLevelType w:val="hybridMultilevel"/>
    <w:tmpl w:val="3E1C1D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86D99"/>
    <w:rsid w:val="000A4BE0"/>
    <w:rsid w:val="00125C9D"/>
    <w:rsid w:val="00135C40"/>
    <w:rsid w:val="001E5D91"/>
    <w:rsid w:val="00234AE7"/>
    <w:rsid w:val="003D7D91"/>
    <w:rsid w:val="00424F64"/>
    <w:rsid w:val="007523E8"/>
    <w:rsid w:val="00786D99"/>
    <w:rsid w:val="00997B65"/>
    <w:rsid w:val="009E7A95"/>
    <w:rsid w:val="00A1396D"/>
    <w:rsid w:val="00A715BC"/>
    <w:rsid w:val="00B202AE"/>
    <w:rsid w:val="00F9508C"/>
    <w:rsid w:val="00FA42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D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6D99"/>
    <w:rPr>
      <w:color w:val="0000FF"/>
      <w:u w:val="single"/>
    </w:rPr>
  </w:style>
  <w:style w:type="paragraph" w:styleId="ListParagraph">
    <w:name w:val="List Paragraph"/>
    <w:basedOn w:val="Normal"/>
    <w:uiPriority w:val="34"/>
    <w:qFormat/>
    <w:rsid w:val="00FA421E"/>
    <w:pPr>
      <w:ind w:left="720"/>
      <w:contextualSpacing/>
    </w:pPr>
  </w:style>
  <w:style w:type="paragraph" w:styleId="Header">
    <w:name w:val="header"/>
    <w:basedOn w:val="Normal"/>
    <w:link w:val="HeaderChar"/>
    <w:uiPriority w:val="99"/>
    <w:semiHidden/>
    <w:unhideWhenUsed/>
    <w:rsid w:val="00FA421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421E"/>
  </w:style>
  <w:style w:type="paragraph" w:styleId="Footer">
    <w:name w:val="footer"/>
    <w:basedOn w:val="Normal"/>
    <w:link w:val="FooterChar"/>
    <w:uiPriority w:val="99"/>
    <w:unhideWhenUsed/>
    <w:rsid w:val="00FA42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21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Thelma</cp:lastModifiedBy>
  <cp:revision>3</cp:revision>
  <cp:lastPrinted>2013-07-24T05:55:00Z</cp:lastPrinted>
  <dcterms:created xsi:type="dcterms:W3CDTF">2013-07-25T09:41:00Z</dcterms:created>
  <dcterms:modified xsi:type="dcterms:W3CDTF">2013-07-25T11:10:00Z</dcterms:modified>
</cp:coreProperties>
</file>