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6A69D6"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C83E85">
        <w:rPr>
          <w:b/>
          <w:sz w:val="24"/>
          <w:szCs w:val="24"/>
        </w:rPr>
        <w:t> </w:t>
      </w:r>
      <w:r w:rsidR="00C83E85">
        <w:rPr>
          <w:b/>
          <w:sz w:val="24"/>
          <w:szCs w:val="24"/>
        </w:rPr>
        <w:t> </w:t>
      </w:r>
      <w:r w:rsidR="00C83E85">
        <w:rPr>
          <w:b/>
          <w:sz w:val="24"/>
          <w:szCs w:val="24"/>
        </w:rPr>
        <w:t> </w:t>
      </w:r>
      <w:r w:rsidR="00C83E85">
        <w:rPr>
          <w:b/>
          <w:sz w:val="24"/>
          <w:szCs w:val="24"/>
        </w:rPr>
        <w:t> </w:t>
      </w:r>
      <w:r w:rsidR="00C83E85">
        <w:rPr>
          <w:b/>
          <w:sz w:val="24"/>
          <w:szCs w:val="24"/>
        </w:rPr>
        <w:t> </w:t>
      </w:r>
      <w:r w:rsidRPr="0096251D">
        <w:rPr>
          <w:b/>
          <w:sz w:val="24"/>
          <w:szCs w:val="24"/>
        </w:rPr>
        <w:fldChar w:fldCharType="end"/>
      </w:r>
      <w:bookmarkEnd w:id="0"/>
    </w:p>
    <w:bookmarkStart w:id="1" w:name="Text42"/>
    <w:p w:rsidR="00E94E48" w:rsidRPr="00B938BB" w:rsidRDefault="006A69D6"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C83E85">
        <w:rPr>
          <w:i/>
          <w:sz w:val="24"/>
          <w:szCs w:val="24"/>
        </w:rPr>
        <w:t> </w:t>
      </w:r>
      <w:r w:rsidR="00C83E85">
        <w:rPr>
          <w:i/>
          <w:sz w:val="24"/>
          <w:szCs w:val="24"/>
        </w:rPr>
        <w:t> </w:t>
      </w:r>
      <w:r w:rsidR="00C83E85">
        <w:rPr>
          <w:i/>
          <w:sz w:val="24"/>
          <w:szCs w:val="24"/>
        </w:rPr>
        <w:t> </w:t>
      </w:r>
      <w:r w:rsidR="00C83E85">
        <w:rPr>
          <w:i/>
          <w:sz w:val="24"/>
          <w:szCs w:val="24"/>
        </w:rPr>
        <w:t> </w:t>
      </w:r>
      <w:r w:rsidR="00C83E85">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6A69D6">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6A69D6">
        <w:rPr>
          <w:b/>
          <w:sz w:val="28"/>
          <w:szCs w:val="28"/>
        </w:rPr>
      </w:r>
      <w:r w:rsidR="006A69D6">
        <w:rPr>
          <w:b/>
          <w:sz w:val="28"/>
          <w:szCs w:val="28"/>
        </w:rPr>
        <w:fldChar w:fldCharType="separate"/>
      </w:r>
      <w:r w:rsidR="00C83E85">
        <w:rPr>
          <w:b/>
          <w:noProof/>
          <w:sz w:val="28"/>
          <w:szCs w:val="28"/>
        </w:rPr>
        <w:t>72</w:t>
      </w:r>
      <w:r w:rsidR="006A69D6">
        <w:rPr>
          <w:b/>
          <w:sz w:val="28"/>
          <w:szCs w:val="28"/>
        </w:rPr>
        <w:fldChar w:fldCharType="end"/>
      </w:r>
      <w:bookmarkEnd w:id="2"/>
      <w:r w:rsidRPr="00B75AE2">
        <w:rPr>
          <w:b/>
          <w:sz w:val="28"/>
          <w:szCs w:val="28"/>
        </w:rPr>
        <w:t>/</w:t>
      </w:r>
      <w:r w:rsidR="00C87FCA" w:rsidRPr="00B75AE2">
        <w:rPr>
          <w:b/>
          <w:sz w:val="28"/>
          <w:szCs w:val="28"/>
        </w:rPr>
        <w:t>20</w:t>
      </w:r>
      <w:r w:rsidR="006A69D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6A69D6" w:rsidRPr="00B75AE2">
        <w:rPr>
          <w:b/>
          <w:sz w:val="28"/>
          <w:szCs w:val="28"/>
        </w:rPr>
      </w:r>
      <w:r w:rsidR="006A69D6" w:rsidRPr="00B75AE2">
        <w:rPr>
          <w:b/>
          <w:sz w:val="28"/>
          <w:szCs w:val="28"/>
        </w:rPr>
        <w:fldChar w:fldCharType="separate"/>
      </w:r>
      <w:r w:rsidR="00C83E85">
        <w:rPr>
          <w:b/>
          <w:noProof/>
          <w:sz w:val="28"/>
          <w:szCs w:val="28"/>
        </w:rPr>
        <w:t>14</w:t>
      </w:r>
      <w:r w:rsidR="006A69D6"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r w:rsidR="00C83E85">
        <w:rPr>
          <w:b/>
          <w:sz w:val="24"/>
          <w:szCs w:val="24"/>
        </w:rPr>
        <w:t>MC21</w:t>
      </w:r>
      <w:r>
        <w:rPr>
          <w:b/>
          <w:sz w:val="24"/>
          <w:szCs w:val="24"/>
        </w:rPr>
        <w:t>/20</w:t>
      </w:r>
      <w:r w:rsidR="00C83E85">
        <w:rPr>
          <w:b/>
          <w:sz w:val="24"/>
          <w:szCs w:val="24"/>
        </w:rPr>
        <w:t>13</w:t>
      </w:r>
      <w:r>
        <w:rPr>
          <w:b/>
          <w:sz w:val="24"/>
          <w:szCs w:val="24"/>
        </w:rPr>
        <w:t>)</w:t>
      </w:r>
    </w:p>
    <w:p w:rsidR="00A53837" w:rsidRPr="00606EEA" w:rsidRDefault="006A69D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C83E85">
        <w:rPr>
          <w:b/>
          <w:sz w:val="24"/>
          <w:szCs w:val="24"/>
        </w:rPr>
        <w:t>4</w:t>
      </w:r>
      <w:r w:rsidR="006A69D6">
        <w:rPr>
          <w:b/>
          <w:sz w:val="24"/>
          <w:szCs w:val="24"/>
        </w:rPr>
        <w:fldChar w:fldCharType="begin"/>
      </w:r>
      <w:r w:rsidR="003F0F8D">
        <w:rPr>
          <w:b/>
          <w:sz w:val="24"/>
          <w:szCs w:val="24"/>
        </w:rPr>
        <w:instrText xml:space="preserve">  </w:instrText>
      </w:r>
      <w:r w:rsidR="006A69D6">
        <w:rPr>
          <w:b/>
          <w:sz w:val="24"/>
          <w:szCs w:val="24"/>
        </w:rPr>
        <w:fldChar w:fldCharType="end"/>
      </w:r>
      <w:r w:rsidR="00DB6D34" w:rsidRPr="00606EEA">
        <w:rPr>
          <w:b/>
          <w:sz w:val="24"/>
          <w:szCs w:val="24"/>
        </w:rPr>
        <w:t>] SCSC</w:t>
      </w:r>
      <w:r>
        <w:rPr>
          <w:b/>
          <w:sz w:val="24"/>
          <w:szCs w:val="24"/>
        </w:rPr>
        <w:t xml:space="preserve"> </w:t>
      </w:r>
      <w:r w:rsidR="006A69D6">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6A69D6">
        <w:rPr>
          <w:b/>
          <w:sz w:val="24"/>
          <w:szCs w:val="24"/>
        </w:rPr>
      </w:r>
      <w:r w:rsidR="006A69D6">
        <w:rPr>
          <w:b/>
          <w:sz w:val="24"/>
          <w:szCs w:val="24"/>
        </w:rPr>
        <w:fldChar w:fldCharType="separate"/>
      </w:r>
      <w:r w:rsidR="00CC7856">
        <w:rPr>
          <w:b/>
          <w:sz w:val="24"/>
          <w:szCs w:val="24"/>
        </w:rPr>
        <w:t>102</w:t>
      </w:r>
      <w:r w:rsidR="006A69D6">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3B2861" w:rsidRDefault="006A69D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B2861">
        <w:rPr>
          <w:b/>
          <w:sz w:val="24"/>
          <w:szCs w:val="24"/>
        </w:rPr>
        <w:t>IN THE MATTER OF AN APPLICATION BY</w:t>
      </w:r>
    </w:p>
    <w:p w:rsidR="00FB2453" w:rsidRPr="003B2861" w:rsidRDefault="003B2861" w:rsidP="003862CB">
      <w:pPr>
        <w:jc w:val="center"/>
        <w:rPr>
          <w:b/>
          <w:sz w:val="24"/>
          <w:szCs w:val="24"/>
          <w:lang w:val="fr-FR"/>
        </w:rPr>
      </w:pPr>
      <w:r w:rsidRPr="003B2861">
        <w:rPr>
          <w:b/>
          <w:sz w:val="24"/>
          <w:szCs w:val="24"/>
          <w:lang w:val="fr-FR"/>
        </w:rPr>
        <w:t>FINANCIAL INTELLIGENCE UNIT</w:t>
      </w:r>
      <w:r w:rsidR="006A69D6" w:rsidRPr="00B119B1">
        <w:rPr>
          <w:b/>
          <w:sz w:val="24"/>
          <w:szCs w:val="24"/>
        </w:rPr>
        <w:fldChar w:fldCharType="end"/>
      </w:r>
      <w:bookmarkEnd w:id="5"/>
    </w:p>
    <w:p w:rsidR="00B40898" w:rsidRPr="003B2861" w:rsidRDefault="00C83E85" w:rsidP="00B40898">
      <w:pPr>
        <w:spacing w:after="240"/>
        <w:jc w:val="center"/>
        <w:rPr>
          <w:sz w:val="24"/>
          <w:szCs w:val="24"/>
          <w:lang w:val="fr-FR"/>
        </w:rPr>
        <w:sectPr w:rsidR="00B40898" w:rsidRPr="003B2861" w:rsidSect="00EF2051">
          <w:footerReference w:type="default" r:id="rId8"/>
          <w:type w:val="continuous"/>
          <w:pgSz w:w="12240" w:h="15840"/>
          <w:pgMar w:top="1440" w:right="1440" w:bottom="1440" w:left="1440" w:header="720" w:footer="720" w:gutter="0"/>
          <w:cols w:space="720"/>
          <w:docGrid w:linePitch="360"/>
        </w:sectPr>
      </w:pPr>
      <w:r w:rsidRPr="003B2861">
        <w:rPr>
          <w:sz w:val="24"/>
          <w:szCs w:val="24"/>
          <w:lang w:val="fr-FR"/>
        </w:rPr>
        <w:t>Applicant</w:t>
      </w:r>
    </w:p>
    <w:p w:rsidR="004C3D80" w:rsidRPr="003B2861" w:rsidRDefault="004C3D80" w:rsidP="003862CB">
      <w:pPr>
        <w:jc w:val="center"/>
        <w:rPr>
          <w:b/>
          <w:sz w:val="24"/>
          <w:szCs w:val="24"/>
          <w:lang w:val="fr-FR"/>
        </w:rPr>
      </w:pPr>
    </w:p>
    <w:p w:rsidR="00B40898" w:rsidRPr="003B2861" w:rsidRDefault="00B40898" w:rsidP="00B40898">
      <w:pPr>
        <w:rPr>
          <w:sz w:val="24"/>
          <w:szCs w:val="24"/>
          <w:lang w:val="fr-FR"/>
        </w:rPr>
        <w:sectPr w:rsidR="00B40898" w:rsidRPr="003B2861" w:rsidSect="00EF2051">
          <w:type w:val="continuous"/>
          <w:pgSz w:w="12240" w:h="15840"/>
          <w:pgMar w:top="1440" w:right="1440" w:bottom="1440" w:left="1440" w:header="720" w:footer="720" w:gutter="0"/>
          <w:cols w:space="720"/>
          <w:formProt w:val="0"/>
          <w:docGrid w:linePitch="360"/>
        </w:sectPr>
      </w:pPr>
    </w:p>
    <w:p w:rsidR="00FB2453" w:rsidRPr="003B2861" w:rsidRDefault="00FB2453" w:rsidP="00B40898">
      <w:pPr>
        <w:spacing w:before="120"/>
        <w:jc w:val="center"/>
        <w:rPr>
          <w:sz w:val="24"/>
          <w:szCs w:val="24"/>
          <w:lang w:val="fr-FR"/>
        </w:rPr>
      </w:pPr>
      <w:r w:rsidRPr="003B2861">
        <w:rPr>
          <w:sz w:val="24"/>
          <w:szCs w:val="24"/>
          <w:lang w:val="fr-FR"/>
        </w:rPr>
        <w:lastRenderedPageBreak/>
        <w:t>versus</w:t>
      </w:r>
    </w:p>
    <w:p w:rsidR="00FB2453" w:rsidRPr="003B2861" w:rsidRDefault="00FB2453" w:rsidP="003862CB">
      <w:pPr>
        <w:jc w:val="center"/>
        <w:rPr>
          <w:sz w:val="24"/>
          <w:szCs w:val="24"/>
          <w:lang w:val="fr-FR"/>
        </w:rPr>
      </w:pPr>
    </w:p>
    <w:bookmarkStart w:id="6" w:name="Text22"/>
    <w:p w:rsidR="003B2861" w:rsidRPr="00CC7856" w:rsidRDefault="006A69D6" w:rsidP="003B2861">
      <w:pPr>
        <w:jc w:val="center"/>
        <w:rPr>
          <w:b/>
          <w:sz w:val="24"/>
          <w:szCs w:val="24"/>
          <w:lang w:val="fr-FR"/>
        </w:rPr>
      </w:pPr>
      <w:r w:rsidRPr="00B119B1">
        <w:rPr>
          <w:b/>
          <w:sz w:val="24"/>
          <w:szCs w:val="24"/>
        </w:rPr>
        <w:fldChar w:fldCharType="begin">
          <w:ffData>
            <w:name w:val="Text22"/>
            <w:enabled/>
            <w:calcOnExit w:val="0"/>
            <w:textInput>
              <w:format w:val="Uppercase"/>
            </w:textInput>
          </w:ffData>
        </w:fldChar>
      </w:r>
      <w:r w:rsidR="00FB2453" w:rsidRPr="003B2861">
        <w:rPr>
          <w:b/>
          <w:sz w:val="24"/>
          <w:szCs w:val="24"/>
          <w:lang w:val="fr-FR"/>
        </w:rPr>
        <w:instrText xml:space="preserve"> FORMTEXT </w:instrText>
      </w:r>
      <w:r w:rsidRPr="00B119B1">
        <w:rPr>
          <w:b/>
          <w:sz w:val="24"/>
          <w:szCs w:val="24"/>
        </w:rPr>
      </w:r>
      <w:r w:rsidRPr="00B119B1">
        <w:rPr>
          <w:b/>
          <w:sz w:val="24"/>
          <w:szCs w:val="24"/>
        </w:rPr>
        <w:fldChar w:fldCharType="separate"/>
      </w:r>
      <w:r w:rsidR="000D48FC" w:rsidRPr="003B2861">
        <w:rPr>
          <w:b/>
          <w:noProof/>
          <w:sz w:val="24"/>
          <w:szCs w:val="24"/>
          <w:lang w:val="fr-FR"/>
        </w:rPr>
        <w:t>DJS CAPITAL LIMITED</w:t>
      </w:r>
      <w:r w:rsidRPr="00B119B1">
        <w:rPr>
          <w:b/>
          <w:sz w:val="24"/>
          <w:szCs w:val="24"/>
        </w:rPr>
        <w:fldChar w:fldCharType="end"/>
      </w:r>
      <w:bookmarkEnd w:id="6"/>
    </w:p>
    <w:bookmarkStart w:id="7" w:name="Dropdown14"/>
    <w:p w:rsidR="003B2861" w:rsidRDefault="006A69D6" w:rsidP="003B2861">
      <w:pPr>
        <w:spacing w:after="240"/>
        <w:jc w:val="center"/>
        <w:rPr>
          <w:sz w:val="24"/>
          <w:szCs w:val="24"/>
        </w:r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7"/>
    </w:p>
    <w:p w:rsidR="003B2861" w:rsidRDefault="003B2861" w:rsidP="003B2861">
      <w:pPr>
        <w:spacing w:after="240"/>
        <w:jc w:val="center"/>
        <w:rPr>
          <w:b/>
          <w:sz w:val="24"/>
          <w:szCs w:val="24"/>
        </w:rPr>
      </w:pPr>
      <w:r w:rsidRPr="003B2861">
        <w:rPr>
          <w:b/>
          <w:sz w:val="24"/>
          <w:szCs w:val="24"/>
        </w:rPr>
        <w:t>JN CAPITAL LIMITED</w:t>
      </w:r>
    </w:p>
    <w:p w:rsidR="003B2861" w:rsidRPr="003B2861" w:rsidRDefault="003B2861" w:rsidP="003B2861">
      <w:pPr>
        <w:spacing w:after="240"/>
        <w:jc w:val="center"/>
        <w:rPr>
          <w:sz w:val="24"/>
          <w:szCs w:val="24"/>
        </w:rPr>
        <w:sectPr w:rsidR="003B2861" w:rsidRPr="003B2861" w:rsidSect="00EF2051">
          <w:type w:val="continuous"/>
          <w:pgSz w:w="12240" w:h="15840"/>
          <w:pgMar w:top="1440" w:right="1440" w:bottom="1440" w:left="1440" w:header="720" w:footer="720" w:gutter="0"/>
          <w:cols w:space="720"/>
          <w:docGrid w:linePitch="360"/>
        </w:sectPr>
      </w:pPr>
      <w:r>
        <w:rPr>
          <w:sz w:val="24"/>
          <w:szCs w:val="24"/>
        </w:rPr>
        <w:t>Second Respondent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6A69D6">
        <w:rPr>
          <w:sz w:val="24"/>
          <w:szCs w:val="24"/>
        </w:rPr>
        <w:fldChar w:fldCharType="begin">
          <w:ffData>
            <w:name w:val="Text34"/>
            <w:enabled/>
            <w:calcOnExit w:val="0"/>
            <w:textInput/>
          </w:ffData>
        </w:fldChar>
      </w:r>
      <w:r w:rsidR="002A7376">
        <w:rPr>
          <w:sz w:val="24"/>
          <w:szCs w:val="24"/>
        </w:rPr>
        <w:instrText xml:space="preserve"> FORMTEXT </w:instrText>
      </w:r>
      <w:r w:rsidR="006A69D6">
        <w:rPr>
          <w:sz w:val="24"/>
          <w:szCs w:val="24"/>
        </w:rPr>
      </w:r>
      <w:r w:rsidR="006A69D6">
        <w:rPr>
          <w:sz w:val="24"/>
          <w:szCs w:val="24"/>
        </w:rPr>
        <w:fldChar w:fldCharType="separate"/>
      </w:r>
      <w:r w:rsidR="004012B7">
        <w:rPr>
          <w:noProof/>
          <w:sz w:val="24"/>
          <w:szCs w:val="24"/>
        </w:rPr>
        <w:t>17 March 2014</w:t>
      </w:r>
      <w:r w:rsidR="006A69D6">
        <w:rPr>
          <w:sz w:val="24"/>
          <w:szCs w:val="24"/>
        </w:rPr>
        <w:fldChar w:fldCharType="end"/>
      </w:r>
      <w:bookmarkEnd w:id="8"/>
      <w:r w:rsidR="006A69D6">
        <w:rPr>
          <w:sz w:val="24"/>
          <w:szCs w:val="24"/>
        </w:rPr>
        <w:fldChar w:fldCharType="begin"/>
      </w:r>
      <w:r w:rsidR="003F0F8D">
        <w:rPr>
          <w:sz w:val="24"/>
          <w:szCs w:val="24"/>
        </w:rPr>
        <w:instrText xml:space="preserve">  </w:instrText>
      </w:r>
      <w:r w:rsidR="006A69D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A69D6">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6A69D6">
        <w:rPr>
          <w:sz w:val="24"/>
          <w:szCs w:val="24"/>
        </w:rPr>
      </w:r>
      <w:r w:rsidR="006A69D6">
        <w:rPr>
          <w:sz w:val="24"/>
          <w:szCs w:val="24"/>
        </w:rPr>
        <w:fldChar w:fldCharType="separate"/>
      </w:r>
      <w:r w:rsidR="004012B7">
        <w:rPr>
          <w:noProof/>
          <w:sz w:val="24"/>
          <w:szCs w:val="24"/>
        </w:rPr>
        <w:t>Mr. D. Esparon</w:t>
      </w:r>
      <w:r w:rsidR="006A69D6">
        <w:rPr>
          <w:sz w:val="24"/>
          <w:szCs w:val="24"/>
        </w:rPr>
        <w:fldChar w:fldCharType="end"/>
      </w:r>
      <w:bookmarkEnd w:id="9"/>
      <w:r w:rsidR="006A69D6">
        <w:rPr>
          <w:sz w:val="24"/>
          <w:szCs w:val="24"/>
        </w:rPr>
        <w:fldChar w:fldCharType="begin"/>
      </w:r>
      <w:r w:rsidR="00F804CC">
        <w:rPr>
          <w:sz w:val="24"/>
          <w:szCs w:val="24"/>
        </w:rPr>
        <w:instrText xml:space="preserve"> ASK  "Enter Appellant Lawyer full name"  \* MERGEFORMAT </w:instrText>
      </w:r>
      <w:r w:rsidR="006A69D6">
        <w:rPr>
          <w:sz w:val="24"/>
          <w:szCs w:val="24"/>
        </w:rPr>
        <w:fldChar w:fldCharType="end"/>
      </w:r>
      <w:r w:rsidR="006A69D6">
        <w:rPr>
          <w:sz w:val="24"/>
          <w:szCs w:val="24"/>
        </w:rPr>
        <w:fldChar w:fldCharType="begin"/>
      </w:r>
      <w:r w:rsidR="003F0F8D">
        <w:rPr>
          <w:sz w:val="24"/>
          <w:szCs w:val="24"/>
        </w:rPr>
        <w:instrText xml:space="preserve">  </w:instrText>
      </w:r>
      <w:r w:rsidR="006A69D6">
        <w:rPr>
          <w:sz w:val="24"/>
          <w:szCs w:val="24"/>
        </w:rPr>
        <w:fldChar w:fldCharType="end"/>
      </w:r>
      <w:r w:rsidR="00F804CC">
        <w:rPr>
          <w:b/>
          <w:sz w:val="24"/>
          <w:szCs w:val="24"/>
        </w:rPr>
        <w:t xml:space="preserve"> </w:t>
      </w:r>
      <w:r w:rsidR="009E05E5">
        <w:rPr>
          <w:sz w:val="24"/>
          <w:szCs w:val="24"/>
        </w:rPr>
        <w:t xml:space="preserve">for </w:t>
      </w:r>
      <w:bookmarkStart w:id="10" w:name="Dropdown11"/>
      <w:r w:rsidR="006A69D6">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6A69D6">
        <w:rPr>
          <w:sz w:val="24"/>
          <w:szCs w:val="24"/>
        </w:rPr>
      </w:r>
      <w:r w:rsidR="006A69D6">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A69D6">
        <w:rPr>
          <w:sz w:val="24"/>
          <w:szCs w:val="24"/>
        </w:rPr>
        <w:fldChar w:fldCharType="begin">
          <w:ffData>
            <w:name w:val="Text36"/>
            <w:enabled/>
            <w:calcOnExit w:val="0"/>
            <w:textInput/>
          </w:ffData>
        </w:fldChar>
      </w:r>
      <w:bookmarkStart w:id="11" w:name="Text36"/>
      <w:r>
        <w:rPr>
          <w:sz w:val="24"/>
          <w:szCs w:val="24"/>
        </w:rPr>
        <w:instrText xml:space="preserve"> FORMTEXT </w:instrText>
      </w:r>
      <w:r w:rsidR="006A69D6">
        <w:rPr>
          <w:sz w:val="24"/>
          <w:szCs w:val="24"/>
        </w:rPr>
      </w:r>
      <w:r w:rsidR="006A69D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A69D6">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012B7">
        <w:rPr>
          <w:sz w:val="24"/>
          <w:szCs w:val="24"/>
        </w:rPr>
        <w:t>Respondent – Not Available/Unrepresented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A69D6">
        <w:rPr>
          <w:sz w:val="24"/>
          <w:szCs w:val="24"/>
        </w:rPr>
        <w:fldChar w:fldCharType="begin">
          <w:ffData>
            <w:name w:val="Text37"/>
            <w:enabled/>
            <w:calcOnExit w:val="0"/>
            <w:textInput/>
          </w:ffData>
        </w:fldChar>
      </w:r>
      <w:bookmarkStart w:id="12" w:name="Text37"/>
      <w:r>
        <w:rPr>
          <w:sz w:val="24"/>
          <w:szCs w:val="24"/>
        </w:rPr>
        <w:instrText xml:space="preserve"> FORMTEXT </w:instrText>
      </w:r>
      <w:r w:rsidR="006A69D6">
        <w:rPr>
          <w:sz w:val="24"/>
          <w:szCs w:val="24"/>
        </w:rPr>
      </w:r>
      <w:r w:rsidR="006A69D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A69D6">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4012B7">
        <w:rPr>
          <w:sz w:val="24"/>
          <w:szCs w:val="24"/>
        </w:rPr>
        <w:t>17 March 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6A69D6"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4"/>
      <w:r w:rsidR="006A2C88">
        <w:rPr>
          <w:b/>
          <w:sz w:val="24"/>
          <w:szCs w:val="24"/>
        </w:rPr>
        <w:t xml:space="preserve"> ON </w:t>
      </w:r>
      <w:bookmarkStart w:id="15"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6" w:name="Dropdown9"/>
    <w:p w:rsidR="00C87FCA" w:rsidRDefault="006A69D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4012B7" w:rsidP="00AE3237">
      <w:pPr>
        <w:pStyle w:val="JudgmentText"/>
      </w:pPr>
      <w:r>
        <w:lastRenderedPageBreak/>
        <w:t>By a notice of motion dated the 17</w:t>
      </w:r>
      <w:r w:rsidRPr="004012B7">
        <w:rPr>
          <w:vertAlign w:val="superscript"/>
        </w:rPr>
        <w:t>th</w:t>
      </w:r>
      <w:r>
        <w:t xml:space="preserve"> of March 2014 the FIU has applied to this Court for the following orders:-</w:t>
      </w:r>
    </w:p>
    <w:p w:rsidR="004012B7" w:rsidRDefault="004012B7" w:rsidP="004012B7">
      <w:pPr>
        <w:pStyle w:val="JudgmentText"/>
        <w:numPr>
          <w:ilvl w:val="0"/>
          <w:numId w:val="7"/>
        </w:numPr>
      </w:pPr>
      <w:r>
        <w:t>An order pursuant to Section 10(7) of the Anti-Money Laundering Act 2006-20011 for the extension of the freezing direction issued by the FIU on the 5</w:t>
      </w:r>
      <w:r w:rsidRPr="004012B7">
        <w:rPr>
          <w:vertAlign w:val="superscript"/>
        </w:rPr>
        <w:t>th</w:t>
      </w:r>
      <w:r>
        <w:t xml:space="preserve"> of December </w:t>
      </w:r>
      <w:r w:rsidR="00615A49">
        <w:t>2012 for a further period of 180 days from the 18</w:t>
      </w:r>
      <w:r w:rsidR="00615A49" w:rsidRPr="00615A49">
        <w:rPr>
          <w:vertAlign w:val="superscript"/>
        </w:rPr>
        <w:t>th</w:t>
      </w:r>
      <w:r w:rsidR="00615A49">
        <w:t xml:space="preserve"> of March 2014 in respect of the properties namely;</w:t>
      </w:r>
    </w:p>
    <w:p w:rsidR="00615A49" w:rsidRDefault="00615A49" w:rsidP="00615A49">
      <w:pPr>
        <w:pStyle w:val="JudgmentText"/>
        <w:numPr>
          <w:ilvl w:val="0"/>
          <w:numId w:val="8"/>
        </w:numPr>
      </w:pPr>
      <w:r>
        <w:t xml:space="preserve">USD Account no. 300000010778 in the name of DJS Capital Limited held with BMI Offshore Bank Limited in Seychelles; and </w:t>
      </w:r>
    </w:p>
    <w:p w:rsidR="00615A49" w:rsidRDefault="00615A49" w:rsidP="00615A49">
      <w:pPr>
        <w:pStyle w:val="JudgmentText"/>
        <w:numPr>
          <w:ilvl w:val="0"/>
          <w:numId w:val="8"/>
        </w:numPr>
      </w:pPr>
      <w:r>
        <w:t>USD Account no. 300000010344 held in the name of JN Capital Limited with BMI Offsh</w:t>
      </w:r>
      <w:r w:rsidR="0007268E">
        <w:t>ore Bank Limited in Seychelles.</w:t>
      </w:r>
    </w:p>
    <w:p w:rsidR="00615A49" w:rsidRDefault="00615A49" w:rsidP="00615A49">
      <w:pPr>
        <w:pStyle w:val="JudgmentText"/>
      </w:pPr>
      <w:r>
        <w:t xml:space="preserve">I carefully perused the </w:t>
      </w:r>
      <w:r w:rsidR="0007268E">
        <w:t>affidavit filed in support of this motion deposed by Liam Hogan of the Financial Intelligence Unit (FIU).  For the reasons stated in the accompanying affidavit I find:-</w:t>
      </w:r>
    </w:p>
    <w:p w:rsidR="0007268E" w:rsidRDefault="0007268E" w:rsidP="0007268E">
      <w:pPr>
        <w:pStyle w:val="JudgmentText"/>
        <w:numPr>
          <w:ilvl w:val="0"/>
          <w:numId w:val="9"/>
        </w:numPr>
      </w:pPr>
      <w:r>
        <w:t>that there are reasonable grounds to suspect that the property represents the proceeds of criminal conduct including an offence of money laundering or may be related to money or property that is or represents the benefit from criminal conduct;</w:t>
      </w:r>
    </w:p>
    <w:p w:rsidR="0007268E" w:rsidRDefault="0007268E" w:rsidP="0007268E">
      <w:pPr>
        <w:pStyle w:val="JudgmentText"/>
        <w:numPr>
          <w:ilvl w:val="0"/>
          <w:numId w:val="9"/>
        </w:numPr>
      </w:pPr>
      <w:r>
        <w:t xml:space="preserve">that there are reasonable grounds to suspect that the service will constitute or assist in the commission of criminal conduct including an offence of money laundering or of financing of terrorism; and </w:t>
      </w:r>
    </w:p>
    <w:p w:rsidR="0007268E" w:rsidRDefault="0007268E" w:rsidP="0007268E">
      <w:pPr>
        <w:pStyle w:val="JudgmentText"/>
        <w:numPr>
          <w:ilvl w:val="0"/>
          <w:numId w:val="9"/>
        </w:numPr>
      </w:pPr>
      <w:proofErr w:type="gramStart"/>
      <w:r>
        <w:t>further</w:t>
      </w:r>
      <w:proofErr w:type="gramEnd"/>
      <w:r>
        <w:t xml:space="preserve"> enquiries and investigations are in progress by the FIU.</w:t>
      </w:r>
    </w:p>
    <w:p w:rsidR="0007268E" w:rsidRDefault="0007268E" w:rsidP="00633480">
      <w:pPr>
        <w:pStyle w:val="JudgmentText"/>
      </w:pPr>
      <w:r>
        <w:t xml:space="preserve">In the circumstances I find it is just and necessary that an order </w:t>
      </w:r>
      <w:r w:rsidR="00633480">
        <w:t>for the extension of the freezing direction should be made as requested by the FIU in this matter.  Accordingly I hereby make the following orders;-</w:t>
      </w:r>
    </w:p>
    <w:p w:rsidR="00633480" w:rsidRDefault="00633480" w:rsidP="00633480">
      <w:pPr>
        <w:pStyle w:val="JudgmentText"/>
        <w:numPr>
          <w:ilvl w:val="0"/>
          <w:numId w:val="10"/>
        </w:numPr>
      </w:pPr>
      <w:r>
        <w:t>The freezing direction issued by the FIU on the 5</w:t>
      </w:r>
      <w:r w:rsidRPr="00633480">
        <w:rPr>
          <w:vertAlign w:val="superscript"/>
        </w:rPr>
        <w:t>th</w:t>
      </w:r>
      <w:r>
        <w:t xml:space="preserve"> of December 2012 is extended for a further period of 180 days from the 18</w:t>
      </w:r>
      <w:r w:rsidRPr="00633480">
        <w:rPr>
          <w:vertAlign w:val="superscript"/>
        </w:rPr>
        <w:t>th</w:t>
      </w:r>
      <w:r>
        <w:t xml:space="preserve"> of March 2014 in respect of the </w:t>
      </w:r>
      <w:r>
        <w:lastRenderedPageBreak/>
        <w:t>properties namely, USD Account no. 300000010778 in the name of DJS Capital Limited held with BMI Offshore Bank Limited in Seychelles, and USD Account no. 300000010344 held in the name of JN Capital Limited with BMI Offshore Bank Limited in Seychelles.</w:t>
      </w:r>
    </w:p>
    <w:p w:rsidR="00633480" w:rsidRPr="00552704" w:rsidRDefault="00633480" w:rsidP="00633480">
      <w:pPr>
        <w:pStyle w:val="JudgmentText"/>
      </w:pPr>
      <w:r>
        <w:t xml:space="preserve">Orders made accordingly.  Motion granted.  </w:t>
      </w:r>
    </w:p>
    <w:p w:rsidR="00E6492F" w:rsidRDefault="006A69D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7" w:name="Text19"/>
      <w:r w:rsidR="006A69D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A69D6">
        <w:rPr>
          <w:sz w:val="24"/>
          <w:szCs w:val="24"/>
        </w:rPr>
      </w:r>
      <w:r w:rsidR="006A69D6">
        <w:rPr>
          <w:sz w:val="24"/>
          <w:szCs w:val="24"/>
        </w:rPr>
        <w:fldChar w:fldCharType="separate"/>
      </w:r>
      <w:r w:rsidR="004012B7">
        <w:rPr>
          <w:noProof/>
          <w:sz w:val="24"/>
          <w:szCs w:val="24"/>
        </w:rPr>
        <w:t>17 March 2014</w:t>
      </w:r>
      <w:r w:rsidR="006A69D6">
        <w:rPr>
          <w:sz w:val="24"/>
          <w:szCs w:val="24"/>
        </w:rPr>
        <w:fldChar w:fldCharType="end"/>
      </w:r>
      <w:bookmarkEnd w:id="17"/>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8" w:name="Dropdown6"/>
    <w:p w:rsidR="00E33F35" w:rsidRPr="002A7376" w:rsidRDefault="006A69D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8"/>
    </w:p>
    <w:bookmarkStart w:id="19" w:name="Dropdown7"/>
    <w:p w:rsidR="009E05E5" w:rsidRPr="00E33F35" w:rsidRDefault="006A69D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87" w:rsidRDefault="00F26B87" w:rsidP="00DB6D34">
      <w:r>
        <w:separator/>
      </w:r>
    </w:p>
  </w:endnote>
  <w:endnote w:type="continuationSeparator" w:id="1">
    <w:p w:rsidR="00F26B87" w:rsidRDefault="00F26B8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A69D6">
    <w:pPr>
      <w:pStyle w:val="Footer"/>
      <w:jc w:val="center"/>
    </w:pPr>
    <w:fldSimple w:instr=" PAGE   \* MERGEFORMAT ">
      <w:r w:rsidR="00CC785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87" w:rsidRDefault="00F26B87" w:rsidP="00DB6D34">
      <w:r>
        <w:separator/>
      </w:r>
    </w:p>
  </w:footnote>
  <w:footnote w:type="continuationSeparator" w:id="1">
    <w:p w:rsidR="00F26B87" w:rsidRDefault="00F26B8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4754F63"/>
    <w:multiLevelType w:val="hybridMultilevel"/>
    <w:tmpl w:val="A84E2C8E"/>
    <w:lvl w:ilvl="0" w:tplc="5E24FA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41640"/>
    <w:multiLevelType w:val="hybridMultilevel"/>
    <w:tmpl w:val="0FE8AF9A"/>
    <w:lvl w:ilvl="0" w:tplc="FDBCC8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74820"/>
    <w:multiLevelType w:val="multilevel"/>
    <w:tmpl w:val="1CC89892"/>
    <w:numStyleLink w:val="Judgments"/>
  </w:abstractNum>
  <w:abstractNum w:abstractNumId="7">
    <w:nsid w:val="5A0F3903"/>
    <w:multiLevelType w:val="hybridMultilevel"/>
    <w:tmpl w:val="5596CC80"/>
    <w:lvl w:ilvl="0" w:tplc="8EB409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842906"/>
    <w:multiLevelType w:val="hybridMultilevel"/>
    <w:tmpl w:val="663A3D4C"/>
    <w:lvl w:ilvl="0" w:tplc="60564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0"/>
  </w:num>
  <w:num w:numId="4">
    <w:abstractNumId w:val="3"/>
  </w:num>
  <w:num w:numId="5">
    <w:abstractNumId w:val="6"/>
  </w:num>
  <w:num w:numId="6">
    <w:abstractNumId w:val="2"/>
  </w:num>
  <w:num w:numId="7">
    <w:abstractNumId w:val="1"/>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3B2861"/>
    <w:rsid w:val="00005BEF"/>
    <w:rsid w:val="0002497E"/>
    <w:rsid w:val="00030C81"/>
    <w:rsid w:val="0006489F"/>
    <w:rsid w:val="0007268E"/>
    <w:rsid w:val="00075573"/>
    <w:rsid w:val="00091036"/>
    <w:rsid w:val="000A10B8"/>
    <w:rsid w:val="000D1DD3"/>
    <w:rsid w:val="000D48FC"/>
    <w:rsid w:val="000E39A5"/>
    <w:rsid w:val="000E7400"/>
    <w:rsid w:val="000F5C54"/>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0A8E"/>
    <w:rsid w:val="0020244B"/>
    <w:rsid w:val="00231C17"/>
    <w:rsid w:val="00236AAC"/>
    <w:rsid w:val="0024353F"/>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B2861"/>
    <w:rsid w:val="003B461C"/>
    <w:rsid w:val="003B4C19"/>
    <w:rsid w:val="003D58AA"/>
    <w:rsid w:val="003D7B97"/>
    <w:rsid w:val="003E2ABC"/>
    <w:rsid w:val="003F0F8D"/>
    <w:rsid w:val="003F67ED"/>
    <w:rsid w:val="004012B7"/>
    <w:rsid w:val="004156B9"/>
    <w:rsid w:val="00445BFA"/>
    <w:rsid w:val="00452BB6"/>
    <w:rsid w:val="0046133B"/>
    <w:rsid w:val="004706DB"/>
    <w:rsid w:val="004873AB"/>
    <w:rsid w:val="004C3D80"/>
    <w:rsid w:val="004F3823"/>
    <w:rsid w:val="005207C8"/>
    <w:rsid w:val="00530663"/>
    <w:rsid w:val="005460DE"/>
    <w:rsid w:val="0055036F"/>
    <w:rsid w:val="005514D6"/>
    <w:rsid w:val="00552704"/>
    <w:rsid w:val="00572AB3"/>
    <w:rsid w:val="005836AC"/>
    <w:rsid w:val="00584583"/>
    <w:rsid w:val="00594FAC"/>
    <w:rsid w:val="005F5FB0"/>
    <w:rsid w:val="00606587"/>
    <w:rsid w:val="00606EEA"/>
    <w:rsid w:val="00615A49"/>
    <w:rsid w:val="006174DB"/>
    <w:rsid w:val="00621984"/>
    <w:rsid w:val="00633480"/>
    <w:rsid w:val="0064023C"/>
    <w:rsid w:val="006578C2"/>
    <w:rsid w:val="00666D33"/>
    <w:rsid w:val="00696791"/>
    <w:rsid w:val="006A2C88"/>
    <w:rsid w:val="006A58E4"/>
    <w:rsid w:val="006A69D6"/>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3E85"/>
    <w:rsid w:val="00C87FCA"/>
    <w:rsid w:val="00CA1B0C"/>
    <w:rsid w:val="00CA7795"/>
    <w:rsid w:val="00CA7F40"/>
    <w:rsid w:val="00CB3C7E"/>
    <w:rsid w:val="00CC7856"/>
    <w:rsid w:val="00CF77E2"/>
    <w:rsid w:val="00D03314"/>
    <w:rsid w:val="00D06A0F"/>
    <w:rsid w:val="00D82047"/>
    <w:rsid w:val="00DA292E"/>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6290"/>
    <w:rsid w:val="00EF2051"/>
    <w:rsid w:val="00EF3834"/>
    <w:rsid w:val="00F00A19"/>
    <w:rsid w:val="00F26B87"/>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200A7E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200A7E82</Template>
  <TotalTime>59</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10</cp:revision>
  <cp:lastPrinted>2014-03-18T07:38:00Z</cp:lastPrinted>
  <dcterms:created xsi:type="dcterms:W3CDTF">2014-03-18T06:43:00Z</dcterms:created>
  <dcterms:modified xsi:type="dcterms:W3CDTF">2014-03-21T09:55:00Z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