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F34FB5" w:rsidRDefault="000A4D23" w:rsidP="00F34FB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F34FB5" w:rsidRPr="0096251D">
        <w:rPr>
          <w:b/>
          <w:sz w:val="24"/>
          <w:szCs w:val="24"/>
        </w:rPr>
        <w:instrText xml:space="preserve"> FORMTEXT </w:instrText>
      </w:r>
      <w:r w:rsidRPr="0096251D">
        <w:rPr>
          <w:b/>
          <w:sz w:val="24"/>
          <w:szCs w:val="24"/>
        </w:rPr>
      </w:r>
      <w:r w:rsidRPr="0096251D">
        <w:rPr>
          <w:b/>
          <w:sz w:val="24"/>
          <w:szCs w:val="24"/>
        </w:rPr>
        <w:fldChar w:fldCharType="separate"/>
      </w:r>
      <w:r w:rsidR="00191566">
        <w:rPr>
          <w:b/>
          <w:sz w:val="24"/>
          <w:szCs w:val="24"/>
        </w:rPr>
        <w:t> </w:t>
      </w:r>
      <w:r w:rsidR="00191566">
        <w:rPr>
          <w:b/>
          <w:sz w:val="24"/>
          <w:szCs w:val="24"/>
        </w:rPr>
        <w:t> </w:t>
      </w:r>
      <w:r w:rsidR="00191566">
        <w:rPr>
          <w:b/>
          <w:sz w:val="24"/>
          <w:szCs w:val="24"/>
        </w:rPr>
        <w:t> </w:t>
      </w:r>
      <w:r w:rsidR="00191566">
        <w:rPr>
          <w:b/>
          <w:sz w:val="24"/>
          <w:szCs w:val="24"/>
        </w:rPr>
        <w:t> </w:t>
      </w:r>
      <w:r w:rsidR="00191566">
        <w:rPr>
          <w:b/>
          <w:sz w:val="24"/>
          <w:szCs w:val="24"/>
        </w:rPr>
        <w:t> </w:t>
      </w:r>
      <w:r w:rsidRPr="0096251D">
        <w:rPr>
          <w:b/>
          <w:sz w:val="24"/>
          <w:szCs w:val="24"/>
        </w:rPr>
        <w:fldChar w:fldCharType="end"/>
      </w:r>
      <w:bookmarkEnd w:id="0"/>
    </w:p>
    <w:bookmarkStart w:id="1" w:name="Text42"/>
    <w:p w:rsidR="00F34FB5" w:rsidRPr="00B938BB" w:rsidRDefault="000A4D23" w:rsidP="00F34FB5">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554577">
        <w:rPr>
          <w:i/>
          <w:sz w:val="24"/>
          <w:szCs w:val="24"/>
        </w:rPr>
        <w:instrText xml:space="preserve"> FORMTEXT </w:instrText>
      </w:r>
      <w:r>
        <w:rPr>
          <w:i/>
          <w:sz w:val="24"/>
          <w:szCs w:val="24"/>
        </w:rPr>
      </w:r>
      <w:r>
        <w:rPr>
          <w:i/>
          <w:sz w:val="24"/>
          <w:szCs w:val="24"/>
        </w:rPr>
        <w:fldChar w:fldCharType="separate"/>
      </w:r>
      <w:r w:rsidR="00191566">
        <w:rPr>
          <w:i/>
          <w:sz w:val="24"/>
          <w:szCs w:val="24"/>
        </w:rPr>
        <w:t> </w:t>
      </w:r>
      <w:r w:rsidR="00191566">
        <w:rPr>
          <w:i/>
          <w:sz w:val="24"/>
          <w:szCs w:val="24"/>
        </w:rPr>
        <w:t> </w:t>
      </w:r>
      <w:r w:rsidR="00191566">
        <w:rPr>
          <w:i/>
          <w:sz w:val="24"/>
          <w:szCs w:val="24"/>
        </w:rPr>
        <w:t> </w:t>
      </w:r>
      <w:r>
        <w:rPr>
          <w:i/>
          <w:sz w:val="24"/>
          <w:szCs w:val="24"/>
        </w:rPr>
        <w:fldChar w:fldCharType="end"/>
      </w:r>
      <w:bookmarkEnd w:id="1"/>
    </w:p>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2" w:name="Dropdown10"/>
      <w:r w:rsidR="000A4D23">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0A4D23">
        <w:rPr>
          <w:b/>
          <w:sz w:val="28"/>
          <w:szCs w:val="28"/>
        </w:rPr>
      </w:r>
      <w:r w:rsidR="000A4D23">
        <w:rPr>
          <w:b/>
          <w:sz w:val="28"/>
          <w:szCs w:val="28"/>
        </w:rPr>
        <w:fldChar w:fldCharType="end"/>
      </w:r>
      <w:bookmarkEnd w:id="2"/>
      <w:r w:rsidR="005F5FB0">
        <w:rPr>
          <w:b/>
          <w:sz w:val="28"/>
          <w:szCs w:val="28"/>
        </w:rPr>
        <w:t xml:space="preserve"> </w:t>
      </w:r>
      <w:r w:rsidR="000A4D23">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0A4D23">
        <w:rPr>
          <w:b/>
          <w:sz w:val="28"/>
          <w:szCs w:val="28"/>
        </w:rPr>
      </w:r>
      <w:r w:rsidR="000A4D23">
        <w:rPr>
          <w:b/>
          <w:sz w:val="28"/>
          <w:szCs w:val="28"/>
        </w:rPr>
        <w:fldChar w:fldCharType="separate"/>
      </w:r>
      <w:r w:rsidR="00191566">
        <w:rPr>
          <w:b/>
          <w:noProof/>
          <w:sz w:val="28"/>
          <w:szCs w:val="28"/>
        </w:rPr>
        <w:t>140</w:t>
      </w:r>
      <w:r w:rsidR="000A4D23">
        <w:rPr>
          <w:b/>
          <w:sz w:val="28"/>
          <w:szCs w:val="28"/>
        </w:rPr>
        <w:fldChar w:fldCharType="end"/>
      </w:r>
      <w:bookmarkEnd w:id="3"/>
      <w:r w:rsidRPr="00B75AE2">
        <w:rPr>
          <w:b/>
          <w:sz w:val="28"/>
          <w:szCs w:val="28"/>
        </w:rPr>
        <w:t>/</w:t>
      </w:r>
      <w:r w:rsidR="00C87FCA" w:rsidRPr="00B75AE2">
        <w:rPr>
          <w:b/>
          <w:sz w:val="28"/>
          <w:szCs w:val="28"/>
        </w:rPr>
        <w:t>20</w:t>
      </w:r>
      <w:r w:rsidR="000A4D23"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0A4D23" w:rsidRPr="00B75AE2">
        <w:rPr>
          <w:b/>
          <w:sz w:val="28"/>
          <w:szCs w:val="28"/>
        </w:rPr>
      </w:r>
      <w:r w:rsidR="000A4D23" w:rsidRPr="00B75AE2">
        <w:rPr>
          <w:b/>
          <w:sz w:val="28"/>
          <w:szCs w:val="28"/>
        </w:rPr>
        <w:fldChar w:fldCharType="separate"/>
      </w:r>
      <w:r w:rsidR="00191566">
        <w:rPr>
          <w:b/>
          <w:noProof/>
          <w:sz w:val="28"/>
          <w:szCs w:val="28"/>
        </w:rPr>
        <w:t>12</w:t>
      </w:r>
      <w:r w:rsidR="000A4D23" w:rsidRPr="00B75AE2">
        <w:rPr>
          <w:b/>
          <w:sz w:val="28"/>
          <w:szCs w:val="28"/>
        </w:rPr>
        <w:fldChar w:fldCharType="end"/>
      </w:r>
      <w:bookmarkEnd w:id="4"/>
    </w:p>
    <w:p w:rsidR="00A53837" w:rsidRPr="00606EEA" w:rsidRDefault="000A4D23"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0A4D23">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0A4D23">
        <w:rPr>
          <w:b/>
          <w:sz w:val="24"/>
          <w:szCs w:val="24"/>
        </w:rPr>
      </w:r>
      <w:r w:rsidR="000A4D23">
        <w:rPr>
          <w:b/>
          <w:sz w:val="24"/>
          <w:szCs w:val="24"/>
        </w:rPr>
        <w:fldChar w:fldCharType="separate"/>
      </w:r>
      <w:r w:rsidR="00191566">
        <w:rPr>
          <w:b/>
          <w:noProof/>
          <w:sz w:val="24"/>
          <w:szCs w:val="24"/>
        </w:rPr>
        <w:t>4</w:t>
      </w:r>
      <w:r w:rsidR="000A4D23">
        <w:rPr>
          <w:b/>
          <w:sz w:val="24"/>
          <w:szCs w:val="24"/>
        </w:rPr>
        <w:fldChar w:fldCharType="end"/>
      </w:r>
      <w:bookmarkEnd w:id="5"/>
      <w:r w:rsidR="000A4D23">
        <w:rPr>
          <w:b/>
          <w:sz w:val="24"/>
          <w:szCs w:val="24"/>
        </w:rPr>
        <w:fldChar w:fldCharType="begin"/>
      </w:r>
      <w:r w:rsidR="003F0F8D">
        <w:rPr>
          <w:b/>
          <w:sz w:val="24"/>
          <w:szCs w:val="24"/>
        </w:rPr>
        <w:instrText xml:space="preserve">  </w:instrText>
      </w:r>
      <w:r w:rsidR="000A4D23">
        <w:rPr>
          <w:b/>
          <w:sz w:val="24"/>
          <w:szCs w:val="24"/>
        </w:rPr>
        <w:fldChar w:fldCharType="end"/>
      </w:r>
      <w:r w:rsidR="00DB6D34" w:rsidRPr="00606EEA">
        <w:rPr>
          <w:b/>
          <w:sz w:val="24"/>
          <w:szCs w:val="24"/>
        </w:rPr>
        <w:t>] SCSC</w:t>
      </w:r>
      <w:r>
        <w:rPr>
          <w:b/>
          <w:sz w:val="24"/>
          <w:szCs w:val="24"/>
        </w:rPr>
        <w:t xml:space="preserve"> </w:t>
      </w:r>
      <w:r w:rsidR="000A4D23">
        <w:rPr>
          <w:b/>
          <w:sz w:val="24"/>
          <w:szCs w:val="24"/>
        </w:rPr>
        <w:fldChar w:fldCharType="begin">
          <w:ffData>
            <w:name w:val="Text43"/>
            <w:enabled/>
            <w:calcOnExit w:val="0"/>
            <w:textInput/>
          </w:ffData>
        </w:fldChar>
      </w:r>
      <w:bookmarkStart w:id="6" w:name="Text43"/>
      <w:r>
        <w:rPr>
          <w:b/>
          <w:sz w:val="24"/>
          <w:szCs w:val="24"/>
        </w:rPr>
        <w:instrText xml:space="preserve"> FORMTEXT </w:instrText>
      </w:r>
      <w:r w:rsidR="000A4D23">
        <w:rPr>
          <w:b/>
          <w:sz w:val="24"/>
          <w:szCs w:val="24"/>
        </w:rPr>
      </w:r>
      <w:r w:rsidR="000A4D23">
        <w:rPr>
          <w:b/>
          <w:sz w:val="24"/>
          <w:szCs w:val="24"/>
        </w:rPr>
        <w:fldChar w:fldCharType="separate"/>
      </w:r>
      <w:r w:rsidR="00EC5C0A">
        <w:rPr>
          <w:b/>
          <w:noProof/>
          <w:sz w:val="24"/>
          <w:szCs w:val="24"/>
        </w:rPr>
        <w:t>117</w:t>
      </w:r>
      <w:r w:rsidR="000A4D23">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7" w:name="Text20"/>
    <w:p w:rsidR="00FB2453" w:rsidRPr="00B119B1" w:rsidRDefault="000A4D23"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191566">
        <w:rPr>
          <w:b/>
          <w:noProof/>
          <w:sz w:val="24"/>
          <w:szCs w:val="24"/>
        </w:rPr>
        <w:t>MICHEL BRICE</w:t>
      </w:r>
      <w:r w:rsidRPr="00B119B1">
        <w:rPr>
          <w:b/>
          <w:sz w:val="24"/>
          <w:szCs w:val="24"/>
        </w:rPr>
        <w:fldChar w:fldCharType="end"/>
      </w:r>
      <w:bookmarkEnd w:id="7"/>
    </w:p>
    <w:bookmarkStart w:id="8" w:name="Dropdown13"/>
    <w:p w:rsidR="00B40898" w:rsidRDefault="000A4D23" w:rsidP="00B40898">
      <w:pPr>
        <w:spacing w:after="240"/>
        <w:jc w:val="center"/>
        <w:rPr>
          <w:sz w:val="24"/>
          <w:szCs w:val="24"/>
        </w:rPr>
        <w:sectPr w:rsidR="00B40898" w:rsidSect="00F34FB5">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Pr>
          <w:sz w:val="24"/>
          <w:szCs w:val="24"/>
        </w:rPr>
      </w:r>
      <w:r>
        <w:rPr>
          <w:sz w:val="24"/>
          <w:szCs w:val="24"/>
        </w:rPr>
        <w:fldChar w:fldCharType="end"/>
      </w:r>
      <w:bookmarkEnd w:id="8"/>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bookmarkStart w:id="9" w:name="Text22"/>
    <w:p w:rsidR="00B119B1" w:rsidRDefault="000A4D23"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191566">
        <w:rPr>
          <w:b/>
          <w:sz w:val="24"/>
          <w:szCs w:val="24"/>
        </w:rPr>
        <w:t>THE PLANNING</w:t>
      </w:r>
      <w:r w:rsidRPr="00B119B1">
        <w:rPr>
          <w:b/>
          <w:sz w:val="24"/>
          <w:szCs w:val="24"/>
        </w:rPr>
        <w:fldChar w:fldCharType="end"/>
      </w:r>
      <w:bookmarkEnd w:id="9"/>
      <w:r w:rsidR="00191566">
        <w:rPr>
          <w:b/>
          <w:sz w:val="24"/>
          <w:szCs w:val="24"/>
        </w:rPr>
        <w:t xml:space="preserve"> AUTHORITY</w:t>
      </w:r>
    </w:p>
    <w:bookmarkStart w:id="10" w:name="Dropdown14"/>
    <w:p w:rsidR="00B40898" w:rsidRDefault="000A4D23"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Pr>
          <w:sz w:val="24"/>
          <w:szCs w:val="24"/>
        </w:rPr>
      </w:r>
      <w:r>
        <w:rPr>
          <w:sz w:val="24"/>
          <w:szCs w:val="24"/>
        </w:rPr>
        <w:fldChar w:fldCharType="end"/>
      </w:r>
      <w:bookmarkEnd w:id="10"/>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ab/>
      </w:r>
      <w:r w:rsidRPr="00E0467F">
        <w:rPr>
          <w:sz w:val="24"/>
          <w:szCs w:val="24"/>
        </w:rPr>
        <w:tab/>
      </w:r>
      <w:bookmarkStart w:id="11" w:name="Text34"/>
      <w:r w:rsidR="000A4D23">
        <w:rPr>
          <w:sz w:val="24"/>
          <w:szCs w:val="24"/>
        </w:rPr>
        <w:fldChar w:fldCharType="begin">
          <w:ffData>
            <w:name w:val="Text34"/>
            <w:enabled/>
            <w:calcOnExit w:val="0"/>
            <w:textInput/>
          </w:ffData>
        </w:fldChar>
      </w:r>
      <w:r w:rsidR="002A7376">
        <w:rPr>
          <w:sz w:val="24"/>
          <w:szCs w:val="24"/>
        </w:rPr>
        <w:instrText xml:space="preserve"> FORMTEXT </w:instrText>
      </w:r>
      <w:r w:rsidR="000A4D23">
        <w:rPr>
          <w:sz w:val="24"/>
          <w:szCs w:val="24"/>
        </w:rPr>
      </w:r>
      <w:r w:rsidR="000A4D23">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0A4D23">
        <w:rPr>
          <w:sz w:val="24"/>
          <w:szCs w:val="24"/>
        </w:rPr>
        <w:fldChar w:fldCharType="end"/>
      </w:r>
      <w:bookmarkEnd w:id="11"/>
      <w:r w:rsidR="000A4D23">
        <w:rPr>
          <w:sz w:val="24"/>
          <w:szCs w:val="24"/>
        </w:rPr>
        <w:fldChar w:fldCharType="begin"/>
      </w:r>
      <w:r w:rsidR="003F0F8D">
        <w:rPr>
          <w:sz w:val="24"/>
          <w:szCs w:val="24"/>
        </w:rPr>
        <w:instrText xml:space="preserve">  </w:instrText>
      </w:r>
      <w:r w:rsidR="000A4D23">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503E08">
        <w:rPr>
          <w:sz w:val="24"/>
          <w:szCs w:val="24"/>
        </w:rPr>
        <w:t>Mr. W. Lucas</w:t>
      </w:r>
      <w:r w:rsidR="000A4D23">
        <w:rPr>
          <w:sz w:val="24"/>
          <w:szCs w:val="24"/>
        </w:rPr>
        <w:fldChar w:fldCharType="begin"/>
      </w:r>
      <w:r w:rsidR="00F804CC">
        <w:rPr>
          <w:sz w:val="24"/>
          <w:szCs w:val="24"/>
        </w:rPr>
        <w:instrText xml:space="preserve"> ASK  "Enter Appellant Lawyer full name"  \* MERGEFORMAT </w:instrText>
      </w:r>
      <w:r w:rsidR="000A4D23">
        <w:rPr>
          <w:sz w:val="24"/>
          <w:szCs w:val="24"/>
        </w:rPr>
        <w:fldChar w:fldCharType="end"/>
      </w:r>
      <w:r w:rsidR="000A4D23">
        <w:rPr>
          <w:sz w:val="24"/>
          <w:szCs w:val="24"/>
        </w:rPr>
        <w:fldChar w:fldCharType="begin"/>
      </w:r>
      <w:r w:rsidR="003F0F8D">
        <w:rPr>
          <w:sz w:val="24"/>
          <w:szCs w:val="24"/>
        </w:rPr>
        <w:instrText xml:space="preserve">  </w:instrText>
      </w:r>
      <w:r w:rsidR="000A4D23">
        <w:rPr>
          <w:sz w:val="24"/>
          <w:szCs w:val="24"/>
        </w:rPr>
        <w:fldChar w:fldCharType="end"/>
      </w:r>
      <w:r w:rsidR="00F804CC">
        <w:rPr>
          <w:b/>
          <w:sz w:val="24"/>
          <w:szCs w:val="24"/>
        </w:rPr>
        <w:t xml:space="preserve"> </w:t>
      </w:r>
      <w:r w:rsidR="009E05E5">
        <w:rPr>
          <w:sz w:val="24"/>
          <w:szCs w:val="24"/>
        </w:rPr>
        <w:t xml:space="preserve">for </w:t>
      </w:r>
      <w:r w:rsidR="00503E08">
        <w:rPr>
          <w:sz w:val="24"/>
          <w:szCs w:val="24"/>
        </w:rPr>
        <w:t>petitioner</w:t>
      </w:r>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0A4D23">
        <w:rPr>
          <w:sz w:val="24"/>
          <w:szCs w:val="24"/>
        </w:rPr>
        <w:fldChar w:fldCharType="begin">
          <w:ffData>
            <w:name w:val="Text36"/>
            <w:enabled/>
            <w:calcOnExit w:val="0"/>
            <w:textInput/>
          </w:ffData>
        </w:fldChar>
      </w:r>
      <w:bookmarkStart w:id="12" w:name="Text36"/>
      <w:r>
        <w:rPr>
          <w:sz w:val="24"/>
          <w:szCs w:val="24"/>
        </w:rPr>
        <w:instrText xml:space="preserve"> FORMTEXT </w:instrText>
      </w:r>
      <w:r w:rsidR="000A4D23">
        <w:rPr>
          <w:sz w:val="24"/>
          <w:szCs w:val="24"/>
        </w:rPr>
      </w:r>
      <w:r w:rsidR="000A4D23">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0A4D23">
        <w:rPr>
          <w:sz w:val="24"/>
          <w:szCs w:val="24"/>
        </w:rPr>
        <w:fldChar w:fldCharType="end"/>
      </w:r>
      <w:bookmarkEnd w:id="12"/>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503E08">
        <w:rPr>
          <w:sz w:val="24"/>
          <w:szCs w:val="24"/>
        </w:rPr>
        <w:t>Mr. Georges</w:t>
      </w:r>
      <w:r w:rsidR="000A4D23">
        <w:rPr>
          <w:sz w:val="24"/>
          <w:szCs w:val="24"/>
        </w:rPr>
        <w:fldChar w:fldCharType="begin"/>
      </w:r>
      <w:r w:rsidR="00F804CC">
        <w:rPr>
          <w:sz w:val="24"/>
          <w:szCs w:val="24"/>
        </w:rPr>
        <w:instrText xml:space="preserve"> ASK  "Enter Respondent Lawyer Full Name"  \* MERGEFORMAT </w:instrText>
      </w:r>
      <w:r w:rsidR="000A4D23">
        <w:rPr>
          <w:sz w:val="24"/>
          <w:szCs w:val="24"/>
        </w:rPr>
        <w:fldChar w:fldCharType="end"/>
      </w:r>
      <w:r w:rsidR="000A4D23">
        <w:rPr>
          <w:sz w:val="24"/>
          <w:szCs w:val="24"/>
        </w:rPr>
        <w:fldChar w:fldCharType="begin"/>
      </w:r>
      <w:r w:rsidR="003F0F8D">
        <w:rPr>
          <w:sz w:val="24"/>
          <w:szCs w:val="24"/>
        </w:rPr>
        <w:instrText xml:space="preserve">  </w:instrText>
      </w:r>
      <w:r w:rsidR="000A4D23">
        <w:rPr>
          <w:sz w:val="24"/>
          <w:szCs w:val="24"/>
        </w:rPr>
        <w:fldChar w:fldCharType="end"/>
      </w:r>
      <w:r w:rsidR="003F0F8D">
        <w:rPr>
          <w:sz w:val="24"/>
          <w:szCs w:val="24"/>
        </w:rPr>
        <w:t xml:space="preserve"> </w:t>
      </w:r>
      <w:r>
        <w:rPr>
          <w:sz w:val="24"/>
          <w:szCs w:val="24"/>
        </w:rPr>
        <w:t xml:space="preserve">for </w:t>
      </w:r>
      <w:bookmarkStart w:id="13" w:name="Dropdown12"/>
      <w:r w:rsidR="00503E08">
        <w:rPr>
          <w:sz w:val="24"/>
          <w:szCs w:val="24"/>
        </w:rPr>
        <w:t>respondent</w:t>
      </w:r>
      <w:bookmarkEnd w:id="13"/>
      <w:r w:rsidR="005F5FB0">
        <w:rPr>
          <w:sz w:val="24"/>
          <w:szCs w:val="24"/>
        </w:rPr>
        <w:tab/>
      </w:r>
      <w:r w:rsidR="005F5FB0">
        <w:rPr>
          <w:sz w:val="24"/>
          <w:szCs w:val="24"/>
        </w:rPr>
        <w:tab/>
      </w:r>
      <w:r w:rsidR="005F5FB0">
        <w:rPr>
          <w:sz w:val="24"/>
          <w:szCs w:val="24"/>
        </w:rPr>
        <w:tab/>
      </w:r>
      <w:r w:rsidR="000A4D23">
        <w:rPr>
          <w:sz w:val="24"/>
          <w:szCs w:val="24"/>
        </w:rPr>
        <w:fldChar w:fldCharType="begin">
          <w:ffData>
            <w:name w:val="Text37"/>
            <w:enabled/>
            <w:calcOnExit w:val="0"/>
            <w:textInput/>
          </w:ffData>
        </w:fldChar>
      </w:r>
      <w:bookmarkStart w:id="14" w:name="Text37"/>
      <w:r w:rsidR="005F5FB0">
        <w:rPr>
          <w:sz w:val="24"/>
          <w:szCs w:val="24"/>
        </w:rPr>
        <w:instrText xml:space="preserve"> FORMTEXT </w:instrText>
      </w:r>
      <w:r w:rsidR="000A4D23">
        <w:rPr>
          <w:sz w:val="24"/>
          <w:szCs w:val="24"/>
        </w:rPr>
      </w:r>
      <w:r w:rsidR="000A4D23">
        <w:rPr>
          <w:sz w:val="24"/>
          <w:szCs w:val="24"/>
        </w:rPr>
        <w:fldChar w:fldCharType="separate"/>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0A4D23">
        <w:rPr>
          <w:sz w:val="24"/>
          <w:szCs w:val="24"/>
        </w:rPr>
        <w:fldChar w:fldCharType="end"/>
      </w:r>
      <w:bookmarkEnd w:id="14"/>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5" w:name="Text26"/>
      <w:r w:rsidR="000A4D23">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0A4D23">
        <w:rPr>
          <w:sz w:val="24"/>
          <w:szCs w:val="24"/>
        </w:rPr>
      </w:r>
      <w:r w:rsidR="000A4D23">
        <w:rPr>
          <w:sz w:val="24"/>
          <w:szCs w:val="24"/>
        </w:rPr>
        <w:fldChar w:fldCharType="separate"/>
      </w:r>
      <w:r w:rsidR="009F0E69">
        <w:rPr>
          <w:noProof/>
          <w:sz w:val="24"/>
          <w:szCs w:val="24"/>
        </w:rPr>
        <w:t>14 February 2014</w:t>
      </w:r>
      <w:r w:rsidR="000A4D23">
        <w:rPr>
          <w:sz w:val="24"/>
          <w:szCs w:val="24"/>
        </w:rPr>
        <w:fldChar w:fldCharType="end"/>
      </w:r>
      <w:bookmarkEnd w:id="15"/>
    </w:p>
    <w:p w:rsidR="00D06A0F" w:rsidRPr="00C87FCA" w:rsidRDefault="00D06A0F" w:rsidP="00E57D4D">
      <w:pPr>
        <w:pBdr>
          <w:top w:val="dotted" w:sz="4" w:space="1" w:color="auto"/>
          <w:bottom w:val="dotted" w:sz="4" w:space="1" w:color="auto"/>
        </w:pBdr>
        <w:jc w:val="center"/>
        <w:rPr>
          <w:sz w:val="24"/>
          <w:szCs w:val="24"/>
          <w:highlight w:val="lightGray"/>
        </w:rPr>
      </w:pPr>
      <w:bookmarkStart w:id="16" w:name="Dropdown2"/>
    </w:p>
    <w:bookmarkStart w:id="17" w:name="Dropdown8"/>
    <w:bookmarkEnd w:id="16"/>
    <w:p w:rsidR="00C87FCA" w:rsidRDefault="000A4D23"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Pr>
          <w:b/>
          <w:sz w:val="24"/>
          <w:szCs w:val="24"/>
        </w:rPr>
      </w:r>
      <w:r>
        <w:rPr>
          <w:b/>
          <w:sz w:val="24"/>
          <w:szCs w:val="24"/>
        </w:rPr>
        <w:fldChar w:fldCharType="end"/>
      </w:r>
      <w:bookmarkEnd w:id="17"/>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18" w:name="Dropdown9"/>
    <w:p w:rsidR="00C87FCA" w:rsidRDefault="000A4D23"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Egonda-Ntende CJ"/>
              <w:listEntry w:val="Karunakaran J"/>
              <w:listEntry w:val="Renaud J"/>
              <w:listEntry w:val="Burhan J"/>
              <w:listEntry w:val="Dodin J"/>
              <w:listEntry w:val="Robinson J"/>
              <w:listEntry w:val="De Silva J"/>
              <w:listEntry w:val="McKee J"/>
            </w:ddList>
          </w:ffData>
        </w:fldChar>
      </w:r>
      <w:r w:rsidR="003B4C19">
        <w:rPr>
          <w:b/>
          <w:sz w:val="24"/>
          <w:szCs w:val="24"/>
        </w:rPr>
        <w:instrText xml:space="preserve"> FORMDROPDOWN </w:instrText>
      </w:r>
      <w:r w:rsidR="009F0E69">
        <w:rPr>
          <w:b/>
          <w:sz w:val="24"/>
          <w:szCs w:val="24"/>
        </w:rPr>
      </w:r>
      <w:r>
        <w:rPr>
          <w:b/>
          <w:sz w:val="24"/>
          <w:szCs w:val="24"/>
        </w:rPr>
        <w:fldChar w:fldCharType="end"/>
      </w:r>
      <w:bookmarkEnd w:id="18"/>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191566" w:rsidRPr="005678AD" w:rsidRDefault="00191566" w:rsidP="00191566">
      <w:pPr>
        <w:pStyle w:val="NormalWeb"/>
        <w:spacing w:before="274" w:beforeAutospacing="0" w:after="245" w:afterAutospacing="0" w:line="360" w:lineRule="auto"/>
        <w:jc w:val="both"/>
        <w:rPr>
          <w:rFonts w:ascii="Bookman Old Style" w:hAnsi="Bookman Old Style"/>
          <w:color w:val="000000"/>
        </w:rPr>
      </w:pPr>
      <w:r w:rsidRPr="005678AD">
        <w:rPr>
          <w:rFonts w:ascii="Bookman Old Style" w:hAnsi="Bookman Old Style"/>
          <w:color w:val="000000"/>
        </w:rPr>
        <w:lastRenderedPageBreak/>
        <w:t>The petitioner</w:t>
      </w:r>
      <w:r>
        <w:rPr>
          <w:rFonts w:ascii="Bookman Old Style" w:hAnsi="Bookman Old Style"/>
          <w:color w:val="000000"/>
        </w:rPr>
        <w:t>s</w:t>
      </w:r>
      <w:r w:rsidRPr="005678AD">
        <w:rPr>
          <w:rFonts w:ascii="Bookman Old Style" w:hAnsi="Bookman Old Style"/>
          <w:color w:val="000000"/>
        </w:rPr>
        <w:t xml:space="preserve"> in this matter seek th</w:t>
      </w:r>
      <w:r>
        <w:rPr>
          <w:rFonts w:ascii="Bookman Old Style" w:hAnsi="Bookman Old Style"/>
          <w:color w:val="000000"/>
        </w:rPr>
        <w:t>e</w:t>
      </w:r>
      <w:r w:rsidRPr="005678AD">
        <w:rPr>
          <w:rFonts w:ascii="Bookman Old Style" w:hAnsi="Bookman Old Style"/>
          <w:color w:val="000000"/>
        </w:rPr>
        <w:t xml:space="preserve"> Court for a writ of</w:t>
      </w:r>
      <w:r w:rsidRPr="005678AD">
        <w:rPr>
          <w:rStyle w:val="apple-converted-space"/>
          <w:rFonts w:ascii="Bookman Old Style" w:hAnsi="Bookman Old Style"/>
          <w:color w:val="000000"/>
        </w:rPr>
        <w:t> </w:t>
      </w:r>
      <w:r w:rsidRPr="005678AD">
        <w:rPr>
          <w:rFonts w:ascii="Bookman Old Style" w:hAnsi="Bookman Old Style"/>
          <w:i/>
          <w:iCs/>
          <w:color w:val="000000"/>
        </w:rPr>
        <w:t>certiorari to</w:t>
      </w:r>
      <w:r w:rsidRPr="005678AD">
        <w:rPr>
          <w:rStyle w:val="apple-converted-space"/>
          <w:rFonts w:ascii="Bookman Old Style" w:hAnsi="Bookman Old Style"/>
          <w:i/>
          <w:iCs/>
          <w:color w:val="000000"/>
        </w:rPr>
        <w:t> </w:t>
      </w:r>
      <w:r w:rsidRPr="005678AD">
        <w:rPr>
          <w:rFonts w:ascii="Bookman Old Style" w:hAnsi="Bookman Old Style"/>
          <w:color w:val="000000"/>
        </w:rPr>
        <w:t>quash the decision of the Respondent - the Planning Authority - dated 31</w:t>
      </w:r>
      <w:r w:rsidRPr="005678AD">
        <w:rPr>
          <w:rFonts w:ascii="Bookman Old Style" w:hAnsi="Bookman Old Style"/>
          <w:color w:val="000000"/>
          <w:vertAlign w:val="superscript"/>
        </w:rPr>
        <w:t>st</w:t>
      </w:r>
      <w:r w:rsidRPr="005678AD">
        <w:rPr>
          <w:rFonts w:ascii="Bookman Old Style" w:hAnsi="Bookman Old Style"/>
          <w:color w:val="000000"/>
        </w:rPr>
        <w:t xml:space="preserve"> May2012 and</w:t>
      </w:r>
      <w:r>
        <w:rPr>
          <w:rFonts w:ascii="Bookman Old Style" w:hAnsi="Bookman Old Style"/>
          <w:color w:val="000000"/>
        </w:rPr>
        <w:t xml:space="preserve"> issue a writ of mandamus directing the Respondent to reconsider the application of the petitioners favorably. The petitioners seek those remedies invoking</w:t>
      </w:r>
      <w:r w:rsidRPr="005678AD">
        <w:rPr>
          <w:rFonts w:ascii="Bookman Old Style" w:hAnsi="Bookman Old Style"/>
          <w:color w:val="000000"/>
        </w:rPr>
        <w:t xml:space="preserve"> the supervisory jurisdiction of this Court over subordinate courts, tribunals, and adjudicating authority conferred by article 125(1) (c) of the Constitution.</w:t>
      </w:r>
    </w:p>
    <w:p w:rsidR="00191566" w:rsidRPr="005678AD" w:rsidRDefault="00191566" w:rsidP="00191566">
      <w:pPr>
        <w:pStyle w:val="NormalWeb"/>
        <w:spacing w:before="274" w:beforeAutospacing="0" w:after="245" w:afterAutospacing="0" w:line="360" w:lineRule="auto"/>
        <w:jc w:val="both"/>
        <w:rPr>
          <w:rFonts w:ascii="Bookman Old Style" w:hAnsi="Bookman Old Style"/>
          <w:color w:val="000000"/>
        </w:rPr>
      </w:pPr>
      <w:r w:rsidRPr="005678AD">
        <w:rPr>
          <w:rFonts w:ascii="Bookman Old Style" w:hAnsi="Bookman Old Style"/>
          <w:color w:val="000000"/>
        </w:rPr>
        <w:lastRenderedPageBreak/>
        <w:t>At all material times, the Petitioner</w:t>
      </w:r>
      <w:r>
        <w:rPr>
          <w:rFonts w:ascii="Bookman Old Style" w:hAnsi="Bookman Old Style"/>
          <w:color w:val="000000"/>
        </w:rPr>
        <w:t>s</w:t>
      </w:r>
      <w:r w:rsidRPr="005678AD">
        <w:rPr>
          <w:rFonts w:ascii="Bookman Old Style" w:hAnsi="Bookman Old Style"/>
          <w:color w:val="000000"/>
        </w:rPr>
        <w:t xml:space="preserve"> w</w:t>
      </w:r>
      <w:r>
        <w:rPr>
          <w:rFonts w:ascii="Bookman Old Style" w:hAnsi="Bookman Old Style"/>
          <w:color w:val="000000"/>
        </w:rPr>
        <w:t xml:space="preserve">ere </w:t>
      </w:r>
      <w:r w:rsidRPr="005678AD">
        <w:rPr>
          <w:rFonts w:ascii="Bookman Old Style" w:hAnsi="Bookman Old Style"/>
          <w:color w:val="000000"/>
        </w:rPr>
        <w:t>and</w:t>
      </w:r>
      <w:r w:rsidRPr="005678AD">
        <w:rPr>
          <w:rStyle w:val="apple-converted-space"/>
          <w:rFonts w:ascii="Bookman Old Style" w:hAnsi="Bookman Old Style"/>
          <w:color w:val="000000"/>
        </w:rPr>
        <w:t> </w:t>
      </w:r>
      <w:r>
        <w:rPr>
          <w:rStyle w:val="apple-converted-space"/>
          <w:rFonts w:ascii="Bookman Old Style" w:hAnsi="Bookman Old Style"/>
          <w:color w:val="000000"/>
        </w:rPr>
        <w:t>are co-owners of an immovable property, a piece of</w:t>
      </w:r>
      <w:r w:rsidR="009F0E69">
        <w:rPr>
          <w:rStyle w:val="apple-converted-space"/>
          <w:rFonts w:ascii="Bookman Old Style" w:hAnsi="Bookman Old Style"/>
          <w:color w:val="000000"/>
        </w:rPr>
        <w:t xml:space="preserve"> </w:t>
      </w:r>
      <w:r>
        <w:rPr>
          <w:rStyle w:val="apple-converted-space"/>
          <w:rFonts w:ascii="Bookman Old Style" w:hAnsi="Bookman Old Style"/>
          <w:color w:val="000000"/>
        </w:rPr>
        <w:t xml:space="preserve">land- Title C114 with an area of 1056 Square Meters, situated at Anse La Mouche, Mahé. In the year 2012, they applied to the Respondent seeking approval for the sub-division of the land into two plots. Their intention behind the proposed subdivision was to give one of the sub-divided plots to their son so that he could build his own house to live close to the parents. The respondent declined to grant approval for the subdivision stating the reason in its </w:t>
      </w:r>
      <w:r w:rsidRPr="005678AD">
        <w:rPr>
          <w:rFonts w:ascii="Bookman Old Style" w:hAnsi="Bookman Old Style"/>
          <w:color w:val="000000"/>
        </w:rPr>
        <w:t xml:space="preserve">letter dated </w:t>
      </w:r>
      <w:r>
        <w:rPr>
          <w:rFonts w:ascii="Bookman Old Style" w:hAnsi="Bookman Old Style"/>
          <w:color w:val="000000"/>
        </w:rPr>
        <w:t>3</w:t>
      </w:r>
      <w:r w:rsidRPr="005678AD">
        <w:rPr>
          <w:rFonts w:ascii="Bookman Old Style" w:hAnsi="Bookman Old Style"/>
          <w:color w:val="000000"/>
        </w:rPr>
        <w:t>1</w:t>
      </w:r>
      <w:r w:rsidRPr="005678AD">
        <w:rPr>
          <w:rFonts w:ascii="Bookman Old Style" w:hAnsi="Bookman Old Style"/>
          <w:color w:val="000000"/>
          <w:vertAlign w:val="superscript"/>
        </w:rPr>
        <w:t>st</w:t>
      </w:r>
      <w:r w:rsidRPr="005678AD">
        <w:rPr>
          <w:rStyle w:val="apple-converted-space"/>
          <w:rFonts w:ascii="Bookman Old Style" w:hAnsi="Bookman Old Style"/>
          <w:color w:val="000000"/>
        </w:rPr>
        <w:t> </w:t>
      </w:r>
      <w:r>
        <w:rPr>
          <w:rStyle w:val="apple-converted-space"/>
          <w:rFonts w:ascii="Bookman Old Style" w:hAnsi="Bookman Old Style"/>
          <w:color w:val="000000"/>
        </w:rPr>
        <w:t>May</w:t>
      </w:r>
      <w:r w:rsidRPr="005678AD">
        <w:rPr>
          <w:rFonts w:ascii="Bookman Old Style" w:hAnsi="Bookman Old Style"/>
          <w:color w:val="000000"/>
        </w:rPr>
        <w:t xml:space="preserve"> 20</w:t>
      </w:r>
      <w:r>
        <w:rPr>
          <w:rFonts w:ascii="Bookman Old Style" w:hAnsi="Bookman Old Style"/>
          <w:color w:val="000000"/>
        </w:rPr>
        <w:t>12</w:t>
      </w:r>
      <w:r w:rsidRPr="005678AD">
        <w:rPr>
          <w:rFonts w:ascii="Bookman Old Style" w:hAnsi="Bookman Old Style"/>
          <w:color w:val="000000"/>
        </w:rPr>
        <w:t xml:space="preserve"> thus:</w:t>
      </w:r>
    </w:p>
    <w:p w:rsidR="00191566" w:rsidRPr="00480FBD" w:rsidRDefault="00191566" w:rsidP="00191566">
      <w:pPr>
        <w:pStyle w:val="NormalWeb"/>
        <w:spacing w:before="274" w:beforeAutospacing="0" w:after="245" w:afterAutospacing="0" w:line="360" w:lineRule="auto"/>
        <w:ind w:left="720"/>
        <w:jc w:val="both"/>
        <w:rPr>
          <w:rFonts w:ascii="Bookman Old Style" w:hAnsi="Bookman Old Style"/>
          <w:i/>
          <w:color w:val="000000"/>
        </w:rPr>
      </w:pPr>
      <w:r w:rsidRPr="00480FBD">
        <w:rPr>
          <w:rFonts w:ascii="Bookman Old Style" w:hAnsi="Bookman Old Style"/>
          <w:i/>
          <w:color w:val="000000"/>
        </w:rPr>
        <w:t>“The proposed sub-division will adversely affect the density of this area”</w:t>
      </w:r>
    </w:p>
    <w:p w:rsidR="00191566" w:rsidRPr="005678AD" w:rsidRDefault="00191566" w:rsidP="00191566">
      <w:pPr>
        <w:pStyle w:val="NormalWeb"/>
        <w:spacing w:before="274" w:beforeAutospacing="0" w:after="245" w:afterAutospacing="0" w:line="360" w:lineRule="auto"/>
        <w:ind w:left="144"/>
        <w:jc w:val="both"/>
        <w:rPr>
          <w:rFonts w:ascii="Bookman Old Style" w:hAnsi="Bookman Old Style"/>
          <w:color w:val="000000"/>
        </w:rPr>
      </w:pPr>
      <w:r w:rsidRPr="005678AD">
        <w:rPr>
          <w:rFonts w:ascii="Bookman Old Style" w:hAnsi="Bookman Old Style"/>
          <w:color w:val="000000"/>
        </w:rPr>
        <w:t xml:space="preserve">The </w:t>
      </w:r>
      <w:r>
        <w:rPr>
          <w:rFonts w:ascii="Bookman Old Style" w:hAnsi="Bookman Old Style"/>
          <w:color w:val="000000"/>
        </w:rPr>
        <w:t>petitioners</w:t>
      </w:r>
      <w:r w:rsidRPr="005678AD">
        <w:rPr>
          <w:rFonts w:ascii="Bookman Old Style" w:hAnsi="Bookman Old Style"/>
          <w:color w:val="000000"/>
        </w:rPr>
        <w:t xml:space="preserve"> being aggrieved by the said determination of the </w:t>
      </w:r>
      <w:r>
        <w:rPr>
          <w:rFonts w:ascii="Bookman Old Style" w:hAnsi="Bookman Old Style"/>
          <w:color w:val="000000"/>
        </w:rPr>
        <w:t>respondent</w:t>
      </w:r>
      <w:r w:rsidR="009F0E69">
        <w:rPr>
          <w:rFonts w:ascii="Bookman Old Style" w:hAnsi="Bookman Old Style"/>
          <w:color w:val="000000"/>
        </w:rPr>
        <w:t xml:space="preserve"> </w:t>
      </w:r>
      <w:r>
        <w:rPr>
          <w:rFonts w:ascii="Bookman Old Style" w:hAnsi="Bookman Old Style"/>
          <w:color w:val="000000"/>
        </w:rPr>
        <w:t xml:space="preserve">appealed </w:t>
      </w:r>
      <w:r w:rsidRPr="005678AD">
        <w:rPr>
          <w:rFonts w:ascii="Bookman Old Style" w:hAnsi="Bookman Old Style"/>
          <w:color w:val="000000"/>
        </w:rPr>
        <w:t xml:space="preserve">against it to the Minister for </w:t>
      </w:r>
      <w:r>
        <w:rPr>
          <w:rFonts w:ascii="Bookman Old Style" w:hAnsi="Bookman Old Style"/>
          <w:color w:val="000000"/>
        </w:rPr>
        <w:t>Land Use and Housing</w:t>
      </w:r>
      <w:r w:rsidRPr="005678AD">
        <w:rPr>
          <w:rFonts w:ascii="Bookman Old Style" w:hAnsi="Bookman Old Style"/>
          <w:color w:val="000000"/>
        </w:rPr>
        <w:t xml:space="preserve">, </w:t>
      </w:r>
      <w:r>
        <w:rPr>
          <w:rFonts w:ascii="Bookman Old Style" w:hAnsi="Bookman Old Style"/>
          <w:color w:val="000000"/>
        </w:rPr>
        <w:t>under the provisions of the Town and Country Planning Act. T</w:t>
      </w:r>
      <w:r w:rsidRPr="005678AD">
        <w:rPr>
          <w:rFonts w:ascii="Bookman Old Style" w:hAnsi="Bookman Old Style"/>
          <w:color w:val="000000"/>
        </w:rPr>
        <w:t>he Minister in h</w:t>
      </w:r>
      <w:r>
        <w:rPr>
          <w:rFonts w:ascii="Bookman Old Style" w:hAnsi="Bookman Old Style"/>
          <w:color w:val="000000"/>
        </w:rPr>
        <w:t>is</w:t>
      </w:r>
      <w:r w:rsidR="009F0E69">
        <w:rPr>
          <w:rFonts w:ascii="Bookman Old Style" w:hAnsi="Bookman Old Style"/>
          <w:color w:val="000000"/>
        </w:rPr>
        <w:t xml:space="preserve"> </w:t>
      </w:r>
      <w:r>
        <w:rPr>
          <w:rFonts w:ascii="Bookman Old Style" w:hAnsi="Bookman Old Style"/>
          <w:color w:val="000000"/>
        </w:rPr>
        <w:t>decision</w:t>
      </w:r>
      <w:r w:rsidRPr="005678AD">
        <w:rPr>
          <w:rFonts w:ascii="Bookman Old Style" w:hAnsi="Bookman Old Style"/>
          <w:color w:val="000000"/>
        </w:rPr>
        <w:t xml:space="preserve"> dated</w:t>
      </w:r>
      <w:r w:rsidRPr="005678AD">
        <w:rPr>
          <w:rStyle w:val="apple-converted-space"/>
          <w:rFonts w:ascii="Bookman Old Style" w:hAnsi="Bookman Old Style"/>
          <w:color w:val="000000"/>
        </w:rPr>
        <w:t> </w:t>
      </w:r>
      <w:r>
        <w:rPr>
          <w:rStyle w:val="apple-converted-space"/>
          <w:rFonts w:ascii="Bookman Old Style" w:hAnsi="Bookman Old Style"/>
          <w:color w:val="000000"/>
        </w:rPr>
        <w:t>26</w:t>
      </w:r>
      <w:r w:rsidRPr="003766B4">
        <w:rPr>
          <w:rStyle w:val="apple-converted-space"/>
          <w:rFonts w:ascii="Bookman Old Style" w:hAnsi="Bookman Old Style"/>
          <w:color w:val="000000"/>
          <w:vertAlign w:val="superscript"/>
        </w:rPr>
        <w:t>th</w:t>
      </w:r>
      <w:r>
        <w:rPr>
          <w:rStyle w:val="apple-converted-space"/>
          <w:rFonts w:ascii="Bookman Old Style" w:hAnsi="Bookman Old Style"/>
          <w:color w:val="000000"/>
        </w:rPr>
        <w:t xml:space="preserve"> July</w:t>
      </w:r>
      <w:r w:rsidRPr="005678AD">
        <w:rPr>
          <w:rStyle w:val="apple-converted-space"/>
          <w:rFonts w:ascii="Bookman Old Style" w:hAnsi="Bookman Old Style"/>
          <w:color w:val="000000"/>
        </w:rPr>
        <w:t> </w:t>
      </w:r>
      <w:r w:rsidRPr="005678AD">
        <w:rPr>
          <w:rFonts w:ascii="Bookman Old Style" w:hAnsi="Bookman Old Style"/>
          <w:color w:val="000000"/>
        </w:rPr>
        <w:t>20</w:t>
      </w:r>
      <w:r>
        <w:rPr>
          <w:rFonts w:ascii="Bookman Old Style" w:hAnsi="Bookman Old Style"/>
          <w:color w:val="000000"/>
        </w:rPr>
        <w:t>12</w:t>
      </w:r>
      <w:r w:rsidRPr="005678AD">
        <w:rPr>
          <w:rFonts w:ascii="Bookman Old Style" w:hAnsi="Bookman Old Style"/>
          <w:color w:val="000000"/>
        </w:rPr>
        <w:t xml:space="preserve">, dismissed the said appeal, confirmed the determination of the </w:t>
      </w:r>
      <w:r>
        <w:rPr>
          <w:rFonts w:ascii="Bookman Old Style" w:hAnsi="Bookman Old Style"/>
          <w:color w:val="000000"/>
        </w:rPr>
        <w:t>Respondent.</w:t>
      </w:r>
    </w:p>
    <w:p w:rsidR="00191566" w:rsidRPr="005678AD" w:rsidRDefault="00191566" w:rsidP="00191566">
      <w:pPr>
        <w:pStyle w:val="NormalWeb"/>
        <w:spacing w:before="274" w:beforeAutospacing="0" w:after="245" w:afterAutospacing="0" w:line="360" w:lineRule="auto"/>
        <w:ind w:left="144"/>
        <w:jc w:val="both"/>
        <w:rPr>
          <w:rFonts w:ascii="Bookman Old Style" w:hAnsi="Bookman Old Style"/>
          <w:color w:val="000000"/>
        </w:rPr>
      </w:pPr>
      <w:r w:rsidRPr="005678AD">
        <w:rPr>
          <w:rFonts w:ascii="Bookman Old Style" w:hAnsi="Bookman Old Style"/>
          <w:color w:val="000000"/>
        </w:rPr>
        <w:t> </w:t>
      </w:r>
    </w:p>
    <w:p w:rsidR="00191566" w:rsidRPr="005678AD" w:rsidRDefault="00191566" w:rsidP="00191566">
      <w:pPr>
        <w:pStyle w:val="NormalWeb"/>
        <w:spacing w:before="274" w:beforeAutospacing="0" w:after="245" w:afterAutospacing="0" w:line="360" w:lineRule="auto"/>
        <w:jc w:val="both"/>
        <w:rPr>
          <w:rFonts w:ascii="Bookman Old Style" w:hAnsi="Bookman Old Style"/>
          <w:color w:val="000000"/>
        </w:rPr>
      </w:pPr>
      <w:r w:rsidRPr="005678AD">
        <w:rPr>
          <w:rFonts w:ascii="Bookman Old Style" w:hAnsi="Bookman Old Style"/>
          <w:color w:val="000000"/>
        </w:rPr>
        <w:t xml:space="preserve">The </w:t>
      </w:r>
      <w:r>
        <w:rPr>
          <w:rFonts w:ascii="Bookman Old Style" w:hAnsi="Bookman Old Style"/>
          <w:color w:val="000000"/>
        </w:rPr>
        <w:t>petitioner</w:t>
      </w:r>
      <w:r w:rsidRPr="005678AD">
        <w:rPr>
          <w:rFonts w:ascii="Bookman Old Style" w:hAnsi="Bookman Old Style"/>
          <w:color w:val="000000"/>
        </w:rPr>
        <w:t xml:space="preserve">, being dissatisfied </w:t>
      </w:r>
      <w:r>
        <w:rPr>
          <w:rFonts w:ascii="Bookman Old Style" w:hAnsi="Bookman Old Style"/>
          <w:color w:val="000000"/>
        </w:rPr>
        <w:t xml:space="preserve">presumably </w:t>
      </w:r>
      <w:r w:rsidRPr="005678AD">
        <w:rPr>
          <w:rFonts w:ascii="Bookman Old Style" w:hAnsi="Bookman Old Style"/>
          <w:color w:val="000000"/>
        </w:rPr>
        <w:t xml:space="preserve">with the said </w:t>
      </w:r>
      <w:r>
        <w:rPr>
          <w:rFonts w:ascii="Bookman Old Style" w:hAnsi="Bookman Old Style"/>
          <w:color w:val="000000"/>
        </w:rPr>
        <w:t>decision</w:t>
      </w:r>
      <w:r w:rsidRPr="005678AD">
        <w:rPr>
          <w:rFonts w:ascii="Bookman Old Style" w:hAnsi="Bookman Old Style"/>
          <w:color w:val="000000"/>
        </w:rPr>
        <w:t xml:space="preserve"> of the Minister - hereinafter called the</w:t>
      </w:r>
      <w:r w:rsidRPr="005678AD">
        <w:rPr>
          <w:rFonts w:ascii="Bookman Old Style" w:hAnsi="Bookman Old Style"/>
          <w:i/>
          <w:iCs/>
          <w:color w:val="000000"/>
        </w:rPr>
        <w:t xml:space="preserve">“impugned </w:t>
      </w:r>
      <w:r>
        <w:rPr>
          <w:rFonts w:ascii="Bookman Old Style" w:hAnsi="Bookman Old Style"/>
          <w:i/>
          <w:iCs/>
          <w:color w:val="000000"/>
        </w:rPr>
        <w:t>decision</w:t>
      </w:r>
      <w:r w:rsidRPr="005678AD">
        <w:rPr>
          <w:rFonts w:ascii="Bookman Old Style" w:hAnsi="Bookman Old Style"/>
          <w:i/>
          <w:iCs/>
          <w:color w:val="000000"/>
        </w:rPr>
        <w:t>”</w:t>
      </w:r>
      <w:r w:rsidRPr="005678AD">
        <w:rPr>
          <w:rFonts w:ascii="Bookman Old Style" w:hAnsi="Bookman Old Style"/>
          <w:color w:val="000000"/>
        </w:rPr>
        <w:t>, has now come before this Court for a</w:t>
      </w:r>
      <w:r w:rsidRPr="005678AD">
        <w:rPr>
          <w:rStyle w:val="apple-converted-space"/>
          <w:rFonts w:ascii="Bookman Old Style" w:hAnsi="Bookman Old Style"/>
          <w:color w:val="000000"/>
        </w:rPr>
        <w:t> </w:t>
      </w:r>
      <w:r w:rsidRPr="005678AD">
        <w:rPr>
          <w:rFonts w:ascii="Bookman Old Style" w:hAnsi="Bookman Old Style"/>
          <w:i/>
          <w:iCs/>
          <w:color w:val="000000"/>
        </w:rPr>
        <w:t>“Judicial Review”</w:t>
      </w:r>
      <w:r w:rsidRPr="005678AD">
        <w:rPr>
          <w:rStyle w:val="apple-converted-space"/>
          <w:rFonts w:ascii="Bookman Old Style" w:hAnsi="Bookman Old Style"/>
          <w:color w:val="000000"/>
        </w:rPr>
        <w:t> </w:t>
      </w:r>
      <w:r w:rsidRPr="005678AD">
        <w:rPr>
          <w:rFonts w:ascii="Bookman Old Style" w:hAnsi="Bookman Old Style"/>
          <w:color w:val="000000"/>
        </w:rPr>
        <w:t>of it, alleging that the said “</w:t>
      </w:r>
      <w:r>
        <w:rPr>
          <w:rFonts w:ascii="Bookman Old Style" w:hAnsi="Bookman Old Style"/>
          <w:color w:val="000000"/>
        </w:rPr>
        <w:t>decision</w:t>
      </w:r>
      <w:r w:rsidRPr="005678AD">
        <w:rPr>
          <w:rFonts w:ascii="Bookman Old Style" w:hAnsi="Bookman Old Style"/>
          <w:color w:val="000000"/>
        </w:rPr>
        <w:t>”</w:t>
      </w:r>
      <w:r>
        <w:rPr>
          <w:rFonts w:ascii="Bookman Old Style" w:hAnsi="Bookman Old Style"/>
          <w:color w:val="000000"/>
        </w:rPr>
        <w:t xml:space="preserve"> including that of the respondent</w:t>
      </w:r>
      <w:r w:rsidRPr="005678AD">
        <w:rPr>
          <w:rFonts w:ascii="Bookman Old Style" w:hAnsi="Bookman Old Style"/>
          <w:color w:val="000000"/>
        </w:rPr>
        <w:t xml:space="preserve"> is unfair, unjust and unreasonable.</w:t>
      </w:r>
    </w:p>
    <w:p w:rsidR="00191566" w:rsidRPr="005678AD" w:rsidRDefault="00191566" w:rsidP="00191566">
      <w:pPr>
        <w:pStyle w:val="NormalWeb"/>
        <w:spacing w:before="274" w:beforeAutospacing="0" w:after="245" w:afterAutospacing="0" w:line="360" w:lineRule="auto"/>
        <w:jc w:val="both"/>
        <w:rPr>
          <w:rFonts w:ascii="Bookman Old Style" w:hAnsi="Bookman Old Style"/>
          <w:color w:val="000000"/>
        </w:rPr>
      </w:pPr>
      <w:r>
        <w:rPr>
          <w:rFonts w:ascii="Bookman Old Style" w:hAnsi="Bookman Old Style"/>
          <w:color w:val="000000"/>
        </w:rPr>
        <w:t>In essence, it is the contention of the petitioner</w:t>
      </w:r>
      <w:r w:rsidRPr="005678AD">
        <w:rPr>
          <w:rFonts w:ascii="Bookman Old Style" w:hAnsi="Bookman Old Style"/>
          <w:color w:val="000000"/>
        </w:rPr>
        <w:t xml:space="preserve"> that the decision of the </w:t>
      </w:r>
      <w:r>
        <w:rPr>
          <w:rFonts w:ascii="Bookman Old Style" w:hAnsi="Bookman Old Style"/>
          <w:color w:val="000000"/>
        </w:rPr>
        <w:t xml:space="preserve">respondent and that of the </w:t>
      </w:r>
      <w:r w:rsidRPr="005678AD">
        <w:rPr>
          <w:rFonts w:ascii="Bookman Old Style" w:hAnsi="Bookman Old Style"/>
          <w:color w:val="000000"/>
        </w:rPr>
        <w:t xml:space="preserve">Minister is </w:t>
      </w:r>
      <w:r>
        <w:rPr>
          <w:rFonts w:ascii="Bookman Old Style" w:hAnsi="Bookman Old Style"/>
          <w:color w:val="000000"/>
        </w:rPr>
        <w:t xml:space="preserve">irrational and </w:t>
      </w:r>
      <w:r w:rsidRPr="005678AD">
        <w:rPr>
          <w:rFonts w:ascii="Bookman Old Style" w:hAnsi="Bookman Old Style"/>
          <w:color w:val="000000"/>
        </w:rPr>
        <w:t xml:space="preserve">unreasonable since </w:t>
      </w:r>
      <w:r>
        <w:rPr>
          <w:rFonts w:ascii="Bookman Old Style" w:hAnsi="Bookman Old Style"/>
          <w:color w:val="000000"/>
        </w:rPr>
        <w:t>they have</w:t>
      </w:r>
      <w:r w:rsidRPr="005678AD">
        <w:rPr>
          <w:rFonts w:ascii="Bookman Old Style" w:hAnsi="Bookman Old Style"/>
          <w:color w:val="000000"/>
        </w:rPr>
        <w:t xml:space="preserve"> failed to give due consideration to the entire circumstances surrounding the </w:t>
      </w:r>
      <w:r>
        <w:rPr>
          <w:rFonts w:ascii="Bookman Old Style" w:hAnsi="Bookman Old Style"/>
          <w:color w:val="000000"/>
        </w:rPr>
        <w:t>application for sub-division. They have applied a double standard since they have given such approval for sub-divisions to other land-owners in the same locality</w:t>
      </w:r>
      <w:r w:rsidRPr="005678AD">
        <w:rPr>
          <w:rFonts w:ascii="Bookman Old Style" w:hAnsi="Bookman Old Style"/>
          <w:color w:val="000000"/>
        </w:rPr>
        <w:t>.</w:t>
      </w:r>
    </w:p>
    <w:p w:rsidR="00191566" w:rsidRPr="005678AD" w:rsidRDefault="00191566" w:rsidP="00191566">
      <w:pPr>
        <w:pStyle w:val="NormalWeb"/>
        <w:spacing w:before="274" w:beforeAutospacing="0" w:after="245" w:afterAutospacing="0" w:line="360" w:lineRule="auto"/>
        <w:jc w:val="both"/>
        <w:rPr>
          <w:rFonts w:ascii="Bookman Old Style" w:hAnsi="Bookman Old Style"/>
          <w:color w:val="000000"/>
          <w:lang w:val="en-GB"/>
        </w:rPr>
      </w:pPr>
      <w:r w:rsidRPr="005678AD">
        <w:rPr>
          <w:rFonts w:ascii="Bookman Old Style" w:hAnsi="Bookman Old Style"/>
          <w:color w:val="000000"/>
        </w:rPr>
        <w:t> </w:t>
      </w:r>
      <w:r>
        <w:rPr>
          <w:rFonts w:ascii="Bookman Old Style" w:hAnsi="Bookman Old Style"/>
          <w:color w:val="000000"/>
          <w:lang w:val="en-GB"/>
        </w:rPr>
        <w:t xml:space="preserve">In the circumstances, </w:t>
      </w:r>
      <w:r w:rsidRPr="005678AD">
        <w:rPr>
          <w:rFonts w:ascii="Bookman Old Style" w:hAnsi="Bookman Old Style"/>
          <w:color w:val="000000"/>
          <w:lang w:val="en-GB"/>
        </w:rPr>
        <w:t>according to the petitioner</w:t>
      </w:r>
      <w:r>
        <w:rPr>
          <w:rFonts w:ascii="Bookman Old Style" w:hAnsi="Bookman Old Style"/>
          <w:color w:val="000000"/>
          <w:lang w:val="en-GB"/>
        </w:rPr>
        <w:t>s</w:t>
      </w:r>
      <w:r w:rsidRPr="005678AD">
        <w:rPr>
          <w:rFonts w:ascii="Bookman Old Style" w:hAnsi="Bookman Old Style"/>
          <w:color w:val="000000"/>
          <w:lang w:val="en-GB"/>
        </w:rPr>
        <w:t xml:space="preserve">, the </w:t>
      </w:r>
      <w:r>
        <w:rPr>
          <w:rFonts w:ascii="Bookman Old Style" w:hAnsi="Bookman Old Style"/>
          <w:color w:val="000000"/>
          <w:lang w:val="en-GB"/>
        </w:rPr>
        <w:t xml:space="preserve">decision </w:t>
      </w:r>
      <w:r w:rsidRPr="005678AD">
        <w:rPr>
          <w:rFonts w:ascii="Bookman Old Style" w:hAnsi="Bookman Old Style"/>
          <w:color w:val="000000"/>
          <w:lang w:val="en-GB"/>
        </w:rPr>
        <w:t>of the</w:t>
      </w:r>
      <w:r>
        <w:rPr>
          <w:rFonts w:ascii="Bookman Old Style" w:hAnsi="Bookman Old Style"/>
          <w:color w:val="000000"/>
          <w:lang w:val="en-GB"/>
        </w:rPr>
        <w:t xml:space="preserve"> respondent and that of the</w:t>
      </w:r>
      <w:r w:rsidRPr="005678AD">
        <w:rPr>
          <w:rFonts w:ascii="Bookman Old Style" w:hAnsi="Bookman Old Style"/>
          <w:color w:val="000000"/>
          <w:lang w:val="en-GB"/>
        </w:rPr>
        <w:t xml:space="preserve"> Minister</w:t>
      </w:r>
      <w:r w:rsidRPr="005678AD">
        <w:rPr>
          <w:rStyle w:val="apple-converted-space"/>
          <w:rFonts w:ascii="Bookman Old Style" w:hAnsi="Bookman Old Style"/>
          <w:color w:val="000000"/>
          <w:lang w:val="en-GB"/>
        </w:rPr>
        <w:t> </w:t>
      </w:r>
      <w:r w:rsidRPr="005678AD">
        <w:rPr>
          <w:rFonts w:ascii="Bookman Old Style" w:hAnsi="Bookman Old Style"/>
          <w:color w:val="000000"/>
          <w:lang w:val="en-GB"/>
        </w:rPr>
        <w:t xml:space="preserve">is unfair and unreasonable. Therefore, the </w:t>
      </w:r>
      <w:r w:rsidRPr="005678AD">
        <w:rPr>
          <w:rFonts w:ascii="Bookman Old Style" w:hAnsi="Bookman Old Style"/>
          <w:color w:val="000000"/>
          <w:lang w:val="en-GB"/>
        </w:rPr>
        <w:lastRenderedPageBreak/>
        <w:t>petitioner</w:t>
      </w:r>
      <w:r>
        <w:rPr>
          <w:rFonts w:ascii="Bookman Old Style" w:hAnsi="Bookman Old Style"/>
          <w:color w:val="000000"/>
          <w:lang w:val="en-GB"/>
        </w:rPr>
        <w:t>s</w:t>
      </w:r>
      <w:r w:rsidRPr="005678AD">
        <w:rPr>
          <w:rFonts w:ascii="Bookman Old Style" w:hAnsi="Bookman Old Style"/>
          <w:color w:val="000000"/>
          <w:lang w:val="en-GB"/>
        </w:rPr>
        <w:t xml:space="preserve"> seek the Court for a writ of</w:t>
      </w:r>
      <w:r w:rsidR="009F0E69">
        <w:rPr>
          <w:rFonts w:ascii="Bookman Old Style" w:hAnsi="Bookman Old Style"/>
          <w:color w:val="000000"/>
          <w:lang w:val="en-GB"/>
        </w:rPr>
        <w:t xml:space="preserve"> </w:t>
      </w:r>
      <w:r w:rsidRPr="005678AD">
        <w:rPr>
          <w:rFonts w:ascii="Bookman Old Style" w:hAnsi="Bookman Old Style"/>
          <w:i/>
          <w:iCs/>
          <w:color w:val="000000"/>
          <w:lang w:val="en-GB"/>
        </w:rPr>
        <w:t>certiorari</w:t>
      </w:r>
      <w:r w:rsidRPr="005678AD">
        <w:rPr>
          <w:rStyle w:val="apple-converted-space"/>
          <w:rFonts w:ascii="Bookman Old Style" w:hAnsi="Bookman Old Style"/>
          <w:color w:val="000000"/>
          <w:lang w:val="en-GB"/>
        </w:rPr>
        <w:t> </w:t>
      </w:r>
      <w:r w:rsidRPr="005678AD">
        <w:rPr>
          <w:rFonts w:ascii="Bookman Old Style" w:hAnsi="Bookman Old Style"/>
          <w:color w:val="000000"/>
          <w:lang w:val="en-GB"/>
        </w:rPr>
        <w:t xml:space="preserve">to quash the said </w:t>
      </w:r>
      <w:r>
        <w:rPr>
          <w:rFonts w:ascii="Bookman Old Style" w:hAnsi="Bookman Old Style"/>
          <w:color w:val="000000"/>
          <w:lang w:val="en-GB"/>
        </w:rPr>
        <w:t xml:space="preserve">decision and issue a writ of mandamus directing the respondent to reconsider the application of the petitioners for a sub-division </w:t>
      </w:r>
      <w:r w:rsidRPr="005678AD">
        <w:rPr>
          <w:rFonts w:ascii="Bookman Old Style" w:hAnsi="Bookman Old Style"/>
          <w:color w:val="000000"/>
          <w:lang w:val="en-GB"/>
        </w:rPr>
        <w:t>and render justice.</w:t>
      </w:r>
    </w:p>
    <w:p w:rsidR="00191566" w:rsidRPr="005678AD" w:rsidRDefault="00191566" w:rsidP="00191566">
      <w:pPr>
        <w:pStyle w:val="western"/>
        <w:spacing w:before="0" w:beforeAutospacing="0" w:after="0" w:afterAutospacing="0" w:line="360" w:lineRule="auto"/>
        <w:jc w:val="both"/>
        <w:rPr>
          <w:rFonts w:ascii="Bookman Old Style" w:hAnsi="Bookman Old Style"/>
          <w:color w:val="000000"/>
          <w:lang w:val="en-GB"/>
        </w:rPr>
      </w:pPr>
      <w:r w:rsidRPr="005678AD">
        <w:rPr>
          <w:rFonts w:ascii="Bookman Old Style" w:hAnsi="Bookman Old Style"/>
          <w:color w:val="000000"/>
          <w:lang w:val="en-GB"/>
        </w:rPr>
        <w:t> </w:t>
      </w:r>
    </w:p>
    <w:p w:rsidR="00191566" w:rsidRPr="005678AD" w:rsidRDefault="00191566" w:rsidP="00191566">
      <w:pPr>
        <w:pStyle w:val="western"/>
        <w:spacing w:before="0" w:beforeAutospacing="0" w:after="0" w:afterAutospacing="0" w:line="360" w:lineRule="auto"/>
        <w:jc w:val="both"/>
        <w:rPr>
          <w:rFonts w:ascii="Bookman Old Style" w:hAnsi="Bookman Old Style"/>
          <w:color w:val="000000"/>
          <w:lang w:val="en-GB"/>
        </w:rPr>
      </w:pPr>
      <w:r w:rsidRPr="005678AD">
        <w:rPr>
          <w:rFonts w:ascii="Bookman Old Style" w:hAnsi="Bookman Old Style"/>
          <w:color w:val="000000"/>
          <w:lang w:val="en-GB"/>
        </w:rPr>
        <w:t xml:space="preserve">After meticulously perusing the records of the proceedings before the Ministry of </w:t>
      </w:r>
      <w:r>
        <w:rPr>
          <w:rFonts w:ascii="Bookman Old Style" w:hAnsi="Bookman Old Style"/>
          <w:color w:val="000000"/>
          <w:lang w:val="en-GB"/>
        </w:rPr>
        <w:t>Land Use and Housing</w:t>
      </w:r>
      <w:r w:rsidRPr="005678AD">
        <w:rPr>
          <w:rFonts w:ascii="Bookman Old Style" w:hAnsi="Bookman Old Style"/>
          <w:color w:val="000000"/>
          <w:lang w:val="en-GB"/>
        </w:rPr>
        <w:t>, I analysed the arguments advanced by both counsel touching on points of law as well as facts.</w:t>
      </w:r>
    </w:p>
    <w:p w:rsidR="00191566" w:rsidRPr="005678AD" w:rsidRDefault="00191566" w:rsidP="00191566">
      <w:pPr>
        <w:pStyle w:val="western"/>
        <w:spacing w:before="0" w:beforeAutospacing="0" w:after="0" w:afterAutospacing="0" w:line="360" w:lineRule="auto"/>
        <w:jc w:val="both"/>
        <w:rPr>
          <w:rFonts w:ascii="Bookman Old Style" w:hAnsi="Bookman Old Style"/>
          <w:color w:val="000000"/>
          <w:lang w:val="en-GB"/>
        </w:rPr>
      </w:pPr>
      <w:r w:rsidRPr="005678AD">
        <w:rPr>
          <w:rFonts w:ascii="Bookman Old Style" w:hAnsi="Bookman Old Style"/>
          <w:color w:val="000000"/>
          <w:lang w:val="en-GB"/>
        </w:rPr>
        <w:t> </w:t>
      </w:r>
    </w:p>
    <w:p w:rsidR="00191566" w:rsidRPr="005678AD" w:rsidRDefault="00191566" w:rsidP="00191566">
      <w:pPr>
        <w:pStyle w:val="western"/>
        <w:spacing w:before="0" w:beforeAutospacing="0" w:after="0" w:afterAutospacing="0" w:line="360" w:lineRule="auto"/>
        <w:jc w:val="both"/>
        <w:rPr>
          <w:rFonts w:ascii="Bookman Old Style" w:hAnsi="Bookman Old Style"/>
          <w:color w:val="000000"/>
          <w:lang w:val="en-GB"/>
        </w:rPr>
      </w:pPr>
      <w:r w:rsidRPr="005678AD">
        <w:rPr>
          <w:rFonts w:ascii="Bookman Old Style" w:hAnsi="Bookman Old Style"/>
          <w:color w:val="000000"/>
          <w:lang w:val="en-GB"/>
        </w:rPr>
        <w:t>  </w:t>
      </w:r>
    </w:p>
    <w:p w:rsidR="00191566" w:rsidRPr="005678AD" w:rsidRDefault="00191566" w:rsidP="00191566">
      <w:pPr>
        <w:pStyle w:val="western"/>
        <w:spacing w:before="0" w:beforeAutospacing="0" w:after="0" w:afterAutospacing="0" w:line="360" w:lineRule="auto"/>
        <w:jc w:val="both"/>
        <w:rPr>
          <w:rFonts w:ascii="Bookman Old Style" w:hAnsi="Bookman Old Style"/>
          <w:color w:val="000000"/>
          <w:lang w:val="en-GB"/>
        </w:rPr>
      </w:pPr>
      <w:r w:rsidRPr="005678AD">
        <w:rPr>
          <w:rFonts w:ascii="Bookman Old Style" w:hAnsi="Bookman Old Style"/>
          <w:color w:val="000000"/>
          <w:lang w:val="en-GB"/>
        </w:rPr>
        <w:t>I will now move on to examine the merits of the case in the light of the record of the proceedings held before the ministerial authorities and the submission made by counsel on both sides. To my mind, two fundamental questions arise for determination in this case. They are:</w:t>
      </w:r>
    </w:p>
    <w:p w:rsidR="00191566" w:rsidRPr="005678AD" w:rsidRDefault="00191566" w:rsidP="00191566">
      <w:pPr>
        <w:pStyle w:val="western"/>
        <w:spacing w:before="0" w:beforeAutospacing="0" w:after="0" w:afterAutospacing="0" w:line="360" w:lineRule="auto"/>
        <w:jc w:val="both"/>
        <w:rPr>
          <w:rFonts w:ascii="Bookman Old Style" w:hAnsi="Bookman Old Style"/>
          <w:color w:val="000000"/>
          <w:lang w:val="en-GB"/>
        </w:rPr>
      </w:pPr>
      <w:r w:rsidRPr="005678AD">
        <w:rPr>
          <w:rFonts w:ascii="Bookman Old Style" w:hAnsi="Bookman Old Style"/>
          <w:color w:val="000000"/>
          <w:lang w:val="en-GB"/>
        </w:rPr>
        <w:t> </w:t>
      </w:r>
    </w:p>
    <w:p w:rsidR="00191566" w:rsidRPr="00480FBD" w:rsidRDefault="00191566" w:rsidP="00191566">
      <w:pPr>
        <w:pStyle w:val="western"/>
        <w:numPr>
          <w:ilvl w:val="0"/>
          <w:numId w:val="7"/>
        </w:numPr>
        <w:spacing w:before="0" w:beforeAutospacing="0" w:after="0" w:afterAutospacing="0" w:line="360" w:lineRule="auto"/>
        <w:jc w:val="both"/>
        <w:rPr>
          <w:rFonts w:ascii="Bookman Old Style" w:hAnsi="Bookman Old Style"/>
          <w:i/>
          <w:color w:val="000000"/>
        </w:rPr>
      </w:pPr>
      <w:r w:rsidRPr="005678AD">
        <w:rPr>
          <w:rFonts w:ascii="Bookman Old Style" w:hAnsi="Bookman Old Style"/>
          <w:i/>
          <w:iCs/>
          <w:color w:val="000000"/>
          <w:lang w:val="en-GB"/>
        </w:rPr>
        <w:t xml:space="preserve">Is the decision of the </w:t>
      </w:r>
      <w:r>
        <w:rPr>
          <w:rFonts w:ascii="Bookman Old Style" w:hAnsi="Bookman Old Style"/>
          <w:i/>
          <w:iCs/>
          <w:color w:val="000000"/>
          <w:lang w:val="en-GB"/>
        </w:rPr>
        <w:t>Respondent</w:t>
      </w:r>
      <w:r w:rsidR="009F0E69">
        <w:rPr>
          <w:rFonts w:ascii="Bookman Old Style" w:hAnsi="Bookman Old Style"/>
          <w:i/>
          <w:iCs/>
          <w:color w:val="000000"/>
          <w:lang w:val="en-GB"/>
        </w:rPr>
        <w:t xml:space="preserve"> </w:t>
      </w:r>
      <w:r>
        <w:rPr>
          <w:rFonts w:ascii="Bookman Old Style" w:hAnsi="Bookman Old Style"/>
          <w:i/>
          <w:iCs/>
          <w:color w:val="000000"/>
          <w:lang w:val="en-GB"/>
        </w:rPr>
        <w:t>irrational and unreasonable</w:t>
      </w:r>
      <w:r w:rsidRPr="005678AD">
        <w:rPr>
          <w:rFonts w:ascii="Bookman Old Style" w:hAnsi="Bookman Old Style"/>
          <w:i/>
          <w:iCs/>
          <w:color w:val="000000"/>
          <w:lang w:val="en-GB"/>
        </w:rPr>
        <w:t xml:space="preserve">, when </w:t>
      </w:r>
      <w:r>
        <w:rPr>
          <w:rFonts w:ascii="Bookman Old Style" w:hAnsi="Bookman Old Style"/>
          <w:i/>
          <w:iCs/>
          <w:color w:val="000000"/>
          <w:lang w:val="en-GB"/>
        </w:rPr>
        <w:t>it found that t</w:t>
      </w:r>
      <w:r w:rsidRPr="00480FBD">
        <w:rPr>
          <w:rFonts w:ascii="Bookman Old Style" w:hAnsi="Bookman Old Style"/>
          <w:i/>
          <w:color w:val="000000"/>
        </w:rPr>
        <w:t>he proposed sub-division will adversely affect the density of this area</w:t>
      </w:r>
      <w:r>
        <w:rPr>
          <w:rFonts w:ascii="Bookman Old Style" w:hAnsi="Bookman Old Style"/>
          <w:i/>
          <w:color w:val="000000"/>
        </w:rPr>
        <w:t>?</w:t>
      </w:r>
    </w:p>
    <w:p w:rsidR="00191566" w:rsidRPr="005678AD" w:rsidRDefault="00191566" w:rsidP="00191566">
      <w:pPr>
        <w:pStyle w:val="western"/>
        <w:numPr>
          <w:ilvl w:val="0"/>
          <w:numId w:val="7"/>
        </w:numPr>
        <w:spacing w:before="0" w:beforeAutospacing="0" w:after="0" w:afterAutospacing="0" w:line="360" w:lineRule="auto"/>
        <w:jc w:val="both"/>
        <w:rPr>
          <w:rFonts w:ascii="Bookman Old Style" w:hAnsi="Bookman Old Style"/>
          <w:color w:val="000000"/>
          <w:lang w:val="en-GB"/>
        </w:rPr>
      </w:pPr>
      <w:r w:rsidRPr="00091414">
        <w:rPr>
          <w:rFonts w:ascii="Bookman Old Style" w:hAnsi="Bookman Old Style"/>
          <w:i/>
          <w:iCs/>
          <w:color w:val="000000"/>
          <w:lang w:val="en-GB"/>
        </w:rPr>
        <w:t>I</w:t>
      </w:r>
      <w:r w:rsidRPr="005678AD">
        <w:rPr>
          <w:rFonts w:ascii="Bookman Old Style" w:hAnsi="Bookman Old Style"/>
          <w:i/>
          <w:iCs/>
          <w:color w:val="000000"/>
          <w:lang w:val="en-GB"/>
        </w:rPr>
        <w:t xml:space="preserve">s the decision of the Minister upholding the determination of the </w:t>
      </w:r>
      <w:r>
        <w:rPr>
          <w:rFonts w:ascii="Bookman Old Style" w:hAnsi="Bookman Old Style"/>
          <w:i/>
          <w:iCs/>
          <w:color w:val="000000"/>
          <w:lang w:val="en-GB"/>
        </w:rPr>
        <w:t>respondent</w:t>
      </w:r>
      <w:r w:rsidRPr="005678AD">
        <w:rPr>
          <w:rFonts w:ascii="Bookman Old Style" w:hAnsi="Bookman Old Style"/>
          <w:i/>
          <w:iCs/>
          <w:color w:val="000000"/>
          <w:lang w:val="en-GB"/>
        </w:rPr>
        <w:t xml:space="preserve"> in this matter, unreasonable having regard to all the circumstances of the case?</w:t>
      </w:r>
    </w:p>
    <w:p w:rsidR="00191566" w:rsidRPr="005678AD" w:rsidRDefault="00191566" w:rsidP="00191566">
      <w:pPr>
        <w:pStyle w:val="western"/>
        <w:spacing w:before="0" w:beforeAutospacing="0" w:after="0" w:afterAutospacing="0" w:line="360" w:lineRule="auto"/>
        <w:ind w:left="360"/>
        <w:jc w:val="both"/>
        <w:rPr>
          <w:rFonts w:ascii="Bookman Old Style" w:hAnsi="Bookman Old Style"/>
          <w:color w:val="000000"/>
          <w:lang w:val="en-GB"/>
        </w:rPr>
      </w:pPr>
    </w:p>
    <w:p w:rsidR="00191566" w:rsidRPr="005678AD" w:rsidRDefault="00191566" w:rsidP="00191566">
      <w:pPr>
        <w:pStyle w:val="NormalWeb"/>
        <w:spacing w:before="274" w:beforeAutospacing="0" w:after="245" w:afterAutospacing="0" w:line="360" w:lineRule="auto"/>
        <w:jc w:val="both"/>
        <w:rPr>
          <w:rFonts w:ascii="Bookman Old Style" w:hAnsi="Bookman Old Style"/>
          <w:color w:val="000000"/>
        </w:rPr>
      </w:pPr>
      <w:r w:rsidRPr="005678AD">
        <w:rPr>
          <w:rFonts w:ascii="Bookman Old Style" w:hAnsi="Bookman Old Style"/>
          <w:color w:val="000000"/>
        </w:rPr>
        <w:t xml:space="preserve">Firstly, </w:t>
      </w:r>
      <w:r>
        <w:rPr>
          <w:rFonts w:ascii="Bookman Old Style" w:hAnsi="Bookman Old Style"/>
          <w:color w:val="000000"/>
        </w:rPr>
        <w:t xml:space="preserve">though it appears to be monotonous, </w:t>
      </w:r>
      <w:r w:rsidRPr="005678AD">
        <w:rPr>
          <w:rFonts w:ascii="Bookman Old Style" w:hAnsi="Bookman Old Style"/>
          <w:color w:val="000000"/>
        </w:rPr>
        <w:t>I would like to restate herein what I have stated before in</w:t>
      </w:r>
      <w:r w:rsidRPr="005678AD">
        <w:rPr>
          <w:rStyle w:val="apple-converted-space"/>
          <w:rFonts w:ascii="Bookman Old Style" w:hAnsi="Bookman Old Style"/>
          <w:color w:val="000000"/>
        </w:rPr>
        <w:t> </w:t>
      </w:r>
      <w:r w:rsidRPr="005678AD">
        <w:rPr>
          <w:rFonts w:ascii="Bookman Old Style" w:hAnsi="Bookman Old Style"/>
          <w:b/>
          <w:bCs/>
          <w:i/>
          <w:iCs/>
          <w:color w:val="000000"/>
        </w:rPr>
        <w:t>Cousine Island Company Ltd Vs Mr. William Herminie, Minister for Employment and Social Affairs and Others - Civil Side No. 248 of 2000.</w:t>
      </w:r>
      <w:r w:rsidRPr="005678AD">
        <w:rPr>
          <w:rStyle w:val="apple-converted-space"/>
          <w:rFonts w:ascii="Bookman Old Style" w:hAnsi="Bookman Old Style"/>
          <w:color w:val="000000"/>
        </w:rPr>
        <w:t> </w:t>
      </w:r>
      <w:r w:rsidRPr="005678AD">
        <w:rPr>
          <w:rFonts w:ascii="Bookman Old Style" w:hAnsi="Bookman Old Style"/>
          <w:color w:val="000000"/>
        </w:rPr>
        <w:t xml:space="preserve">Whatever is the nature of issue factual or legal that may arise for determination following the arguments advanced by counsel, the fact remains that this Court is not sitting on appeal to examine the facts and merits of the case heard by the </w:t>
      </w:r>
      <w:r>
        <w:rPr>
          <w:rFonts w:ascii="Bookman Old Style" w:hAnsi="Bookman Old Style"/>
          <w:color w:val="000000"/>
        </w:rPr>
        <w:t>respondent</w:t>
      </w:r>
      <w:r w:rsidRPr="005678AD">
        <w:rPr>
          <w:rFonts w:ascii="Bookman Old Style" w:hAnsi="Bookman Old Style"/>
          <w:color w:val="000000"/>
        </w:rPr>
        <w:t xml:space="preserve"> or by the Minister on appeal. Indeed, the</w:t>
      </w:r>
      <w:r w:rsidRPr="005678AD">
        <w:rPr>
          <w:rStyle w:val="apple-converted-space"/>
          <w:rFonts w:ascii="Bookman Old Style" w:hAnsi="Bookman Old Style"/>
          <w:color w:val="000000"/>
        </w:rPr>
        <w:t> </w:t>
      </w:r>
      <w:r w:rsidRPr="005678AD">
        <w:rPr>
          <w:rFonts w:ascii="Bookman Old Style" w:hAnsi="Bookman Old Style"/>
          <w:b/>
          <w:bCs/>
          <w:i/>
          <w:iCs/>
          <w:color w:val="000000"/>
        </w:rPr>
        <w:t>system of judicial review</w:t>
      </w:r>
      <w:r w:rsidRPr="005678AD">
        <w:rPr>
          <w:rStyle w:val="apple-converted-space"/>
          <w:rFonts w:ascii="Bookman Old Style" w:hAnsi="Bookman Old Style"/>
          <w:color w:val="000000"/>
        </w:rPr>
        <w:t> </w:t>
      </w:r>
      <w:r w:rsidRPr="005678AD">
        <w:rPr>
          <w:rFonts w:ascii="Bookman Old Style" w:hAnsi="Bookman Old Style"/>
          <w:color w:val="000000"/>
        </w:rPr>
        <w:t>is radically different from the</w:t>
      </w:r>
      <w:r w:rsidRPr="005678AD">
        <w:rPr>
          <w:rStyle w:val="apple-converted-space"/>
          <w:rFonts w:ascii="Bookman Old Style" w:hAnsi="Bookman Old Style"/>
          <w:color w:val="000000"/>
        </w:rPr>
        <w:t> </w:t>
      </w:r>
      <w:r w:rsidRPr="005678AD">
        <w:rPr>
          <w:rFonts w:ascii="Bookman Old Style" w:hAnsi="Bookman Old Style"/>
          <w:b/>
          <w:bCs/>
          <w:i/>
          <w:iCs/>
          <w:color w:val="000000"/>
        </w:rPr>
        <w:t xml:space="preserve">system of </w:t>
      </w:r>
      <w:r w:rsidRPr="005678AD">
        <w:rPr>
          <w:rFonts w:ascii="Bookman Old Style" w:hAnsi="Bookman Old Style"/>
          <w:b/>
          <w:bCs/>
          <w:i/>
          <w:iCs/>
          <w:color w:val="000000"/>
        </w:rPr>
        <w:lastRenderedPageBreak/>
        <w:t>appeals</w:t>
      </w:r>
      <w:r w:rsidRPr="005678AD">
        <w:rPr>
          <w:rFonts w:ascii="Bookman Old Style" w:hAnsi="Bookman Old Style"/>
          <w:color w:val="000000"/>
        </w:rPr>
        <w:t>. When hearing an appeal the Court is concerned with the merits of the case under appeal. However, when subjecting some administrative decision or act or order to judicial review, the Court is concerned only with the</w:t>
      </w:r>
      <w:r w:rsidRPr="005678AD">
        <w:rPr>
          <w:rStyle w:val="apple-converted-space"/>
          <w:rFonts w:ascii="Bookman Old Style" w:hAnsi="Bookman Old Style"/>
          <w:color w:val="000000"/>
        </w:rPr>
        <w:t> </w:t>
      </w:r>
      <w:r w:rsidRPr="005678AD">
        <w:rPr>
          <w:rFonts w:ascii="Bookman Old Style" w:hAnsi="Bookman Old Style"/>
          <w:b/>
          <w:bCs/>
          <w:i/>
          <w:iCs/>
          <w:color w:val="000000"/>
        </w:rPr>
        <w:t>“legality”, “rationality” (reasonableness)</w:t>
      </w:r>
      <w:r w:rsidRPr="005678AD">
        <w:rPr>
          <w:rStyle w:val="apple-converted-space"/>
          <w:rFonts w:ascii="Bookman Old Style" w:hAnsi="Bookman Old Style"/>
          <w:b/>
          <w:bCs/>
          <w:i/>
          <w:iCs/>
          <w:color w:val="000000"/>
        </w:rPr>
        <w:t> </w:t>
      </w:r>
      <w:r w:rsidRPr="005678AD">
        <w:rPr>
          <w:rFonts w:ascii="Bookman Old Style" w:hAnsi="Bookman Old Style"/>
          <w:color w:val="000000"/>
        </w:rPr>
        <w:t>and</w:t>
      </w:r>
      <w:r w:rsidRPr="005678AD">
        <w:rPr>
          <w:rStyle w:val="apple-converted-space"/>
          <w:rFonts w:ascii="Bookman Old Style" w:hAnsi="Bookman Old Style"/>
          <w:color w:val="000000"/>
        </w:rPr>
        <w:t> </w:t>
      </w:r>
      <w:r w:rsidRPr="005678AD">
        <w:rPr>
          <w:rFonts w:ascii="Bookman Old Style" w:hAnsi="Bookman Old Style"/>
          <w:b/>
          <w:bCs/>
          <w:i/>
          <w:iCs/>
          <w:color w:val="000000"/>
        </w:rPr>
        <w:t>“propriety”</w:t>
      </w:r>
      <w:r w:rsidRPr="005678AD">
        <w:rPr>
          <w:rStyle w:val="apple-converted-space"/>
          <w:rFonts w:ascii="Bookman Old Style" w:hAnsi="Bookman Old Style"/>
          <w:b/>
          <w:bCs/>
          <w:i/>
          <w:iCs/>
          <w:color w:val="000000"/>
        </w:rPr>
        <w:t> </w:t>
      </w:r>
      <w:r w:rsidRPr="005678AD">
        <w:rPr>
          <w:rFonts w:ascii="Bookman Old Style" w:hAnsi="Bookman Old Style"/>
          <w:color w:val="000000"/>
        </w:rPr>
        <w:t>of the decision in question</w:t>
      </w:r>
      <w:r w:rsidRPr="005678AD">
        <w:rPr>
          <w:rStyle w:val="apple-converted-space"/>
          <w:rFonts w:ascii="Bookman Old Style" w:hAnsi="Bookman Old Style"/>
          <w:color w:val="000000"/>
        </w:rPr>
        <w:t> </w:t>
      </w:r>
      <w:r w:rsidRPr="005678AD">
        <w:rPr>
          <w:rFonts w:ascii="Bookman Old Style" w:hAnsi="Bookman Old Style"/>
          <w:b/>
          <w:bCs/>
          <w:i/>
          <w:iCs/>
          <w:color w:val="000000"/>
        </w:rPr>
        <w:t>vide the landmark dictum of Lord Diplock in Council of Civil Service Union vide supra.</w:t>
      </w:r>
      <w:r w:rsidRPr="005678AD">
        <w:rPr>
          <w:rFonts w:ascii="Bookman Old Style" w:hAnsi="Bookman Old Style"/>
          <w:b/>
          <w:bCs/>
          <w:color w:val="000000"/>
        </w:rPr>
        <w:t>.</w:t>
      </w:r>
      <w:r w:rsidRPr="005678AD">
        <w:rPr>
          <w:rStyle w:val="apple-converted-space"/>
          <w:rFonts w:ascii="Bookman Old Style" w:hAnsi="Bookman Old Style"/>
          <w:color w:val="000000"/>
        </w:rPr>
        <w:t> </w:t>
      </w:r>
      <w:r w:rsidRPr="005678AD">
        <w:rPr>
          <w:rFonts w:ascii="Bookman Old Style" w:hAnsi="Bookman Old Style"/>
          <w:color w:val="000000"/>
        </w:rPr>
        <w:t>On an appeal the question is “right or wrong”? - Whereas on a judicial review the question is “lawful or unlawful?” or “reasonable” or “unreasonable”? - Or rational or irrational? - Or procedurally proper or improper?</w:t>
      </w:r>
    </w:p>
    <w:p w:rsidR="00191566" w:rsidRPr="00503E08" w:rsidRDefault="00191566" w:rsidP="00503E08">
      <w:pPr>
        <w:pStyle w:val="NormalWeb"/>
        <w:spacing w:before="274" w:beforeAutospacing="0" w:after="245" w:afterAutospacing="0" w:line="360" w:lineRule="auto"/>
        <w:jc w:val="both"/>
        <w:rPr>
          <w:rFonts w:ascii="Bookman Old Style" w:hAnsi="Bookman Old Style"/>
          <w:color w:val="000000"/>
        </w:rPr>
      </w:pPr>
      <w:r w:rsidRPr="005678AD">
        <w:rPr>
          <w:rFonts w:ascii="Bookman Old Style" w:hAnsi="Bookman Old Style"/>
          <w:color w:val="000000"/>
        </w:rPr>
        <w:t>On the issue of legality, I note, the entity of law is always defined, certain, identifiable and directly applicable to the facts of the case under adjudication. Therefore, the court may without much ado determine the issue of “legality” of any administrative decision, which indeed, includes the issue whether the decision-maker had acted in accordance with law, by applying the</w:t>
      </w:r>
      <w:r w:rsidRPr="005678AD">
        <w:rPr>
          <w:rStyle w:val="apple-converted-space"/>
          <w:rFonts w:ascii="Bookman Old Style" w:hAnsi="Bookman Old Style"/>
          <w:color w:val="000000"/>
        </w:rPr>
        <w:t> </w:t>
      </w:r>
      <w:r w:rsidRPr="005678AD">
        <w:rPr>
          <w:rFonts w:ascii="Bookman Old Style" w:hAnsi="Bookman Old Style"/>
          <w:i/>
          <w:iCs/>
          <w:color w:val="000000"/>
        </w:rPr>
        <w:t>litmus test,</w:t>
      </w:r>
      <w:r w:rsidRPr="005678AD">
        <w:rPr>
          <w:rStyle w:val="apple-converted-space"/>
          <w:rFonts w:ascii="Bookman Old Style" w:hAnsi="Bookman Old Style"/>
          <w:color w:val="000000"/>
        </w:rPr>
        <w:t> </w:t>
      </w:r>
      <w:r w:rsidRPr="005678AD">
        <w:rPr>
          <w:rFonts w:ascii="Bookman Old Style" w:hAnsi="Bookman Old Style"/>
          <w:color w:val="000000"/>
        </w:rPr>
        <w:t>based on</w:t>
      </w:r>
      <w:r w:rsidRPr="005678AD">
        <w:rPr>
          <w:rStyle w:val="apple-converted-space"/>
          <w:rFonts w:ascii="Bookman Old Style" w:hAnsi="Bookman Old Style"/>
          <w:color w:val="000000"/>
        </w:rPr>
        <w:t> </w:t>
      </w:r>
      <w:r w:rsidRPr="005678AD">
        <w:rPr>
          <w:rFonts w:ascii="Bookman Old Style" w:hAnsi="Bookman Old Style"/>
          <w:i/>
          <w:iCs/>
          <w:color w:val="000000"/>
        </w:rPr>
        <w:t>an objective assessment</w:t>
      </w:r>
      <w:r w:rsidRPr="005678AD">
        <w:rPr>
          <w:rStyle w:val="apple-converted-space"/>
          <w:rFonts w:ascii="Bookman Old Style" w:hAnsi="Bookman Old Style"/>
          <w:color w:val="000000"/>
        </w:rPr>
        <w:t> </w:t>
      </w:r>
      <w:r w:rsidRPr="005678AD">
        <w:rPr>
          <w:rFonts w:ascii="Bookman Old Style" w:hAnsi="Bookman Old Style"/>
          <w:color w:val="000000"/>
        </w:rPr>
        <w:t>of the facts involved in the case. On the contrary, the entity of “fairness” or “reasonableness” cannot be defined, ascertained and brought within the parameters of law; there is no</w:t>
      </w:r>
      <w:r w:rsidRPr="005678AD">
        <w:rPr>
          <w:rStyle w:val="apple-converted-space"/>
          <w:rFonts w:ascii="Bookman Old Style" w:hAnsi="Bookman Old Style"/>
          <w:color w:val="000000"/>
        </w:rPr>
        <w:t> </w:t>
      </w:r>
      <w:r w:rsidRPr="005678AD">
        <w:rPr>
          <w:rFonts w:ascii="Bookman Old Style" w:hAnsi="Bookman Old Style"/>
          <w:i/>
          <w:iCs/>
          <w:color w:val="000000"/>
        </w:rPr>
        <w:t>litmus test</w:t>
      </w:r>
      <w:r w:rsidRPr="005678AD">
        <w:rPr>
          <w:rStyle w:val="apple-converted-space"/>
          <w:rFonts w:ascii="Bookman Old Style" w:hAnsi="Bookman Old Style"/>
          <w:color w:val="000000"/>
        </w:rPr>
        <w:t> </w:t>
      </w:r>
      <w:r w:rsidRPr="005678AD">
        <w:rPr>
          <w:rFonts w:ascii="Bookman Old Style" w:hAnsi="Bookman Old Style"/>
          <w:color w:val="000000"/>
        </w:rPr>
        <w:t>to apply, for it requires</w:t>
      </w:r>
      <w:r w:rsidRPr="005678AD">
        <w:rPr>
          <w:rStyle w:val="apple-converted-space"/>
          <w:rFonts w:ascii="Bookman Old Style" w:hAnsi="Bookman Old Style"/>
          <w:color w:val="000000"/>
        </w:rPr>
        <w:t> </w:t>
      </w:r>
      <w:r w:rsidRPr="005678AD">
        <w:rPr>
          <w:rFonts w:ascii="Bookman Old Style" w:hAnsi="Bookman Old Style"/>
          <w:i/>
          <w:iCs/>
          <w:color w:val="000000"/>
        </w:rPr>
        <w:t>a subjective assessment</w:t>
      </w:r>
      <w:r w:rsidRPr="005678AD">
        <w:rPr>
          <w:rStyle w:val="apple-converted-space"/>
          <w:rFonts w:ascii="Bookman Old Style" w:hAnsi="Bookman Old Style"/>
          <w:color w:val="000000"/>
        </w:rPr>
        <w:t> </w:t>
      </w:r>
      <w:r w:rsidRPr="005678AD">
        <w:rPr>
          <w:rFonts w:ascii="Bookman Old Style" w:hAnsi="Bookman Old Style"/>
          <w:color w:val="000000"/>
        </w:rPr>
        <w:t>of the entire facts and circumstances of the case under consideration and such assessment ought to be made applying the yardstick of human reasoning and rationale.</w:t>
      </w:r>
    </w:p>
    <w:p w:rsidR="00191566" w:rsidRPr="005678AD" w:rsidRDefault="00191566" w:rsidP="00191566">
      <w:pPr>
        <w:pStyle w:val="NormalWeb"/>
        <w:spacing w:before="274" w:beforeAutospacing="0" w:after="245" w:afterAutospacing="0" w:line="360" w:lineRule="auto"/>
        <w:jc w:val="both"/>
        <w:rPr>
          <w:rFonts w:ascii="Bookman Old Style" w:hAnsi="Bookman Old Style"/>
          <w:color w:val="000000"/>
        </w:rPr>
      </w:pPr>
      <w:r w:rsidRPr="005678AD">
        <w:rPr>
          <w:rFonts w:ascii="Bookman Old Style" w:hAnsi="Bookman Old Style"/>
          <w:color w:val="000000"/>
        </w:rPr>
        <w:t xml:space="preserve">I will now, turn to the </w:t>
      </w:r>
      <w:r>
        <w:rPr>
          <w:rFonts w:ascii="Bookman Old Style" w:hAnsi="Bookman Old Style"/>
          <w:color w:val="000000"/>
        </w:rPr>
        <w:t>crux of the whole</w:t>
      </w:r>
      <w:r w:rsidRPr="005678AD">
        <w:rPr>
          <w:rFonts w:ascii="Bookman Old Style" w:hAnsi="Bookman Old Style"/>
          <w:color w:val="000000"/>
        </w:rPr>
        <w:t xml:space="preserve"> issue as to</w:t>
      </w:r>
      <w:r w:rsidRPr="005678AD">
        <w:rPr>
          <w:rStyle w:val="apple-converted-space"/>
          <w:rFonts w:ascii="Bookman Old Style" w:hAnsi="Bookman Old Style"/>
          <w:color w:val="000000"/>
        </w:rPr>
        <w:t> </w:t>
      </w:r>
      <w:r w:rsidRPr="005678AD">
        <w:rPr>
          <w:rFonts w:ascii="Bookman Old Style" w:hAnsi="Bookman Old Style"/>
          <w:b/>
          <w:bCs/>
          <w:i/>
          <w:iCs/>
          <w:color w:val="000000"/>
        </w:rPr>
        <w:t>“reasonableness”</w:t>
      </w:r>
      <w:r w:rsidRPr="005678AD">
        <w:rPr>
          <w:rStyle w:val="apple-converted-space"/>
          <w:rFonts w:ascii="Bookman Old Style" w:hAnsi="Bookman Old Style"/>
          <w:color w:val="000000"/>
        </w:rPr>
        <w:t> </w:t>
      </w:r>
      <w:r w:rsidRPr="005678AD">
        <w:rPr>
          <w:rFonts w:ascii="Bookman Old Style" w:hAnsi="Bookman Old Style"/>
          <w:color w:val="000000"/>
        </w:rPr>
        <w:t>of the decision in question. What is the test the Court should apply in determining the reasonableness of the impugned decision in matters of judicial review?</w:t>
      </w:r>
    </w:p>
    <w:p w:rsidR="00503E08" w:rsidRDefault="00191566" w:rsidP="00191566">
      <w:pPr>
        <w:pStyle w:val="NormalWeb"/>
        <w:spacing w:before="274" w:beforeAutospacing="0" w:after="245" w:afterAutospacing="0" w:line="360" w:lineRule="auto"/>
        <w:jc w:val="both"/>
        <w:rPr>
          <w:rFonts w:ascii="Bookman Old Style" w:hAnsi="Bookman Old Style"/>
          <w:color w:val="000000"/>
        </w:rPr>
      </w:pPr>
      <w:r w:rsidRPr="005678AD">
        <w:rPr>
          <w:rFonts w:ascii="Bookman Old Style" w:hAnsi="Bookman Old Style"/>
          <w:color w:val="000000"/>
        </w:rPr>
        <w:t> In order to determine the issue as to</w:t>
      </w:r>
      <w:r w:rsidRPr="005678AD">
        <w:rPr>
          <w:rStyle w:val="apple-converted-space"/>
          <w:rFonts w:ascii="Bookman Old Style" w:hAnsi="Bookman Old Style"/>
          <w:color w:val="000000"/>
        </w:rPr>
        <w:t> </w:t>
      </w:r>
      <w:r w:rsidRPr="005678AD">
        <w:rPr>
          <w:rFonts w:ascii="Bookman Old Style" w:hAnsi="Bookman Old Style"/>
          <w:i/>
          <w:iCs/>
          <w:color w:val="000000"/>
        </w:rPr>
        <w:t>reasonableness of a decision</w:t>
      </w:r>
      <w:r w:rsidRPr="005678AD">
        <w:rPr>
          <w:rStyle w:val="apple-converted-space"/>
          <w:rFonts w:ascii="Bookman Old Style" w:hAnsi="Bookman Old Style"/>
          <w:color w:val="000000"/>
        </w:rPr>
        <w:t> </w:t>
      </w:r>
      <w:r w:rsidRPr="005678AD">
        <w:rPr>
          <w:rFonts w:ascii="Bookman Old Style" w:hAnsi="Bookman Old Style"/>
          <w:color w:val="000000"/>
        </w:rPr>
        <w:t>one has to invariably go into its merits, as formulated in</w:t>
      </w:r>
      <w:r w:rsidRPr="005678AD">
        <w:rPr>
          <w:rStyle w:val="apple-converted-space"/>
          <w:rFonts w:ascii="Bookman Old Style" w:hAnsi="Bookman Old Style"/>
          <w:color w:val="000000"/>
        </w:rPr>
        <w:t> </w:t>
      </w:r>
      <w:r w:rsidRPr="005678AD">
        <w:rPr>
          <w:rFonts w:ascii="Bookman Old Style" w:hAnsi="Bookman Old Style"/>
          <w:b/>
          <w:bCs/>
          <w:i/>
          <w:iCs/>
          <w:color w:val="000000"/>
        </w:rPr>
        <w:t>Associated Provincial Picture Houses V Wednessbury Corporation</w:t>
      </w:r>
      <w:r w:rsidRPr="005678AD">
        <w:rPr>
          <w:rStyle w:val="apple-converted-space"/>
          <w:rFonts w:ascii="Bookman Old Style" w:hAnsi="Bookman Old Style"/>
          <w:b/>
          <w:bCs/>
          <w:i/>
          <w:iCs/>
          <w:color w:val="000000"/>
        </w:rPr>
        <w:t> </w:t>
      </w:r>
      <w:hyperlink r:id="rId9" w:tooltip="View LawCiteRecord" w:history="1">
        <w:r w:rsidRPr="005678AD">
          <w:rPr>
            <w:rStyle w:val="Hyperlink"/>
            <w:rFonts w:ascii="Bookman Old Style" w:hAnsi="Bookman Old Style"/>
            <w:b/>
            <w:bCs/>
            <w:i/>
            <w:iCs/>
            <w:color w:val="3E4967"/>
          </w:rPr>
          <w:t>[1948] 1 KB 223.</w:t>
        </w:r>
      </w:hyperlink>
      <w:r w:rsidRPr="005678AD">
        <w:rPr>
          <w:rStyle w:val="apple-converted-space"/>
          <w:rFonts w:ascii="Bookman Old Style" w:hAnsi="Bookman Old Style"/>
          <w:b/>
          <w:bCs/>
          <w:i/>
          <w:iCs/>
          <w:color w:val="000000"/>
        </w:rPr>
        <w:t> </w:t>
      </w:r>
      <w:r w:rsidRPr="005678AD">
        <w:rPr>
          <w:rFonts w:ascii="Bookman Old Style" w:hAnsi="Bookman Old Style"/>
          <w:color w:val="000000"/>
        </w:rPr>
        <w:t>Where judicial review is sought on the ground of</w:t>
      </w:r>
      <w:r w:rsidR="009F0E69">
        <w:rPr>
          <w:rFonts w:ascii="Bookman Old Style" w:hAnsi="Bookman Old Style"/>
          <w:color w:val="000000"/>
        </w:rPr>
        <w:t xml:space="preserve"> </w:t>
      </w:r>
      <w:r w:rsidRPr="005678AD">
        <w:rPr>
          <w:rFonts w:ascii="Bookman Old Style" w:hAnsi="Bookman Old Style"/>
          <w:b/>
          <w:bCs/>
          <w:i/>
          <w:iCs/>
          <w:color w:val="000000"/>
        </w:rPr>
        <w:t>unreasonableness</w:t>
      </w:r>
      <w:r w:rsidRPr="005678AD">
        <w:rPr>
          <w:rFonts w:ascii="Bookman Old Style" w:hAnsi="Bookman Old Style"/>
          <w:color w:val="000000"/>
        </w:rPr>
        <w:t xml:space="preserve">, the Court is required to make value judgments about the quality of the decision under review. The merits and legality of the decision in such cases are intertwined. Unreasonableness is a </w:t>
      </w:r>
      <w:r w:rsidRPr="005678AD">
        <w:rPr>
          <w:rFonts w:ascii="Bookman Old Style" w:hAnsi="Bookman Old Style"/>
          <w:color w:val="000000"/>
        </w:rPr>
        <w:lastRenderedPageBreak/>
        <w:t>stringent test, which leaves the ultimate discretion with the judge hearing the review application. To be unreasonable, an act must be of such a nature that no reasonable person would entertain such a thing; it is one outside the limit of reason (Michael Molan, Administrative Law, 3 Edition, 2001). Applying this test, as I see it, the court has to examine whether the decision in question is unreasonable or not.</w:t>
      </w:r>
    </w:p>
    <w:p w:rsidR="00191566" w:rsidRPr="005678AD" w:rsidRDefault="00191566" w:rsidP="00191566">
      <w:pPr>
        <w:pStyle w:val="NormalWeb"/>
        <w:spacing w:before="274" w:beforeAutospacing="0" w:after="245" w:afterAutospacing="0" w:line="360" w:lineRule="auto"/>
        <w:jc w:val="both"/>
        <w:rPr>
          <w:rFonts w:ascii="Bookman Old Style" w:hAnsi="Bookman Old Style"/>
          <w:color w:val="000000"/>
        </w:rPr>
      </w:pPr>
      <w:r w:rsidRPr="005678AD">
        <w:rPr>
          <w:rFonts w:ascii="Bookman Old Style" w:hAnsi="Bookman Old Style"/>
          <w:color w:val="000000"/>
        </w:rPr>
        <w:br/>
        <w:t> At the same time, here one should be cautious in that, the “Judicial review is concerned not with the merits of a decision but with the manner in which the decision was made. Thus, the judicial review is made effective by the court quashing an administrative decision without substituting its own decision and is to be contrasted with an appeal where the appellate tribunal substitutes its own decision on the merits for that of the administrative officer.”</w:t>
      </w:r>
      <w:r w:rsidRPr="005678AD">
        <w:rPr>
          <w:rStyle w:val="apple-converted-space"/>
          <w:rFonts w:ascii="Bookman Old Style" w:hAnsi="Bookman Old Style"/>
          <w:color w:val="000000"/>
        </w:rPr>
        <w:t> </w:t>
      </w:r>
      <w:r w:rsidRPr="005678AD">
        <w:rPr>
          <w:rFonts w:ascii="Bookman Old Style" w:hAnsi="Bookman Old Style"/>
          <w:b/>
          <w:bCs/>
          <w:i/>
          <w:iCs/>
          <w:color w:val="000000"/>
        </w:rPr>
        <w:t>Per Lord Fraser Re Amin</w:t>
      </w:r>
      <w:r w:rsidRPr="005678AD">
        <w:rPr>
          <w:rStyle w:val="apple-converted-space"/>
          <w:rFonts w:ascii="Bookman Old Style" w:hAnsi="Bookman Old Style"/>
          <w:b/>
          <w:bCs/>
          <w:i/>
          <w:iCs/>
          <w:color w:val="000000"/>
        </w:rPr>
        <w:t> </w:t>
      </w:r>
      <w:hyperlink r:id="rId10" w:tooltip="View LawCiteRecord" w:history="1">
        <w:r w:rsidRPr="005678AD">
          <w:rPr>
            <w:rStyle w:val="Hyperlink"/>
            <w:rFonts w:ascii="Bookman Old Style" w:hAnsi="Bookman Old Style"/>
            <w:b/>
            <w:bCs/>
            <w:i/>
            <w:iCs/>
            <w:color w:val="3E4967"/>
          </w:rPr>
          <w:t>[1983] 2 All E R 864</w:t>
        </w:r>
      </w:hyperlink>
      <w:r w:rsidRPr="005678AD">
        <w:rPr>
          <w:rStyle w:val="apple-converted-space"/>
          <w:rFonts w:ascii="Bookman Old Style" w:hAnsi="Bookman Old Style"/>
          <w:b/>
          <w:bCs/>
          <w:i/>
          <w:iCs/>
          <w:color w:val="000000"/>
        </w:rPr>
        <w:t> </w:t>
      </w:r>
      <w:r w:rsidRPr="005678AD">
        <w:rPr>
          <w:rFonts w:ascii="Bookman Old Style" w:hAnsi="Bookman Old Style"/>
          <w:b/>
          <w:bCs/>
          <w:i/>
          <w:iCs/>
          <w:color w:val="000000"/>
        </w:rPr>
        <w:t>at 868.</w:t>
      </w:r>
    </w:p>
    <w:p w:rsidR="00191566" w:rsidRPr="005678AD" w:rsidRDefault="00191566" w:rsidP="00191566">
      <w:pPr>
        <w:pStyle w:val="NormalWeb"/>
        <w:spacing w:before="274" w:beforeAutospacing="0" w:after="245" w:afterAutospacing="0" w:line="360" w:lineRule="auto"/>
        <w:jc w:val="both"/>
        <w:rPr>
          <w:rFonts w:ascii="Bookman Old Style" w:hAnsi="Bookman Old Style"/>
          <w:color w:val="000000"/>
        </w:rPr>
      </w:pPr>
      <w:r w:rsidRPr="005678AD">
        <w:rPr>
          <w:rFonts w:ascii="Bookman Old Style" w:hAnsi="Bookman Old Style"/>
          <w:color w:val="000000"/>
        </w:rPr>
        <w:t>In determining the issue of reasonableness of the decision in the present case, the court has to make</w:t>
      </w:r>
      <w:r w:rsidRPr="005678AD">
        <w:rPr>
          <w:rStyle w:val="apple-converted-space"/>
          <w:rFonts w:ascii="Bookman Old Style" w:hAnsi="Bookman Old Style"/>
          <w:color w:val="000000"/>
        </w:rPr>
        <w:t> </w:t>
      </w:r>
      <w:r w:rsidRPr="005678AD">
        <w:rPr>
          <w:rFonts w:ascii="Bookman Old Style" w:hAnsi="Bookman Old Style"/>
          <w:i/>
          <w:iCs/>
          <w:color w:val="000000"/>
        </w:rPr>
        <w:t>a subjective assessment</w:t>
      </w:r>
      <w:r w:rsidRPr="005678AD">
        <w:rPr>
          <w:rStyle w:val="apple-converted-space"/>
          <w:rFonts w:ascii="Bookman Old Style" w:hAnsi="Bookman Old Style"/>
          <w:color w:val="000000"/>
        </w:rPr>
        <w:t> </w:t>
      </w:r>
      <w:r w:rsidRPr="005678AD">
        <w:rPr>
          <w:rFonts w:ascii="Bookman Old Style" w:hAnsi="Bookman Old Style"/>
          <w:color w:val="000000"/>
        </w:rPr>
        <w:t xml:space="preserve">of the entire facts and circumstances of the case and consider whether the decision of the </w:t>
      </w:r>
      <w:r>
        <w:rPr>
          <w:rFonts w:ascii="Bookman Old Style" w:hAnsi="Bookman Old Style"/>
          <w:color w:val="000000"/>
        </w:rPr>
        <w:t xml:space="preserve">respondent and the </w:t>
      </w:r>
      <w:r w:rsidRPr="005678AD">
        <w:rPr>
          <w:rFonts w:ascii="Bookman Old Style" w:hAnsi="Bookman Old Style"/>
          <w:color w:val="000000"/>
        </w:rPr>
        <w:t>Minister is reasonable or not. In considering reasonableness, the duty of the decision-maker is to take into account all relevant circumstances as they exist at the date of the hearing that he must do in what I venture to call a broad commonsense way as a man of the world, and come to his conclusion giving such weight, as he thinks right to the various factors in the situation. Some factors may have little or no weight; others may be decisive but it is quite wrong for him to exclude from his consideration matters, which he ought to take into account</w:t>
      </w:r>
      <w:r w:rsidRPr="005678AD">
        <w:rPr>
          <w:rStyle w:val="apple-converted-space"/>
          <w:rFonts w:ascii="Bookman Old Style" w:hAnsi="Bookman Old Style"/>
          <w:color w:val="000000"/>
        </w:rPr>
        <w:t> </w:t>
      </w:r>
      <w:r w:rsidRPr="005678AD">
        <w:rPr>
          <w:rFonts w:ascii="Bookman Old Style" w:hAnsi="Bookman Old Style"/>
          <w:b/>
          <w:bCs/>
          <w:i/>
          <w:iCs/>
          <w:color w:val="000000"/>
        </w:rPr>
        <w:t>per Lord Green in Cumming Vs. Jansen (1942) 2 All ELR at p656.</w:t>
      </w:r>
    </w:p>
    <w:p w:rsidR="00191566" w:rsidRPr="005678AD" w:rsidRDefault="00191566" w:rsidP="00191566">
      <w:pPr>
        <w:pStyle w:val="NormalWeb"/>
        <w:spacing w:before="274" w:beforeAutospacing="0" w:after="245" w:afterAutospacing="0" w:line="360" w:lineRule="auto"/>
        <w:jc w:val="both"/>
        <w:rPr>
          <w:rFonts w:ascii="Bookman Old Style" w:hAnsi="Bookman Old Style"/>
          <w:color w:val="000000"/>
        </w:rPr>
      </w:pPr>
      <w:r w:rsidRPr="005678AD">
        <w:rPr>
          <w:rFonts w:ascii="Bookman Old Style" w:hAnsi="Bookman Old Style"/>
          <w:color w:val="000000"/>
        </w:rPr>
        <w:br/>
        <w:t xml:space="preserve"> In my considered view, </w:t>
      </w:r>
      <w:r>
        <w:rPr>
          <w:rFonts w:ascii="Bookman Old Style" w:hAnsi="Bookman Old Style"/>
          <w:color w:val="000000"/>
        </w:rPr>
        <w:t xml:space="preserve">respondent and </w:t>
      </w:r>
      <w:r w:rsidRPr="005678AD">
        <w:rPr>
          <w:rFonts w:ascii="Bookman Old Style" w:hAnsi="Bookman Old Style"/>
          <w:color w:val="000000"/>
        </w:rPr>
        <w:t xml:space="preserve">the Minister in </w:t>
      </w:r>
      <w:r>
        <w:rPr>
          <w:rFonts w:ascii="Bookman Old Style" w:hAnsi="Bookman Old Style"/>
          <w:color w:val="000000"/>
        </w:rPr>
        <w:t>their</w:t>
      </w:r>
      <w:r w:rsidRPr="005678AD">
        <w:rPr>
          <w:rFonts w:ascii="Bookman Old Style" w:hAnsi="Bookman Old Style"/>
          <w:color w:val="000000"/>
        </w:rPr>
        <w:t xml:space="preserve"> decision ha</w:t>
      </w:r>
      <w:r>
        <w:rPr>
          <w:rFonts w:ascii="Bookman Old Style" w:hAnsi="Bookman Old Style"/>
          <w:color w:val="000000"/>
        </w:rPr>
        <w:t>ve</w:t>
      </w:r>
      <w:r w:rsidRPr="005678AD">
        <w:rPr>
          <w:rFonts w:ascii="Bookman Old Style" w:hAnsi="Bookman Old Style"/>
          <w:color w:val="000000"/>
        </w:rPr>
        <w:t xml:space="preserve"> rightly considered</w:t>
      </w:r>
      <w:r w:rsidRPr="005678AD">
        <w:rPr>
          <w:rStyle w:val="apple-converted-space"/>
          <w:rFonts w:ascii="Bookman Old Style" w:hAnsi="Bookman Old Style"/>
          <w:color w:val="000000"/>
        </w:rPr>
        <w:t> </w:t>
      </w:r>
      <w:r w:rsidRPr="005678AD">
        <w:rPr>
          <w:rFonts w:ascii="Bookman Old Style" w:hAnsi="Bookman Old Style"/>
          <w:color w:val="000000"/>
        </w:rPr>
        <w:t xml:space="preserve">the </w:t>
      </w:r>
      <w:r>
        <w:rPr>
          <w:rFonts w:ascii="Bookman Old Style" w:hAnsi="Bookman Old Style"/>
          <w:color w:val="000000"/>
        </w:rPr>
        <w:t xml:space="preserve">expert opinion </w:t>
      </w:r>
      <w:r w:rsidRPr="005678AD">
        <w:rPr>
          <w:rFonts w:ascii="Bookman Old Style" w:hAnsi="Bookman Old Style"/>
          <w:color w:val="000000"/>
        </w:rPr>
        <w:t xml:space="preserve">evidence on record and the relevant facts </w:t>
      </w:r>
      <w:r w:rsidRPr="005678AD">
        <w:rPr>
          <w:rFonts w:ascii="Bookman Old Style" w:hAnsi="Bookman Old Style"/>
          <w:color w:val="000000"/>
        </w:rPr>
        <w:lastRenderedPageBreak/>
        <w:t xml:space="preserve">and circumstances of the case in arriving at </w:t>
      </w:r>
      <w:r>
        <w:rPr>
          <w:rFonts w:ascii="Bookman Old Style" w:hAnsi="Bookman Old Style"/>
          <w:color w:val="000000"/>
        </w:rPr>
        <w:t>t</w:t>
      </w:r>
      <w:r w:rsidRPr="005678AD">
        <w:rPr>
          <w:rFonts w:ascii="Bookman Old Style" w:hAnsi="Bookman Old Style"/>
          <w:color w:val="000000"/>
        </w:rPr>
        <w:t>he</w:t>
      </w:r>
      <w:r>
        <w:rPr>
          <w:rFonts w:ascii="Bookman Old Style" w:hAnsi="Bookman Old Style"/>
          <w:color w:val="000000"/>
        </w:rPr>
        <w:t>i</w:t>
      </w:r>
      <w:r w:rsidRPr="005678AD">
        <w:rPr>
          <w:rFonts w:ascii="Bookman Old Style" w:hAnsi="Bookman Old Style"/>
          <w:color w:val="000000"/>
        </w:rPr>
        <w:t>r decision</w:t>
      </w:r>
      <w:r>
        <w:rPr>
          <w:rFonts w:ascii="Bookman Old Style" w:hAnsi="Bookman Old Style"/>
          <w:color w:val="000000"/>
        </w:rPr>
        <w:t>s</w:t>
      </w:r>
      <w:r w:rsidRPr="005678AD">
        <w:rPr>
          <w:rFonts w:ascii="Bookman Old Style" w:hAnsi="Bookman Old Style"/>
          <w:color w:val="000000"/>
        </w:rPr>
        <w:t>.</w:t>
      </w:r>
      <w:r w:rsidR="009F0E69">
        <w:rPr>
          <w:rFonts w:ascii="Bookman Old Style" w:hAnsi="Bookman Old Style"/>
          <w:color w:val="000000"/>
        </w:rPr>
        <w:t xml:space="preserve">  </w:t>
      </w:r>
      <w:r w:rsidRPr="005678AD">
        <w:rPr>
          <w:rFonts w:ascii="Bookman Old Style" w:hAnsi="Bookman Old Style"/>
          <w:color w:val="000000"/>
        </w:rPr>
        <w:t xml:space="preserve">Obviously, the petitioner’s contention to the contrary, stating that </w:t>
      </w:r>
      <w:r>
        <w:rPr>
          <w:rFonts w:ascii="Bookman Old Style" w:hAnsi="Bookman Old Style"/>
          <w:color w:val="000000"/>
        </w:rPr>
        <w:t>they</w:t>
      </w:r>
      <w:r w:rsidRPr="005678AD">
        <w:rPr>
          <w:rFonts w:ascii="Bookman Old Style" w:hAnsi="Bookman Old Style"/>
          <w:color w:val="000000"/>
        </w:rPr>
        <w:t xml:space="preserve"> ha</w:t>
      </w:r>
      <w:r>
        <w:rPr>
          <w:rFonts w:ascii="Bookman Old Style" w:hAnsi="Bookman Old Style"/>
          <w:color w:val="000000"/>
        </w:rPr>
        <w:t>ve</w:t>
      </w:r>
      <w:r w:rsidRPr="005678AD">
        <w:rPr>
          <w:rFonts w:ascii="Bookman Old Style" w:hAnsi="Bookman Old Style"/>
          <w:color w:val="000000"/>
        </w:rPr>
        <w:t xml:space="preserve"> acted unreasonably and without </w:t>
      </w:r>
      <w:r>
        <w:rPr>
          <w:rFonts w:ascii="Bookman Old Style" w:hAnsi="Bookman Old Style"/>
          <w:color w:val="000000"/>
        </w:rPr>
        <w:t>proper consideration of facts</w:t>
      </w:r>
      <w:r w:rsidRPr="005678AD">
        <w:rPr>
          <w:rStyle w:val="apple-converted-space"/>
          <w:rFonts w:ascii="Bookman Old Style" w:hAnsi="Bookman Old Style"/>
          <w:color w:val="000000"/>
        </w:rPr>
        <w:t> </w:t>
      </w:r>
      <w:r w:rsidRPr="005678AD">
        <w:rPr>
          <w:rFonts w:ascii="Bookman Old Style" w:hAnsi="Bookman Old Style"/>
          <w:color w:val="000000"/>
        </w:rPr>
        <w:t>is highly farfetched. Hence, the submission of the petitioners</w:t>
      </w:r>
      <w:r>
        <w:rPr>
          <w:rFonts w:ascii="Bookman Old Style" w:hAnsi="Bookman Old Style"/>
          <w:color w:val="000000"/>
        </w:rPr>
        <w:t>’</w:t>
      </w:r>
      <w:r w:rsidRPr="005678AD">
        <w:rPr>
          <w:rFonts w:ascii="Bookman Old Style" w:hAnsi="Bookman Old Style"/>
          <w:color w:val="000000"/>
        </w:rPr>
        <w:t xml:space="preserve"> counsel that the</w:t>
      </w:r>
      <w:r>
        <w:rPr>
          <w:rFonts w:ascii="Bookman Old Style" w:hAnsi="Bookman Old Style"/>
          <w:color w:val="000000"/>
        </w:rPr>
        <w:t>y</w:t>
      </w:r>
      <w:r w:rsidRPr="005678AD">
        <w:rPr>
          <w:rFonts w:ascii="Bookman Old Style" w:hAnsi="Bookman Old Style"/>
          <w:color w:val="000000"/>
        </w:rPr>
        <w:t xml:space="preserve"> acted </w:t>
      </w:r>
      <w:r>
        <w:rPr>
          <w:rFonts w:ascii="Bookman Old Style" w:hAnsi="Bookman Old Style"/>
          <w:color w:val="000000"/>
        </w:rPr>
        <w:t>arbitrarily applying double standard</w:t>
      </w:r>
      <w:r w:rsidRPr="005678AD">
        <w:rPr>
          <w:rFonts w:ascii="Bookman Old Style" w:hAnsi="Bookman Old Style"/>
          <w:color w:val="000000"/>
        </w:rPr>
        <w:t xml:space="preserve"> did not appeal to me in the least.</w:t>
      </w:r>
      <w:r>
        <w:rPr>
          <w:rFonts w:ascii="Bookman Old Style" w:hAnsi="Bookman Old Style"/>
          <w:color w:val="000000"/>
        </w:rPr>
        <w:t xml:space="preserve"> Obviously, it is the duty of the decision-maker to consider each case on its own facts and merits and arrive at the conclusion. In my judgment, I find that the respondent and the Minister have accordingly, done so in this matter.</w:t>
      </w:r>
    </w:p>
    <w:p w:rsidR="00191566" w:rsidRPr="005678AD" w:rsidRDefault="00191566" w:rsidP="00191566">
      <w:pPr>
        <w:pStyle w:val="NormalWeb"/>
        <w:spacing w:before="274" w:beforeAutospacing="0" w:after="245" w:afterAutospacing="0" w:line="360" w:lineRule="auto"/>
        <w:jc w:val="both"/>
        <w:rPr>
          <w:rFonts w:ascii="Bookman Old Style" w:hAnsi="Bookman Old Style"/>
          <w:color w:val="000000"/>
          <w:lang w:val="en-GB"/>
        </w:rPr>
      </w:pPr>
      <w:r w:rsidRPr="005678AD">
        <w:rPr>
          <w:rFonts w:ascii="Bookman Old Style" w:hAnsi="Bookman Old Style"/>
          <w:color w:val="000000"/>
          <w:lang w:val="en-GB"/>
        </w:rPr>
        <w:br/>
      </w:r>
      <w:r>
        <w:rPr>
          <w:rFonts w:ascii="Bookman Old Style" w:hAnsi="Bookman Old Style"/>
          <w:color w:val="000000"/>
          <w:lang w:val="en-GB"/>
        </w:rPr>
        <w:t>I</w:t>
      </w:r>
      <w:r w:rsidRPr="005678AD">
        <w:rPr>
          <w:rFonts w:ascii="Bookman Old Style" w:hAnsi="Bookman Old Style"/>
          <w:color w:val="000000"/>
          <w:lang w:val="en-GB"/>
        </w:rPr>
        <w:t>n the absence of any</w:t>
      </w:r>
      <w:r w:rsidRPr="005678AD">
        <w:rPr>
          <w:rStyle w:val="apple-converted-space"/>
          <w:rFonts w:ascii="Bookman Old Style" w:hAnsi="Bookman Old Style"/>
          <w:color w:val="000000"/>
          <w:lang w:val="en-GB"/>
        </w:rPr>
        <w:t> </w:t>
      </w:r>
      <w:r w:rsidRPr="005678AD">
        <w:rPr>
          <w:rFonts w:ascii="Bookman Old Style" w:hAnsi="Bookman Old Style"/>
          <w:color w:val="000000"/>
          <w:lang w:val="en-GB"/>
        </w:rPr>
        <w:t xml:space="preserve">evidence to </w:t>
      </w:r>
      <w:r>
        <w:rPr>
          <w:rFonts w:ascii="Bookman Old Style" w:hAnsi="Bookman Old Style"/>
          <w:color w:val="000000"/>
          <w:lang w:val="en-GB"/>
        </w:rPr>
        <w:t>substantiate</w:t>
      </w:r>
      <w:r w:rsidRPr="005678AD">
        <w:rPr>
          <w:rFonts w:ascii="Bookman Old Style" w:hAnsi="Bookman Old Style"/>
          <w:color w:val="000000"/>
          <w:lang w:val="en-GB"/>
        </w:rPr>
        <w:t xml:space="preserve"> the alleged</w:t>
      </w:r>
      <w:r w:rsidRPr="005678AD">
        <w:rPr>
          <w:rStyle w:val="apple-converted-space"/>
          <w:rFonts w:ascii="Bookman Old Style" w:hAnsi="Bookman Old Style"/>
          <w:color w:val="000000"/>
          <w:lang w:val="en-GB"/>
        </w:rPr>
        <w:t> </w:t>
      </w:r>
      <w:r>
        <w:rPr>
          <w:rFonts w:ascii="Bookman Old Style" w:hAnsi="Bookman Old Style"/>
          <w:b/>
          <w:bCs/>
          <w:i/>
          <w:iCs/>
          <w:color w:val="000000"/>
          <w:lang w:val="en-GB"/>
        </w:rPr>
        <w:t>double standard</w:t>
      </w:r>
      <w:r w:rsidRPr="005678AD">
        <w:rPr>
          <w:rStyle w:val="apple-converted-space"/>
          <w:rFonts w:ascii="Bookman Old Style" w:hAnsi="Bookman Old Style"/>
          <w:color w:val="000000"/>
          <w:lang w:val="en-GB"/>
        </w:rPr>
        <w:t> </w:t>
      </w:r>
      <w:r w:rsidRPr="005678AD">
        <w:rPr>
          <w:rFonts w:ascii="Bookman Old Style" w:hAnsi="Bookman Old Style"/>
          <w:color w:val="000000"/>
          <w:lang w:val="en-GB"/>
        </w:rPr>
        <w:t xml:space="preserve">by </w:t>
      </w:r>
      <w:r>
        <w:rPr>
          <w:rFonts w:ascii="Bookman Old Style" w:hAnsi="Bookman Old Style"/>
          <w:color w:val="000000"/>
          <w:lang w:val="en-GB"/>
        </w:rPr>
        <w:t>any official involved in the decision-making-process,</w:t>
      </w:r>
      <w:r w:rsidRPr="005678AD">
        <w:rPr>
          <w:rFonts w:ascii="Bookman Old Style" w:hAnsi="Bookman Old Style"/>
          <w:color w:val="000000"/>
          <w:lang w:val="en-GB"/>
        </w:rPr>
        <w:t xml:space="preserve"> it is indeed, reasonable for any adjudicating authority to arrive at the conclusion, which the</w:t>
      </w:r>
      <w:r w:rsidRPr="005678AD">
        <w:rPr>
          <w:rStyle w:val="apple-converted-space"/>
          <w:rFonts w:ascii="Bookman Old Style" w:hAnsi="Bookman Old Style"/>
          <w:color w:val="000000"/>
          <w:lang w:val="en-GB"/>
        </w:rPr>
        <w:t> </w:t>
      </w:r>
      <w:r>
        <w:rPr>
          <w:rStyle w:val="apple-converted-space"/>
          <w:rFonts w:ascii="Bookman Old Style" w:hAnsi="Bookman Old Style"/>
          <w:color w:val="000000"/>
          <w:lang w:val="en-GB"/>
        </w:rPr>
        <w:t>respondent</w:t>
      </w:r>
      <w:r w:rsidRPr="005678AD">
        <w:rPr>
          <w:rStyle w:val="apple-converted-space"/>
          <w:rFonts w:ascii="Bookman Old Style" w:hAnsi="Bookman Old Style"/>
          <w:color w:val="000000"/>
          <w:lang w:val="en-GB"/>
        </w:rPr>
        <w:t> </w:t>
      </w:r>
      <w:r w:rsidRPr="005678AD">
        <w:rPr>
          <w:rFonts w:ascii="Bookman Old Style" w:hAnsi="Bookman Old Style"/>
          <w:color w:val="000000"/>
          <w:lang w:val="en-GB"/>
        </w:rPr>
        <w:t>and subsequently the</w:t>
      </w:r>
      <w:r w:rsidRPr="005678AD">
        <w:rPr>
          <w:rStyle w:val="apple-converted-space"/>
          <w:rFonts w:ascii="Bookman Old Style" w:hAnsi="Bookman Old Style"/>
          <w:color w:val="000000"/>
          <w:lang w:val="en-GB"/>
        </w:rPr>
        <w:t> </w:t>
      </w:r>
      <w:r w:rsidRPr="005678AD">
        <w:rPr>
          <w:rFonts w:ascii="Bookman Old Style" w:hAnsi="Bookman Old Style"/>
          <w:b/>
          <w:bCs/>
          <w:i/>
          <w:iCs/>
          <w:color w:val="000000"/>
          <w:lang w:val="en-GB"/>
        </w:rPr>
        <w:t>Minister</w:t>
      </w:r>
      <w:r w:rsidRPr="005678AD">
        <w:rPr>
          <w:rStyle w:val="apple-converted-space"/>
          <w:rFonts w:ascii="Bookman Old Style" w:hAnsi="Bookman Old Style"/>
          <w:b/>
          <w:bCs/>
          <w:i/>
          <w:iCs/>
          <w:color w:val="000000"/>
          <w:lang w:val="en-GB"/>
        </w:rPr>
        <w:t> </w:t>
      </w:r>
      <w:r w:rsidRPr="005678AD">
        <w:rPr>
          <w:rFonts w:ascii="Bookman Old Style" w:hAnsi="Bookman Old Style"/>
          <w:color w:val="000000"/>
          <w:lang w:val="en-GB"/>
        </w:rPr>
        <w:t>arrived at, in their respective consideration and determination of the case.</w:t>
      </w:r>
    </w:p>
    <w:p w:rsidR="00191566" w:rsidRPr="005678AD" w:rsidRDefault="00191566" w:rsidP="00191566">
      <w:pPr>
        <w:pStyle w:val="western"/>
        <w:spacing w:before="0" w:beforeAutospacing="0" w:after="0" w:afterAutospacing="0" w:line="360" w:lineRule="auto"/>
        <w:jc w:val="both"/>
        <w:rPr>
          <w:rFonts w:ascii="Bookman Old Style" w:hAnsi="Bookman Old Style"/>
          <w:color w:val="000000"/>
          <w:lang w:val="en-GB"/>
        </w:rPr>
      </w:pPr>
      <w:r w:rsidRPr="005678AD">
        <w:rPr>
          <w:rFonts w:ascii="Bookman Old Style" w:hAnsi="Bookman Old Style"/>
          <w:color w:val="000000"/>
          <w:lang w:val="en-GB"/>
        </w:rPr>
        <w:t>  </w:t>
      </w:r>
    </w:p>
    <w:p w:rsidR="0006489F" w:rsidRDefault="00191566" w:rsidP="00503E08">
      <w:pPr>
        <w:pStyle w:val="western"/>
        <w:spacing w:before="0" w:beforeAutospacing="0" w:after="0" w:afterAutospacing="0" w:line="360" w:lineRule="auto"/>
        <w:jc w:val="both"/>
        <w:rPr>
          <w:rFonts w:ascii="Bookman Old Style" w:hAnsi="Bookman Old Style"/>
          <w:color w:val="000000"/>
          <w:lang w:val="en-GB"/>
        </w:rPr>
      </w:pPr>
      <w:r w:rsidRPr="005678AD">
        <w:rPr>
          <w:rFonts w:ascii="Bookman Old Style" w:hAnsi="Bookman Old Style"/>
          <w:color w:val="000000"/>
          <w:lang w:val="en-GB"/>
        </w:rPr>
        <w:t>For the</w:t>
      </w:r>
      <w:r>
        <w:rPr>
          <w:rFonts w:ascii="Bookman Old Style" w:hAnsi="Bookman Old Style"/>
          <w:color w:val="000000"/>
          <w:lang w:val="en-GB"/>
        </w:rPr>
        <w:t>se</w:t>
      </w:r>
      <w:r w:rsidRPr="005678AD">
        <w:rPr>
          <w:rFonts w:ascii="Bookman Old Style" w:hAnsi="Bookman Old Style"/>
          <w:color w:val="000000"/>
          <w:lang w:val="en-GB"/>
        </w:rPr>
        <w:t xml:space="preserve"> reasons, I hold that that the </w:t>
      </w:r>
      <w:r>
        <w:rPr>
          <w:rFonts w:ascii="Bookman Old Style" w:hAnsi="Bookman Old Style"/>
          <w:color w:val="000000"/>
          <w:lang w:val="en-GB"/>
        </w:rPr>
        <w:t>decision</w:t>
      </w:r>
      <w:r w:rsidRPr="005678AD">
        <w:rPr>
          <w:rFonts w:ascii="Bookman Old Style" w:hAnsi="Bookman Old Style"/>
          <w:color w:val="000000"/>
          <w:lang w:val="en-GB"/>
        </w:rPr>
        <w:t xml:space="preserve"> of </w:t>
      </w:r>
      <w:r>
        <w:rPr>
          <w:rFonts w:ascii="Bookman Old Style" w:hAnsi="Bookman Old Style"/>
          <w:color w:val="000000"/>
          <w:lang w:val="en-GB"/>
        </w:rPr>
        <w:t xml:space="preserve">respondent and that of the </w:t>
      </w:r>
      <w:r w:rsidRPr="005678AD">
        <w:rPr>
          <w:rFonts w:ascii="Bookman Old Style" w:hAnsi="Bookman Old Style"/>
          <w:color w:val="000000"/>
          <w:lang w:val="en-GB"/>
        </w:rPr>
        <w:t>Minister in this matter</w:t>
      </w:r>
      <w:r w:rsidR="00503E08">
        <w:rPr>
          <w:rFonts w:ascii="Bookman Old Style" w:hAnsi="Bookman Old Style"/>
          <w:color w:val="000000"/>
          <w:lang w:val="en-GB"/>
        </w:rPr>
        <w:t xml:space="preserve"> </w:t>
      </w:r>
      <w:r w:rsidRPr="005678AD">
        <w:rPr>
          <w:rFonts w:ascii="Bookman Old Style" w:hAnsi="Bookman Old Style"/>
          <w:color w:val="000000"/>
          <w:lang w:val="en-GB"/>
        </w:rPr>
        <w:t xml:space="preserve">is </w:t>
      </w:r>
      <w:r>
        <w:rPr>
          <w:rFonts w:ascii="Bookman Old Style" w:hAnsi="Bookman Old Style"/>
          <w:color w:val="000000"/>
          <w:lang w:val="en-GB"/>
        </w:rPr>
        <w:t>ne</w:t>
      </w:r>
      <w:r w:rsidRPr="005678AD">
        <w:rPr>
          <w:rFonts w:ascii="Bookman Old Style" w:hAnsi="Bookman Old Style"/>
          <w:color w:val="000000"/>
          <w:lang w:val="en-GB"/>
        </w:rPr>
        <w:t>ither</w:t>
      </w:r>
      <w:r w:rsidRPr="005678AD">
        <w:rPr>
          <w:rStyle w:val="apple-converted-space"/>
          <w:rFonts w:ascii="Bookman Old Style" w:hAnsi="Bookman Old Style"/>
          <w:color w:val="000000"/>
          <w:lang w:val="en-GB"/>
        </w:rPr>
        <w:t> </w:t>
      </w:r>
      <w:r w:rsidRPr="00891E5C">
        <w:rPr>
          <w:rStyle w:val="apple-converted-space"/>
          <w:rFonts w:ascii="Bookman Old Style" w:hAnsi="Bookman Old Style"/>
          <w:i/>
          <w:color w:val="000000"/>
          <w:u w:val="single"/>
          <w:lang w:val="en-GB"/>
        </w:rPr>
        <w:t>irrational</w:t>
      </w:r>
      <w:r w:rsidRPr="005678AD">
        <w:rPr>
          <w:rStyle w:val="apple-converted-space"/>
          <w:rFonts w:ascii="Bookman Old Style" w:hAnsi="Bookman Old Style"/>
          <w:color w:val="000000"/>
          <w:lang w:val="en-GB"/>
        </w:rPr>
        <w:t> </w:t>
      </w:r>
      <w:r w:rsidRPr="005678AD">
        <w:rPr>
          <w:rFonts w:ascii="Bookman Old Style" w:hAnsi="Bookman Old Style"/>
          <w:color w:val="000000"/>
          <w:lang w:val="en-GB"/>
        </w:rPr>
        <w:t>nor</w:t>
      </w:r>
      <w:r w:rsidRPr="005678AD">
        <w:rPr>
          <w:rStyle w:val="apple-converted-space"/>
          <w:rFonts w:ascii="Bookman Old Style" w:hAnsi="Bookman Old Style"/>
          <w:color w:val="000000"/>
          <w:lang w:val="en-GB"/>
        </w:rPr>
        <w:t> </w:t>
      </w:r>
      <w:r w:rsidRPr="005678AD">
        <w:rPr>
          <w:rFonts w:ascii="Bookman Old Style" w:hAnsi="Bookman Old Style"/>
          <w:i/>
          <w:iCs/>
          <w:color w:val="000000"/>
          <w:u w:val="single"/>
          <w:lang w:val="en-GB"/>
        </w:rPr>
        <w:t>unreasonable</w:t>
      </w:r>
      <w:r>
        <w:rPr>
          <w:rFonts w:ascii="Bookman Old Style" w:hAnsi="Bookman Old Style"/>
          <w:i/>
          <w:iCs/>
          <w:color w:val="000000"/>
          <w:u w:val="single"/>
          <w:lang w:val="en-GB"/>
        </w:rPr>
        <w:t>.</w:t>
      </w:r>
      <w:r w:rsidR="00503E08">
        <w:rPr>
          <w:rFonts w:ascii="Bookman Old Style" w:hAnsi="Bookman Old Style"/>
          <w:i/>
          <w:iCs/>
          <w:color w:val="000000"/>
          <w:lang w:val="en-GB"/>
        </w:rPr>
        <w:t xml:space="preserve">  </w:t>
      </w:r>
      <w:r w:rsidRPr="005678AD">
        <w:rPr>
          <w:rFonts w:ascii="Bookman Old Style" w:hAnsi="Bookman Old Style"/>
          <w:color w:val="000000"/>
          <w:lang w:val="en-GB"/>
        </w:rPr>
        <w:t>Therefore, I decline to grant the</w:t>
      </w:r>
      <w:r w:rsidRPr="005678AD">
        <w:rPr>
          <w:rStyle w:val="apple-converted-space"/>
          <w:rFonts w:ascii="Bookman Old Style" w:hAnsi="Bookman Old Style"/>
          <w:color w:val="000000"/>
          <w:lang w:val="en-GB"/>
        </w:rPr>
        <w:t> </w:t>
      </w:r>
      <w:r w:rsidRPr="005678AD">
        <w:rPr>
          <w:rFonts w:ascii="Bookman Old Style" w:hAnsi="Bookman Old Style"/>
          <w:i/>
          <w:iCs/>
          <w:color w:val="000000"/>
          <w:lang w:val="en-GB"/>
        </w:rPr>
        <w:t>writ of</w:t>
      </w:r>
      <w:r w:rsidR="00503E08">
        <w:rPr>
          <w:rFonts w:ascii="Bookman Old Style" w:hAnsi="Bookman Old Style"/>
          <w:i/>
          <w:iCs/>
          <w:color w:val="000000"/>
          <w:lang w:val="en-GB"/>
        </w:rPr>
        <w:t xml:space="preserve"> </w:t>
      </w:r>
      <w:r w:rsidRPr="005678AD">
        <w:rPr>
          <w:rFonts w:ascii="Bookman Old Style" w:hAnsi="Bookman Old Style"/>
          <w:i/>
          <w:iCs/>
          <w:color w:val="000000"/>
          <w:lang w:val="en-GB"/>
        </w:rPr>
        <w:t>either certiorari</w:t>
      </w:r>
      <w:r w:rsidRPr="005678AD">
        <w:rPr>
          <w:rStyle w:val="apple-converted-space"/>
          <w:rFonts w:ascii="Bookman Old Style" w:hAnsi="Bookman Old Style"/>
          <w:color w:val="000000"/>
          <w:lang w:val="en-GB"/>
        </w:rPr>
        <w:t> </w:t>
      </w:r>
      <w:bookmarkStart w:id="19" w:name="_GoBack"/>
      <w:bookmarkEnd w:id="19"/>
      <w:r w:rsidRPr="00891E5C">
        <w:rPr>
          <w:rStyle w:val="apple-converted-space"/>
          <w:rFonts w:ascii="Bookman Old Style" w:hAnsi="Bookman Old Style"/>
          <w:i/>
          <w:color w:val="000000"/>
          <w:lang w:val="en-GB"/>
        </w:rPr>
        <w:t>or mandamus</w:t>
      </w:r>
      <w:r w:rsidR="009F0E69">
        <w:rPr>
          <w:rStyle w:val="apple-converted-space"/>
          <w:rFonts w:ascii="Bookman Old Style" w:hAnsi="Bookman Old Style"/>
          <w:i/>
          <w:color w:val="000000"/>
          <w:lang w:val="en-GB"/>
        </w:rPr>
        <w:t xml:space="preserve"> </w:t>
      </w:r>
      <w:r w:rsidRPr="005678AD">
        <w:rPr>
          <w:rFonts w:ascii="Bookman Old Style" w:hAnsi="Bookman Old Style"/>
          <w:color w:val="000000"/>
          <w:lang w:val="en-GB"/>
        </w:rPr>
        <w:t>and dismiss the petition accordingly. I make no orders as to costs.</w:t>
      </w:r>
    </w:p>
    <w:p w:rsidR="00503E08" w:rsidRPr="00503E08" w:rsidRDefault="00503E08" w:rsidP="00503E08">
      <w:pPr>
        <w:pStyle w:val="western"/>
        <w:spacing w:before="0" w:beforeAutospacing="0" w:after="0" w:afterAutospacing="0" w:line="360" w:lineRule="auto"/>
        <w:jc w:val="both"/>
        <w:rPr>
          <w:rFonts w:ascii="Bookman Old Style" w:hAnsi="Bookman Old Style"/>
          <w:color w:val="000000"/>
          <w:lang w:val="en-GB"/>
        </w:rPr>
      </w:pPr>
    </w:p>
    <w:p w:rsidR="00EF2051" w:rsidRDefault="000A4D23"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r w:rsidR="00503E08">
        <w:rPr>
          <w:sz w:val="24"/>
          <w:szCs w:val="24"/>
        </w:rPr>
        <w:t>14</w:t>
      </w:r>
      <w:r w:rsidR="00503E08" w:rsidRPr="00503E08">
        <w:rPr>
          <w:sz w:val="24"/>
          <w:szCs w:val="24"/>
          <w:vertAlign w:val="superscript"/>
        </w:rPr>
        <w:t>th</w:t>
      </w:r>
      <w:r w:rsidR="00503E08">
        <w:rPr>
          <w:sz w:val="24"/>
          <w:szCs w:val="24"/>
        </w:rPr>
        <w:t xml:space="preserve"> February 2014.</w:t>
      </w:r>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C5C0A" w:rsidRDefault="00EC5C0A" w:rsidP="0006489F">
      <w:pPr>
        <w:pStyle w:val="ListParagraph"/>
        <w:widowControl/>
        <w:autoSpaceDE/>
        <w:autoSpaceDN/>
        <w:adjustRightInd/>
        <w:spacing w:after="120"/>
        <w:ind w:left="0"/>
        <w:contextualSpacing w:val="0"/>
        <w:jc w:val="both"/>
        <w:rPr>
          <w:sz w:val="24"/>
          <w:szCs w:val="24"/>
        </w:rPr>
      </w:pPr>
    </w:p>
    <w:p w:rsidR="00EC5C0A" w:rsidRDefault="00EC5C0A" w:rsidP="0006489F">
      <w:pPr>
        <w:pStyle w:val="ListParagraph"/>
        <w:widowControl/>
        <w:autoSpaceDE/>
        <w:autoSpaceDN/>
        <w:adjustRightInd/>
        <w:spacing w:after="120"/>
        <w:ind w:left="0"/>
        <w:contextualSpacing w:val="0"/>
        <w:jc w:val="both"/>
        <w:rPr>
          <w:sz w:val="24"/>
          <w:szCs w:val="24"/>
        </w:rPr>
      </w:pPr>
    </w:p>
    <w:p w:rsidR="00EC5C0A" w:rsidRDefault="00EC5C0A" w:rsidP="0006489F">
      <w:pPr>
        <w:pStyle w:val="ListParagraph"/>
        <w:widowControl/>
        <w:autoSpaceDE/>
        <w:autoSpaceDN/>
        <w:adjustRightInd/>
        <w:spacing w:after="120"/>
        <w:ind w:left="0"/>
        <w:contextualSpacing w:val="0"/>
        <w:jc w:val="both"/>
        <w:rPr>
          <w:sz w:val="24"/>
          <w:szCs w:val="24"/>
        </w:rPr>
      </w:pPr>
    </w:p>
    <w:bookmarkStart w:id="20" w:name="Dropdown6"/>
    <w:p w:rsidR="00E33F35" w:rsidRPr="002A7376" w:rsidRDefault="000A4D23"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sidR="00EC5C0A">
        <w:rPr>
          <w:sz w:val="24"/>
          <w:szCs w:val="24"/>
        </w:rPr>
      </w:r>
      <w:r>
        <w:rPr>
          <w:sz w:val="24"/>
          <w:szCs w:val="24"/>
        </w:rPr>
        <w:fldChar w:fldCharType="end"/>
      </w:r>
      <w:bookmarkEnd w:id="20"/>
    </w:p>
    <w:bookmarkStart w:id="21" w:name="Dropdown7"/>
    <w:p w:rsidR="009E05E5" w:rsidRPr="00E33F35" w:rsidRDefault="000A4D23"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sidR="00EC5C0A">
        <w:rPr>
          <w:b/>
          <w:sz w:val="24"/>
          <w:szCs w:val="24"/>
        </w:rPr>
      </w:r>
      <w:r>
        <w:rPr>
          <w:b/>
          <w:sz w:val="24"/>
          <w:szCs w:val="24"/>
        </w:rPr>
        <w:fldChar w:fldCharType="end"/>
      </w:r>
      <w:bookmarkEnd w:id="21"/>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7E5" w:rsidRDefault="000E27E5" w:rsidP="00DB6D34">
      <w:r>
        <w:separator/>
      </w:r>
    </w:p>
  </w:endnote>
  <w:endnote w:type="continuationSeparator" w:id="1">
    <w:p w:rsidR="000E27E5" w:rsidRDefault="000E27E5"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0A4D23">
    <w:pPr>
      <w:pStyle w:val="Footer"/>
      <w:jc w:val="center"/>
    </w:pPr>
    <w:fldSimple w:instr=" PAGE   \* MERGEFORMAT ">
      <w:r w:rsidR="00EC5C0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7E5" w:rsidRDefault="000E27E5" w:rsidP="00DB6D34">
      <w:r>
        <w:separator/>
      </w:r>
    </w:p>
  </w:footnote>
  <w:footnote w:type="continuationSeparator" w:id="1">
    <w:p w:rsidR="000E27E5" w:rsidRDefault="000E27E5"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281A266D"/>
    <w:multiLevelType w:val="multilevel"/>
    <w:tmpl w:val="9E06E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503E08"/>
    <w:rsid w:val="00005BEF"/>
    <w:rsid w:val="00030C81"/>
    <w:rsid w:val="0006489F"/>
    <w:rsid w:val="00067B0A"/>
    <w:rsid w:val="00075573"/>
    <w:rsid w:val="00091036"/>
    <w:rsid w:val="000A10B8"/>
    <w:rsid w:val="000A4D23"/>
    <w:rsid w:val="000D1DD3"/>
    <w:rsid w:val="000E27E5"/>
    <w:rsid w:val="000E39A5"/>
    <w:rsid w:val="000E7400"/>
    <w:rsid w:val="001008BC"/>
    <w:rsid w:val="00101D12"/>
    <w:rsid w:val="00117CBF"/>
    <w:rsid w:val="00126A10"/>
    <w:rsid w:val="001376AB"/>
    <w:rsid w:val="00144612"/>
    <w:rsid w:val="001529B0"/>
    <w:rsid w:val="0016510C"/>
    <w:rsid w:val="00180158"/>
    <w:rsid w:val="00191566"/>
    <w:rsid w:val="001D30F7"/>
    <w:rsid w:val="001E4ED8"/>
    <w:rsid w:val="0020244B"/>
    <w:rsid w:val="00231C17"/>
    <w:rsid w:val="00236AAC"/>
    <w:rsid w:val="00242DF4"/>
    <w:rsid w:val="0024353F"/>
    <w:rsid w:val="00290E14"/>
    <w:rsid w:val="002A7376"/>
    <w:rsid w:val="002B2255"/>
    <w:rsid w:val="002B4478"/>
    <w:rsid w:val="002C7560"/>
    <w:rsid w:val="002D06AA"/>
    <w:rsid w:val="002D67FC"/>
    <w:rsid w:val="002E6963"/>
    <w:rsid w:val="002F40A1"/>
    <w:rsid w:val="002F4A1B"/>
    <w:rsid w:val="00301D88"/>
    <w:rsid w:val="00304E76"/>
    <w:rsid w:val="0031329C"/>
    <w:rsid w:val="003647E7"/>
    <w:rsid w:val="003651F4"/>
    <w:rsid w:val="0037270D"/>
    <w:rsid w:val="00377341"/>
    <w:rsid w:val="003838CC"/>
    <w:rsid w:val="003862CB"/>
    <w:rsid w:val="0038700C"/>
    <w:rsid w:val="003B461C"/>
    <w:rsid w:val="003B4C19"/>
    <w:rsid w:val="003D58AA"/>
    <w:rsid w:val="003D7B97"/>
    <w:rsid w:val="003E2ABC"/>
    <w:rsid w:val="003F0F8D"/>
    <w:rsid w:val="004156B9"/>
    <w:rsid w:val="00445BFA"/>
    <w:rsid w:val="00452BB6"/>
    <w:rsid w:val="00453A09"/>
    <w:rsid w:val="0046133B"/>
    <w:rsid w:val="004A00A5"/>
    <w:rsid w:val="004C3D80"/>
    <w:rsid w:val="004F3823"/>
    <w:rsid w:val="00503E08"/>
    <w:rsid w:val="005207C8"/>
    <w:rsid w:val="00530663"/>
    <w:rsid w:val="0055036F"/>
    <w:rsid w:val="005514D6"/>
    <w:rsid w:val="00552704"/>
    <w:rsid w:val="00554577"/>
    <w:rsid w:val="00572AB3"/>
    <w:rsid w:val="00580531"/>
    <w:rsid w:val="005836AC"/>
    <w:rsid w:val="00584583"/>
    <w:rsid w:val="00594FAC"/>
    <w:rsid w:val="005C5493"/>
    <w:rsid w:val="005F5FB0"/>
    <w:rsid w:val="00606587"/>
    <w:rsid w:val="00606EEA"/>
    <w:rsid w:val="006174DB"/>
    <w:rsid w:val="0064023C"/>
    <w:rsid w:val="00654CAA"/>
    <w:rsid w:val="006578C2"/>
    <w:rsid w:val="00666D33"/>
    <w:rsid w:val="0068598F"/>
    <w:rsid w:val="00695110"/>
    <w:rsid w:val="006A58E4"/>
    <w:rsid w:val="006D36C9"/>
    <w:rsid w:val="0070785D"/>
    <w:rsid w:val="007175A6"/>
    <w:rsid w:val="00744508"/>
    <w:rsid w:val="00785812"/>
    <w:rsid w:val="007A47DC"/>
    <w:rsid w:val="007B6178"/>
    <w:rsid w:val="007C2809"/>
    <w:rsid w:val="007D416E"/>
    <w:rsid w:val="00807411"/>
    <w:rsid w:val="00814CF5"/>
    <w:rsid w:val="00816425"/>
    <w:rsid w:val="00821758"/>
    <w:rsid w:val="00823079"/>
    <w:rsid w:val="0083298A"/>
    <w:rsid w:val="00841387"/>
    <w:rsid w:val="008472B3"/>
    <w:rsid w:val="008478D6"/>
    <w:rsid w:val="00857A7F"/>
    <w:rsid w:val="008A5208"/>
    <w:rsid w:val="008B75CE"/>
    <w:rsid w:val="008B7D40"/>
    <w:rsid w:val="008C0FD6"/>
    <w:rsid w:val="008E1DB1"/>
    <w:rsid w:val="008E512C"/>
    <w:rsid w:val="008E7749"/>
    <w:rsid w:val="008E7F92"/>
    <w:rsid w:val="008F0C10"/>
    <w:rsid w:val="008F38F7"/>
    <w:rsid w:val="00902D3C"/>
    <w:rsid w:val="00926D09"/>
    <w:rsid w:val="00927982"/>
    <w:rsid w:val="009336BA"/>
    <w:rsid w:val="00937FB4"/>
    <w:rsid w:val="0094087C"/>
    <w:rsid w:val="00951EC0"/>
    <w:rsid w:val="0096041D"/>
    <w:rsid w:val="00981287"/>
    <w:rsid w:val="00983045"/>
    <w:rsid w:val="009E05E5"/>
    <w:rsid w:val="009F0E69"/>
    <w:rsid w:val="009F1B68"/>
    <w:rsid w:val="009F4DC4"/>
    <w:rsid w:val="00A11166"/>
    <w:rsid w:val="00A14038"/>
    <w:rsid w:val="00A42850"/>
    <w:rsid w:val="00A53837"/>
    <w:rsid w:val="00A544D0"/>
    <w:rsid w:val="00A80E4E"/>
    <w:rsid w:val="00AC3885"/>
    <w:rsid w:val="00AD0BF3"/>
    <w:rsid w:val="00AD75CD"/>
    <w:rsid w:val="00B05D6E"/>
    <w:rsid w:val="00B119B1"/>
    <w:rsid w:val="00B14612"/>
    <w:rsid w:val="00B23E73"/>
    <w:rsid w:val="00B40898"/>
    <w:rsid w:val="00B4124C"/>
    <w:rsid w:val="00B4625E"/>
    <w:rsid w:val="00B75AE2"/>
    <w:rsid w:val="00B9148E"/>
    <w:rsid w:val="00B94805"/>
    <w:rsid w:val="00BA6027"/>
    <w:rsid w:val="00BC1D95"/>
    <w:rsid w:val="00BD4287"/>
    <w:rsid w:val="00BD60D5"/>
    <w:rsid w:val="00BE1D00"/>
    <w:rsid w:val="00BE3628"/>
    <w:rsid w:val="00BE424C"/>
    <w:rsid w:val="00BF5CC9"/>
    <w:rsid w:val="00C036A5"/>
    <w:rsid w:val="00C065A3"/>
    <w:rsid w:val="00C14327"/>
    <w:rsid w:val="00C212FB"/>
    <w:rsid w:val="00C22967"/>
    <w:rsid w:val="00C35333"/>
    <w:rsid w:val="00C41821"/>
    <w:rsid w:val="00C55FDF"/>
    <w:rsid w:val="00C5739F"/>
    <w:rsid w:val="00C87FCA"/>
    <w:rsid w:val="00CA1B0C"/>
    <w:rsid w:val="00CA7795"/>
    <w:rsid w:val="00CA7F40"/>
    <w:rsid w:val="00CB3C7E"/>
    <w:rsid w:val="00CF041D"/>
    <w:rsid w:val="00D03314"/>
    <w:rsid w:val="00D06A0F"/>
    <w:rsid w:val="00D82047"/>
    <w:rsid w:val="00DA351C"/>
    <w:rsid w:val="00DB6D34"/>
    <w:rsid w:val="00DD4E02"/>
    <w:rsid w:val="00DE08C1"/>
    <w:rsid w:val="00DE2BE8"/>
    <w:rsid w:val="00DF2970"/>
    <w:rsid w:val="00DF303A"/>
    <w:rsid w:val="00E0467F"/>
    <w:rsid w:val="00E0505F"/>
    <w:rsid w:val="00E07F07"/>
    <w:rsid w:val="00E30B60"/>
    <w:rsid w:val="00E33F35"/>
    <w:rsid w:val="00E35862"/>
    <w:rsid w:val="00E41E94"/>
    <w:rsid w:val="00E55C69"/>
    <w:rsid w:val="00E57D4D"/>
    <w:rsid w:val="00E6492F"/>
    <w:rsid w:val="00E65691"/>
    <w:rsid w:val="00E91FA1"/>
    <w:rsid w:val="00E944E2"/>
    <w:rsid w:val="00EA6F17"/>
    <w:rsid w:val="00EC12D0"/>
    <w:rsid w:val="00EC2355"/>
    <w:rsid w:val="00EC5C0A"/>
    <w:rsid w:val="00EC6290"/>
    <w:rsid w:val="00ED76D9"/>
    <w:rsid w:val="00EE0DAA"/>
    <w:rsid w:val="00EF2051"/>
    <w:rsid w:val="00F00A19"/>
    <w:rsid w:val="00F34FB5"/>
    <w:rsid w:val="00F3644F"/>
    <w:rsid w:val="00F804CC"/>
    <w:rsid w:val="00F82A83"/>
    <w:rsid w:val="00F83B3D"/>
    <w:rsid w:val="00FB0AFB"/>
    <w:rsid w:val="00FB2453"/>
    <w:rsid w:val="00FB39BA"/>
    <w:rsid w:val="00FC6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uiPriority="9"/>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 w:type="paragraph" w:styleId="NormalWeb">
    <w:name w:val="Normal (Web)"/>
    <w:basedOn w:val="Normal"/>
    <w:uiPriority w:val="99"/>
    <w:unhideWhenUsed/>
    <w:rsid w:val="00191566"/>
    <w:pPr>
      <w:widowControl/>
      <w:autoSpaceDE/>
      <w:autoSpaceDN/>
      <w:adjustRightInd/>
      <w:spacing w:before="100" w:beforeAutospacing="1" w:after="100" w:afterAutospacing="1"/>
    </w:pPr>
    <w:rPr>
      <w:rFonts w:eastAsia="Times New Roman"/>
      <w:sz w:val="24"/>
      <w:szCs w:val="24"/>
      <w:lang w:val="en-US"/>
    </w:rPr>
  </w:style>
  <w:style w:type="character" w:customStyle="1" w:styleId="apple-converted-space">
    <w:name w:val="apple-converted-space"/>
    <w:basedOn w:val="DefaultParagraphFont"/>
    <w:rsid w:val="00191566"/>
  </w:style>
  <w:style w:type="paragraph" w:customStyle="1" w:styleId="western">
    <w:name w:val="western"/>
    <w:basedOn w:val="Normal"/>
    <w:rsid w:val="00191566"/>
    <w:pPr>
      <w:widowControl/>
      <w:autoSpaceDE/>
      <w:autoSpaceDN/>
      <w:adjustRightInd/>
      <w:spacing w:before="100" w:beforeAutospacing="1" w:after="100" w:afterAutospacing="1"/>
    </w:pPr>
    <w:rPr>
      <w:rFonts w:eastAsia="Times New Roman"/>
      <w:sz w:val="24"/>
      <w:szCs w:val="24"/>
      <w:lang w:val="en-US"/>
    </w:rPr>
  </w:style>
  <w:style w:type="character" w:styleId="Hyperlink">
    <w:name w:val="Hyperlink"/>
    <w:basedOn w:val="DefaultParagraphFont"/>
    <w:uiPriority w:val="99"/>
    <w:semiHidden/>
    <w:unhideWhenUsed/>
    <w:rsid w:val="0019156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eylii.org/cgi-bin/LawCite?cit=%5b1983%5d%202%20All%20E%20R%20864" TargetMode="External"/><Relationship Id="rId4" Type="http://schemas.openxmlformats.org/officeDocument/2006/relationships/settings" Target="settings.xml"/><Relationship Id="rId9" Type="http://schemas.openxmlformats.org/officeDocument/2006/relationships/hyperlink" Target="http://www.seylii.org/cgi-bin/LawCite?cit=%5b1948%5d%201%20KB%202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10.164\judgment%20shared\Judgment%20Templates\Civil%20Side%20-%20civil%20and%20commercial%20suits%20(CS,CC,CM)%20-%20not%20MA%20-%20plaintiff-defenda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801FA-9002-4B59-A743-9FC67171C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Side - civil and commercial suits (CS,CC,CM) - not MA - plaintiff-defendant</Template>
  <TotalTime>40</TotalTime>
  <Pages>6</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n.williams</dc:creator>
  <cp:lastModifiedBy>n.williams</cp:lastModifiedBy>
  <cp:revision>2</cp:revision>
  <cp:lastPrinted>2013-08-26T11:27:00Z</cp:lastPrinted>
  <dcterms:created xsi:type="dcterms:W3CDTF">2014-03-27T09:48:00Z</dcterms:created>
  <dcterms:modified xsi:type="dcterms:W3CDTF">2014-03-27T10:28:00Z</dcterms:modified>
</cp:coreProperties>
</file>