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Pr="00B75AE2">
        <w:rPr>
          <w:b/>
          <w:sz w:val="28"/>
          <w:szCs w:val="28"/>
        </w:rPr>
        <w:t xml:space="preserve"> </w:t>
      </w:r>
      <w:r w:rsidR="005277C9">
        <w:rPr>
          <w:b/>
          <w:sz w:val="28"/>
          <w:szCs w:val="28"/>
        </w:rPr>
        <w:t>54</w:t>
      </w:r>
      <w:r w:rsidRPr="00B75AE2">
        <w:rPr>
          <w:b/>
          <w:sz w:val="28"/>
          <w:szCs w:val="28"/>
        </w:rPr>
        <w:t>/</w:t>
      </w:r>
      <w:r w:rsidR="00C87FCA" w:rsidRPr="00B75AE2">
        <w:rPr>
          <w:b/>
          <w:sz w:val="28"/>
          <w:szCs w:val="28"/>
        </w:rPr>
        <w:t>20</w:t>
      </w:r>
      <w:r w:rsidR="005277C9">
        <w:rPr>
          <w:b/>
          <w:sz w:val="28"/>
          <w:szCs w:val="28"/>
        </w:rPr>
        <w:t>12</w:t>
      </w:r>
    </w:p>
    <w:p w:rsidR="00A53837" w:rsidRPr="00606EEA" w:rsidRDefault="00A53837" w:rsidP="00A53837">
      <w:pPr>
        <w:spacing w:before="120"/>
        <w:jc w:val="center"/>
        <w:rPr>
          <w:b/>
          <w:sz w:val="24"/>
          <w:szCs w:val="24"/>
        </w:rPr>
      </w:pPr>
      <w:r w:rsidRPr="0006489F">
        <w:rPr>
          <w:b/>
          <w:sz w:val="24"/>
          <w:szCs w:val="24"/>
        </w:rPr>
        <w:t>Appeal from</w:t>
      </w:r>
      <w:r w:rsidRPr="005207C8">
        <w:rPr>
          <w:b/>
          <w:sz w:val="28"/>
          <w:szCs w:val="28"/>
        </w:rPr>
        <w:t xml:space="preserve"> </w:t>
      </w:r>
      <w:bookmarkStart w:id="0" w:name="Dropdown4"/>
      <w:r w:rsidR="00265B96" w:rsidRPr="00B75AE2">
        <w:rPr>
          <w:b/>
          <w:sz w:val="24"/>
          <w:szCs w:val="24"/>
        </w:rPr>
        <w:fldChar w:fldCharType="begin">
          <w:ffData>
            <w:name w:val="Dropdown4"/>
            <w:enabled/>
            <w:calcOnExit w:val="0"/>
            <w:ddList>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265B96" w:rsidRPr="00B75AE2">
        <w:rPr>
          <w:b/>
          <w:sz w:val="24"/>
          <w:szCs w:val="24"/>
        </w:rPr>
      </w:r>
      <w:r w:rsidR="00265B96" w:rsidRPr="00B75AE2">
        <w:rPr>
          <w:b/>
          <w:sz w:val="24"/>
          <w:szCs w:val="24"/>
        </w:rPr>
        <w:fldChar w:fldCharType="end"/>
      </w:r>
      <w:bookmarkEnd w:id="0"/>
      <w:r w:rsidR="003F0F8D" w:rsidRPr="00B75AE2">
        <w:rPr>
          <w:b/>
          <w:sz w:val="24"/>
          <w:szCs w:val="24"/>
        </w:rPr>
        <w:t xml:space="preserve"> </w:t>
      </w:r>
      <w:r w:rsidR="006578C2" w:rsidRPr="00B75AE2">
        <w:rPr>
          <w:b/>
          <w:sz w:val="24"/>
          <w:szCs w:val="24"/>
        </w:rPr>
        <w:t>D</w:t>
      </w:r>
      <w:r w:rsidR="00304E76" w:rsidRPr="00B75AE2">
        <w:rPr>
          <w:b/>
          <w:sz w:val="24"/>
          <w:szCs w:val="24"/>
        </w:rPr>
        <w:t>ecision</w:t>
      </w:r>
      <w:r w:rsidRPr="00B75AE2">
        <w:rPr>
          <w:b/>
          <w:sz w:val="24"/>
          <w:szCs w:val="24"/>
        </w:rPr>
        <w:t xml:space="preserve"> </w:t>
      </w:r>
      <w:r w:rsidR="000579C5">
        <w:rPr>
          <w:b/>
          <w:sz w:val="24"/>
          <w:szCs w:val="24"/>
        </w:rPr>
        <w:t>34</w:t>
      </w:r>
      <w:r w:rsidR="00265B96" w:rsidRPr="00B75AE2">
        <w:rPr>
          <w:b/>
          <w:sz w:val="24"/>
          <w:szCs w:val="24"/>
        </w:rPr>
        <w:fldChar w:fldCharType="begin"/>
      </w:r>
      <w:r w:rsidR="003F0F8D" w:rsidRPr="00B75AE2">
        <w:rPr>
          <w:b/>
          <w:sz w:val="24"/>
          <w:szCs w:val="24"/>
        </w:rPr>
        <w:instrText xml:space="preserve">  </w:instrText>
      </w:r>
      <w:r w:rsidR="00265B96" w:rsidRPr="00B75AE2">
        <w:rPr>
          <w:b/>
          <w:sz w:val="24"/>
          <w:szCs w:val="24"/>
        </w:rPr>
        <w:fldChar w:fldCharType="end"/>
      </w:r>
      <w:r w:rsidR="00304E76" w:rsidRPr="00B75AE2">
        <w:rPr>
          <w:b/>
          <w:sz w:val="24"/>
          <w:szCs w:val="24"/>
        </w:rPr>
        <w:t>/</w:t>
      </w:r>
      <w:r w:rsidR="00C87FCA" w:rsidRPr="00B75AE2">
        <w:rPr>
          <w:b/>
          <w:sz w:val="24"/>
          <w:szCs w:val="24"/>
        </w:rPr>
        <w:t>20</w:t>
      </w:r>
      <w:r w:rsidR="000579C5">
        <w:rPr>
          <w:b/>
          <w:sz w:val="24"/>
          <w:szCs w:val="24"/>
        </w:rPr>
        <w:t>11</w:t>
      </w:r>
      <w:r w:rsidR="00265B96">
        <w:rPr>
          <w:b/>
          <w:sz w:val="24"/>
          <w:szCs w:val="24"/>
          <w:highlight w:val="lightGray"/>
        </w:rPr>
        <w:fldChar w:fldCharType="begin"/>
      </w:r>
      <w:r w:rsidR="003F0F8D">
        <w:rPr>
          <w:b/>
          <w:sz w:val="24"/>
          <w:szCs w:val="24"/>
          <w:highlight w:val="lightGray"/>
        </w:rPr>
        <w:instrText xml:space="preserve">  </w:instrText>
      </w:r>
      <w:r w:rsidR="00265B96">
        <w:rPr>
          <w:b/>
          <w:sz w:val="24"/>
          <w:szCs w:val="24"/>
          <w:highlight w:val="lightGray"/>
        </w:rPr>
        <w:fldChar w:fldCharType="end"/>
      </w:r>
    </w:p>
    <w:p w:rsidR="00DB6D34" w:rsidRPr="00606EEA" w:rsidRDefault="00FD51F3" w:rsidP="00000407">
      <w:pPr>
        <w:spacing w:before="240" w:after="160"/>
        <w:ind w:left="6480"/>
        <w:rPr>
          <w:b/>
          <w:sz w:val="24"/>
          <w:szCs w:val="24"/>
        </w:rPr>
      </w:pPr>
      <w:r>
        <w:rPr>
          <w:b/>
          <w:sz w:val="24"/>
          <w:szCs w:val="24"/>
        </w:rPr>
        <w:t xml:space="preserve">       </w:t>
      </w:r>
      <w:r w:rsidR="00DB6D34" w:rsidRPr="00606EEA">
        <w:rPr>
          <w:b/>
          <w:sz w:val="24"/>
          <w:szCs w:val="24"/>
        </w:rPr>
        <w:t>[201</w:t>
      </w:r>
      <w:r w:rsidR="005277C9">
        <w:rPr>
          <w:b/>
          <w:sz w:val="24"/>
          <w:szCs w:val="24"/>
        </w:rPr>
        <w:t>4</w:t>
      </w:r>
      <w:r w:rsidR="00265B96">
        <w:rPr>
          <w:b/>
          <w:sz w:val="24"/>
          <w:szCs w:val="24"/>
        </w:rPr>
        <w:fldChar w:fldCharType="begin"/>
      </w:r>
      <w:r w:rsidR="003F0F8D">
        <w:rPr>
          <w:b/>
          <w:sz w:val="24"/>
          <w:szCs w:val="24"/>
        </w:rPr>
        <w:instrText xml:space="preserve">  </w:instrText>
      </w:r>
      <w:r w:rsidR="00265B96">
        <w:rPr>
          <w:b/>
          <w:sz w:val="24"/>
          <w:szCs w:val="24"/>
        </w:rPr>
        <w:fldChar w:fldCharType="end"/>
      </w:r>
      <w:r w:rsidR="00DB6D34" w:rsidRPr="00606EEA">
        <w:rPr>
          <w:b/>
          <w:sz w:val="24"/>
          <w:szCs w:val="24"/>
        </w:rPr>
        <w:t>] SCSC</w:t>
      </w:r>
      <w:r w:rsidR="00000407">
        <w:rPr>
          <w:b/>
          <w:sz w:val="24"/>
          <w:szCs w:val="24"/>
        </w:rPr>
        <w:t xml:space="preserve"> </w:t>
      </w:r>
      <w:r w:rsidR="00265B96">
        <w:rPr>
          <w:b/>
          <w:sz w:val="24"/>
          <w:szCs w:val="24"/>
        </w:rPr>
        <w:fldChar w:fldCharType="begin">
          <w:ffData>
            <w:name w:val="Text43"/>
            <w:enabled/>
            <w:calcOnExit w:val="0"/>
            <w:textInput/>
          </w:ffData>
        </w:fldChar>
      </w:r>
      <w:bookmarkStart w:id="1" w:name="Text43"/>
      <w:r>
        <w:rPr>
          <w:b/>
          <w:sz w:val="24"/>
          <w:szCs w:val="24"/>
        </w:rPr>
        <w:instrText xml:space="preserve"> FORMTEXT </w:instrText>
      </w:r>
      <w:r w:rsidR="00265B96">
        <w:rPr>
          <w:b/>
          <w:sz w:val="24"/>
          <w:szCs w:val="24"/>
        </w:rPr>
      </w:r>
      <w:r w:rsidR="00265B96">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265B96">
        <w:rPr>
          <w:b/>
          <w:sz w:val="24"/>
          <w:szCs w:val="24"/>
        </w:rPr>
        <w:fldChar w:fldCharType="end"/>
      </w:r>
      <w:bookmarkEnd w:id="1"/>
    </w:p>
    <w:p w:rsidR="00C55FDF" w:rsidRPr="006C650B" w:rsidRDefault="00C55FDF" w:rsidP="00E57D4D">
      <w:pPr>
        <w:pBdr>
          <w:bottom w:val="single" w:sz="4" w:space="5" w:color="auto"/>
        </w:pBdr>
        <w:jc w:val="center"/>
        <w:rPr>
          <w:b/>
          <w:sz w:val="16"/>
          <w:szCs w:val="16"/>
        </w:rPr>
      </w:pPr>
    </w:p>
    <w:p w:rsidR="00572AB3" w:rsidRDefault="00572AB3" w:rsidP="00572AB3">
      <w:pPr>
        <w:rPr>
          <w:sz w:val="24"/>
          <w:szCs w:val="24"/>
        </w:rPr>
      </w:pPr>
    </w:p>
    <w:bookmarkStart w:id="2" w:name="Text20"/>
    <w:p w:rsidR="005277C9" w:rsidRPr="00941023" w:rsidRDefault="00265B96" w:rsidP="005277C9">
      <w:pPr>
        <w:jc w:val="center"/>
        <w:rPr>
          <w:b/>
          <w:sz w:val="28"/>
          <w:szCs w:val="28"/>
          <w:lang w:val="en-US"/>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5277C9" w:rsidRPr="00941023">
        <w:rPr>
          <w:b/>
          <w:sz w:val="28"/>
          <w:szCs w:val="28"/>
          <w:lang w:val="en-US"/>
        </w:rPr>
        <w:t xml:space="preserve"> MICHEAL PILLAY</w:t>
      </w:r>
    </w:p>
    <w:p w:rsidR="00FB2453" w:rsidRPr="00B119B1" w:rsidRDefault="00FB2453" w:rsidP="003862CB">
      <w:pPr>
        <w:jc w:val="center"/>
        <w:rPr>
          <w:b/>
          <w:sz w:val="24"/>
          <w:szCs w:val="24"/>
        </w:rPr>
      </w:pPr>
      <w:r w:rsidRPr="00B119B1">
        <w:rPr>
          <w:b/>
          <w:noProof/>
          <w:sz w:val="24"/>
          <w:szCs w:val="24"/>
        </w:rPr>
        <w:t> </w:t>
      </w:r>
      <w:r w:rsidRPr="00B119B1">
        <w:rPr>
          <w:b/>
          <w:noProof/>
          <w:sz w:val="24"/>
          <w:szCs w:val="24"/>
        </w:rPr>
        <w:t> </w:t>
      </w:r>
      <w:r w:rsidRPr="00B119B1">
        <w:rPr>
          <w:b/>
          <w:noProof/>
          <w:sz w:val="24"/>
          <w:szCs w:val="24"/>
        </w:rPr>
        <w:t> </w:t>
      </w:r>
      <w:r w:rsidR="00265B96" w:rsidRPr="00B119B1">
        <w:rPr>
          <w:b/>
          <w:sz w:val="24"/>
          <w:szCs w:val="24"/>
        </w:rPr>
        <w:fldChar w:fldCharType="end"/>
      </w:r>
      <w:bookmarkEnd w:id="2"/>
    </w:p>
    <w:bookmarkStart w:id="3" w:name="Dropdown10"/>
    <w:p w:rsidR="004B22D0" w:rsidRDefault="00265B96"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Pr>
          <w:sz w:val="24"/>
          <w:szCs w:val="24"/>
        </w:rPr>
      </w:r>
      <w:r>
        <w:rPr>
          <w:sz w:val="24"/>
          <w:szCs w:val="24"/>
        </w:rPr>
        <w:fldChar w:fldCharType="end"/>
      </w:r>
      <w:bookmarkEnd w:id="3"/>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4" w:name="Text22"/>
    <w:p w:rsidR="005277C9" w:rsidRPr="00941023" w:rsidRDefault="00265B96" w:rsidP="005277C9">
      <w:pPr>
        <w:pStyle w:val="ListParagraph"/>
        <w:widowControl/>
        <w:numPr>
          <w:ilvl w:val="0"/>
          <w:numId w:val="7"/>
        </w:numPr>
        <w:autoSpaceDE/>
        <w:autoSpaceDN/>
        <w:adjustRightInd/>
        <w:spacing w:line="276" w:lineRule="auto"/>
        <w:jc w:val="center"/>
        <w:rPr>
          <w:b/>
          <w:sz w:val="28"/>
          <w:szCs w:val="28"/>
          <w:lang w:val="en-US"/>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r w:rsidR="006C650B">
        <w:rPr>
          <w:b/>
          <w:sz w:val="28"/>
          <w:szCs w:val="28"/>
          <w:lang w:val="en-US"/>
        </w:rPr>
        <w:t xml:space="preserve"> INDIAN OCEAN TUNA LTD</w:t>
      </w:r>
    </w:p>
    <w:p w:rsidR="00FB2453" w:rsidRPr="00B119B1" w:rsidRDefault="00FB2453" w:rsidP="003862CB">
      <w:pPr>
        <w:jc w:val="center"/>
        <w:rPr>
          <w:b/>
          <w:sz w:val="24"/>
          <w:szCs w:val="24"/>
        </w:rPr>
      </w:pPr>
    </w:p>
    <w:bookmarkStart w:id="5" w:name="Dropdown11"/>
    <w:p w:rsidR="004B22D0" w:rsidRDefault="00265B96" w:rsidP="004B22D0">
      <w:pPr>
        <w:spacing w:after="240"/>
        <w:jc w:val="center"/>
        <w:rPr>
          <w:sz w:val="24"/>
          <w:szCs w:val="24"/>
        </w:r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Pr>
          <w:sz w:val="24"/>
          <w:szCs w:val="24"/>
        </w:rPr>
      </w:r>
      <w:r>
        <w:rPr>
          <w:sz w:val="24"/>
          <w:szCs w:val="24"/>
        </w:rPr>
        <w:fldChar w:fldCharType="end"/>
      </w:r>
      <w:bookmarkEnd w:id="5"/>
    </w:p>
    <w:p w:rsidR="006C650B" w:rsidRPr="006C650B" w:rsidRDefault="006C650B" w:rsidP="004B22D0">
      <w:pPr>
        <w:spacing w:after="240"/>
        <w:jc w:val="center"/>
        <w:rPr>
          <w:sz w:val="16"/>
          <w:szCs w:val="16"/>
        </w:rPr>
      </w:pPr>
    </w:p>
    <w:p w:rsidR="006C650B" w:rsidRPr="006C650B" w:rsidRDefault="006C650B" w:rsidP="006C650B">
      <w:pPr>
        <w:pStyle w:val="ListParagraph"/>
        <w:numPr>
          <w:ilvl w:val="0"/>
          <w:numId w:val="7"/>
        </w:numPr>
        <w:spacing w:after="240"/>
        <w:jc w:val="center"/>
        <w:rPr>
          <w:b/>
          <w:sz w:val="28"/>
          <w:szCs w:val="28"/>
        </w:rPr>
      </w:pPr>
      <w:r w:rsidRPr="006C650B">
        <w:rPr>
          <w:b/>
          <w:sz w:val="28"/>
          <w:szCs w:val="28"/>
        </w:rPr>
        <w:t>SEYCHELLES INTERNATIONAL BUSINESS AUTHORITY</w:t>
      </w:r>
    </w:p>
    <w:p w:rsidR="006C650B" w:rsidRPr="006C650B" w:rsidRDefault="006C650B" w:rsidP="006C650B">
      <w:pPr>
        <w:spacing w:after="240"/>
        <w:jc w:val="center"/>
        <w:rPr>
          <w:sz w:val="24"/>
          <w:szCs w:val="24"/>
        </w:rPr>
        <w:sectPr w:rsidR="006C650B" w:rsidRPr="006C650B" w:rsidSect="00EF2051">
          <w:type w:val="continuous"/>
          <w:pgSz w:w="12240" w:h="15840"/>
          <w:pgMar w:top="1440" w:right="1440" w:bottom="1440" w:left="1440" w:header="720" w:footer="720" w:gutter="0"/>
          <w:cols w:space="720"/>
          <w:docGrid w:linePitch="360"/>
        </w:sectPr>
      </w:pPr>
      <w:r>
        <w:rPr>
          <w:sz w:val="24"/>
          <w:szCs w:val="24"/>
        </w:rPr>
        <w:t>Respondent</w:t>
      </w:r>
    </w:p>
    <w:p w:rsidR="00B119B1" w:rsidRPr="006C650B" w:rsidRDefault="00B119B1" w:rsidP="006C650B">
      <w:pPr>
        <w:rPr>
          <w:sz w:val="16"/>
          <w:szCs w:val="16"/>
        </w:rPr>
        <w:sectPr w:rsidR="00B119B1" w:rsidRPr="006C650B"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6" w:name="Text34"/>
      <w:r w:rsidR="00265B96">
        <w:rPr>
          <w:sz w:val="24"/>
          <w:szCs w:val="24"/>
        </w:rPr>
        <w:fldChar w:fldCharType="begin">
          <w:ffData>
            <w:name w:val="Text34"/>
            <w:enabled/>
            <w:calcOnExit w:val="0"/>
            <w:textInput/>
          </w:ffData>
        </w:fldChar>
      </w:r>
      <w:r w:rsidR="002A7376">
        <w:rPr>
          <w:sz w:val="24"/>
          <w:szCs w:val="24"/>
        </w:rPr>
        <w:instrText xml:space="preserve"> FORMTEXT </w:instrText>
      </w:r>
      <w:r w:rsidR="00265B96">
        <w:rPr>
          <w:sz w:val="24"/>
          <w:szCs w:val="24"/>
        </w:rPr>
      </w:r>
      <w:r w:rsidR="00265B96">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65B96">
        <w:rPr>
          <w:sz w:val="24"/>
          <w:szCs w:val="24"/>
        </w:rPr>
        <w:fldChar w:fldCharType="end"/>
      </w:r>
      <w:bookmarkEnd w:id="6"/>
      <w:r w:rsidR="00265B96">
        <w:rPr>
          <w:sz w:val="24"/>
          <w:szCs w:val="24"/>
        </w:rPr>
        <w:fldChar w:fldCharType="begin"/>
      </w:r>
      <w:r w:rsidR="003F0F8D">
        <w:rPr>
          <w:sz w:val="24"/>
          <w:szCs w:val="24"/>
        </w:rPr>
        <w:instrText xml:space="preserve">  </w:instrText>
      </w:r>
      <w:r w:rsidR="00265B96">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277C9">
        <w:rPr>
          <w:sz w:val="24"/>
          <w:szCs w:val="24"/>
        </w:rPr>
        <w:t>Mr. Camille</w:t>
      </w:r>
      <w:r w:rsidR="00265B96">
        <w:rPr>
          <w:sz w:val="24"/>
          <w:szCs w:val="24"/>
        </w:rPr>
        <w:fldChar w:fldCharType="begin"/>
      </w:r>
      <w:r w:rsidR="00F804CC">
        <w:rPr>
          <w:sz w:val="24"/>
          <w:szCs w:val="24"/>
        </w:rPr>
        <w:instrText xml:space="preserve"> ASK  "Enter Appellant Lawyer full name"  \* MERGEFORMAT </w:instrText>
      </w:r>
      <w:r w:rsidR="00265B96">
        <w:rPr>
          <w:sz w:val="24"/>
          <w:szCs w:val="24"/>
        </w:rPr>
        <w:fldChar w:fldCharType="end"/>
      </w:r>
      <w:r w:rsidR="00265B96">
        <w:rPr>
          <w:sz w:val="24"/>
          <w:szCs w:val="24"/>
        </w:rPr>
        <w:fldChar w:fldCharType="begin"/>
      </w:r>
      <w:r w:rsidR="003F0F8D">
        <w:rPr>
          <w:sz w:val="24"/>
          <w:szCs w:val="24"/>
        </w:rPr>
        <w:instrText xml:space="preserve">  </w:instrText>
      </w:r>
      <w:r w:rsidR="00265B96">
        <w:rPr>
          <w:sz w:val="24"/>
          <w:szCs w:val="24"/>
        </w:rPr>
        <w:fldChar w:fldCharType="end"/>
      </w:r>
      <w:r w:rsidR="00F804CC">
        <w:rPr>
          <w:b/>
          <w:sz w:val="24"/>
          <w:szCs w:val="24"/>
        </w:rPr>
        <w:t xml:space="preserve"> </w:t>
      </w:r>
      <w:r w:rsidR="009E05E5">
        <w:rPr>
          <w:sz w:val="24"/>
          <w:szCs w:val="24"/>
        </w:rPr>
        <w:t xml:space="preserve">for </w:t>
      </w:r>
      <w:r w:rsidR="005277C9">
        <w:rPr>
          <w:sz w:val="24"/>
          <w:szCs w:val="24"/>
        </w:rPr>
        <w:t>Appellant</w:t>
      </w:r>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65B96">
        <w:rPr>
          <w:sz w:val="24"/>
          <w:szCs w:val="24"/>
        </w:rPr>
        <w:fldChar w:fldCharType="begin">
          <w:ffData>
            <w:name w:val="Text35"/>
            <w:enabled/>
            <w:calcOnExit w:val="0"/>
            <w:textInput/>
          </w:ffData>
        </w:fldChar>
      </w:r>
      <w:bookmarkStart w:id="7" w:name="Text35"/>
      <w:r>
        <w:rPr>
          <w:sz w:val="24"/>
          <w:szCs w:val="24"/>
        </w:rPr>
        <w:instrText xml:space="preserve"> FORMTEXT </w:instrText>
      </w:r>
      <w:r w:rsidR="00265B96">
        <w:rPr>
          <w:sz w:val="24"/>
          <w:szCs w:val="24"/>
        </w:rPr>
      </w:r>
      <w:r w:rsidR="00265B9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65B96">
        <w:rPr>
          <w:sz w:val="24"/>
          <w:szCs w:val="24"/>
        </w:rPr>
        <w:fldChar w:fldCharType="end"/>
      </w:r>
      <w:bookmarkEnd w:id="7"/>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65B96">
        <w:rPr>
          <w:sz w:val="24"/>
          <w:szCs w:val="24"/>
        </w:rPr>
        <w:fldChar w:fldCharType="begin"/>
      </w:r>
      <w:r w:rsidR="00F804CC">
        <w:rPr>
          <w:sz w:val="24"/>
          <w:szCs w:val="24"/>
        </w:rPr>
        <w:instrText xml:space="preserve"> ASK  "Enter Respondent Lawyer Full Name"  \* MERGEFORMAT </w:instrText>
      </w:r>
      <w:r w:rsidR="00265B96">
        <w:rPr>
          <w:sz w:val="24"/>
          <w:szCs w:val="24"/>
        </w:rPr>
        <w:fldChar w:fldCharType="end"/>
      </w:r>
      <w:r w:rsidR="00265B96">
        <w:rPr>
          <w:sz w:val="24"/>
          <w:szCs w:val="24"/>
        </w:rPr>
        <w:fldChar w:fldCharType="begin"/>
      </w:r>
      <w:r w:rsidR="003F0F8D">
        <w:rPr>
          <w:sz w:val="24"/>
          <w:szCs w:val="24"/>
        </w:rPr>
        <w:instrText xml:space="preserve">  </w:instrText>
      </w:r>
      <w:r w:rsidR="00265B96">
        <w:rPr>
          <w:sz w:val="24"/>
          <w:szCs w:val="24"/>
        </w:rPr>
        <w:fldChar w:fldCharType="end"/>
      </w:r>
      <w:r w:rsidR="003F0F8D">
        <w:rPr>
          <w:sz w:val="24"/>
          <w:szCs w:val="24"/>
        </w:rPr>
        <w:t xml:space="preserve"> </w:t>
      </w:r>
      <w:r w:rsidR="005277C9">
        <w:rPr>
          <w:sz w:val="24"/>
          <w:szCs w:val="24"/>
        </w:rPr>
        <w:t xml:space="preserve">Mr. Sabino </w:t>
      </w:r>
      <w:r>
        <w:rPr>
          <w:sz w:val="24"/>
          <w:szCs w:val="24"/>
        </w:rPr>
        <w:t>for</w:t>
      </w:r>
      <w:r w:rsidR="00160F40">
        <w:rPr>
          <w:sz w:val="24"/>
          <w:szCs w:val="24"/>
        </w:rPr>
        <w:t xml:space="preserve"> </w:t>
      </w:r>
      <w:r w:rsidR="005277C9">
        <w:rPr>
          <w:sz w:val="24"/>
          <w:szCs w:val="24"/>
        </w:rPr>
        <w:t>1</w:t>
      </w:r>
      <w:r w:rsidR="005277C9" w:rsidRPr="00160F40">
        <w:rPr>
          <w:sz w:val="24"/>
          <w:szCs w:val="24"/>
          <w:vertAlign w:val="superscript"/>
        </w:rPr>
        <w:t>st</w:t>
      </w:r>
      <w:r w:rsidR="00160F40">
        <w:rPr>
          <w:sz w:val="24"/>
          <w:szCs w:val="24"/>
        </w:rPr>
        <w:t xml:space="preserve"> </w:t>
      </w:r>
      <w:r w:rsidR="005277C9">
        <w:rPr>
          <w:sz w:val="24"/>
          <w:szCs w:val="24"/>
        </w:rPr>
        <w:t>Respondent</w:t>
      </w:r>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277C9">
        <w:rPr>
          <w:sz w:val="24"/>
          <w:szCs w:val="24"/>
        </w:rPr>
        <w:t>Mr. Hoareau for the 2</w:t>
      </w:r>
      <w:r w:rsidR="005277C9" w:rsidRPr="005277C9">
        <w:rPr>
          <w:sz w:val="24"/>
          <w:szCs w:val="24"/>
          <w:vertAlign w:val="superscript"/>
        </w:rPr>
        <w:t>nd</w:t>
      </w:r>
      <w:r w:rsidR="005277C9">
        <w:rPr>
          <w:sz w:val="24"/>
          <w:szCs w:val="24"/>
        </w:rPr>
        <w:t xml:space="preserve"> Respondent</w:t>
      </w: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5277C9">
        <w:rPr>
          <w:sz w:val="24"/>
          <w:szCs w:val="24"/>
        </w:rPr>
        <w:t>2 May 2014</w:t>
      </w:r>
    </w:p>
    <w:p w:rsidR="00D06A0F" w:rsidRPr="00C87FCA" w:rsidRDefault="00D06A0F" w:rsidP="00E57D4D">
      <w:pPr>
        <w:pBdr>
          <w:top w:val="dotted" w:sz="4" w:space="1" w:color="auto"/>
          <w:bottom w:val="dotted" w:sz="4" w:space="1" w:color="auto"/>
        </w:pBdr>
        <w:jc w:val="center"/>
        <w:rPr>
          <w:sz w:val="24"/>
          <w:szCs w:val="24"/>
          <w:highlight w:val="lightGray"/>
        </w:rPr>
      </w:pPr>
      <w:bookmarkStart w:id="8" w:name="Dropdown2"/>
    </w:p>
    <w:bookmarkStart w:id="9" w:name="Dropdown8"/>
    <w:bookmarkEnd w:id="8"/>
    <w:p w:rsidR="00C87FCA" w:rsidRDefault="00265B9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Pr>
          <w:b/>
          <w:sz w:val="24"/>
          <w:szCs w:val="24"/>
        </w:rPr>
      </w:r>
      <w:r>
        <w:rPr>
          <w:b/>
          <w:sz w:val="24"/>
          <w:szCs w:val="24"/>
        </w:rPr>
        <w:fldChar w:fldCharType="end"/>
      </w:r>
      <w:bookmarkEnd w:id="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941023" w:rsidRDefault="00941023" w:rsidP="00C87FCA">
      <w:pPr>
        <w:pStyle w:val="ListParagraph"/>
        <w:widowControl/>
        <w:autoSpaceDE/>
        <w:autoSpaceDN/>
        <w:adjustRightInd/>
        <w:spacing w:after="240" w:line="360" w:lineRule="auto"/>
        <w:ind w:left="0"/>
        <w:contextualSpacing w:val="0"/>
        <w:jc w:val="both"/>
        <w:rPr>
          <w:b/>
          <w:sz w:val="24"/>
          <w:szCs w:val="24"/>
        </w:rPr>
      </w:pPr>
      <w:r>
        <w:rPr>
          <w:b/>
          <w:sz w:val="24"/>
          <w:szCs w:val="24"/>
        </w:rPr>
        <w:t>Karunakaran Acting Chief Justice</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941023" w:rsidP="00464531">
      <w:pPr>
        <w:pStyle w:val="JudgmentText"/>
      </w:pPr>
      <w:r>
        <w:lastRenderedPageBreak/>
        <w:t xml:space="preserve">This is an appeal against the Ruling of the learned Magistrate Mrs. M. </w:t>
      </w:r>
      <w:r w:rsidR="000579C5">
        <w:t>Ng’hwani</w:t>
      </w:r>
      <w:r w:rsidR="006C650B">
        <w:t xml:space="preserve"> wherein the learned Magistrate </w:t>
      </w:r>
      <w:r>
        <w:t xml:space="preserve">dismissed the plaint filed by the Appellant based on a </w:t>
      </w:r>
      <w:r w:rsidRPr="00941023">
        <w:rPr>
          <w:i/>
        </w:rPr>
        <w:t xml:space="preserve">plea in </w:t>
      </w:r>
      <w:proofErr w:type="spellStart"/>
      <w:r w:rsidRPr="00941023">
        <w:rPr>
          <w:i/>
        </w:rPr>
        <w:t>limine</w:t>
      </w:r>
      <w:proofErr w:type="spellEnd"/>
      <w:r w:rsidRPr="00941023">
        <w:rPr>
          <w:i/>
        </w:rPr>
        <w:t xml:space="preserve"> </w:t>
      </w:r>
      <w:proofErr w:type="spellStart"/>
      <w:r w:rsidRPr="00941023">
        <w:rPr>
          <w:i/>
        </w:rPr>
        <w:t>litis</w:t>
      </w:r>
      <w:proofErr w:type="spellEnd"/>
      <w:r>
        <w:t xml:space="preserve"> raised by the respondents</w:t>
      </w:r>
      <w:r w:rsidR="006C650B">
        <w:t>, before the trial Court</w:t>
      </w:r>
      <w:r>
        <w:t xml:space="preserve">.  </w:t>
      </w:r>
    </w:p>
    <w:p w:rsidR="00941023" w:rsidRDefault="00941023" w:rsidP="00941023">
      <w:pPr>
        <w:pStyle w:val="JudgmentText"/>
      </w:pPr>
      <w:r>
        <w:lastRenderedPageBreak/>
        <w:t>The facts of the case are as follows;</w:t>
      </w:r>
    </w:p>
    <w:p w:rsidR="00941023" w:rsidRDefault="00941023" w:rsidP="00941023">
      <w:pPr>
        <w:pStyle w:val="JudgmentText"/>
        <w:numPr>
          <w:ilvl w:val="0"/>
          <w:numId w:val="0"/>
        </w:numPr>
        <w:ind w:left="720"/>
      </w:pPr>
      <w:r>
        <w:t>The Appellant in this matter was at all material times employed as a driver by the 1</w:t>
      </w:r>
      <w:r w:rsidRPr="00941023">
        <w:rPr>
          <w:vertAlign w:val="superscript"/>
        </w:rPr>
        <w:t>st</w:t>
      </w:r>
      <w:r>
        <w:t xml:space="preserve"> Respondent company namely IOT</w:t>
      </w:r>
      <w:r w:rsidR="00D60000">
        <w:t>.  He was employed during the period between the 7</w:t>
      </w:r>
      <w:r w:rsidR="00D60000" w:rsidRPr="00D60000">
        <w:rPr>
          <w:vertAlign w:val="superscript"/>
        </w:rPr>
        <w:t>th</w:t>
      </w:r>
      <w:r w:rsidR="00D60000">
        <w:t xml:space="preserve"> October 2002 and the 11</w:t>
      </w:r>
      <w:r w:rsidR="00D60000" w:rsidRPr="00D60000">
        <w:rPr>
          <w:vertAlign w:val="superscript"/>
        </w:rPr>
        <w:t>th</w:t>
      </w:r>
      <w:r w:rsidR="00D60000">
        <w:t xml:space="preserve"> February 2003.</w:t>
      </w:r>
    </w:p>
    <w:p w:rsidR="00D60000" w:rsidRDefault="00D60000" w:rsidP="00941023">
      <w:pPr>
        <w:pStyle w:val="JudgmentText"/>
        <w:numPr>
          <w:ilvl w:val="0"/>
          <w:numId w:val="0"/>
        </w:numPr>
        <w:ind w:left="720"/>
      </w:pPr>
      <w:r>
        <w:t>Duri</w:t>
      </w:r>
      <w:r w:rsidR="00402175">
        <w:t xml:space="preserve">ng the course of his employment, </w:t>
      </w:r>
      <w:r>
        <w:t>on the 11</w:t>
      </w:r>
      <w:r w:rsidRPr="00D60000">
        <w:rPr>
          <w:vertAlign w:val="superscript"/>
        </w:rPr>
        <w:t>th</w:t>
      </w:r>
      <w:r>
        <w:t xml:space="preserve"> of </w:t>
      </w:r>
      <w:r w:rsidR="00402175">
        <w:t>December 2003 the Appellant was terminated</w:t>
      </w:r>
      <w:r>
        <w:t xml:space="preserve"> from his employment with the 1</w:t>
      </w:r>
      <w:r w:rsidRPr="00D60000">
        <w:rPr>
          <w:vertAlign w:val="superscript"/>
        </w:rPr>
        <w:t>st</w:t>
      </w:r>
      <w:r>
        <w:t xml:space="preserve"> Respondent.  Being agreed </w:t>
      </w:r>
      <w:r w:rsidR="00402175">
        <w:t>by the dismissal the Appellant a</w:t>
      </w:r>
      <w:r>
        <w:t>ppeal</w:t>
      </w:r>
      <w:r w:rsidR="00402175">
        <w:t>ed</w:t>
      </w:r>
      <w:r>
        <w:t xml:space="preserve"> to the International Trade Zone </w:t>
      </w:r>
      <w:r w:rsidR="00402175">
        <w:t>C</w:t>
      </w:r>
      <w:r>
        <w:t xml:space="preserve">ouncil in line with the provision of the International Trade Zone employment regulation </w:t>
      </w:r>
      <w:proofErr w:type="gramStart"/>
      <w:r>
        <w:t>1997,</w:t>
      </w:r>
      <w:proofErr w:type="gramEnd"/>
      <w:r>
        <w:t xml:space="preserve"> herein</w:t>
      </w:r>
      <w:r w:rsidR="00402175">
        <w:t>after referred to as the C</w:t>
      </w:r>
      <w:r>
        <w:t>ouncil.</w:t>
      </w:r>
    </w:p>
    <w:p w:rsidR="00A94A54" w:rsidRDefault="00402175" w:rsidP="00941023">
      <w:pPr>
        <w:pStyle w:val="JudgmentText"/>
        <w:numPr>
          <w:ilvl w:val="0"/>
          <w:numId w:val="0"/>
        </w:numPr>
        <w:ind w:left="720"/>
      </w:pPr>
      <w:r>
        <w:t xml:space="preserve">Having heard the grievances, </w:t>
      </w:r>
      <w:r w:rsidR="00D60000">
        <w:t>the counsel determine</w:t>
      </w:r>
      <w:r>
        <w:t>d</w:t>
      </w:r>
      <w:r w:rsidR="00D60000">
        <w:t xml:space="preserve"> that the said</w:t>
      </w:r>
      <w:r>
        <w:t xml:space="preserve"> termination </w:t>
      </w:r>
      <w:r w:rsidR="00D60000">
        <w:t>was unlawful.</w:t>
      </w:r>
      <w:r w:rsidR="00A94A54">
        <w:t xml:space="preserve">  The operative part of the said decision read</w:t>
      </w:r>
      <w:r>
        <w:t>s</w:t>
      </w:r>
      <w:r w:rsidR="00A94A54">
        <w:t xml:space="preserve"> thus</w:t>
      </w:r>
      <w:r w:rsidR="00565C42">
        <w:t>:-</w:t>
      </w:r>
    </w:p>
    <w:p w:rsidR="00E26934" w:rsidRDefault="00A94A54" w:rsidP="004D0C63">
      <w:pPr>
        <w:pStyle w:val="JudgmentText"/>
        <w:numPr>
          <w:ilvl w:val="0"/>
          <w:numId w:val="0"/>
        </w:numPr>
        <w:ind w:left="720"/>
      </w:pPr>
      <w:r>
        <w:t xml:space="preserve">“The ITZ Employment Council determine that as per section 132 (A) paragraph 3 of the ITZ employment Regulation 1997 that termination is not justified but as it would not be practical or convenient to re-instate the work in the post or offer the worker other suitable employment </w:t>
      </w:r>
      <w:r w:rsidR="00E26934">
        <w:t xml:space="preserve">allow the termination subject in the case of sub-regulation 1 (A)2 to the payment in view of notice of one month wages or </w:t>
      </w:r>
      <w:r w:rsidR="00E26934" w:rsidRPr="00E37E1D">
        <w:t>where</w:t>
      </w:r>
      <w:r w:rsidR="00E26934">
        <w:t xml:space="preserve"> an amount is specified in his contract of employment and where in view that no serious disciplinary offences has been proved by the employer.  The worker is entitled to compensation in relation to section 31 (B)2 of the ITZ Employment Regulation 1997 which state that other than for a serious disciplinary offence under Regulation 23 (4) compensation is payable to the worker in addition to the worker’s wage and any other benefits earned.”</w:t>
      </w:r>
    </w:p>
    <w:p w:rsidR="008368A3" w:rsidRDefault="00E26934" w:rsidP="004D0C63">
      <w:pPr>
        <w:pStyle w:val="JudgmentText"/>
      </w:pPr>
      <w:r>
        <w:t>Subsequen</w:t>
      </w:r>
      <w:r w:rsidR="00565C42">
        <w:t>ce to the said decision of the C</w:t>
      </w:r>
      <w:r>
        <w:t>ounci</w:t>
      </w:r>
      <w:r w:rsidR="00565C42">
        <w:t xml:space="preserve">l, </w:t>
      </w:r>
      <w:r w:rsidR="008C4A82">
        <w:t>the Appellant by a plaint dated the 27</w:t>
      </w:r>
      <w:r w:rsidR="008C4A82" w:rsidRPr="008C4A82">
        <w:rPr>
          <w:vertAlign w:val="superscript"/>
        </w:rPr>
        <w:t>th</w:t>
      </w:r>
      <w:r w:rsidR="008C4A82">
        <w:t xml:space="preserve"> of August</w:t>
      </w:r>
      <w:r w:rsidR="004D0C63">
        <w:t xml:space="preserve"> </w:t>
      </w:r>
      <w:r w:rsidR="008C4A82">
        <w:t>2010 filed a suit against the 1</w:t>
      </w:r>
      <w:r w:rsidR="008C4A82" w:rsidRPr="004D0C63">
        <w:rPr>
          <w:vertAlign w:val="superscript"/>
        </w:rPr>
        <w:t>st</w:t>
      </w:r>
      <w:r w:rsidR="008C4A82">
        <w:t xml:space="preserve"> Respondent namely IOT and the 2</w:t>
      </w:r>
      <w:r w:rsidR="008C4A82" w:rsidRPr="004D0C63">
        <w:rPr>
          <w:vertAlign w:val="superscript"/>
        </w:rPr>
        <w:t>nd</w:t>
      </w:r>
      <w:r w:rsidR="008C4A82">
        <w:t xml:space="preserve"> Res</w:t>
      </w:r>
      <w:r w:rsidR="004D0C63">
        <w:t xml:space="preserve">pondent Seychelles </w:t>
      </w:r>
      <w:r w:rsidR="008C4A82">
        <w:t>Inte</w:t>
      </w:r>
      <w:r w:rsidR="00FB4E07">
        <w:t>rnational Business Authority.  C</w:t>
      </w:r>
      <w:r w:rsidR="008C4A82">
        <w:t>laiming damages in the total sum SR80</w:t>
      </w:r>
      <w:proofErr w:type="gramStart"/>
      <w:r w:rsidR="008C4A82">
        <w:t>,000.00</w:t>
      </w:r>
      <w:proofErr w:type="gramEnd"/>
      <w:r w:rsidR="008C4A82">
        <w:t xml:space="preserve"> alleging that</w:t>
      </w:r>
      <w:r w:rsidR="004D0C63">
        <w:t xml:space="preserve"> </w:t>
      </w:r>
      <w:r w:rsidR="008C4A82">
        <w:t>the 1</w:t>
      </w:r>
      <w:r w:rsidR="008C4A82" w:rsidRPr="004D0C63">
        <w:rPr>
          <w:vertAlign w:val="superscript"/>
        </w:rPr>
        <w:t>st</w:t>
      </w:r>
      <w:r w:rsidR="008C4A82">
        <w:t xml:space="preserve"> Respondent had committed a fault in law in unlawfully terminating the Appellant</w:t>
      </w:r>
      <w:r w:rsidR="00565C42">
        <w:t xml:space="preserve">.  The Respondents, </w:t>
      </w:r>
      <w:r w:rsidR="001C345B">
        <w:t xml:space="preserve">in the Court below, </w:t>
      </w:r>
      <w:r w:rsidR="008C4A82">
        <w:t xml:space="preserve">raised a </w:t>
      </w:r>
      <w:r w:rsidR="008C4A82" w:rsidRPr="004D0C63">
        <w:rPr>
          <w:i/>
        </w:rPr>
        <w:t>plea</w:t>
      </w:r>
      <w:r w:rsidR="008368A3" w:rsidRPr="004D0C63">
        <w:rPr>
          <w:i/>
        </w:rPr>
        <w:t xml:space="preserve"> in</w:t>
      </w:r>
      <w:r w:rsidR="004D0C63">
        <w:rPr>
          <w:i/>
        </w:rPr>
        <w:t xml:space="preserve"> </w:t>
      </w:r>
      <w:proofErr w:type="spellStart"/>
      <w:r w:rsidR="008368A3" w:rsidRPr="004D0C63">
        <w:rPr>
          <w:i/>
        </w:rPr>
        <w:t>l</w:t>
      </w:r>
      <w:r w:rsidR="008C4A82" w:rsidRPr="004D0C63">
        <w:rPr>
          <w:i/>
        </w:rPr>
        <w:t>imine</w:t>
      </w:r>
      <w:proofErr w:type="spellEnd"/>
      <w:r w:rsidR="008368A3" w:rsidRPr="004D0C63">
        <w:rPr>
          <w:i/>
        </w:rPr>
        <w:t xml:space="preserve"> </w:t>
      </w:r>
      <w:proofErr w:type="spellStart"/>
      <w:r w:rsidR="008C4A82" w:rsidRPr="004D0C63">
        <w:rPr>
          <w:i/>
        </w:rPr>
        <w:t>liti</w:t>
      </w:r>
      <w:r w:rsidR="008368A3" w:rsidRPr="004D0C63">
        <w:rPr>
          <w:i/>
        </w:rPr>
        <w:t>s</w:t>
      </w:r>
      <w:proofErr w:type="spellEnd"/>
      <w:r w:rsidR="008368A3">
        <w:t xml:space="preserve"> on the following grounds:</w:t>
      </w:r>
    </w:p>
    <w:p w:rsidR="008368A3" w:rsidRPr="008368A3" w:rsidRDefault="008368A3" w:rsidP="008368A3">
      <w:pPr>
        <w:pStyle w:val="JudgmentText"/>
        <w:numPr>
          <w:ilvl w:val="0"/>
          <w:numId w:val="8"/>
        </w:numPr>
        <w:rPr>
          <w:i/>
        </w:rPr>
      </w:pPr>
      <w:r>
        <w:lastRenderedPageBreak/>
        <w:t xml:space="preserve">The matter is </w:t>
      </w:r>
      <w:proofErr w:type="spellStart"/>
      <w:r w:rsidRPr="008368A3">
        <w:rPr>
          <w:i/>
        </w:rPr>
        <w:t>res</w:t>
      </w:r>
      <w:proofErr w:type="spellEnd"/>
      <w:r w:rsidRPr="008368A3">
        <w:rPr>
          <w:i/>
        </w:rPr>
        <w:t xml:space="preserve"> </w:t>
      </w:r>
      <w:proofErr w:type="spellStart"/>
      <w:r w:rsidRPr="008368A3">
        <w:rPr>
          <w:i/>
        </w:rPr>
        <w:t>judicata</w:t>
      </w:r>
      <w:proofErr w:type="spellEnd"/>
      <w:r>
        <w:t xml:space="preserve"> as it has</w:t>
      </w:r>
      <w:r w:rsidR="001C345B">
        <w:t xml:space="preserve"> always</w:t>
      </w:r>
      <w:r>
        <w:t xml:space="preserve"> been determine</w:t>
      </w:r>
      <w:r w:rsidR="001C345B">
        <w:t>d</w:t>
      </w:r>
      <w:r>
        <w:t xml:space="preserve"> before the ITZ Employment Council</w:t>
      </w:r>
    </w:p>
    <w:p w:rsidR="008368A3" w:rsidRPr="008368A3" w:rsidRDefault="001C345B" w:rsidP="008368A3">
      <w:pPr>
        <w:pStyle w:val="JudgmentText"/>
        <w:numPr>
          <w:ilvl w:val="0"/>
          <w:numId w:val="8"/>
        </w:numPr>
        <w:rPr>
          <w:i/>
        </w:rPr>
      </w:pPr>
      <w:r>
        <w:t>The matter is also prescribed and time-</w:t>
      </w:r>
      <w:proofErr w:type="spellStart"/>
      <w:r>
        <w:t>barrred</w:t>
      </w:r>
      <w:proofErr w:type="spellEnd"/>
      <w:r>
        <w:t xml:space="preserve"> </w:t>
      </w:r>
      <w:proofErr w:type="spellStart"/>
      <w:r>
        <w:t>interms</w:t>
      </w:r>
      <w:proofErr w:type="spellEnd"/>
      <w:r>
        <w:t xml:space="preserve"> of </w:t>
      </w:r>
      <w:r w:rsidR="008368A3">
        <w:t>Article</w:t>
      </w:r>
      <w:r>
        <w:t xml:space="preserve"> 2271 of </w:t>
      </w:r>
      <w:r w:rsidR="008368A3">
        <w:t>Civil</w:t>
      </w:r>
      <w:r>
        <w:t xml:space="preserve"> Code</w:t>
      </w:r>
    </w:p>
    <w:p w:rsidR="008368A3" w:rsidRPr="008368A3" w:rsidRDefault="008368A3" w:rsidP="008368A3">
      <w:pPr>
        <w:pStyle w:val="JudgmentText"/>
        <w:numPr>
          <w:ilvl w:val="0"/>
          <w:numId w:val="8"/>
        </w:numPr>
        <w:rPr>
          <w:i/>
        </w:rPr>
      </w:pPr>
      <w:r>
        <w:t>The plaint dis</w:t>
      </w:r>
      <w:r w:rsidR="001C345B">
        <w:t>clos</w:t>
      </w:r>
      <w:r>
        <w:t>es no cause of action against the 1</w:t>
      </w:r>
      <w:r w:rsidRPr="008368A3">
        <w:rPr>
          <w:vertAlign w:val="superscript"/>
        </w:rPr>
        <w:t>st</w:t>
      </w:r>
      <w:r>
        <w:t xml:space="preserve"> Defendant</w:t>
      </w:r>
    </w:p>
    <w:p w:rsidR="008368A3" w:rsidRDefault="008368A3" w:rsidP="008368A3">
      <w:pPr>
        <w:pStyle w:val="JudgmentText"/>
        <w:numPr>
          <w:ilvl w:val="0"/>
          <w:numId w:val="0"/>
        </w:numPr>
        <w:ind w:left="720" w:hanging="720"/>
      </w:pPr>
      <w:r>
        <w:t>And also the 2</w:t>
      </w:r>
      <w:r w:rsidRPr="008368A3">
        <w:rPr>
          <w:vertAlign w:val="superscript"/>
        </w:rPr>
        <w:t>nd</w:t>
      </w:r>
      <w:r w:rsidR="00971E99">
        <w:t xml:space="preserve"> Defendant in it</w:t>
      </w:r>
      <w:r>
        <w:t>s defence</w:t>
      </w:r>
      <w:r w:rsidR="001C345B">
        <w:t xml:space="preserve"> has</w:t>
      </w:r>
      <w:r>
        <w:t xml:space="preserve"> raise</w:t>
      </w:r>
      <w:r w:rsidR="001C345B">
        <w:t>d</w:t>
      </w:r>
      <w:r>
        <w:t xml:space="preserve"> the following </w:t>
      </w:r>
      <w:proofErr w:type="gramStart"/>
      <w:r>
        <w:t>issues ;</w:t>
      </w:r>
      <w:proofErr w:type="gramEnd"/>
    </w:p>
    <w:p w:rsidR="008368A3" w:rsidRPr="008368A3" w:rsidRDefault="008368A3" w:rsidP="008368A3">
      <w:pPr>
        <w:pStyle w:val="JudgmentText"/>
        <w:numPr>
          <w:ilvl w:val="0"/>
          <w:numId w:val="9"/>
        </w:numPr>
        <w:rPr>
          <w:i/>
        </w:rPr>
      </w:pPr>
      <w:r>
        <w:t xml:space="preserve">The </w:t>
      </w:r>
      <w:proofErr w:type="spellStart"/>
      <w:r w:rsidR="00971E99" w:rsidRPr="001C345B">
        <w:t>joinder</w:t>
      </w:r>
      <w:proofErr w:type="spellEnd"/>
      <w:r>
        <w:t xml:space="preserve"> of the 2</w:t>
      </w:r>
      <w:r w:rsidRPr="008368A3">
        <w:rPr>
          <w:vertAlign w:val="superscript"/>
        </w:rPr>
        <w:t>nd</w:t>
      </w:r>
      <w:r>
        <w:t xml:space="preserve"> Defendant is unlawful and </w:t>
      </w:r>
      <w:proofErr w:type="spellStart"/>
      <w:r>
        <w:t>unprocedural</w:t>
      </w:r>
      <w:proofErr w:type="spellEnd"/>
      <w:r>
        <w:t xml:space="preserve">, and </w:t>
      </w:r>
    </w:p>
    <w:p w:rsidR="004D0C63" w:rsidRPr="004D0C63" w:rsidRDefault="008368A3" w:rsidP="004D0C63">
      <w:pPr>
        <w:pStyle w:val="JudgmentText"/>
        <w:numPr>
          <w:ilvl w:val="0"/>
          <w:numId w:val="9"/>
        </w:numPr>
        <w:rPr>
          <w:i/>
        </w:rPr>
      </w:pPr>
      <w:r>
        <w:t>The 2</w:t>
      </w:r>
      <w:r w:rsidRPr="008368A3">
        <w:rPr>
          <w:vertAlign w:val="superscript"/>
        </w:rPr>
        <w:t>nd</w:t>
      </w:r>
      <w:r>
        <w:t xml:space="preserve"> Defendant has no mandate or jurisdiction or statutory responsibility to be held accountable for the employment grievance of the Plaintiff. </w:t>
      </w:r>
    </w:p>
    <w:p w:rsidR="004D0C63" w:rsidRDefault="008368A3" w:rsidP="004D0C63">
      <w:pPr>
        <w:pStyle w:val="JudgmentText"/>
      </w:pPr>
      <w:r>
        <w:t xml:space="preserve">Having heard the counsel on the </w:t>
      </w:r>
      <w:r w:rsidRPr="008368A3">
        <w:rPr>
          <w:i/>
        </w:rPr>
        <w:t xml:space="preserve">plea </w:t>
      </w:r>
      <w:proofErr w:type="spellStart"/>
      <w:proofErr w:type="gramStart"/>
      <w:r w:rsidRPr="008368A3">
        <w:rPr>
          <w:i/>
        </w:rPr>
        <w:t>limine</w:t>
      </w:r>
      <w:proofErr w:type="spellEnd"/>
      <w:r w:rsidR="001C345B">
        <w:rPr>
          <w:i/>
        </w:rPr>
        <w:t>,</w:t>
      </w:r>
      <w:proofErr w:type="gramEnd"/>
      <w:r w:rsidR="001C345B">
        <w:rPr>
          <w:i/>
        </w:rPr>
        <w:t xml:space="preserve"> </w:t>
      </w:r>
      <w:r>
        <w:t xml:space="preserve">learned Magistrate </w:t>
      </w:r>
      <w:r w:rsidR="001C345B">
        <w:t>upheld</w:t>
      </w:r>
      <w:r>
        <w:t xml:space="preserve"> the obje</w:t>
      </w:r>
      <w:r w:rsidR="004D0C63">
        <w:t>ction raise</w:t>
      </w:r>
      <w:r w:rsidR="001C345B">
        <w:t>d</w:t>
      </w:r>
      <w:r>
        <w:t xml:space="preserve"> by the respondents and dismissed the plaint.  Having being dissatisfied with the said</w:t>
      </w:r>
      <w:r w:rsidR="004D0C63">
        <w:t xml:space="preserve"> ruling of the learned Magistrate the Appellant has now come before this Court by w</w:t>
      </w:r>
      <w:r w:rsidR="00FB4E07">
        <w:t xml:space="preserve">ay of an appeal </w:t>
      </w:r>
      <w:r w:rsidR="004D0C63">
        <w:t>raising the following grounds ;</w:t>
      </w:r>
    </w:p>
    <w:p w:rsidR="008368A3" w:rsidRDefault="004D0C63" w:rsidP="004D0C63">
      <w:pPr>
        <w:pStyle w:val="JudgmentText"/>
        <w:numPr>
          <w:ilvl w:val="3"/>
          <w:numId w:val="6"/>
        </w:numPr>
      </w:pPr>
      <w:r>
        <w:t xml:space="preserve">The decision of the learned Magistrate that the matter before her was </w:t>
      </w:r>
      <w:proofErr w:type="spellStart"/>
      <w:r>
        <w:t>res</w:t>
      </w:r>
      <w:proofErr w:type="spellEnd"/>
      <w:r>
        <w:t xml:space="preserve"> </w:t>
      </w:r>
      <w:proofErr w:type="spellStart"/>
      <w:r>
        <w:t>judicata</w:t>
      </w:r>
      <w:proofErr w:type="spellEnd"/>
      <w:r>
        <w:t xml:space="preserve"> for having previously been determine</w:t>
      </w:r>
      <w:r w:rsidR="001C345B">
        <w:t>d</w:t>
      </w:r>
      <w:r>
        <w:t xml:space="preserve"> by the ITZ Council is wit</w:t>
      </w:r>
      <w:r w:rsidR="00FB4E07">
        <w:t xml:space="preserve">hout legal and evidential base </w:t>
      </w:r>
      <w:r>
        <w:t>an</w:t>
      </w:r>
      <w:r w:rsidR="00FB4E07">
        <w:t>d</w:t>
      </w:r>
      <w:r>
        <w:t xml:space="preserve"> the decision was wrong in law.</w:t>
      </w:r>
    </w:p>
    <w:p w:rsidR="004D0C63" w:rsidRDefault="004D0C63" w:rsidP="004D0C63">
      <w:pPr>
        <w:pStyle w:val="JudgmentText"/>
        <w:numPr>
          <w:ilvl w:val="3"/>
          <w:numId w:val="6"/>
        </w:numPr>
      </w:pPr>
      <w:r>
        <w:t xml:space="preserve">Learned Magistrate </w:t>
      </w:r>
      <w:r w:rsidR="00FB4E07">
        <w:t>erred</w:t>
      </w:r>
      <w:r>
        <w:t xml:space="preserve"> in </w:t>
      </w:r>
      <w:r w:rsidR="00FB4E07">
        <w:t>law in dismissing</w:t>
      </w:r>
      <w:r>
        <w:t xml:space="preserve"> the matter on the </w:t>
      </w:r>
      <w:r w:rsidRPr="004D0C63">
        <w:rPr>
          <w:i/>
        </w:rPr>
        <w:t xml:space="preserve">plea in </w:t>
      </w:r>
      <w:proofErr w:type="spellStart"/>
      <w:r w:rsidRPr="004D0C63">
        <w:rPr>
          <w:i/>
        </w:rPr>
        <w:t>limine</w:t>
      </w:r>
      <w:proofErr w:type="spellEnd"/>
      <w:r w:rsidRPr="004D0C63">
        <w:rPr>
          <w:i/>
        </w:rPr>
        <w:t xml:space="preserve"> </w:t>
      </w:r>
      <w:proofErr w:type="spellStart"/>
      <w:r w:rsidRPr="004D0C63">
        <w:rPr>
          <w:i/>
        </w:rPr>
        <w:t>litis</w:t>
      </w:r>
      <w:proofErr w:type="spellEnd"/>
      <w:r>
        <w:t xml:space="preserve"> without having full appreciation of the evidence in this matter.</w:t>
      </w:r>
    </w:p>
    <w:p w:rsidR="008C4A82" w:rsidRDefault="004D0C63" w:rsidP="00A52796">
      <w:pPr>
        <w:pStyle w:val="JudgmentText"/>
      </w:pPr>
      <w:r>
        <w:t xml:space="preserve">For these reasons the Appellant </w:t>
      </w:r>
      <w:r w:rsidR="00FB4E07">
        <w:t xml:space="preserve">urged this court </w:t>
      </w:r>
      <w:r>
        <w:t>to allow this appeal and remit the</w:t>
      </w:r>
      <w:r w:rsidR="00A52796">
        <w:t xml:space="preserve"> </w:t>
      </w:r>
      <w:r>
        <w:t>matter to</w:t>
      </w:r>
      <w:r w:rsidR="00FB4E07">
        <w:t xml:space="preserve"> the Magistrate to</w:t>
      </w:r>
      <w:r>
        <w:t xml:space="preserve"> be heard on the merits.  I gave careful consideration</w:t>
      </w:r>
      <w:r w:rsidR="00FB4E07">
        <w:t xml:space="preserve"> to the submissions</w:t>
      </w:r>
      <w:r>
        <w:t xml:space="preserve"> made by counsel in this matter</w:t>
      </w:r>
      <w:r w:rsidR="00FB4E07">
        <w:t xml:space="preserve">.  For the sake of convenience, </w:t>
      </w:r>
      <w:r>
        <w:t>I would</w:t>
      </w:r>
      <w:r w:rsidR="00A52796">
        <w:t xml:space="preserve"> </w:t>
      </w:r>
      <w:r>
        <w:t xml:space="preserve">like </w:t>
      </w:r>
      <w:r w:rsidR="00BF0A05">
        <w:t>to</w:t>
      </w:r>
      <w:r w:rsidR="00FB4E07">
        <w:t xml:space="preserve"> first</w:t>
      </w:r>
      <w:r w:rsidR="00BF0A05">
        <w:t xml:space="preserve"> deal with the points raised by Mr. Basil </w:t>
      </w:r>
      <w:proofErr w:type="spellStart"/>
      <w:r w:rsidR="00BF0A05">
        <w:t>Hoareau</w:t>
      </w:r>
      <w:proofErr w:type="spellEnd"/>
      <w:r w:rsidR="00BF0A05">
        <w:t xml:space="preserve"> on the issue of no c</w:t>
      </w:r>
      <w:r w:rsidR="00FB4E07">
        <w:t>au</w:t>
      </w:r>
      <w:r w:rsidR="00BF0A05">
        <w:t>se of action.  I quit</w:t>
      </w:r>
      <w:r w:rsidR="003D15DD">
        <w:t>e</w:t>
      </w:r>
      <w:r w:rsidR="00BF0A05">
        <w:t xml:space="preserve"> agree with th</w:t>
      </w:r>
      <w:r w:rsidR="00FB4E07">
        <w:t xml:space="preserve">e submission of </w:t>
      </w:r>
      <w:r w:rsidR="00BF0A05">
        <w:t xml:space="preserve">Mr. Basil </w:t>
      </w:r>
      <w:proofErr w:type="spellStart"/>
      <w:r w:rsidR="00BF0A05">
        <w:t>Hoareau</w:t>
      </w:r>
      <w:proofErr w:type="spellEnd"/>
      <w:r w:rsidR="00BF0A05">
        <w:t xml:space="preserve"> that under </w:t>
      </w:r>
      <w:r w:rsidR="008D5B6B">
        <w:t>R</w:t>
      </w:r>
      <w:r w:rsidR="00BF0A05" w:rsidRPr="008D5B6B">
        <w:t>ule 21 of</w:t>
      </w:r>
      <w:r w:rsidR="00BF0A05">
        <w:t xml:space="preserve"> the </w:t>
      </w:r>
      <w:r w:rsidR="008D5B6B">
        <w:t>M</w:t>
      </w:r>
      <w:r w:rsidR="00BF0A05">
        <w:t>agistrate</w:t>
      </w:r>
      <w:r w:rsidR="008D5B6B">
        <w:t xml:space="preserve"> Court Rules even if </w:t>
      </w:r>
      <w:r w:rsidR="00BF0A05">
        <w:t xml:space="preserve">certain issues are not </w:t>
      </w:r>
      <w:r w:rsidR="008D5B6B">
        <w:t xml:space="preserve">pleaded in the Memorandum of </w:t>
      </w:r>
      <w:r w:rsidR="008D5B6B">
        <w:lastRenderedPageBreak/>
        <w:t xml:space="preserve">Appeal by the appellant </w:t>
      </w:r>
      <w:r w:rsidR="00BF0A05">
        <w:t>the Court</w:t>
      </w:r>
      <w:r w:rsidR="008D5B6B">
        <w:t xml:space="preserve"> may </w:t>
      </w:r>
      <w:proofErr w:type="spellStart"/>
      <w:r w:rsidR="00BF0A05" w:rsidRPr="00A52796">
        <w:rPr>
          <w:i/>
        </w:rPr>
        <w:t>suo</w:t>
      </w:r>
      <w:proofErr w:type="spellEnd"/>
      <w:r w:rsidR="00BF0A05" w:rsidRPr="00A52796">
        <w:rPr>
          <w:i/>
        </w:rPr>
        <w:t xml:space="preserve"> </w:t>
      </w:r>
      <w:proofErr w:type="spellStart"/>
      <w:r w:rsidR="00BF0A05" w:rsidRPr="00A52796">
        <w:rPr>
          <w:i/>
        </w:rPr>
        <w:t>moto</w:t>
      </w:r>
      <w:proofErr w:type="spellEnd"/>
      <w:r w:rsidR="00BF0A05">
        <w:t xml:space="preserve"> or at the instance of the Respondents</w:t>
      </w:r>
      <w:r w:rsidR="008D5B6B">
        <w:t xml:space="preserve"> entertain those</w:t>
      </w:r>
      <w:r w:rsidR="00BF0A05">
        <w:t xml:space="preserve"> issues and determine the Appeal</w:t>
      </w:r>
      <w:r w:rsidR="008D5B6B">
        <w:t xml:space="preserve"> accordingly</w:t>
      </w:r>
      <w:r w:rsidR="00BF0A05">
        <w:t>.</w:t>
      </w:r>
    </w:p>
    <w:p w:rsidR="00BF0A05" w:rsidRDefault="00BF0A05" w:rsidP="00A52796">
      <w:pPr>
        <w:pStyle w:val="JudgmentText"/>
      </w:pPr>
      <w:r>
        <w:t>I carefully perused the plaint filed by the Appellant before the learned Magistrate</w:t>
      </w:r>
      <w:r w:rsidR="00303B8A">
        <w:t>s court</w:t>
      </w:r>
      <w:r>
        <w:t xml:space="preserve">, I </w:t>
      </w:r>
      <w:proofErr w:type="gramStart"/>
      <w:r>
        <w:t>quite agree</w:t>
      </w:r>
      <w:proofErr w:type="gramEnd"/>
      <w:r>
        <w:t xml:space="preserve"> with the submission of Mr. Basil </w:t>
      </w:r>
      <w:proofErr w:type="spellStart"/>
      <w:r>
        <w:t>Hoareau</w:t>
      </w:r>
      <w:proofErr w:type="spellEnd"/>
      <w:r w:rsidR="00303B8A">
        <w:t xml:space="preserve"> that</w:t>
      </w:r>
      <w:r>
        <w:t xml:space="preserve"> there is no plea</w:t>
      </w:r>
      <w:r w:rsidR="00303B8A">
        <w:t>ding relating to any allegation</w:t>
      </w:r>
      <w:r>
        <w:t xml:space="preserve"> against the Seychelles International Business Authority nor any cause of action pleaded against the 2</w:t>
      </w:r>
      <w:r w:rsidRPr="00A52796">
        <w:rPr>
          <w:vertAlign w:val="superscript"/>
        </w:rPr>
        <w:t>nd</w:t>
      </w:r>
      <w:r>
        <w:t xml:space="preserve"> Respondent.  </w:t>
      </w:r>
    </w:p>
    <w:p w:rsidR="00E26934" w:rsidRDefault="00BF0A05" w:rsidP="00A52796">
      <w:pPr>
        <w:pStyle w:val="JudgmentText"/>
      </w:pPr>
      <w:r>
        <w:t xml:space="preserve">In the circumstances, I am of the view that </w:t>
      </w:r>
      <w:r w:rsidR="00A52796">
        <w:t xml:space="preserve">there is no </w:t>
      </w:r>
      <w:r w:rsidR="00303B8A">
        <w:t xml:space="preserve">cause of action disclosed in the plaint </w:t>
      </w:r>
      <w:r w:rsidR="00A52796">
        <w:t>against the 2</w:t>
      </w:r>
      <w:r w:rsidR="00A52796" w:rsidRPr="00A52796">
        <w:rPr>
          <w:vertAlign w:val="superscript"/>
        </w:rPr>
        <w:t>nd</w:t>
      </w:r>
      <w:r w:rsidR="00A52796">
        <w:t xml:space="preserve"> Respondent</w:t>
      </w:r>
      <w:r w:rsidR="00303B8A">
        <w:t>.  Therefore</w:t>
      </w:r>
      <w:r w:rsidR="00A52796">
        <w:t>, I dismiss the cases against the 2</w:t>
      </w:r>
      <w:r w:rsidR="00A52796" w:rsidRPr="00A52796">
        <w:rPr>
          <w:vertAlign w:val="superscript"/>
        </w:rPr>
        <w:t>nd</w:t>
      </w:r>
      <w:r w:rsidR="00A52796">
        <w:t xml:space="preserve"> Respondent.</w:t>
      </w:r>
      <w:r w:rsidR="00E26934">
        <w:t xml:space="preserve"> </w:t>
      </w:r>
    </w:p>
    <w:p w:rsidR="00A52796" w:rsidRDefault="00A52796" w:rsidP="00A52796">
      <w:pPr>
        <w:pStyle w:val="JudgmentText"/>
      </w:pPr>
      <w:r>
        <w:t>Coming back to the</w:t>
      </w:r>
      <w:r w:rsidR="00303B8A">
        <w:t xml:space="preserve"> issues submitted by Mr. Sabino, </w:t>
      </w:r>
      <w:r>
        <w:t>I quite agree with the decision of the learned Magistrate in that she has rightly ruled t</w:t>
      </w:r>
      <w:r w:rsidR="00F42DD8">
        <w:t>hat this matter is bad</w:t>
      </w:r>
      <w:r>
        <w:t xml:space="preserve"> for </w:t>
      </w:r>
      <w:proofErr w:type="spellStart"/>
      <w:r w:rsidRPr="00A52796">
        <w:rPr>
          <w:i/>
        </w:rPr>
        <w:t>res</w:t>
      </w:r>
      <w:proofErr w:type="spellEnd"/>
      <w:r w:rsidRPr="00A52796">
        <w:rPr>
          <w:i/>
        </w:rPr>
        <w:t xml:space="preserve"> </w:t>
      </w:r>
      <w:proofErr w:type="spellStart"/>
      <w:r w:rsidRPr="00A52796">
        <w:rPr>
          <w:i/>
        </w:rPr>
        <w:t>judicata</w:t>
      </w:r>
      <w:proofErr w:type="spellEnd"/>
      <w:r w:rsidR="00303B8A">
        <w:t xml:space="preserve">.  In that, </w:t>
      </w:r>
      <w:r>
        <w:t>the unlawful act allegedly committed by the 1</w:t>
      </w:r>
      <w:r w:rsidRPr="00A52796">
        <w:rPr>
          <w:vertAlign w:val="superscript"/>
        </w:rPr>
        <w:t>st</w:t>
      </w:r>
      <w:r>
        <w:t xml:space="preserve"> Respondent has already been determine under the provisions of the ITZ regulation by the </w:t>
      </w:r>
      <w:r w:rsidR="00303B8A">
        <w:t>C</w:t>
      </w:r>
      <w:r>
        <w:t>ouncil.  Obviously the council has</w:t>
      </w:r>
      <w:r w:rsidR="00F42DD8">
        <w:t xml:space="preserve"> determined all the relevant issues pertaining to the alleged unlawful termination.  In that case I cannot find fault with the finding of the learned</w:t>
      </w:r>
      <w:r w:rsidR="00303B8A">
        <w:t xml:space="preserve"> </w:t>
      </w:r>
      <w:r w:rsidR="00F42DD8">
        <w:t>Magistrate in that</w:t>
      </w:r>
      <w:r w:rsidR="00303B8A">
        <w:t>,</w:t>
      </w:r>
      <w:r w:rsidR="00F42DD8">
        <w:t xml:space="preserve"> this matter is bad for </w:t>
      </w:r>
      <w:proofErr w:type="spellStart"/>
      <w:r w:rsidR="00F42DD8" w:rsidRPr="00F42DD8">
        <w:rPr>
          <w:i/>
        </w:rPr>
        <w:t>res</w:t>
      </w:r>
      <w:proofErr w:type="spellEnd"/>
      <w:r w:rsidR="00F42DD8" w:rsidRPr="00F42DD8">
        <w:rPr>
          <w:i/>
        </w:rPr>
        <w:t xml:space="preserve"> </w:t>
      </w:r>
      <w:proofErr w:type="spellStart"/>
      <w:r w:rsidR="00F42DD8" w:rsidRPr="00F42DD8">
        <w:rPr>
          <w:i/>
        </w:rPr>
        <w:t>judicata</w:t>
      </w:r>
      <w:proofErr w:type="spellEnd"/>
      <w:r w:rsidR="00F42DD8" w:rsidRPr="00F42DD8">
        <w:rPr>
          <w:i/>
        </w:rPr>
        <w:t>.</w:t>
      </w:r>
    </w:p>
    <w:p w:rsidR="00F42DD8" w:rsidRDefault="00F42DD8" w:rsidP="00E26934">
      <w:pPr>
        <w:pStyle w:val="JudgmentText"/>
        <w:numPr>
          <w:ilvl w:val="0"/>
          <w:numId w:val="0"/>
        </w:numPr>
        <w:ind w:left="720" w:hanging="720"/>
      </w:pPr>
      <w:r>
        <w:t xml:space="preserve">In the circumstances, I am quite agree with the submission of Mr. Sabino and Mr. Basil </w:t>
      </w:r>
      <w:proofErr w:type="spellStart"/>
      <w:r>
        <w:t>Hoareau</w:t>
      </w:r>
      <w:proofErr w:type="spellEnd"/>
      <w:r>
        <w:t xml:space="preserve"> </w:t>
      </w:r>
    </w:p>
    <w:p w:rsidR="00E37E1D" w:rsidRDefault="00F42DD8" w:rsidP="00E37E1D">
      <w:pPr>
        <w:pStyle w:val="JudgmentText"/>
        <w:numPr>
          <w:ilvl w:val="0"/>
          <w:numId w:val="0"/>
        </w:numPr>
        <w:ind w:left="720" w:hanging="720"/>
      </w:pPr>
      <w:proofErr w:type="gramStart"/>
      <w:r>
        <w:t>that</w:t>
      </w:r>
      <w:proofErr w:type="gramEnd"/>
      <w:r>
        <w:t xml:space="preserve"> this appeal is not maintainable before this court.  </w:t>
      </w:r>
    </w:p>
    <w:p w:rsidR="00F42DD8" w:rsidRDefault="00F42DD8" w:rsidP="00F42DD8">
      <w:pPr>
        <w:pStyle w:val="JudgmentText"/>
        <w:numPr>
          <w:ilvl w:val="0"/>
          <w:numId w:val="0"/>
        </w:numPr>
        <w:ind w:left="720" w:hanging="720"/>
      </w:pPr>
      <w:r>
        <w:t>Therefore, I dismiss the appeal</w:t>
      </w:r>
      <w:r w:rsidR="00303B8A">
        <w:t>.  However, I mak</w:t>
      </w:r>
      <w:r>
        <w:t>e no order</w:t>
      </w:r>
      <w:r w:rsidR="00E37E1D">
        <w:t xml:space="preserve"> as to cost.</w:t>
      </w:r>
    </w:p>
    <w:p w:rsidR="00EF2051" w:rsidRDefault="00EF2051" w:rsidP="00E37E1D">
      <w:pPr>
        <w:pStyle w:val="ListParagraph"/>
        <w:widowControl/>
        <w:autoSpaceDE/>
        <w:autoSpaceDN/>
        <w:adjustRightInd/>
        <w:spacing w:after="240" w:line="360" w:lineRule="auto"/>
        <w:ind w:left="0"/>
        <w:contextualSpacing w:val="0"/>
        <w:jc w:val="both"/>
        <w:rPr>
          <w:sz w:val="24"/>
          <w:szCs w:val="24"/>
        </w:rPr>
      </w:pPr>
    </w:p>
    <w:p w:rsidR="00E37E1D" w:rsidRPr="00E37E1D" w:rsidRDefault="00E37E1D" w:rsidP="00E37E1D">
      <w:pPr>
        <w:pStyle w:val="ListParagraph"/>
        <w:widowControl/>
        <w:autoSpaceDE/>
        <w:autoSpaceDN/>
        <w:adjustRightInd/>
        <w:spacing w:after="240" w:line="360" w:lineRule="auto"/>
        <w:ind w:left="0"/>
        <w:contextualSpacing w:val="0"/>
        <w:jc w:val="both"/>
        <w:rPr>
          <w:sz w:val="24"/>
          <w:szCs w:val="24"/>
        </w:rPr>
        <w:sectPr w:rsidR="00E37E1D" w:rsidRPr="00E37E1D"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0" w:name="Text19"/>
      <w:r w:rsidR="00265B9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65B96">
        <w:rPr>
          <w:sz w:val="24"/>
          <w:szCs w:val="24"/>
        </w:rPr>
      </w:r>
      <w:r w:rsidR="00265B96">
        <w:rPr>
          <w:sz w:val="24"/>
          <w:szCs w:val="24"/>
        </w:rPr>
        <w:fldChar w:fldCharType="separate"/>
      </w:r>
      <w:r w:rsidR="00A94A54">
        <w:rPr>
          <w:sz w:val="24"/>
          <w:szCs w:val="24"/>
        </w:rPr>
        <w:t>2 May 2014</w:t>
      </w:r>
      <w:r w:rsidR="00265B96">
        <w:rPr>
          <w:sz w:val="24"/>
          <w:szCs w:val="24"/>
        </w:rPr>
        <w:fldChar w:fldCharType="end"/>
      </w:r>
      <w:bookmarkEnd w:id="10"/>
      <w:r w:rsidR="000579C5">
        <w:rPr>
          <w:sz w:val="24"/>
          <w:szCs w:val="24"/>
        </w:rPr>
        <w:t>.</w:t>
      </w:r>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7E1D" w:rsidRDefault="00E37E1D" w:rsidP="0006489F">
      <w:pPr>
        <w:pStyle w:val="ListParagraph"/>
        <w:widowControl/>
        <w:autoSpaceDE/>
        <w:autoSpaceDN/>
        <w:adjustRightInd/>
        <w:spacing w:after="120"/>
        <w:ind w:left="0"/>
        <w:contextualSpacing w:val="0"/>
        <w:jc w:val="both"/>
        <w:rPr>
          <w:sz w:val="24"/>
          <w:szCs w:val="24"/>
        </w:rPr>
      </w:pPr>
    </w:p>
    <w:p w:rsidR="00E37E1D" w:rsidRDefault="00E37E1D" w:rsidP="0006489F">
      <w:pPr>
        <w:pStyle w:val="ListParagraph"/>
        <w:widowControl/>
        <w:autoSpaceDE/>
        <w:autoSpaceDN/>
        <w:adjustRightInd/>
        <w:spacing w:after="120"/>
        <w:ind w:left="0"/>
        <w:contextualSpacing w:val="0"/>
        <w:jc w:val="both"/>
        <w:rPr>
          <w:sz w:val="24"/>
          <w:szCs w:val="24"/>
        </w:rPr>
      </w:pPr>
    </w:p>
    <w:bookmarkStart w:id="11" w:name="Dropdown6"/>
    <w:p w:rsidR="00E33F35" w:rsidRPr="002A7376" w:rsidRDefault="00265B96"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1"/>
    </w:p>
    <w:p w:rsidR="009E05E5" w:rsidRPr="00E33F35" w:rsidRDefault="00941023" w:rsidP="00E33F35">
      <w:pPr>
        <w:pStyle w:val="ListParagraph"/>
        <w:widowControl/>
        <w:autoSpaceDE/>
        <w:autoSpaceDN/>
        <w:adjustRightInd/>
        <w:ind w:left="0"/>
        <w:contextualSpacing w:val="0"/>
        <w:jc w:val="both"/>
        <w:rPr>
          <w:b/>
          <w:sz w:val="24"/>
          <w:szCs w:val="24"/>
        </w:rPr>
      </w:pPr>
      <w:bookmarkStart w:id="12" w:name="Dropdown7"/>
      <w:r>
        <w:rPr>
          <w:b/>
          <w:sz w:val="24"/>
          <w:szCs w:val="24"/>
        </w:rPr>
        <w:t xml:space="preserve">Acting </w:t>
      </w:r>
      <w:r w:rsidR="00265B96">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265B96">
        <w:rPr>
          <w:b/>
          <w:sz w:val="24"/>
          <w:szCs w:val="24"/>
        </w:rPr>
      </w:r>
      <w:r w:rsidR="00265B96">
        <w:rPr>
          <w:b/>
          <w:sz w:val="24"/>
          <w:szCs w:val="24"/>
        </w:rPr>
        <w:fldChar w:fldCharType="end"/>
      </w:r>
      <w:bookmarkEnd w:id="12"/>
      <w:r w:rsidR="00265B96" w:rsidRPr="00E33F35">
        <w:rPr>
          <w:b/>
          <w:sz w:val="24"/>
          <w:szCs w:val="24"/>
        </w:rPr>
        <w:fldChar w:fldCharType="begin"/>
      </w:r>
      <w:r w:rsidR="007C2809" w:rsidRPr="00E33F35">
        <w:rPr>
          <w:b/>
          <w:sz w:val="24"/>
          <w:szCs w:val="24"/>
        </w:rPr>
        <w:instrText xml:space="preserve">  </w:instrText>
      </w:r>
      <w:r w:rsidR="00265B96"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EBA" w:rsidRDefault="00BA0EBA" w:rsidP="00DB6D34">
      <w:r>
        <w:separator/>
      </w:r>
    </w:p>
  </w:endnote>
  <w:endnote w:type="continuationSeparator" w:id="1">
    <w:p w:rsidR="00BA0EBA" w:rsidRDefault="00BA0EBA"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265B96">
    <w:pPr>
      <w:pStyle w:val="Footer"/>
      <w:jc w:val="center"/>
    </w:pPr>
    <w:fldSimple w:instr=" PAGE   \* MERGEFORMAT ">
      <w:r w:rsidR="00CA2A0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EBA" w:rsidRDefault="00BA0EBA" w:rsidP="00DB6D34">
      <w:r>
        <w:separator/>
      </w:r>
    </w:p>
  </w:footnote>
  <w:footnote w:type="continuationSeparator" w:id="1">
    <w:p w:rsidR="00BA0EBA" w:rsidRDefault="00BA0EBA"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249E72C8"/>
    <w:multiLevelType w:val="hybridMultilevel"/>
    <w:tmpl w:val="1A2ED1CE"/>
    <w:lvl w:ilvl="0" w:tplc="F62219F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B3851"/>
    <w:multiLevelType w:val="hybridMultilevel"/>
    <w:tmpl w:val="F6FCD570"/>
    <w:lvl w:ilvl="0" w:tplc="DE2E3606">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1870A9"/>
    <w:multiLevelType w:val="hybridMultilevel"/>
    <w:tmpl w:val="B68A66D0"/>
    <w:lvl w:ilvl="0" w:tplc="82A810D2">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941023"/>
    <w:rsid w:val="00000407"/>
    <w:rsid w:val="00005BEF"/>
    <w:rsid w:val="00030C81"/>
    <w:rsid w:val="00051D22"/>
    <w:rsid w:val="00052EB1"/>
    <w:rsid w:val="000579C5"/>
    <w:rsid w:val="00062255"/>
    <w:rsid w:val="0006489F"/>
    <w:rsid w:val="00075573"/>
    <w:rsid w:val="00091036"/>
    <w:rsid w:val="000A10B8"/>
    <w:rsid w:val="000A7F1F"/>
    <w:rsid w:val="000D1DD3"/>
    <w:rsid w:val="000E39A5"/>
    <w:rsid w:val="000E7400"/>
    <w:rsid w:val="001008BC"/>
    <w:rsid w:val="00101D12"/>
    <w:rsid w:val="0010732D"/>
    <w:rsid w:val="00117CBF"/>
    <w:rsid w:val="00126A10"/>
    <w:rsid w:val="001376AB"/>
    <w:rsid w:val="00144612"/>
    <w:rsid w:val="0014598E"/>
    <w:rsid w:val="00160F40"/>
    <w:rsid w:val="0016510C"/>
    <w:rsid w:val="00180158"/>
    <w:rsid w:val="001C345B"/>
    <w:rsid w:val="001E4ED8"/>
    <w:rsid w:val="001F255E"/>
    <w:rsid w:val="0020244B"/>
    <w:rsid w:val="00231C17"/>
    <w:rsid w:val="00236AAC"/>
    <w:rsid w:val="0024353F"/>
    <w:rsid w:val="00265B96"/>
    <w:rsid w:val="00290E14"/>
    <w:rsid w:val="002A7376"/>
    <w:rsid w:val="002A7910"/>
    <w:rsid w:val="002B2255"/>
    <w:rsid w:val="002C7560"/>
    <w:rsid w:val="002D06AA"/>
    <w:rsid w:val="002D67FC"/>
    <w:rsid w:val="002E6963"/>
    <w:rsid w:val="002F40A1"/>
    <w:rsid w:val="00301D88"/>
    <w:rsid w:val="00303B8A"/>
    <w:rsid w:val="00304E76"/>
    <w:rsid w:val="003124CA"/>
    <w:rsid w:val="003647E7"/>
    <w:rsid w:val="00377341"/>
    <w:rsid w:val="003838CC"/>
    <w:rsid w:val="003862CB"/>
    <w:rsid w:val="0038700C"/>
    <w:rsid w:val="003B461C"/>
    <w:rsid w:val="003B4C19"/>
    <w:rsid w:val="003C17AC"/>
    <w:rsid w:val="003D15DD"/>
    <w:rsid w:val="003D58AA"/>
    <w:rsid w:val="003D7B97"/>
    <w:rsid w:val="003E2ABC"/>
    <w:rsid w:val="003E404C"/>
    <w:rsid w:val="003F0F8D"/>
    <w:rsid w:val="00402175"/>
    <w:rsid w:val="004156B9"/>
    <w:rsid w:val="0043660F"/>
    <w:rsid w:val="00445BFA"/>
    <w:rsid w:val="00452BB6"/>
    <w:rsid w:val="0046133B"/>
    <w:rsid w:val="00464531"/>
    <w:rsid w:val="004A31D4"/>
    <w:rsid w:val="004B22D0"/>
    <w:rsid w:val="004C3D80"/>
    <w:rsid w:val="004D0C63"/>
    <w:rsid w:val="004F3823"/>
    <w:rsid w:val="005207C8"/>
    <w:rsid w:val="005277C9"/>
    <w:rsid w:val="00530663"/>
    <w:rsid w:val="0055036F"/>
    <w:rsid w:val="005514D6"/>
    <w:rsid w:val="00552704"/>
    <w:rsid w:val="00565C42"/>
    <w:rsid w:val="00572AB3"/>
    <w:rsid w:val="005836AC"/>
    <w:rsid w:val="00584583"/>
    <w:rsid w:val="00594FAC"/>
    <w:rsid w:val="005E6584"/>
    <w:rsid w:val="00606587"/>
    <w:rsid w:val="00606EEA"/>
    <w:rsid w:val="006174DB"/>
    <w:rsid w:val="00637194"/>
    <w:rsid w:val="0064023C"/>
    <w:rsid w:val="006578C2"/>
    <w:rsid w:val="00666D33"/>
    <w:rsid w:val="006A58E4"/>
    <w:rsid w:val="006B34B3"/>
    <w:rsid w:val="006C650B"/>
    <w:rsid w:val="006D36C9"/>
    <w:rsid w:val="007175A6"/>
    <w:rsid w:val="00741231"/>
    <w:rsid w:val="00744508"/>
    <w:rsid w:val="007852E8"/>
    <w:rsid w:val="007A47DC"/>
    <w:rsid w:val="007B6178"/>
    <w:rsid w:val="007C2809"/>
    <w:rsid w:val="007C75D9"/>
    <w:rsid w:val="007D416E"/>
    <w:rsid w:val="00807411"/>
    <w:rsid w:val="00814147"/>
    <w:rsid w:val="00814CF5"/>
    <w:rsid w:val="00816425"/>
    <w:rsid w:val="00821758"/>
    <w:rsid w:val="00822D1A"/>
    <w:rsid w:val="00823079"/>
    <w:rsid w:val="0083298A"/>
    <w:rsid w:val="008368A3"/>
    <w:rsid w:val="00841387"/>
    <w:rsid w:val="008472B3"/>
    <w:rsid w:val="008478D6"/>
    <w:rsid w:val="008965A6"/>
    <w:rsid w:val="008A2ABD"/>
    <w:rsid w:val="008A5208"/>
    <w:rsid w:val="008C0FD6"/>
    <w:rsid w:val="008C4A82"/>
    <w:rsid w:val="008D5B6B"/>
    <w:rsid w:val="008E103F"/>
    <w:rsid w:val="008E1919"/>
    <w:rsid w:val="008E1DB1"/>
    <w:rsid w:val="008E512C"/>
    <w:rsid w:val="008E7613"/>
    <w:rsid w:val="008E7749"/>
    <w:rsid w:val="008E7F92"/>
    <w:rsid w:val="008F0C10"/>
    <w:rsid w:val="008F38F7"/>
    <w:rsid w:val="00902D3C"/>
    <w:rsid w:val="00926D09"/>
    <w:rsid w:val="009336BA"/>
    <w:rsid w:val="00937FB4"/>
    <w:rsid w:val="0094087C"/>
    <w:rsid w:val="00941023"/>
    <w:rsid w:val="00951EC0"/>
    <w:rsid w:val="0096041D"/>
    <w:rsid w:val="00971E99"/>
    <w:rsid w:val="00981287"/>
    <w:rsid w:val="00983045"/>
    <w:rsid w:val="009E05E5"/>
    <w:rsid w:val="009F1B68"/>
    <w:rsid w:val="009F4DC4"/>
    <w:rsid w:val="00A11166"/>
    <w:rsid w:val="00A14038"/>
    <w:rsid w:val="00A219E6"/>
    <w:rsid w:val="00A42850"/>
    <w:rsid w:val="00A52796"/>
    <w:rsid w:val="00A53837"/>
    <w:rsid w:val="00A53F09"/>
    <w:rsid w:val="00A6275A"/>
    <w:rsid w:val="00A65340"/>
    <w:rsid w:val="00A80E4E"/>
    <w:rsid w:val="00A94A54"/>
    <w:rsid w:val="00AC3885"/>
    <w:rsid w:val="00AD75CD"/>
    <w:rsid w:val="00B05D6E"/>
    <w:rsid w:val="00B119B1"/>
    <w:rsid w:val="00B14612"/>
    <w:rsid w:val="00B23E73"/>
    <w:rsid w:val="00B4124C"/>
    <w:rsid w:val="00B45AFC"/>
    <w:rsid w:val="00B4625E"/>
    <w:rsid w:val="00B6391B"/>
    <w:rsid w:val="00B75AE2"/>
    <w:rsid w:val="00B839EE"/>
    <w:rsid w:val="00B9148E"/>
    <w:rsid w:val="00B94805"/>
    <w:rsid w:val="00BA0EBA"/>
    <w:rsid w:val="00BA6027"/>
    <w:rsid w:val="00BC1D95"/>
    <w:rsid w:val="00BC73D2"/>
    <w:rsid w:val="00BD4287"/>
    <w:rsid w:val="00BD60D5"/>
    <w:rsid w:val="00BE1D00"/>
    <w:rsid w:val="00BE3628"/>
    <w:rsid w:val="00BE424C"/>
    <w:rsid w:val="00BF0A05"/>
    <w:rsid w:val="00BF5CC9"/>
    <w:rsid w:val="00C036A5"/>
    <w:rsid w:val="00C065A3"/>
    <w:rsid w:val="00C14327"/>
    <w:rsid w:val="00C210A6"/>
    <w:rsid w:val="00C22967"/>
    <w:rsid w:val="00C35333"/>
    <w:rsid w:val="00C55FDF"/>
    <w:rsid w:val="00C5739F"/>
    <w:rsid w:val="00C87FCA"/>
    <w:rsid w:val="00CA1B0C"/>
    <w:rsid w:val="00CA2A02"/>
    <w:rsid w:val="00CA7795"/>
    <w:rsid w:val="00CA7F40"/>
    <w:rsid w:val="00CB3C7E"/>
    <w:rsid w:val="00CF5DE6"/>
    <w:rsid w:val="00D03314"/>
    <w:rsid w:val="00D06A0F"/>
    <w:rsid w:val="00D24C89"/>
    <w:rsid w:val="00D375BB"/>
    <w:rsid w:val="00D60000"/>
    <w:rsid w:val="00D82047"/>
    <w:rsid w:val="00DB6D34"/>
    <w:rsid w:val="00DD4E02"/>
    <w:rsid w:val="00DD6AF8"/>
    <w:rsid w:val="00DE08C1"/>
    <w:rsid w:val="00DF2970"/>
    <w:rsid w:val="00DF303A"/>
    <w:rsid w:val="00DF5DC7"/>
    <w:rsid w:val="00E0467F"/>
    <w:rsid w:val="00E0505F"/>
    <w:rsid w:val="00E26934"/>
    <w:rsid w:val="00E30B60"/>
    <w:rsid w:val="00E33F35"/>
    <w:rsid w:val="00E35862"/>
    <w:rsid w:val="00E37E1D"/>
    <w:rsid w:val="00E41E94"/>
    <w:rsid w:val="00E55C69"/>
    <w:rsid w:val="00E57D4D"/>
    <w:rsid w:val="00E6492F"/>
    <w:rsid w:val="00E65691"/>
    <w:rsid w:val="00E91FA1"/>
    <w:rsid w:val="00E944E2"/>
    <w:rsid w:val="00EA6F17"/>
    <w:rsid w:val="00EB7DF1"/>
    <w:rsid w:val="00EC12D0"/>
    <w:rsid w:val="00EC2355"/>
    <w:rsid w:val="00EC6290"/>
    <w:rsid w:val="00EF2051"/>
    <w:rsid w:val="00F00A19"/>
    <w:rsid w:val="00F0209D"/>
    <w:rsid w:val="00F42DD8"/>
    <w:rsid w:val="00F67D37"/>
    <w:rsid w:val="00F804CC"/>
    <w:rsid w:val="00F82A83"/>
    <w:rsid w:val="00FB0AFB"/>
    <w:rsid w:val="00FB2453"/>
    <w:rsid w:val="00FB39BA"/>
    <w:rsid w:val="00FB4E07"/>
    <w:rsid w:val="00FC61E3"/>
    <w:rsid w:val="00FD5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s\Local%20Settings\Temporary%20Internet%20Files\Content.MSO\DDC0DC9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DDC0DC98.dotx</Template>
  <TotalTime>0</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Thelma</cp:lastModifiedBy>
  <cp:revision>2</cp:revision>
  <cp:lastPrinted>2014-05-23T11:17:00Z</cp:lastPrinted>
  <dcterms:created xsi:type="dcterms:W3CDTF">2014-07-01T06:44:00Z</dcterms:created>
  <dcterms:modified xsi:type="dcterms:W3CDTF">2014-07-01T06:44:00Z</dcterms:modified>
</cp:coreProperties>
</file>