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41"/>
    <w:p w:rsidR="0096251D" w:rsidRDefault="00327DD2"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0E530F">
        <w:rPr>
          <w:b/>
          <w:sz w:val="24"/>
          <w:szCs w:val="24"/>
        </w:rPr>
        <w:t> </w:t>
      </w:r>
      <w:r w:rsidR="000E530F">
        <w:rPr>
          <w:b/>
          <w:sz w:val="24"/>
          <w:szCs w:val="24"/>
        </w:rPr>
        <w:t> </w:t>
      </w:r>
      <w:r w:rsidR="000E530F">
        <w:rPr>
          <w:b/>
          <w:sz w:val="24"/>
          <w:szCs w:val="24"/>
        </w:rPr>
        <w:t> </w:t>
      </w:r>
      <w:r w:rsidR="000E530F">
        <w:rPr>
          <w:b/>
          <w:sz w:val="24"/>
          <w:szCs w:val="24"/>
        </w:rPr>
        <w:t> </w:t>
      </w:r>
      <w:r w:rsidR="000E530F">
        <w:rPr>
          <w:b/>
          <w:sz w:val="24"/>
          <w:szCs w:val="24"/>
        </w:rPr>
        <w:t> </w:t>
      </w:r>
      <w:r w:rsidRPr="0096251D">
        <w:rPr>
          <w:b/>
          <w:sz w:val="24"/>
          <w:szCs w:val="24"/>
        </w:rPr>
        <w:fldChar w:fldCharType="end"/>
      </w:r>
      <w:bookmarkEnd w:id="0"/>
    </w:p>
    <w:bookmarkStart w:id="1" w:name="Text42"/>
    <w:p w:rsidR="0096251D" w:rsidRPr="00B938BB" w:rsidRDefault="00327DD2" w:rsidP="00CA7795">
      <w:pPr>
        <w:jc w:val="center"/>
        <w:rPr>
          <w:i/>
          <w:sz w:val="24"/>
          <w:szCs w:val="24"/>
        </w:rPr>
      </w:pPr>
      <w:r>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B938BB">
        <w:rPr>
          <w:i/>
          <w:sz w:val="24"/>
          <w:szCs w:val="24"/>
        </w:rPr>
        <w:instrText xml:space="preserve"> FORMTEXT </w:instrText>
      </w:r>
      <w:r>
        <w:rPr>
          <w:i/>
          <w:sz w:val="24"/>
          <w:szCs w:val="24"/>
        </w:rPr>
      </w:r>
      <w:r>
        <w:rPr>
          <w:i/>
          <w:sz w:val="24"/>
          <w:szCs w:val="24"/>
        </w:rPr>
        <w:fldChar w:fldCharType="separate"/>
      </w:r>
      <w:r w:rsidR="000E530F">
        <w:rPr>
          <w:i/>
          <w:sz w:val="24"/>
          <w:szCs w:val="24"/>
        </w:rPr>
        <w:t> </w:t>
      </w:r>
      <w:r w:rsidR="000E530F">
        <w:rPr>
          <w:i/>
          <w:sz w:val="24"/>
          <w:szCs w:val="24"/>
        </w:rPr>
        <w:t> </w:t>
      </w:r>
      <w:r w:rsidR="000E530F">
        <w:rPr>
          <w:i/>
          <w:sz w:val="24"/>
          <w:szCs w:val="24"/>
        </w:rPr>
        <w:t> </w:t>
      </w:r>
      <w:r w:rsidR="000E530F">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r w:rsidR="0096251D">
        <w:rPr>
          <w:b/>
          <w:sz w:val="28"/>
          <w:szCs w:val="28"/>
        </w:rPr>
        <w:t xml:space="preserve">CN </w:t>
      </w:r>
      <w:r w:rsidR="00327DD2">
        <w:rPr>
          <w:b/>
          <w:sz w:val="28"/>
          <w:szCs w:val="28"/>
        </w:rPr>
        <w:fldChar w:fldCharType="begin">
          <w:ffData>
            <w:name w:val="Text35"/>
            <w:enabled/>
            <w:calcOnExit w:val="0"/>
            <w:textInput/>
          </w:ffData>
        </w:fldChar>
      </w:r>
      <w:bookmarkStart w:id="2" w:name="Text35"/>
      <w:r w:rsidR="005F5FB0">
        <w:rPr>
          <w:b/>
          <w:sz w:val="28"/>
          <w:szCs w:val="28"/>
        </w:rPr>
        <w:instrText xml:space="preserve"> FORMTEXT </w:instrText>
      </w:r>
      <w:r w:rsidR="00327DD2">
        <w:rPr>
          <w:b/>
          <w:sz w:val="28"/>
          <w:szCs w:val="28"/>
        </w:rPr>
      </w:r>
      <w:r w:rsidR="00327DD2">
        <w:rPr>
          <w:b/>
          <w:sz w:val="28"/>
          <w:szCs w:val="28"/>
        </w:rPr>
        <w:fldChar w:fldCharType="separate"/>
      </w:r>
      <w:r w:rsidR="000E530F">
        <w:rPr>
          <w:b/>
          <w:noProof/>
          <w:sz w:val="28"/>
          <w:szCs w:val="28"/>
        </w:rPr>
        <w:t>3</w:t>
      </w:r>
      <w:r w:rsidR="00327DD2">
        <w:rPr>
          <w:b/>
          <w:sz w:val="28"/>
          <w:szCs w:val="28"/>
        </w:rPr>
        <w:fldChar w:fldCharType="end"/>
      </w:r>
      <w:bookmarkEnd w:id="2"/>
      <w:r w:rsidRPr="00B75AE2">
        <w:rPr>
          <w:b/>
          <w:sz w:val="28"/>
          <w:szCs w:val="28"/>
        </w:rPr>
        <w:t>/</w:t>
      </w:r>
      <w:r w:rsidR="00C87FCA" w:rsidRPr="00B75AE2">
        <w:rPr>
          <w:b/>
          <w:sz w:val="28"/>
          <w:szCs w:val="28"/>
        </w:rPr>
        <w:t>20</w:t>
      </w:r>
      <w:r w:rsidR="00327DD2"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327DD2" w:rsidRPr="00B75AE2">
        <w:rPr>
          <w:b/>
          <w:sz w:val="28"/>
          <w:szCs w:val="28"/>
        </w:rPr>
      </w:r>
      <w:r w:rsidR="00327DD2" w:rsidRPr="00B75AE2">
        <w:rPr>
          <w:b/>
          <w:sz w:val="28"/>
          <w:szCs w:val="28"/>
        </w:rPr>
        <w:fldChar w:fldCharType="separate"/>
      </w:r>
      <w:r w:rsidR="000E530F">
        <w:rPr>
          <w:b/>
          <w:noProof/>
          <w:sz w:val="28"/>
          <w:szCs w:val="28"/>
        </w:rPr>
        <w:t>14</w:t>
      </w:r>
      <w:r w:rsidR="00327DD2" w:rsidRPr="00B75AE2">
        <w:rPr>
          <w:b/>
          <w:sz w:val="28"/>
          <w:szCs w:val="28"/>
        </w:rPr>
        <w:fldChar w:fldCharType="end"/>
      </w:r>
      <w:bookmarkEnd w:id="3"/>
    </w:p>
    <w:p w:rsidR="0096251D" w:rsidRPr="0096251D" w:rsidRDefault="0096251D" w:rsidP="0096251D">
      <w:pPr>
        <w:spacing w:before="120"/>
        <w:jc w:val="center"/>
        <w:rPr>
          <w:b/>
          <w:sz w:val="24"/>
          <w:szCs w:val="24"/>
        </w:rPr>
      </w:pPr>
      <w:r w:rsidRPr="0096251D">
        <w:rPr>
          <w:b/>
          <w:sz w:val="24"/>
          <w:szCs w:val="24"/>
        </w:rPr>
        <w:t xml:space="preserve">Appeal from Magistrates Court decision </w:t>
      </w:r>
      <w:r w:rsidR="00327DD2" w:rsidRPr="0096251D">
        <w:rPr>
          <w:b/>
          <w:sz w:val="24"/>
          <w:szCs w:val="24"/>
        </w:rPr>
        <w:fldChar w:fldCharType="begin">
          <w:ffData>
            <w:name w:val="Text38"/>
            <w:enabled/>
            <w:calcOnExit w:val="0"/>
            <w:textInput/>
          </w:ffData>
        </w:fldChar>
      </w:r>
      <w:bookmarkStart w:id="4" w:name="Text38"/>
      <w:r w:rsidRPr="0096251D">
        <w:rPr>
          <w:b/>
          <w:sz w:val="24"/>
          <w:szCs w:val="24"/>
        </w:rPr>
        <w:instrText xml:space="preserve"> FORMTEXT </w:instrText>
      </w:r>
      <w:r w:rsidR="00327DD2" w:rsidRPr="0096251D">
        <w:rPr>
          <w:b/>
          <w:sz w:val="24"/>
          <w:szCs w:val="24"/>
        </w:rPr>
      </w:r>
      <w:r w:rsidR="00327DD2" w:rsidRPr="0096251D">
        <w:rPr>
          <w:b/>
          <w:sz w:val="24"/>
          <w:szCs w:val="24"/>
        </w:rPr>
        <w:fldChar w:fldCharType="separate"/>
      </w:r>
      <w:r w:rsidR="000E530F">
        <w:rPr>
          <w:b/>
          <w:noProof/>
          <w:sz w:val="24"/>
          <w:szCs w:val="24"/>
        </w:rPr>
        <w:t>570</w:t>
      </w:r>
      <w:r w:rsidR="00327DD2" w:rsidRPr="0096251D">
        <w:rPr>
          <w:b/>
          <w:sz w:val="24"/>
          <w:szCs w:val="24"/>
        </w:rPr>
        <w:fldChar w:fldCharType="end"/>
      </w:r>
      <w:bookmarkEnd w:id="4"/>
      <w:r w:rsidRPr="0096251D">
        <w:rPr>
          <w:b/>
          <w:sz w:val="24"/>
          <w:szCs w:val="24"/>
        </w:rPr>
        <w:t>/20</w:t>
      </w:r>
      <w:r w:rsidR="00327DD2" w:rsidRPr="0096251D">
        <w:rPr>
          <w:b/>
          <w:sz w:val="24"/>
          <w:szCs w:val="24"/>
        </w:rPr>
        <w:fldChar w:fldCharType="begin">
          <w:ffData>
            <w:name w:val="Text39"/>
            <w:enabled/>
            <w:calcOnExit w:val="0"/>
            <w:textInput/>
          </w:ffData>
        </w:fldChar>
      </w:r>
      <w:bookmarkStart w:id="5" w:name="Text39"/>
      <w:r w:rsidRPr="0096251D">
        <w:rPr>
          <w:b/>
          <w:sz w:val="24"/>
          <w:szCs w:val="24"/>
        </w:rPr>
        <w:instrText xml:space="preserve"> FORMTEXT </w:instrText>
      </w:r>
      <w:r w:rsidR="00327DD2" w:rsidRPr="0096251D">
        <w:rPr>
          <w:b/>
          <w:sz w:val="24"/>
          <w:szCs w:val="24"/>
        </w:rPr>
      </w:r>
      <w:r w:rsidR="00327DD2" w:rsidRPr="0096251D">
        <w:rPr>
          <w:b/>
          <w:sz w:val="24"/>
          <w:szCs w:val="24"/>
        </w:rPr>
        <w:fldChar w:fldCharType="separate"/>
      </w:r>
      <w:r w:rsidR="000E530F">
        <w:rPr>
          <w:b/>
          <w:noProof/>
          <w:sz w:val="24"/>
          <w:szCs w:val="24"/>
        </w:rPr>
        <w:t>11</w:t>
      </w:r>
      <w:r w:rsidR="00327DD2" w:rsidRPr="0096251D">
        <w:rPr>
          <w:b/>
          <w:sz w:val="24"/>
          <w:szCs w:val="24"/>
        </w:rPr>
        <w:fldChar w:fldCharType="end"/>
      </w:r>
      <w:bookmarkEnd w:id="5"/>
    </w:p>
    <w:p w:rsidR="00A53837" w:rsidRPr="00606EEA" w:rsidRDefault="00327DD2"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56312E" w:rsidP="0056312E">
      <w:pPr>
        <w:spacing w:before="240" w:after="160"/>
        <w:ind w:left="6480"/>
        <w:rPr>
          <w:b/>
          <w:sz w:val="24"/>
          <w:szCs w:val="24"/>
        </w:rPr>
      </w:pPr>
      <w:r>
        <w:rPr>
          <w:b/>
          <w:sz w:val="24"/>
          <w:szCs w:val="24"/>
        </w:rPr>
        <w:t xml:space="preserve">       </w:t>
      </w:r>
      <w:r w:rsidR="00DB6D34" w:rsidRPr="00606EEA">
        <w:rPr>
          <w:b/>
          <w:sz w:val="24"/>
          <w:szCs w:val="24"/>
        </w:rPr>
        <w:t>[201</w:t>
      </w:r>
      <w:r w:rsidR="00327DD2">
        <w:rPr>
          <w:b/>
          <w:sz w:val="24"/>
          <w:szCs w:val="24"/>
        </w:rPr>
        <w:fldChar w:fldCharType="begin">
          <w:ffData>
            <w:name w:val="Text4"/>
            <w:enabled/>
            <w:calcOnExit w:val="0"/>
            <w:textInput/>
          </w:ffData>
        </w:fldChar>
      </w:r>
      <w:bookmarkStart w:id="6" w:name="Text4"/>
      <w:r w:rsidR="006578C2">
        <w:rPr>
          <w:b/>
          <w:sz w:val="24"/>
          <w:szCs w:val="24"/>
        </w:rPr>
        <w:instrText xml:space="preserve"> FORMTEXT </w:instrText>
      </w:r>
      <w:r w:rsidR="00327DD2">
        <w:rPr>
          <w:b/>
          <w:sz w:val="24"/>
          <w:szCs w:val="24"/>
        </w:rPr>
      </w:r>
      <w:r w:rsidR="00327DD2">
        <w:rPr>
          <w:b/>
          <w:sz w:val="24"/>
          <w:szCs w:val="24"/>
        </w:rPr>
        <w:fldChar w:fldCharType="separate"/>
      </w:r>
      <w:r w:rsidR="007B365C">
        <w:rPr>
          <w:b/>
          <w:noProof/>
          <w:sz w:val="24"/>
          <w:szCs w:val="24"/>
        </w:rPr>
        <w:t>4</w:t>
      </w:r>
      <w:r w:rsidR="00327DD2">
        <w:rPr>
          <w:b/>
          <w:sz w:val="24"/>
          <w:szCs w:val="24"/>
        </w:rPr>
        <w:fldChar w:fldCharType="end"/>
      </w:r>
      <w:bookmarkEnd w:id="6"/>
      <w:r w:rsidR="00327DD2">
        <w:rPr>
          <w:b/>
          <w:sz w:val="24"/>
          <w:szCs w:val="24"/>
        </w:rPr>
        <w:fldChar w:fldCharType="begin"/>
      </w:r>
      <w:r w:rsidR="003F0F8D">
        <w:rPr>
          <w:b/>
          <w:sz w:val="24"/>
          <w:szCs w:val="24"/>
        </w:rPr>
        <w:instrText xml:space="preserve">  </w:instrText>
      </w:r>
      <w:r w:rsidR="00327DD2">
        <w:rPr>
          <w:b/>
          <w:sz w:val="24"/>
          <w:szCs w:val="24"/>
        </w:rPr>
        <w:fldChar w:fldCharType="end"/>
      </w:r>
      <w:r w:rsidR="00DB6D34" w:rsidRPr="00606EEA">
        <w:rPr>
          <w:b/>
          <w:sz w:val="24"/>
          <w:szCs w:val="24"/>
        </w:rPr>
        <w:t>] SCSC</w:t>
      </w:r>
      <w:r>
        <w:rPr>
          <w:b/>
          <w:sz w:val="24"/>
          <w:szCs w:val="24"/>
        </w:rPr>
        <w:t xml:space="preserve"> </w:t>
      </w:r>
      <w:r w:rsidR="00327DD2">
        <w:rPr>
          <w:b/>
          <w:sz w:val="24"/>
          <w:szCs w:val="24"/>
        </w:rPr>
        <w:fldChar w:fldCharType="begin">
          <w:ffData>
            <w:name w:val="Text43"/>
            <w:enabled/>
            <w:calcOnExit w:val="0"/>
            <w:textInput/>
          </w:ffData>
        </w:fldChar>
      </w:r>
      <w:bookmarkStart w:id="7" w:name="Text43"/>
      <w:r>
        <w:rPr>
          <w:b/>
          <w:sz w:val="24"/>
          <w:szCs w:val="24"/>
        </w:rPr>
        <w:instrText xml:space="preserve"> FORMTEXT </w:instrText>
      </w:r>
      <w:r w:rsidR="00327DD2">
        <w:rPr>
          <w:b/>
          <w:sz w:val="24"/>
          <w:szCs w:val="24"/>
        </w:rPr>
      </w:r>
      <w:r w:rsidR="00327DD2">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327DD2">
        <w:rPr>
          <w:b/>
          <w:sz w:val="24"/>
          <w:szCs w:val="24"/>
        </w:rPr>
        <w:fldChar w:fldCharType="end"/>
      </w:r>
      <w:bookmarkEnd w:id="7"/>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8" w:name="Text40"/>
    <w:p w:rsidR="00FB2453" w:rsidRPr="00B119B1" w:rsidRDefault="00327DD2" w:rsidP="003862CB">
      <w:pPr>
        <w:jc w:val="center"/>
        <w:rPr>
          <w:b/>
          <w:sz w:val="24"/>
          <w:szCs w:val="24"/>
        </w:rPr>
      </w:pPr>
      <w:r>
        <w:rPr>
          <w:b/>
          <w:sz w:val="24"/>
          <w:szCs w:val="24"/>
        </w:rPr>
        <w:fldChar w:fldCharType="begin">
          <w:ffData>
            <w:name w:val="Text40"/>
            <w:enabled/>
            <w:calcOnExit w:val="0"/>
            <w:textInput>
              <w:format w:val="UPPERCASE"/>
            </w:textInput>
          </w:ffData>
        </w:fldChar>
      </w:r>
      <w:r w:rsidR="0096251D">
        <w:rPr>
          <w:b/>
          <w:sz w:val="24"/>
          <w:szCs w:val="24"/>
        </w:rPr>
        <w:instrText xml:space="preserve"> FORMTEXT </w:instrText>
      </w:r>
      <w:r>
        <w:rPr>
          <w:b/>
          <w:sz w:val="24"/>
          <w:szCs w:val="24"/>
        </w:rPr>
      </w:r>
      <w:r>
        <w:rPr>
          <w:b/>
          <w:sz w:val="24"/>
          <w:szCs w:val="24"/>
        </w:rPr>
        <w:fldChar w:fldCharType="separate"/>
      </w:r>
      <w:r w:rsidR="000E530F">
        <w:rPr>
          <w:b/>
          <w:noProof/>
          <w:sz w:val="24"/>
          <w:szCs w:val="24"/>
        </w:rPr>
        <w:t>ALEX SERRET</w:t>
      </w:r>
      <w:r>
        <w:rPr>
          <w:b/>
          <w:sz w:val="24"/>
          <w:szCs w:val="24"/>
        </w:rPr>
        <w:fldChar w:fldCharType="end"/>
      </w:r>
      <w:bookmarkEnd w:id="8"/>
    </w:p>
    <w:bookmarkStart w:id="9" w:name="Dropdown13"/>
    <w:p w:rsidR="00B40898" w:rsidRDefault="00327DD2" w:rsidP="00B40898">
      <w:pPr>
        <w:spacing w:after="240"/>
        <w:jc w:val="center"/>
        <w:rPr>
          <w:sz w:val="24"/>
          <w:szCs w:val="24"/>
        </w:rPr>
        <w:sectPr w:rsidR="00B40898" w:rsidSect="00B938BB">
          <w:footerReference w:type="default" r:id="rId9"/>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Appellant"/>
              <w:listEntry w:val="First Appellant"/>
            </w:ddList>
          </w:ffData>
        </w:fldChar>
      </w:r>
      <w:r w:rsidR="0096251D">
        <w:rPr>
          <w:sz w:val="24"/>
          <w:szCs w:val="24"/>
        </w:rPr>
        <w:instrText xml:space="preserve"> FORMDROPDOWN </w:instrText>
      </w:r>
      <w:r>
        <w:rPr>
          <w:sz w:val="24"/>
          <w:szCs w:val="24"/>
        </w:rPr>
      </w:r>
      <w:r>
        <w:rPr>
          <w:sz w:val="24"/>
          <w:szCs w:val="24"/>
        </w:rPr>
        <w:fldChar w:fldCharType="end"/>
      </w:r>
      <w:bookmarkEnd w:id="9"/>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p w:rsidR="00B119B1" w:rsidRDefault="0096251D"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bookmarkStart w:id="10" w:name="Text22"/>
      <w:r w:rsidRPr="0096251D">
        <w:rPr>
          <w:b/>
          <w:sz w:val="24"/>
          <w:szCs w:val="24"/>
        </w:rPr>
        <w:t>THE REPUBLIC</w:t>
      </w:r>
      <w:bookmarkEnd w:id="10"/>
    </w:p>
    <w:p w:rsidR="00E0467F" w:rsidRPr="0096251D" w:rsidRDefault="00E0467F" w:rsidP="0096251D">
      <w:pPr>
        <w:pBdr>
          <w:bottom w:val="single" w:sz="4" w:space="1" w:color="auto"/>
        </w:pBdr>
        <w:jc w:val="center"/>
        <w:rPr>
          <w:sz w:val="24"/>
          <w:szCs w:val="24"/>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327DD2">
        <w:rPr>
          <w:sz w:val="24"/>
          <w:szCs w:val="24"/>
        </w:rPr>
        <w:fldChar w:fldCharType="begin">
          <w:ffData>
            <w:name w:val="Text34"/>
            <w:enabled/>
            <w:calcOnExit w:val="0"/>
            <w:textInput/>
          </w:ffData>
        </w:fldChar>
      </w:r>
      <w:r w:rsidR="002A7376">
        <w:rPr>
          <w:sz w:val="24"/>
          <w:szCs w:val="24"/>
        </w:rPr>
        <w:instrText xml:space="preserve"> FORMTEXT </w:instrText>
      </w:r>
      <w:r w:rsidR="00327DD2">
        <w:rPr>
          <w:sz w:val="24"/>
          <w:szCs w:val="24"/>
        </w:rPr>
      </w:r>
      <w:r w:rsidR="00327DD2">
        <w:rPr>
          <w:sz w:val="24"/>
          <w:szCs w:val="24"/>
        </w:rPr>
        <w:fldChar w:fldCharType="separate"/>
      </w:r>
      <w:r w:rsidR="000E530F">
        <w:rPr>
          <w:noProof/>
          <w:sz w:val="24"/>
          <w:szCs w:val="24"/>
        </w:rPr>
        <w:t>18 July 2014</w:t>
      </w:r>
      <w:r w:rsidR="00327DD2">
        <w:rPr>
          <w:sz w:val="24"/>
          <w:szCs w:val="24"/>
        </w:rPr>
        <w:fldChar w:fldCharType="end"/>
      </w:r>
      <w:bookmarkEnd w:id="11"/>
      <w:r w:rsidR="00327DD2">
        <w:rPr>
          <w:sz w:val="24"/>
          <w:szCs w:val="24"/>
        </w:rPr>
        <w:fldChar w:fldCharType="begin"/>
      </w:r>
      <w:r w:rsidR="003F0F8D">
        <w:rPr>
          <w:sz w:val="24"/>
          <w:szCs w:val="24"/>
        </w:rPr>
        <w:instrText xml:space="preserve">  </w:instrText>
      </w:r>
      <w:r w:rsidR="00327DD2">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327DD2">
        <w:rPr>
          <w:sz w:val="24"/>
          <w:szCs w:val="24"/>
        </w:rPr>
        <w:fldChar w:fldCharType="begin">
          <w:ffData>
            <w:name w:val="Text28"/>
            <w:enabled/>
            <w:calcOnExit w:val="0"/>
            <w:textInput/>
          </w:ffData>
        </w:fldChar>
      </w:r>
      <w:bookmarkStart w:id="12" w:name="Text28"/>
      <w:r w:rsidR="004C3D80">
        <w:rPr>
          <w:sz w:val="24"/>
          <w:szCs w:val="24"/>
        </w:rPr>
        <w:instrText xml:space="preserve"> FORMTEXT </w:instrText>
      </w:r>
      <w:r w:rsidR="00327DD2">
        <w:rPr>
          <w:sz w:val="24"/>
          <w:szCs w:val="24"/>
        </w:rPr>
      </w:r>
      <w:r w:rsidR="00327DD2">
        <w:rPr>
          <w:sz w:val="24"/>
          <w:szCs w:val="24"/>
        </w:rPr>
        <w:fldChar w:fldCharType="separate"/>
      </w:r>
      <w:r w:rsidR="000E530F">
        <w:rPr>
          <w:noProof/>
          <w:sz w:val="24"/>
          <w:szCs w:val="24"/>
        </w:rPr>
        <w:t>Mr Nichol Gabriel</w:t>
      </w:r>
      <w:r w:rsidR="00327DD2">
        <w:rPr>
          <w:sz w:val="24"/>
          <w:szCs w:val="24"/>
        </w:rPr>
        <w:fldChar w:fldCharType="end"/>
      </w:r>
      <w:bookmarkEnd w:id="12"/>
      <w:r w:rsidR="00327DD2">
        <w:rPr>
          <w:sz w:val="24"/>
          <w:szCs w:val="24"/>
        </w:rPr>
        <w:fldChar w:fldCharType="begin"/>
      </w:r>
      <w:r w:rsidR="00F804CC">
        <w:rPr>
          <w:sz w:val="24"/>
          <w:szCs w:val="24"/>
        </w:rPr>
        <w:instrText xml:space="preserve"> ASK  "Enter Appellant Lawyer full name"  \* MERGEFORMAT </w:instrText>
      </w:r>
      <w:r w:rsidR="00327DD2">
        <w:rPr>
          <w:sz w:val="24"/>
          <w:szCs w:val="24"/>
        </w:rPr>
        <w:fldChar w:fldCharType="end"/>
      </w:r>
      <w:r w:rsidR="00327DD2">
        <w:rPr>
          <w:sz w:val="24"/>
          <w:szCs w:val="24"/>
        </w:rPr>
        <w:fldChar w:fldCharType="begin"/>
      </w:r>
      <w:r w:rsidR="003F0F8D">
        <w:rPr>
          <w:sz w:val="24"/>
          <w:szCs w:val="24"/>
        </w:rPr>
        <w:instrText xml:space="preserve">  </w:instrText>
      </w:r>
      <w:r w:rsidR="00327DD2">
        <w:rPr>
          <w:sz w:val="24"/>
          <w:szCs w:val="24"/>
        </w:rPr>
        <w:fldChar w:fldCharType="end"/>
      </w:r>
      <w:r w:rsidR="00F804CC">
        <w:rPr>
          <w:b/>
          <w:sz w:val="24"/>
          <w:szCs w:val="24"/>
        </w:rPr>
        <w:t xml:space="preserve"> </w:t>
      </w:r>
      <w:r w:rsidR="009E05E5">
        <w:rPr>
          <w:sz w:val="24"/>
          <w:szCs w:val="24"/>
        </w:rPr>
        <w:t xml:space="preserve">for </w:t>
      </w:r>
      <w:bookmarkStart w:id="13" w:name="Dropdown11"/>
      <w:r w:rsidR="00327DD2">
        <w:rPr>
          <w:sz w:val="24"/>
          <w:szCs w:val="24"/>
        </w:rPr>
        <w:fldChar w:fldCharType="begin">
          <w:ffData>
            <w:name w:val="Dropdown11"/>
            <w:enabled/>
            <w:calcOnExit w:val="0"/>
            <w:ddList>
              <w:listEntry w:val="appellant"/>
              <w:listEntry w:val="first appellant"/>
              <w:listEntry w:val="appellants"/>
            </w:ddList>
          </w:ffData>
        </w:fldChar>
      </w:r>
      <w:r w:rsidR="0096251D">
        <w:rPr>
          <w:sz w:val="24"/>
          <w:szCs w:val="24"/>
        </w:rPr>
        <w:instrText xml:space="preserve"> FORMDROPDOWN </w:instrText>
      </w:r>
      <w:r w:rsidR="00327DD2">
        <w:rPr>
          <w:sz w:val="24"/>
          <w:szCs w:val="24"/>
        </w:rPr>
      </w:r>
      <w:r w:rsidR="00327DD2">
        <w:rPr>
          <w:sz w:val="24"/>
          <w:szCs w:val="24"/>
        </w:rPr>
        <w:fldChar w:fldCharType="end"/>
      </w:r>
      <w:bookmarkEnd w:id="13"/>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327DD2">
        <w:rPr>
          <w:sz w:val="24"/>
          <w:szCs w:val="24"/>
        </w:rPr>
        <w:fldChar w:fldCharType="begin">
          <w:ffData>
            <w:name w:val="Text36"/>
            <w:enabled/>
            <w:calcOnExit w:val="0"/>
            <w:textInput/>
          </w:ffData>
        </w:fldChar>
      </w:r>
      <w:bookmarkStart w:id="14" w:name="Text36"/>
      <w:r>
        <w:rPr>
          <w:sz w:val="24"/>
          <w:szCs w:val="24"/>
        </w:rPr>
        <w:instrText xml:space="preserve"> FORMTEXT </w:instrText>
      </w:r>
      <w:r w:rsidR="00327DD2">
        <w:rPr>
          <w:sz w:val="24"/>
          <w:szCs w:val="24"/>
        </w:rPr>
      </w:r>
      <w:r w:rsidR="00327DD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327DD2">
        <w:rPr>
          <w:sz w:val="24"/>
          <w:szCs w:val="24"/>
        </w:rPr>
        <w:fldChar w:fldCharType="end"/>
      </w:r>
      <w:bookmarkEnd w:id="14"/>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327DD2">
        <w:rPr>
          <w:sz w:val="24"/>
          <w:szCs w:val="24"/>
        </w:rPr>
        <w:fldChar w:fldCharType="begin">
          <w:ffData>
            <w:name w:val="Text29"/>
            <w:enabled/>
            <w:calcOnExit w:val="0"/>
            <w:textInput/>
          </w:ffData>
        </w:fldChar>
      </w:r>
      <w:bookmarkStart w:id="15" w:name="Text29"/>
      <w:r w:rsidR="004C3D80">
        <w:rPr>
          <w:sz w:val="24"/>
          <w:szCs w:val="24"/>
        </w:rPr>
        <w:instrText xml:space="preserve"> FORMTEXT </w:instrText>
      </w:r>
      <w:r w:rsidR="00327DD2">
        <w:rPr>
          <w:sz w:val="24"/>
          <w:szCs w:val="24"/>
        </w:rPr>
      </w:r>
      <w:r w:rsidR="00327DD2">
        <w:rPr>
          <w:sz w:val="24"/>
          <w:szCs w:val="24"/>
        </w:rPr>
        <w:fldChar w:fldCharType="separate"/>
      </w:r>
      <w:r w:rsidR="000E530F">
        <w:rPr>
          <w:noProof/>
          <w:sz w:val="24"/>
          <w:szCs w:val="24"/>
        </w:rPr>
        <w:t>Mr Georges Robert</w:t>
      </w:r>
      <w:r w:rsidR="00327DD2">
        <w:rPr>
          <w:sz w:val="24"/>
          <w:szCs w:val="24"/>
        </w:rPr>
        <w:fldChar w:fldCharType="end"/>
      </w:r>
      <w:bookmarkEnd w:id="15"/>
      <w:r w:rsidR="0096251D">
        <w:rPr>
          <w:sz w:val="24"/>
          <w:szCs w:val="24"/>
        </w:rPr>
        <w:t xml:space="preserve">, </w:t>
      </w:r>
      <w:bookmarkStart w:id="16" w:name="Dropdown14"/>
      <w:r w:rsidR="00327DD2">
        <w:rPr>
          <w:sz w:val="24"/>
          <w:szCs w:val="24"/>
        </w:rPr>
        <w:fldChar w:fldCharType="begin">
          <w:ffData>
            <w:name w:val="Dropdown14"/>
            <w:enabled/>
            <w:calcOnExit w:val="0"/>
            <w:ddList>
              <w:listEntry w:val="Attorney General"/>
              <w:listEntry w:val="Principal State Counsel"/>
              <w:listEntry w:val="Assistant Principal State Counsel"/>
              <w:listEntry w:val="State Counsel"/>
              <w:listEntry w:val="Assistant State Counsel"/>
            </w:ddList>
          </w:ffData>
        </w:fldChar>
      </w:r>
      <w:r w:rsidR="0096251D">
        <w:rPr>
          <w:sz w:val="24"/>
          <w:szCs w:val="24"/>
        </w:rPr>
        <w:instrText xml:space="preserve"> FORMDROPDOWN </w:instrText>
      </w:r>
      <w:r w:rsidR="00327DD2">
        <w:rPr>
          <w:sz w:val="24"/>
          <w:szCs w:val="24"/>
        </w:rPr>
      </w:r>
      <w:r w:rsidR="00327DD2">
        <w:rPr>
          <w:sz w:val="24"/>
          <w:szCs w:val="24"/>
        </w:rPr>
        <w:fldChar w:fldCharType="end"/>
      </w:r>
      <w:bookmarkEnd w:id="16"/>
      <w:r w:rsidR="00327DD2">
        <w:rPr>
          <w:sz w:val="24"/>
          <w:szCs w:val="24"/>
        </w:rPr>
        <w:fldChar w:fldCharType="begin"/>
      </w:r>
      <w:r w:rsidR="00F804CC">
        <w:rPr>
          <w:sz w:val="24"/>
          <w:szCs w:val="24"/>
        </w:rPr>
        <w:instrText xml:space="preserve"> ASK  "Enter Respondent Lawyer Full Name"  \* MERGEFORMAT </w:instrText>
      </w:r>
      <w:r w:rsidR="00327DD2">
        <w:rPr>
          <w:sz w:val="24"/>
          <w:szCs w:val="24"/>
        </w:rPr>
        <w:fldChar w:fldCharType="end"/>
      </w:r>
      <w:r w:rsidR="00327DD2">
        <w:rPr>
          <w:sz w:val="24"/>
          <w:szCs w:val="24"/>
        </w:rPr>
        <w:fldChar w:fldCharType="begin"/>
      </w:r>
      <w:r w:rsidR="003F0F8D">
        <w:rPr>
          <w:sz w:val="24"/>
          <w:szCs w:val="24"/>
        </w:rPr>
        <w:instrText xml:space="preserve">  </w:instrText>
      </w:r>
      <w:r w:rsidR="00327DD2">
        <w:rPr>
          <w:sz w:val="24"/>
          <w:szCs w:val="24"/>
        </w:rPr>
        <w:fldChar w:fldCharType="end"/>
      </w:r>
      <w:r w:rsidR="003F0F8D">
        <w:rPr>
          <w:sz w:val="24"/>
          <w:szCs w:val="24"/>
        </w:rPr>
        <w:t xml:space="preserve"> </w:t>
      </w:r>
      <w:r>
        <w:rPr>
          <w:sz w:val="24"/>
          <w:szCs w:val="24"/>
        </w:rPr>
        <w:t xml:space="preserve">for </w:t>
      </w:r>
      <w:bookmarkStart w:id="17" w:name="Dropdown12"/>
      <w:r w:rsidR="0096251D">
        <w:rPr>
          <w:sz w:val="24"/>
          <w:szCs w:val="24"/>
        </w:rPr>
        <w:t>the Republic</w:t>
      </w:r>
      <w:bookmarkEnd w:id="17"/>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8" w:name="Text26"/>
      <w:r w:rsidR="00327DD2">
        <w:rPr>
          <w:sz w:val="24"/>
          <w:szCs w:val="24"/>
        </w:rPr>
        <w:fldChar w:fldCharType="begin">
          <w:ffData>
            <w:name w:val="Text26"/>
            <w:enabled/>
            <w:calcOnExit w:val="0"/>
            <w:textInput>
              <w:type w:val="date"/>
              <w:format w:val=""/>
            </w:textInput>
          </w:ffData>
        </w:fldChar>
      </w:r>
      <w:r w:rsidR="00E91FA1">
        <w:rPr>
          <w:sz w:val="24"/>
          <w:szCs w:val="24"/>
        </w:rPr>
        <w:instrText xml:space="preserve"> FORMTEXT </w:instrText>
      </w:r>
      <w:r w:rsidR="00327DD2">
        <w:rPr>
          <w:sz w:val="24"/>
          <w:szCs w:val="24"/>
        </w:rPr>
      </w:r>
      <w:r w:rsidR="00327DD2">
        <w:rPr>
          <w:sz w:val="24"/>
          <w:szCs w:val="24"/>
        </w:rPr>
        <w:fldChar w:fldCharType="separate"/>
      </w:r>
      <w:r w:rsidR="000E530F">
        <w:rPr>
          <w:noProof/>
          <w:sz w:val="24"/>
          <w:szCs w:val="24"/>
        </w:rPr>
        <w:t>24 July 2014</w:t>
      </w:r>
      <w:r w:rsidR="00327DD2">
        <w:rPr>
          <w:sz w:val="24"/>
          <w:szCs w:val="24"/>
        </w:rPr>
        <w:fldChar w:fldCharType="end"/>
      </w:r>
      <w:bookmarkEnd w:id="18"/>
    </w:p>
    <w:p w:rsidR="00D06A0F" w:rsidRPr="00C87FCA" w:rsidRDefault="00D06A0F" w:rsidP="00E57D4D">
      <w:pPr>
        <w:pBdr>
          <w:top w:val="dotted" w:sz="4" w:space="1" w:color="auto"/>
          <w:bottom w:val="dotted" w:sz="4" w:space="1" w:color="auto"/>
        </w:pBdr>
        <w:jc w:val="center"/>
        <w:rPr>
          <w:sz w:val="24"/>
          <w:szCs w:val="24"/>
          <w:highlight w:val="lightGray"/>
        </w:rPr>
      </w:pPr>
      <w:bookmarkStart w:id="19" w:name="Dropdown2"/>
    </w:p>
    <w:bookmarkStart w:id="20" w:name="Dropdown8"/>
    <w:bookmarkEnd w:id="19"/>
    <w:p w:rsidR="00C87FCA" w:rsidRDefault="00327DD2"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182880">
        <w:rPr>
          <w:b/>
          <w:sz w:val="24"/>
          <w:szCs w:val="24"/>
        </w:rPr>
        <w:instrText xml:space="preserve"> FORMDROPDOWN </w:instrText>
      </w:r>
      <w:r>
        <w:rPr>
          <w:b/>
          <w:sz w:val="24"/>
          <w:szCs w:val="24"/>
        </w:rPr>
      </w:r>
      <w:r>
        <w:rPr>
          <w:b/>
          <w:sz w:val="24"/>
          <w:szCs w:val="24"/>
        </w:rPr>
        <w:fldChar w:fldCharType="end"/>
      </w:r>
      <w:bookmarkEnd w:id="20"/>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21" w:name="Dropdown9"/>
    <w:p w:rsidR="00C87FCA" w:rsidRDefault="00327DD2"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6"/>
              <w:listEntry w:val="Renaud J"/>
              <w:listEntry w:val="Burhan J"/>
              <w:listEntry w:val="Dodin J"/>
              <w:listEntry w:val="Robinson J"/>
              <w:listEntry w:val="De Silva J"/>
              <w:listEntry w:val="McKee J"/>
              <w:listEntry w:val="Akiiki-Kiiza J"/>
            </w:ddList>
          </w:ffData>
        </w:fldChar>
      </w:r>
      <w:r w:rsidR="00CB2313">
        <w:rPr>
          <w:b/>
          <w:sz w:val="24"/>
          <w:szCs w:val="24"/>
        </w:rPr>
        <w:instrText xml:space="preserve"> FORMDROPDOWN </w:instrText>
      </w:r>
      <w:r>
        <w:rPr>
          <w:b/>
          <w:sz w:val="24"/>
          <w:szCs w:val="24"/>
        </w:rPr>
      </w:r>
      <w:r>
        <w:rPr>
          <w:b/>
          <w:sz w:val="24"/>
          <w:szCs w:val="24"/>
        </w:rPr>
        <w:fldChar w:fldCharType="end"/>
      </w:r>
      <w:bookmarkEnd w:id="21"/>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Pr="000E530F" w:rsidRDefault="000E530F" w:rsidP="0056312E">
      <w:pPr>
        <w:pStyle w:val="JudgmentText"/>
        <w:rPr>
          <w:i/>
        </w:rPr>
      </w:pPr>
      <w:r>
        <w:lastRenderedPageBreak/>
        <w:t xml:space="preserve">This is an appeal against both conviction and sentence.  The Appellant was found guilty and was convicted upon his own plea of the offence of breaking and entering into a building and committing a felony </w:t>
      </w:r>
      <w:r w:rsidR="002A6A6E">
        <w:t>t</w:t>
      </w:r>
      <w:r>
        <w:t xml:space="preserve">herein Contrary to Section 291 (a) of the </w:t>
      </w:r>
      <w:r w:rsidRPr="003903C7">
        <w:t>Penal Code Act</w:t>
      </w:r>
      <w:r w:rsidR="000826EC">
        <w:t>.  He tried by K.</w:t>
      </w:r>
      <w:r>
        <w:t xml:space="preserve"> </w:t>
      </w:r>
      <w:proofErr w:type="spellStart"/>
      <w:r>
        <w:t>Labonte</w:t>
      </w:r>
      <w:proofErr w:type="spellEnd"/>
      <w:r>
        <w:t>, a Magistrate</w:t>
      </w:r>
      <w:r w:rsidR="002E5AFD">
        <w:t xml:space="preserve"> at the Magistrate Court, </w:t>
      </w:r>
      <w:proofErr w:type="spellStart"/>
      <w:r w:rsidR="002E5AFD">
        <w:t>Mahe</w:t>
      </w:r>
      <w:proofErr w:type="spellEnd"/>
      <w:r>
        <w:t xml:space="preserve">. </w:t>
      </w:r>
    </w:p>
    <w:p w:rsidR="002E5AFD" w:rsidRPr="002E5AFD" w:rsidRDefault="00650424" w:rsidP="0056312E">
      <w:pPr>
        <w:pStyle w:val="JudgmentText"/>
        <w:rPr>
          <w:i/>
        </w:rPr>
      </w:pPr>
      <w:r>
        <w:t>He was subsequently sentenced to a term of 10 years imp</w:t>
      </w:r>
      <w:bookmarkStart w:id="22" w:name="_GoBack"/>
      <w:bookmarkEnd w:id="22"/>
      <w:r>
        <w:t xml:space="preserve">risonment.  </w:t>
      </w:r>
    </w:p>
    <w:p w:rsidR="000E530F" w:rsidRPr="00650424" w:rsidRDefault="00650424" w:rsidP="0056312E">
      <w:pPr>
        <w:pStyle w:val="JudgmentText"/>
        <w:rPr>
          <w:i/>
        </w:rPr>
      </w:pPr>
      <w:r>
        <w:lastRenderedPageBreak/>
        <w:t>In his memorandum of appeal dated the 4</w:t>
      </w:r>
      <w:r w:rsidRPr="00650424">
        <w:rPr>
          <w:vertAlign w:val="superscript"/>
        </w:rPr>
        <w:t>th</w:t>
      </w:r>
      <w:r>
        <w:t xml:space="preserve"> of July 2014, the Appellant raised the following grounds:-</w:t>
      </w:r>
    </w:p>
    <w:p w:rsidR="00650424" w:rsidRPr="002E5AFD" w:rsidRDefault="00650424" w:rsidP="00AF2FE6">
      <w:pPr>
        <w:pStyle w:val="JudgmentText"/>
        <w:numPr>
          <w:ilvl w:val="0"/>
          <w:numId w:val="8"/>
        </w:numPr>
        <w:ind w:left="720" w:firstLine="0"/>
        <w:rPr>
          <w:b/>
          <w:i/>
          <w:u w:val="single"/>
        </w:rPr>
      </w:pPr>
      <w:r w:rsidRPr="002E5AFD">
        <w:rPr>
          <w:b/>
          <w:u w:val="single"/>
        </w:rPr>
        <w:t>Against conviction</w:t>
      </w:r>
    </w:p>
    <w:p w:rsidR="00650424" w:rsidRPr="00650424" w:rsidRDefault="00650424" w:rsidP="00AF2FE6">
      <w:pPr>
        <w:pStyle w:val="JudgmentText"/>
        <w:numPr>
          <w:ilvl w:val="0"/>
          <w:numId w:val="10"/>
        </w:numPr>
        <w:rPr>
          <w:i/>
        </w:rPr>
      </w:pPr>
      <w:r w:rsidRPr="00AF2FE6">
        <w:t xml:space="preserve">That the Appellant did not appreciate the nature of the charge against him and pleaded </w:t>
      </w:r>
      <w:r>
        <w:t>guilty on a misapprehension of the law and the facts.</w:t>
      </w:r>
    </w:p>
    <w:p w:rsidR="00650424" w:rsidRPr="00650424" w:rsidRDefault="00650424" w:rsidP="00AF2FE6">
      <w:pPr>
        <w:pStyle w:val="JudgmentText"/>
        <w:numPr>
          <w:ilvl w:val="0"/>
          <w:numId w:val="10"/>
        </w:numPr>
        <w:tabs>
          <w:tab w:val="left" w:pos="1440"/>
        </w:tabs>
        <w:rPr>
          <w:i/>
        </w:rPr>
      </w:pPr>
      <w:r>
        <w:t xml:space="preserve">That the Appellant having been charged with a second accused for the same offence did not benefit from the </w:t>
      </w:r>
      <w:r w:rsidR="002E5AFD">
        <w:t>lesser s</w:t>
      </w:r>
      <w:r>
        <w:t>entence imposed on the co-accused after the charge was amended.</w:t>
      </w:r>
    </w:p>
    <w:p w:rsidR="00AF2FE6" w:rsidRPr="002E5AFD" w:rsidRDefault="00650424" w:rsidP="00AF2FE6">
      <w:pPr>
        <w:pStyle w:val="JudgmentText"/>
        <w:numPr>
          <w:ilvl w:val="0"/>
          <w:numId w:val="8"/>
        </w:numPr>
        <w:ind w:left="720" w:firstLine="0"/>
        <w:rPr>
          <w:b/>
          <w:i/>
          <w:u w:val="single"/>
        </w:rPr>
      </w:pPr>
      <w:r w:rsidRPr="002E5AFD">
        <w:rPr>
          <w:b/>
          <w:u w:val="single"/>
        </w:rPr>
        <w:t>Appeal against sentence</w:t>
      </w:r>
    </w:p>
    <w:p w:rsidR="00AF2FE6" w:rsidRDefault="00AF2FE6" w:rsidP="00AF2FE6">
      <w:pPr>
        <w:pStyle w:val="JudgmentText"/>
        <w:numPr>
          <w:ilvl w:val="0"/>
          <w:numId w:val="9"/>
        </w:numPr>
      </w:pPr>
      <w:r>
        <w:t xml:space="preserve">That the sentence imposed by the learned Magistrate is </w:t>
      </w:r>
      <w:r w:rsidR="001D52A5">
        <w:t>manifestly harsh</w:t>
      </w:r>
      <w:r w:rsidR="002E5AFD">
        <w:t>,</w:t>
      </w:r>
      <w:r>
        <w:t xml:space="preserve"> excessive and wrong in law and </w:t>
      </w:r>
      <w:r w:rsidR="001D52A5">
        <w:t>principle.</w:t>
      </w:r>
    </w:p>
    <w:p w:rsidR="00AF2FE6" w:rsidRDefault="00AF2FE6" w:rsidP="00AF2FE6">
      <w:pPr>
        <w:pStyle w:val="JudgmentText"/>
        <w:numPr>
          <w:ilvl w:val="0"/>
          <w:numId w:val="9"/>
        </w:numPr>
      </w:pPr>
      <w:r>
        <w:t>That the sentence of 10 years imposed by the learned Magistrate was in excess of his jurisdiction.</w:t>
      </w:r>
    </w:p>
    <w:p w:rsidR="00AF2FE6" w:rsidRDefault="00AF2FE6" w:rsidP="00AF2FE6">
      <w:pPr>
        <w:pStyle w:val="JudgmentText"/>
        <w:numPr>
          <w:ilvl w:val="0"/>
          <w:numId w:val="9"/>
        </w:numPr>
      </w:pPr>
      <w:r>
        <w:t xml:space="preserve">That the learned magistrate failed to consider an alternative sentence </w:t>
      </w:r>
      <w:proofErr w:type="spellStart"/>
      <w:r>
        <w:t>les</w:t>
      </w:r>
      <w:proofErr w:type="spellEnd"/>
      <w:r>
        <w:t xml:space="preserve"> than 10 years in the view that the Appellant did not break into the building as specified in section </w:t>
      </w:r>
      <w:r w:rsidR="00036ACF">
        <w:t xml:space="preserve">291 (a) of the </w:t>
      </w:r>
      <w:r w:rsidR="00036ACF" w:rsidRPr="003903C7">
        <w:t xml:space="preserve">Penal Code </w:t>
      </w:r>
      <w:r w:rsidR="00036ACF" w:rsidRPr="002E5AFD">
        <w:t>Act.</w:t>
      </w:r>
      <w:r w:rsidR="00036ACF">
        <w:t xml:space="preserve">  </w:t>
      </w:r>
    </w:p>
    <w:p w:rsidR="00036ACF" w:rsidRDefault="00036ACF" w:rsidP="00036ACF">
      <w:pPr>
        <w:pStyle w:val="JudgmentText"/>
        <w:ind w:left="630" w:hanging="630"/>
      </w:pPr>
      <w:r>
        <w:t xml:space="preserve"> In the Premises therefore the Appellant prayed for the quashing of the conviction and   sentence imposed on the Appellant by the learned trial Magistrate.</w:t>
      </w:r>
    </w:p>
    <w:p w:rsidR="00036ACF" w:rsidRDefault="00036ACF" w:rsidP="00036ACF">
      <w:pPr>
        <w:pStyle w:val="JudgmentText"/>
        <w:ind w:left="630" w:hanging="630"/>
      </w:pPr>
      <w:r>
        <w:t>At the hearing</w:t>
      </w:r>
      <w:r w:rsidR="002E5AFD">
        <w:t>,</w:t>
      </w:r>
      <w:r>
        <w:t xml:space="preserve"> Mr Gabriel who appeared for the Appellant and Mr Robert represented the Republic/Respondent.  </w:t>
      </w:r>
    </w:p>
    <w:p w:rsidR="00036ACF" w:rsidRDefault="00036ACF" w:rsidP="00036ACF">
      <w:pPr>
        <w:pStyle w:val="JudgmentText"/>
        <w:ind w:left="630" w:hanging="630"/>
      </w:pPr>
      <w:r>
        <w:t>I will start with the grounds of appeal raised in respect of the conviction.</w:t>
      </w:r>
    </w:p>
    <w:p w:rsidR="00036ACF" w:rsidRDefault="00036ACF" w:rsidP="00036ACF">
      <w:pPr>
        <w:pStyle w:val="JudgmentText"/>
        <w:numPr>
          <w:ilvl w:val="0"/>
          <w:numId w:val="11"/>
        </w:numPr>
      </w:pPr>
      <w:r>
        <w:t>That the Appellant did not appreciate the charge against him and pleaded guilty on a misapprehension of the law and facts.  According to Mr Gabriel</w:t>
      </w:r>
      <w:r w:rsidR="00A239E0">
        <w:t>,</w:t>
      </w:r>
      <w:r>
        <w:t xml:space="preserve"> as I understood him</w:t>
      </w:r>
      <w:r w:rsidR="00A239E0">
        <w:t>,</w:t>
      </w:r>
      <w:r>
        <w:t xml:space="preserve"> the Appellant was charged with </w:t>
      </w:r>
      <w:r w:rsidR="00A239E0">
        <w:t>B</w:t>
      </w:r>
      <w:r>
        <w:t xml:space="preserve">reaking into a building contrary to Section 291 (a) of the </w:t>
      </w:r>
      <w:r w:rsidRPr="002412A9">
        <w:t>Penal Code Act</w:t>
      </w:r>
      <w:r>
        <w:t xml:space="preserve"> but that the particulars of the offence talked a “kiosk” instead of a </w:t>
      </w:r>
      <w:r>
        <w:lastRenderedPageBreak/>
        <w:t xml:space="preserve">building within the meaning of that section.  That a “kiosk” is not mentioned in section 291 (a) of </w:t>
      </w:r>
      <w:r w:rsidRPr="003903C7">
        <w:t xml:space="preserve">Penal Code </w:t>
      </w:r>
      <w:r w:rsidRPr="002412A9">
        <w:t>Act</w:t>
      </w:r>
      <w:r>
        <w:t xml:space="preserve">, hence in his view </w:t>
      </w:r>
      <w:r w:rsidR="00632DD1">
        <w:t>though the statement of offence was correct</w:t>
      </w:r>
      <w:r w:rsidR="00B84C8B">
        <w:t>,</w:t>
      </w:r>
      <w:r w:rsidR="00632DD1">
        <w:t xml:space="preserve"> the particulars were not in conformity with the statement of the offence due to the description of the place where the Appellant broke in as “kiosk”.</w:t>
      </w:r>
    </w:p>
    <w:p w:rsidR="00632DD1" w:rsidRDefault="00632DD1" w:rsidP="00632DD1">
      <w:pPr>
        <w:pStyle w:val="JudgmentText"/>
      </w:pPr>
      <w:r>
        <w:t xml:space="preserve">On the other hand, Mr Robert </w:t>
      </w:r>
      <w:proofErr w:type="spellStart"/>
      <w:r>
        <w:t>the</w:t>
      </w:r>
      <w:proofErr w:type="spellEnd"/>
      <w:r>
        <w:t xml:space="preserve"> learned counsel for the Republic/ Respondent submitted to the </w:t>
      </w:r>
      <w:r w:rsidR="008D642F">
        <w:t xml:space="preserve">to the effect that a “kiosk” was a building in the sense that it has walls and a roof and shutters which are closed hence keeping the merchandise sold therein safe.  Hence, it could be described as a building </w:t>
      </w:r>
      <w:r w:rsidR="00C734ED">
        <w:t xml:space="preserve">within the meaning ascribed by Section 291 (a) of the </w:t>
      </w:r>
      <w:r w:rsidR="00C734ED" w:rsidRPr="003903C7">
        <w:t>Penal Code A</w:t>
      </w:r>
      <w:r w:rsidR="00C734ED" w:rsidRPr="002412A9">
        <w:t>ct</w:t>
      </w:r>
      <w:r w:rsidR="00C734ED">
        <w:t xml:space="preserve">.  </w:t>
      </w:r>
    </w:p>
    <w:p w:rsidR="00C734ED" w:rsidRDefault="00C734ED" w:rsidP="00632DD1">
      <w:pPr>
        <w:pStyle w:val="JudgmentText"/>
      </w:pPr>
      <w:r>
        <w:t xml:space="preserve">Section 291 (a) of the </w:t>
      </w:r>
      <w:r w:rsidRPr="003903C7">
        <w:t xml:space="preserve">Penal Code Act </w:t>
      </w:r>
      <w:r>
        <w:t>enacts as follows:-</w:t>
      </w:r>
    </w:p>
    <w:p w:rsidR="00C734ED" w:rsidRDefault="008333F2" w:rsidP="00632DD1">
      <w:pPr>
        <w:pStyle w:val="JudgmentText"/>
      </w:pPr>
      <w:r>
        <w:t>“291.  Any person who:-</w:t>
      </w:r>
    </w:p>
    <w:p w:rsidR="008333F2" w:rsidRPr="008F5613" w:rsidRDefault="008333F2" w:rsidP="008333F2">
      <w:pPr>
        <w:pStyle w:val="JudgmentText"/>
        <w:numPr>
          <w:ilvl w:val="0"/>
          <w:numId w:val="12"/>
        </w:numPr>
        <w:rPr>
          <w:i/>
        </w:rPr>
      </w:pPr>
      <w:r w:rsidRPr="008F5613">
        <w:rPr>
          <w:i/>
        </w:rPr>
        <w:t xml:space="preserve">breaks and enters a schoolhouse, shop, warehouse, store, office, or counting-   house, or a building which adjacent to a dwelling house, garage, pavilion club, factory, workshop, and occupied </w:t>
      </w:r>
      <w:r w:rsidR="002412A9" w:rsidRPr="008F5613">
        <w:rPr>
          <w:i/>
        </w:rPr>
        <w:t>with it</w:t>
      </w:r>
      <w:r w:rsidRPr="008F5613">
        <w:rPr>
          <w:b/>
          <w:i/>
        </w:rPr>
        <w:t xml:space="preserve"> </w:t>
      </w:r>
      <w:r w:rsidRPr="008F5613">
        <w:rPr>
          <w:i/>
        </w:rPr>
        <w:t>but is not part of it, or any building used as place of worship and commits a felony therein;</w:t>
      </w:r>
    </w:p>
    <w:p w:rsidR="008333F2" w:rsidRPr="008F5613" w:rsidRDefault="008333F2" w:rsidP="008333F2">
      <w:pPr>
        <w:pStyle w:val="JudgmentText"/>
        <w:numPr>
          <w:ilvl w:val="0"/>
          <w:numId w:val="12"/>
        </w:numPr>
        <w:rPr>
          <w:i/>
        </w:rPr>
      </w:pPr>
      <w:proofErr w:type="gramStart"/>
      <w:r w:rsidRPr="008F5613">
        <w:rPr>
          <w:i/>
        </w:rPr>
        <w:t>is</w:t>
      </w:r>
      <w:proofErr w:type="gramEnd"/>
      <w:r w:rsidRPr="008F5613">
        <w:rPr>
          <w:i/>
        </w:rPr>
        <w:t xml:space="preserve"> guilty of a felony and is liable to imprisonment for 10 years.</w:t>
      </w:r>
    </w:p>
    <w:p w:rsidR="008333F2" w:rsidRDefault="008333F2" w:rsidP="008333F2">
      <w:pPr>
        <w:pStyle w:val="JudgmentText"/>
      </w:pPr>
      <w:r>
        <w:t xml:space="preserve">The question for my determination here is whether a “kiosk” is a </w:t>
      </w:r>
      <w:r w:rsidR="008F5613">
        <w:t>“</w:t>
      </w:r>
      <w:r>
        <w:t>building</w:t>
      </w:r>
      <w:r w:rsidR="008F5613">
        <w:t>”</w:t>
      </w:r>
      <w:r>
        <w:t xml:space="preserve"> within the meaning of Section 291 (a) of the Penal Code Act.</w:t>
      </w:r>
    </w:p>
    <w:p w:rsidR="008333F2" w:rsidRDefault="008333F2" w:rsidP="008333F2">
      <w:pPr>
        <w:pStyle w:val="JudgmentText"/>
      </w:pPr>
      <w:r w:rsidRPr="00DA4DF3">
        <w:rPr>
          <w:b/>
          <w:u w:val="single"/>
        </w:rPr>
        <w:t>Chambers 21</w:t>
      </w:r>
      <w:r w:rsidRPr="00DA4DF3">
        <w:rPr>
          <w:b/>
          <w:u w:val="single"/>
          <w:vertAlign w:val="superscript"/>
        </w:rPr>
        <w:t>st</w:t>
      </w:r>
      <w:r w:rsidRPr="00DA4DF3">
        <w:rPr>
          <w:b/>
          <w:u w:val="single"/>
        </w:rPr>
        <w:t xml:space="preserve"> Century Dictionary Revised Edition of 1999</w:t>
      </w:r>
      <w:r>
        <w:t xml:space="preserve"> defines a building as :-</w:t>
      </w:r>
    </w:p>
    <w:p w:rsidR="008333F2" w:rsidRDefault="008F5613" w:rsidP="00032F61">
      <w:pPr>
        <w:pStyle w:val="JudgmentText"/>
        <w:numPr>
          <w:ilvl w:val="0"/>
          <w:numId w:val="0"/>
        </w:numPr>
        <w:ind w:left="720"/>
        <w:rPr>
          <w:i/>
        </w:rPr>
      </w:pPr>
      <w:proofErr w:type="gramStart"/>
      <w:r>
        <w:rPr>
          <w:i/>
        </w:rPr>
        <w:t>“ a</w:t>
      </w:r>
      <w:proofErr w:type="gramEnd"/>
      <w:r>
        <w:rPr>
          <w:i/>
        </w:rPr>
        <w:t xml:space="preserve"> structure with walls and a r</w:t>
      </w:r>
      <w:r w:rsidR="008333F2" w:rsidRPr="008333F2">
        <w:rPr>
          <w:i/>
        </w:rPr>
        <w:t>oo</w:t>
      </w:r>
      <w:r>
        <w:rPr>
          <w:i/>
        </w:rPr>
        <w:t>f</w:t>
      </w:r>
      <w:r w:rsidR="008333F2" w:rsidRPr="008333F2">
        <w:rPr>
          <w:i/>
        </w:rPr>
        <w:t>, such as a house</w:t>
      </w:r>
      <w:r w:rsidR="008333F2">
        <w:rPr>
          <w:i/>
        </w:rPr>
        <w:t>.</w:t>
      </w:r>
      <w:r w:rsidR="008333F2" w:rsidRPr="008333F2">
        <w:rPr>
          <w:i/>
        </w:rPr>
        <w:t>”</w:t>
      </w:r>
    </w:p>
    <w:p w:rsidR="008333F2" w:rsidRPr="008333F2" w:rsidRDefault="008333F2" w:rsidP="00032F61">
      <w:pPr>
        <w:pStyle w:val="JudgmentText"/>
        <w:numPr>
          <w:ilvl w:val="0"/>
          <w:numId w:val="0"/>
        </w:numPr>
        <w:ind w:left="720"/>
        <w:rPr>
          <w:i/>
        </w:rPr>
      </w:pPr>
      <w:r>
        <w:t>The same dictionary defines a “kiosk” as follows:</w:t>
      </w:r>
    </w:p>
    <w:p w:rsidR="008333F2" w:rsidRDefault="008333F2" w:rsidP="00032F61">
      <w:pPr>
        <w:pStyle w:val="JudgmentText"/>
        <w:numPr>
          <w:ilvl w:val="0"/>
          <w:numId w:val="0"/>
        </w:numPr>
        <w:ind w:left="720"/>
        <w:rPr>
          <w:i/>
        </w:rPr>
      </w:pPr>
      <w:proofErr w:type="gramStart"/>
      <w:r w:rsidRPr="008333F2">
        <w:rPr>
          <w:i/>
        </w:rPr>
        <w:t>“ a</w:t>
      </w:r>
      <w:proofErr w:type="gramEnd"/>
      <w:r w:rsidRPr="008333F2">
        <w:rPr>
          <w:i/>
        </w:rPr>
        <w:t xml:space="preserve"> small roofed and sometimes movable booth or stall for sale of sweets, newspapers, et</w:t>
      </w:r>
      <w:r>
        <w:rPr>
          <w:i/>
        </w:rPr>
        <w:t>c</w:t>
      </w:r>
      <w:r w:rsidR="00E8061C">
        <w:rPr>
          <w:i/>
        </w:rPr>
        <w:t>…</w:t>
      </w:r>
      <w:r w:rsidRPr="008333F2">
        <w:rPr>
          <w:i/>
        </w:rPr>
        <w:t>”</w:t>
      </w:r>
    </w:p>
    <w:p w:rsidR="00DA4DF3" w:rsidRPr="00DA4DF3" w:rsidRDefault="00DA4DF3" w:rsidP="008333F2">
      <w:pPr>
        <w:pStyle w:val="JudgmentText"/>
        <w:rPr>
          <w:i/>
        </w:rPr>
      </w:pPr>
      <w:r w:rsidRPr="0058569C">
        <w:rPr>
          <w:b/>
          <w:u w:val="single"/>
        </w:rPr>
        <w:t>ARCHBOLD 2014 EDITION; 21-115</w:t>
      </w:r>
      <w:r>
        <w:t xml:space="preserve"> while defining a building states as follows:</w:t>
      </w:r>
    </w:p>
    <w:p w:rsidR="00DA4DF3" w:rsidRPr="0083315F" w:rsidRDefault="00E8061C" w:rsidP="00032F61">
      <w:pPr>
        <w:pStyle w:val="JudgmentText"/>
        <w:numPr>
          <w:ilvl w:val="0"/>
          <w:numId w:val="0"/>
        </w:numPr>
        <w:ind w:left="720"/>
        <w:rPr>
          <w:i/>
        </w:rPr>
      </w:pPr>
      <w:r>
        <w:lastRenderedPageBreak/>
        <w:t>“</w:t>
      </w:r>
      <w:r w:rsidRPr="00E8061C">
        <w:rPr>
          <w:i/>
        </w:rPr>
        <w:t>The</w:t>
      </w:r>
      <w:r w:rsidR="00DA4DF3" w:rsidRPr="00E8061C">
        <w:rPr>
          <w:i/>
        </w:rPr>
        <w:t xml:space="preserve"> word ‘building’ being an ordinary word of English language and the context not being such as to show that the word is used in an u</w:t>
      </w:r>
      <w:r w:rsidR="008F5613">
        <w:rPr>
          <w:i/>
        </w:rPr>
        <w:t>nu</w:t>
      </w:r>
      <w:r w:rsidR="00DA4DF3" w:rsidRPr="00E8061C">
        <w:rPr>
          <w:i/>
        </w:rPr>
        <w:t xml:space="preserve">sual sense, its meaning is a question of fact not of law; It is for the tribunal of fact (in our case here the court) to </w:t>
      </w:r>
      <w:r w:rsidR="0083315F" w:rsidRPr="00E8061C">
        <w:rPr>
          <w:i/>
        </w:rPr>
        <w:t>decide whether in the wh</w:t>
      </w:r>
      <w:r w:rsidR="00DA4DF3" w:rsidRPr="00E8061C">
        <w:rPr>
          <w:i/>
        </w:rPr>
        <w:t>ole circumstances the word</w:t>
      </w:r>
      <w:r w:rsidR="0083315F" w:rsidRPr="00E8061C">
        <w:rPr>
          <w:i/>
        </w:rPr>
        <w:t>s</w:t>
      </w:r>
      <w:r w:rsidR="00DA4DF3" w:rsidRPr="00E8061C">
        <w:rPr>
          <w:i/>
        </w:rPr>
        <w:t xml:space="preserve"> </w:t>
      </w:r>
      <w:r w:rsidR="0083315F" w:rsidRPr="00E8061C">
        <w:rPr>
          <w:i/>
        </w:rPr>
        <w:t>of the statute do or do not as a matter of ordinary usage of English language apply to the facts which have been proved.”</w:t>
      </w:r>
    </w:p>
    <w:p w:rsidR="0083315F" w:rsidRPr="0083315F" w:rsidRDefault="0083315F" w:rsidP="008333F2">
      <w:pPr>
        <w:pStyle w:val="JudgmentText"/>
        <w:rPr>
          <w:i/>
        </w:rPr>
      </w:pPr>
      <w:r>
        <w:t>What is of significan</w:t>
      </w:r>
      <w:r w:rsidR="008F5613">
        <w:t>ce</w:t>
      </w:r>
      <w:r>
        <w:t xml:space="preserve"> in the above quoted extract from </w:t>
      </w:r>
      <w:r w:rsidRPr="001751B5">
        <w:rPr>
          <w:b/>
          <w:u w:val="single"/>
        </w:rPr>
        <w:t>ARCHBOLD</w:t>
      </w:r>
      <w:r>
        <w:t>, is that an English word, should be given its natural and ordinary meaning and that its meaning is a question of fact to be decided by the Court as a matter of ordinary usage on the facts which have been proved for it.</w:t>
      </w:r>
    </w:p>
    <w:p w:rsidR="0083315F" w:rsidRPr="0083315F" w:rsidRDefault="0083315F" w:rsidP="008333F2">
      <w:pPr>
        <w:pStyle w:val="JudgmentText"/>
        <w:rPr>
          <w:i/>
        </w:rPr>
      </w:pPr>
      <w:r>
        <w:t xml:space="preserve">In the instant case, the facts which have been proved </w:t>
      </w:r>
      <w:r w:rsidR="008F5613">
        <w:t xml:space="preserve">before the trial Court </w:t>
      </w:r>
      <w:r>
        <w:t xml:space="preserve">are that there was a breaking into a “kiosk” by the Appellant, and stole from there various items of considerable value, including a </w:t>
      </w:r>
      <w:proofErr w:type="spellStart"/>
      <w:r>
        <w:t>makette</w:t>
      </w:r>
      <w:proofErr w:type="spellEnd"/>
      <w:r>
        <w:t xml:space="preserve"> boat valued at SR40</w:t>
      </w:r>
      <w:proofErr w:type="gramStart"/>
      <w:r>
        <w:t>,000</w:t>
      </w:r>
      <w:proofErr w:type="gramEnd"/>
      <w:r>
        <w:t xml:space="preserve">/-, eight wooden plates valued at SR 2000/-, seven ornament plates on stand valued at SR 7,000/-, seven hats valued at SR 700/-, and cash </w:t>
      </w:r>
      <w:r w:rsidR="008F5613">
        <w:t>300</w:t>
      </w:r>
      <w:r>
        <w:t xml:space="preserve"> dollars as well as cash SR 2, 8000/-.</w:t>
      </w:r>
    </w:p>
    <w:p w:rsidR="0083315F" w:rsidRPr="007248FA" w:rsidRDefault="0083315F" w:rsidP="008333F2">
      <w:pPr>
        <w:pStyle w:val="JudgmentText"/>
        <w:rPr>
          <w:i/>
        </w:rPr>
      </w:pPr>
      <w:r>
        <w:t>It goes without saying that such valuable items ha</w:t>
      </w:r>
      <w:r w:rsidR="00F070D9">
        <w:t>d not been</w:t>
      </w:r>
      <w:r>
        <w:t xml:space="preserve"> left in the open.  They must have been </w:t>
      </w:r>
      <w:r w:rsidR="007248FA">
        <w:t xml:space="preserve">secured in a safe and strong structure which </w:t>
      </w:r>
      <w:r w:rsidR="00F070D9">
        <w:t xml:space="preserve">must have </w:t>
      </w:r>
      <w:proofErr w:type="gramStart"/>
      <w:r w:rsidR="00F070D9">
        <w:t xml:space="preserve">been </w:t>
      </w:r>
      <w:r w:rsidR="007248FA">
        <w:t xml:space="preserve"> lock</w:t>
      </w:r>
      <w:r w:rsidR="00F070D9">
        <w:t>ed</w:t>
      </w:r>
      <w:proofErr w:type="gramEnd"/>
      <w:r w:rsidR="00F070D9">
        <w:t xml:space="preserve"> up before it was broken into by the Appellant.</w:t>
      </w:r>
    </w:p>
    <w:p w:rsidR="007248FA" w:rsidRPr="00780900" w:rsidRDefault="007248FA" w:rsidP="008333F2">
      <w:pPr>
        <w:pStyle w:val="JudgmentText"/>
        <w:rPr>
          <w:i/>
        </w:rPr>
      </w:pPr>
      <w:r>
        <w:t>In my view such structure</w:t>
      </w:r>
      <w:r w:rsidR="00780900">
        <w:t xml:space="preserve"> must of necessity have walls, roof, floor and doors.  Given the items stolen from the “kiosk” the complainant appears to have been using it as a shop or </w:t>
      </w:r>
      <w:r w:rsidR="00F070D9">
        <w:t xml:space="preserve">at least </w:t>
      </w:r>
      <w:r w:rsidR="00780900">
        <w:t xml:space="preserve">as a store which falls within the Section 291(a) of the Penal Code Act.  </w:t>
      </w:r>
    </w:p>
    <w:p w:rsidR="00780900" w:rsidRPr="00780900" w:rsidRDefault="00780900" w:rsidP="008333F2">
      <w:pPr>
        <w:pStyle w:val="JudgmentText"/>
        <w:rPr>
          <w:i/>
        </w:rPr>
      </w:pPr>
      <w:r>
        <w:t xml:space="preserve">In the premises therefore, I find that the use of the word “Kiosk” does not adversely affect the conviction of the Appellant.  </w:t>
      </w:r>
    </w:p>
    <w:p w:rsidR="00780900" w:rsidRPr="00780900" w:rsidRDefault="00780900" w:rsidP="008333F2">
      <w:pPr>
        <w:pStyle w:val="JudgmentText"/>
        <w:rPr>
          <w:b/>
          <w:i/>
        </w:rPr>
      </w:pPr>
      <w:r>
        <w:t xml:space="preserve">Perhaps I should point out that the trial Magistrate must ensure that while taking a plea of guilt the prosecutor narrates the facts of the case in a more reasonable detail and not merely stating that as per </w:t>
      </w:r>
      <w:r w:rsidR="008F5FAC">
        <w:t>charge sheet</w:t>
      </w:r>
      <w:r>
        <w:rPr>
          <w:b/>
        </w:rPr>
        <w:t xml:space="preserve"> </w:t>
      </w:r>
      <w:r>
        <w:t>as was the case in this case.  The narration by the prosecutor of the facts should be detailed enough so as to show clearly what took place at the scene of the crime</w:t>
      </w:r>
      <w:r w:rsidR="00F070D9">
        <w:t xml:space="preserve"> and at the same time give a chance to the accused to challenge them if he thinks </w:t>
      </w:r>
      <w:r w:rsidR="00710E64">
        <w:t xml:space="preserve">it is </w:t>
      </w:r>
      <w:r w:rsidR="00F070D9">
        <w:t>not what had happened</w:t>
      </w:r>
      <w:r>
        <w:t>.</w:t>
      </w:r>
    </w:p>
    <w:p w:rsidR="00FD36B2" w:rsidRPr="00814E8A" w:rsidRDefault="00D20089" w:rsidP="008333F2">
      <w:pPr>
        <w:pStyle w:val="JudgmentText"/>
        <w:rPr>
          <w:b/>
          <w:i/>
        </w:rPr>
      </w:pPr>
      <w:r>
        <w:lastRenderedPageBreak/>
        <w:t>As to whether the A</w:t>
      </w:r>
      <w:r w:rsidR="00FD36B2">
        <w:t>ppellant appreciated the nature of the charge against him, the L</w:t>
      </w:r>
      <w:r w:rsidR="003903C7">
        <w:t>ower Court R</w:t>
      </w:r>
      <w:r w:rsidR="00FD36B2">
        <w:t xml:space="preserve">ecord shows that when he first appeared on the 8/09/11, the </w:t>
      </w:r>
      <w:r w:rsidR="003903C7">
        <w:t>C</w:t>
      </w:r>
      <w:r w:rsidR="00FD36B2">
        <w:t xml:space="preserve">onstitutional </w:t>
      </w:r>
      <w:r w:rsidR="003903C7">
        <w:t>R</w:t>
      </w:r>
      <w:r w:rsidR="00FD36B2">
        <w:t xml:space="preserve">ights to legal representation were put </w:t>
      </w:r>
      <w:r w:rsidR="00784688">
        <w:t>to him</w:t>
      </w:r>
      <w:r w:rsidR="00FD36B2">
        <w:t xml:space="preserve"> in accordance </w:t>
      </w:r>
      <w:r w:rsidR="00784688">
        <w:t>with Article 19 (2)</w:t>
      </w:r>
      <w:r w:rsidR="00FD36B2">
        <w:t xml:space="preserve"> (d) </w:t>
      </w:r>
      <w:r w:rsidR="00784688">
        <w:t>of</w:t>
      </w:r>
      <w:r w:rsidR="00FD36B2">
        <w:t xml:space="preserve"> the Constitution of Seychelles.</w:t>
      </w:r>
      <w:r w:rsidR="00814E8A">
        <w:t xml:space="preserve">  </w:t>
      </w:r>
      <w:r w:rsidR="00FD36B2">
        <w:t>A</w:t>
      </w:r>
      <w:r w:rsidR="00BF527F">
        <w:t>1 opted for a private brief andA</w:t>
      </w:r>
      <w:r w:rsidR="00FD36B2">
        <w:t>2 opted for Legal Aid.</w:t>
      </w:r>
      <w:r w:rsidR="00FF071E">
        <w:t xml:space="preserve">  </w:t>
      </w:r>
    </w:p>
    <w:p w:rsidR="00FF071E" w:rsidRPr="00FF071E" w:rsidRDefault="00FF071E" w:rsidP="008333F2">
      <w:pPr>
        <w:pStyle w:val="JudgmentText"/>
        <w:rPr>
          <w:b/>
          <w:i/>
        </w:rPr>
      </w:pPr>
      <w:r w:rsidRPr="00E8061C">
        <w:rPr>
          <w:u w:val="single"/>
        </w:rPr>
        <w:t xml:space="preserve">On the 11/03/13, </w:t>
      </w:r>
      <w:proofErr w:type="spellStart"/>
      <w:r w:rsidRPr="00E8061C">
        <w:rPr>
          <w:u w:val="single"/>
        </w:rPr>
        <w:t>Mr.</w:t>
      </w:r>
      <w:proofErr w:type="spellEnd"/>
      <w:r w:rsidRPr="00E8061C">
        <w:rPr>
          <w:u w:val="single"/>
        </w:rPr>
        <w:t xml:space="preserve"> Raja appeared for the Appellant</w:t>
      </w:r>
      <w:r>
        <w:t>.</w:t>
      </w:r>
    </w:p>
    <w:p w:rsidR="00FF071E" w:rsidRPr="0002591C" w:rsidRDefault="00FF071E" w:rsidP="00FF071E">
      <w:pPr>
        <w:pStyle w:val="JudgmentText"/>
        <w:numPr>
          <w:ilvl w:val="0"/>
          <w:numId w:val="0"/>
        </w:numPr>
        <w:ind w:left="720"/>
        <w:rPr>
          <w:b/>
          <w:i/>
        </w:rPr>
      </w:pPr>
      <w:r w:rsidRPr="0002591C">
        <w:rPr>
          <w:b/>
          <w:i/>
        </w:rPr>
        <w:t>“</w:t>
      </w:r>
      <w:proofErr w:type="spellStart"/>
      <w:r w:rsidRPr="0002591C">
        <w:rPr>
          <w:b/>
          <w:i/>
        </w:rPr>
        <w:t>Mr.</w:t>
      </w:r>
      <w:proofErr w:type="spellEnd"/>
      <w:r w:rsidRPr="0002591C">
        <w:rPr>
          <w:b/>
          <w:i/>
        </w:rPr>
        <w:t xml:space="preserve"> Raja – Mr </w:t>
      </w:r>
      <w:proofErr w:type="spellStart"/>
      <w:r w:rsidRPr="0002591C">
        <w:rPr>
          <w:b/>
          <w:i/>
        </w:rPr>
        <w:t>Serret</w:t>
      </w:r>
      <w:proofErr w:type="spellEnd"/>
      <w:r w:rsidRPr="0002591C">
        <w:rPr>
          <w:b/>
          <w:i/>
        </w:rPr>
        <w:t xml:space="preserve"> has instructed me that he wants to plead guilty</w:t>
      </w:r>
      <w:r w:rsidR="003C13C9" w:rsidRPr="0002591C">
        <w:rPr>
          <w:b/>
          <w:i/>
        </w:rPr>
        <w:t>.</w:t>
      </w:r>
    </w:p>
    <w:p w:rsidR="00FF071E" w:rsidRPr="0002591C" w:rsidRDefault="00FF071E" w:rsidP="00FF071E">
      <w:pPr>
        <w:pStyle w:val="JudgmentText"/>
        <w:numPr>
          <w:ilvl w:val="0"/>
          <w:numId w:val="0"/>
        </w:numPr>
        <w:ind w:left="720"/>
        <w:rPr>
          <w:b/>
          <w:i/>
          <w:u w:val="single"/>
        </w:rPr>
      </w:pPr>
      <w:r w:rsidRPr="0002591C">
        <w:rPr>
          <w:b/>
          <w:i/>
          <w:u w:val="single"/>
        </w:rPr>
        <w:t xml:space="preserve">Court to </w:t>
      </w:r>
      <w:proofErr w:type="spellStart"/>
      <w:r w:rsidRPr="0002591C">
        <w:rPr>
          <w:b/>
          <w:i/>
          <w:u w:val="single"/>
        </w:rPr>
        <w:t>Mr.</w:t>
      </w:r>
      <w:proofErr w:type="spellEnd"/>
      <w:r w:rsidRPr="0002591C">
        <w:rPr>
          <w:b/>
          <w:i/>
          <w:u w:val="single"/>
        </w:rPr>
        <w:t xml:space="preserve"> Raja</w:t>
      </w:r>
    </w:p>
    <w:p w:rsidR="00FF071E" w:rsidRPr="0002591C" w:rsidRDefault="00FF071E" w:rsidP="00FF071E">
      <w:pPr>
        <w:pStyle w:val="JudgmentText"/>
        <w:numPr>
          <w:ilvl w:val="0"/>
          <w:numId w:val="0"/>
        </w:numPr>
        <w:ind w:left="720"/>
        <w:rPr>
          <w:b/>
          <w:i/>
        </w:rPr>
      </w:pPr>
      <w:r w:rsidRPr="0002591C">
        <w:rPr>
          <w:b/>
          <w:i/>
        </w:rPr>
        <w:t xml:space="preserve">Have you advised your client that there is a minimum mandatory </w:t>
      </w:r>
      <w:r w:rsidR="003C13C9" w:rsidRPr="0002591C">
        <w:rPr>
          <w:b/>
          <w:i/>
        </w:rPr>
        <w:t>sentence?</w:t>
      </w:r>
      <w:r w:rsidRPr="0002591C">
        <w:rPr>
          <w:b/>
          <w:i/>
        </w:rPr>
        <w:t xml:space="preserve"> </w:t>
      </w:r>
    </w:p>
    <w:p w:rsidR="00FF071E" w:rsidRPr="0002591C" w:rsidRDefault="00FF071E" w:rsidP="00FF071E">
      <w:pPr>
        <w:pStyle w:val="JudgmentText"/>
        <w:numPr>
          <w:ilvl w:val="0"/>
          <w:numId w:val="0"/>
        </w:numPr>
        <w:ind w:left="720"/>
        <w:rPr>
          <w:b/>
          <w:i/>
        </w:rPr>
      </w:pPr>
      <w:r w:rsidRPr="0002591C">
        <w:rPr>
          <w:b/>
          <w:i/>
        </w:rPr>
        <w:t>Mr Raja – Yes</w:t>
      </w:r>
    </w:p>
    <w:p w:rsidR="00FF071E" w:rsidRPr="0002591C" w:rsidRDefault="00FF071E" w:rsidP="00FF071E">
      <w:pPr>
        <w:pStyle w:val="JudgmentText"/>
        <w:numPr>
          <w:ilvl w:val="0"/>
          <w:numId w:val="0"/>
        </w:numPr>
        <w:ind w:left="720"/>
        <w:rPr>
          <w:b/>
          <w:i/>
          <w:u w:val="single"/>
        </w:rPr>
      </w:pPr>
      <w:r w:rsidRPr="0002591C">
        <w:rPr>
          <w:b/>
          <w:i/>
          <w:u w:val="single"/>
        </w:rPr>
        <w:t>Court to Accused No.1</w:t>
      </w:r>
    </w:p>
    <w:p w:rsidR="00FF071E" w:rsidRPr="0002591C" w:rsidRDefault="00FF071E" w:rsidP="00FF071E">
      <w:pPr>
        <w:pStyle w:val="JudgmentText"/>
        <w:numPr>
          <w:ilvl w:val="0"/>
          <w:numId w:val="0"/>
        </w:numPr>
        <w:ind w:left="720"/>
        <w:rPr>
          <w:b/>
          <w:i/>
        </w:rPr>
      </w:pPr>
      <w:r w:rsidRPr="0002591C">
        <w:rPr>
          <w:b/>
          <w:i/>
        </w:rPr>
        <w:t xml:space="preserve">Do you understand that if you are convicted there will be a minimum mandatory </w:t>
      </w:r>
      <w:r w:rsidR="003C13C9" w:rsidRPr="0002591C">
        <w:rPr>
          <w:b/>
          <w:i/>
        </w:rPr>
        <w:t xml:space="preserve">sentence </w:t>
      </w:r>
      <w:r w:rsidRPr="0002591C">
        <w:rPr>
          <w:b/>
          <w:i/>
        </w:rPr>
        <w:t xml:space="preserve">of 10 years </w:t>
      </w:r>
      <w:r w:rsidR="005C668F" w:rsidRPr="0002591C">
        <w:rPr>
          <w:b/>
          <w:i/>
        </w:rPr>
        <w:t>imprisonment?</w:t>
      </w:r>
    </w:p>
    <w:p w:rsidR="00FF071E" w:rsidRPr="0002591C" w:rsidRDefault="00FF071E" w:rsidP="00FF071E">
      <w:pPr>
        <w:pStyle w:val="JudgmentText"/>
        <w:numPr>
          <w:ilvl w:val="0"/>
          <w:numId w:val="0"/>
        </w:numPr>
        <w:ind w:left="720"/>
        <w:rPr>
          <w:b/>
          <w:i/>
        </w:rPr>
      </w:pPr>
      <w:proofErr w:type="gramStart"/>
      <w:r w:rsidRPr="0002591C">
        <w:rPr>
          <w:b/>
          <w:i/>
        </w:rPr>
        <w:t>Accused No. 1 – Yes.</w:t>
      </w:r>
      <w:proofErr w:type="gramEnd"/>
    </w:p>
    <w:p w:rsidR="00FF071E" w:rsidRPr="0002591C" w:rsidRDefault="00FF071E" w:rsidP="00FF071E">
      <w:pPr>
        <w:pStyle w:val="JudgmentText"/>
        <w:numPr>
          <w:ilvl w:val="0"/>
          <w:numId w:val="0"/>
        </w:numPr>
        <w:ind w:left="720"/>
        <w:rPr>
          <w:b/>
          <w:i/>
        </w:rPr>
      </w:pPr>
      <w:r w:rsidRPr="0002591C">
        <w:rPr>
          <w:b/>
          <w:i/>
          <w:u w:val="single"/>
        </w:rPr>
        <w:t>Charge put to accused in Creole</w:t>
      </w:r>
      <w:r w:rsidRPr="0002591C">
        <w:rPr>
          <w:b/>
          <w:i/>
        </w:rPr>
        <w:t>.</w:t>
      </w:r>
    </w:p>
    <w:p w:rsidR="00FF071E" w:rsidRPr="0002591C" w:rsidRDefault="00FF071E" w:rsidP="00FF071E">
      <w:pPr>
        <w:pStyle w:val="JudgmentText"/>
        <w:numPr>
          <w:ilvl w:val="0"/>
          <w:numId w:val="0"/>
        </w:numPr>
        <w:ind w:left="720"/>
        <w:rPr>
          <w:b/>
          <w:i/>
        </w:rPr>
      </w:pPr>
      <w:r w:rsidRPr="0002591C">
        <w:rPr>
          <w:b/>
          <w:i/>
        </w:rPr>
        <w:t>Accused – Guilty”</w:t>
      </w:r>
    </w:p>
    <w:p w:rsidR="00FF071E" w:rsidRDefault="00FF071E" w:rsidP="00FF071E">
      <w:pPr>
        <w:pStyle w:val="JudgmentText"/>
      </w:pPr>
      <w:r>
        <w:t xml:space="preserve">Thereafter the facts were read out to the accused.  It is my considered view that apart from the Appellant </w:t>
      </w:r>
      <w:r w:rsidR="00895E40">
        <w:t xml:space="preserve">for </w:t>
      </w:r>
      <w:proofErr w:type="gramStart"/>
      <w:r>
        <w:t>opting</w:t>
      </w:r>
      <w:proofErr w:type="gramEnd"/>
      <w:r>
        <w:t xml:space="preserve"> a private brief and obtaining the services of Mr Raja as his counsel, the learned trial Magistrate read out the Constitutional </w:t>
      </w:r>
      <w:r w:rsidR="00895E40">
        <w:t>R</w:t>
      </w:r>
      <w:r>
        <w:t xml:space="preserve">ights to the Appellant as well as explaining to both </w:t>
      </w:r>
      <w:proofErr w:type="spellStart"/>
      <w:r>
        <w:t>Mr.</w:t>
      </w:r>
      <w:proofErr w:type="spellEnd"/>
      <w:r>
        <w:t xml:space="preserve"> Raja and the Appellant the existence of minimum sentence facing the Appellant.  The Appellant nevertheless went ahead and plead</w:t>
      </w:r>
      <w:r w:rsidR="004223CF">
        <w:t>ed</w:t>
      </w:r>
      <w:r>
        <w:t xml:space="preserve"> guilty </w:t>
      </w:r>
      <w:r w:rsidR="00FC5143">
        <w:t xml:space="preserve">to the offence.  In such circumstances I cannot falter the learned Magistrate as </w:t>
      </w:r>
      <w:r w:rsidR="004223CF">
        <w:t xml:space="preserve">he had </w:t>
      </w:r>
      <w:r w:rsidR="00FC5143">
        <w:t>conformed to the correct procedures.  Hence, the first ground of appeal against conviction fails.</w:t>
      </w:r>
    </w:p>
    <w:p w:rsidR="00FC5143" w:rsidRDefault="00FC5143" w:rsidP="00FA1A35">
      <w:pPr>
        <w:pStyle w:val="JudgmentText"/>
        <w:numPr>
          <w:ilvl w:val="0"/>
          <w:numId w:val="0"/>
        </w:numPr>
        <w:ind w:left="720"/>
        <w:jc w:val="left"/>
        <w:rPr>
          <w:b/>
          <w:u w:val="single"/>
        </w:rPr>
      </w:pPr>
      <w:r>
        <w:lastRenderedPageBreak/>
        <w:t xml:space="preserve">Mr Gabriel however, pointed out that </w:t>
      </w:r>
      <w:r w:rsidR="005C668F">
        <w:t>Mr</w:t>
      </w:r>
      <w:r>
        <w:t xml:space="preserve"> Raja and not the Appellant who is recorded as accepting </w:t>
      </w:r>
      <w:r w:rsidR="00FA1A35">
        <w:t>the facts</w:t>
      </w:r>
      <w:r>
        <w:t xml:space="preserve">.  This is an irregular practice and should be stopped.  It should be the </w:t>
      </w:r>
      <w:r w:rsidR="005C668F">
        <w:t>accused</w:t>
      </w:r>
      <w:r>
        <w:t xml:space="preserve"> person, AND NOT his counsel to admit or dispute the facts.  This is </w:t>
      </w:r>
      <w:proofErr w:type="gramStart"/>
      <w:r>
        <w:t>basically  because</w:t>
      </w:r>
      <w:proofErr w:type="gramEnd"/>
      <w:r>
        <w:t>, it is the accused person who knows what exactly took place at the scene and the role he played while committing the offence.  He is therefore the best placed person to admit or dispute the facts as narrated by the prosecutor.  The counsel has only secondary knowledge of what took place, at the scene of the crime.</w:t>
      </w:r>
      <w:r w:rsidR="00FA1A35">
        <w:t xml:space="preserve">  </w:t>
      </w:r>
      <w:r w:rsidRPr="00FA1A35">
        <w:rPr>
          <w:b/>
          <w:u w:val="single"/>
        </w:rPr>
        <w:t>(See MARCEL DAMIEN QUATRE V/S THE REPUBLIC (2014) SCSC, CN 10/14</w:t>
      </w:r>
      <w:r w:rsidR="00FA1A35" w:rsidRPr="00FA1A35">
        <w:rPr>
          <w:b/>
          <w:u w:val="single"/>
        </w:rPr>
        <w:t xml:space="preserve">   </w:t>
      </w:r>
      <w:r>
        <w:t xml:space="preserve">and the case </w:t>
      </w:r>
      <w:r w:rsidR="00FA1A35">
        <w:t>of (</w:t>
      </w:r>
      <w:r w:rsidRPr="00FC5143">
        <w:rPr>
          <w:b/>
          <w:u w:val="single"/>
        </w:rPr>
        <w:t>ADA</w:t>
      </w:r>
      <w:r w:rsidR="004223CF">
        <w:rPr>
          <w:b/>
          <w:u w:val="single"/>
        </w:rPr>
        <w:t>N V/S THE REPUBLIC (1973) E.A</w:t>
      </w:r>
      <w:r w:rsidRPr="00FC5143">
        <w:rPr>
          <w:b/>
          <w:u w:val="single"/>
        </w:rPr>
        <w:t xml:space="preserve"> 445</w:t>
      </w:r>
      <w:r w:rsidR="004223CF">
        <w:rPr>
          <w:b/>
          <w:u w:val="single"/>
        </w:rPr>
        <w:t xml:space="preserve"> by East African Court of Appeal</w:t>
      </w:r>
      <w:r w:rsidRPr="00FC5143">
        <w:rPr>
          <w:b/>
          <w:u w:val="single"/>
        </w:rPr>
        <w:t>)</w:t>
      </w:r>
    </w:p>
    <w:p w:rsidR="00FC5143" w:rsidRPr="0048517B" w:rsidRDefault="0048517B" w:rsidP="00FF071E">
      <w:pPr>
        <w:pStyle w:val="JudgmentText"/>
      </w:pPr>
      <w:r w:rsidRPr="0048517B">
        <w:t xml:space="preserve">I will discuss the second </w:t>
      </w:r>
      <w:r>
        <w:t>ground of appeal regarding conviction which I discuss the grounds raised against sentence.</w:t>
      </w:r>
    </w:p>
    <w:p w:rsidR="00FF071E" w:rsidRPr="005C668F" w:rsidRDefault="005C668F" w:rsidP="008333F2">
      <w:pPr>
        <w:pStyle w:val="JudgmentText"/>
        <w:rPr>
          <w:b/>
          <w:i/>
        </w:rPr>
      </w:pPr>
      <w:r>
        <w:t xml:space="preserve">I will start with the second ground against sentence regarding the trial Magistrate exceeding his sentencing powers given to him under Section 6.2 of the C. P.C.  </w:t>
      </w:r>
    </w:p>
    <w:p w:rsidR="005C668F" w:rsidRPr="00FA1A35" w:rsidRDefault="005C668F" w:rsidP="008333F2">
      <w:pPr>
        <w:pStyle w:val="JudgmentText"/>
        <w:rPr>
          <w:b/>
          <w:i/>
          <w:u w:val="single"/>
        </w:rPr>
      </w:pPr>
      <w:r>
        <w:t xml:space="preserve">It is now settled that as a </w:t>
      </w:r>
      <w:r w:rsidR="004223CF">
        <w:t>M</w:t>
      </w:r>
      <w:r>
        <w:t>agistrate the highe</w:t>
      </w:r>
      <w:r w:rsidR="004223CF">
        <w:t>st</w:t>
      </w:r>
      <w:r>
        <w:t xml:space="preserve"> sentence he can impose before the passing of </w:t>
      </w:r>
      <w:r w:rsidR="003746E5">
        <w:t>A</w:t>
      </w:r>
      <w:r>
        <w:t xml:space="preserve">ct 4/14, </w:t>
      </w:r>
      <w:r w:rsidR="004223CF">
        <w:t>i</w:t>
      </w:r>
      <w:r>
        <w:t xml:space="preserve">s 8 years.  The only alternative open to him if he </w:t>
      </w:r>
      <w:r w:rsidR="004223CF">
        <w:t>thinks</w:t>
      </w:r>
      <w:r>
        <w:t xml:space="preserve"> that the Appellant deserved a </w:t>
      </w:r>
      <w:r w:rsidR="00030E9E">
        <w:t>stiffer</w:t>
      </w:r>
      <w:r>
        <w:t xml:space="preserve"> sentence than he is permitted by the law to impose was to refer the case to the Supreme Court under Section 7(1) of C.P.C</w:t>
      </w:r>
      <w:r w:rsidRPr="00FA1A35">
        <w:rPr>
          <w:b/>
          <w:u w:val="single"/>
        </w:rPr>
        <w:t>.</w:t>
      </w:r>
      <w:r w:rsidR="00FA1A35" w:rsidRPr="00FA1A35">
        <w:rPr>
          <w:b/>
          <w:u w:val="single"/>
        </w:rPr>
        <w:t xml:space="preserve">  </w:t>
      </w:r>
      <w:r w:rsidRPr="00FA1A35">
        <w:rPr>
          <w:b/>
          <w:u w:val="single"/>
        </w:rPr>
        <w:t>(See YANNICK CONSTANT V/S THE REPUBLIC (2014 SCSC CN 41/2014)</w:t>
      </w:r>
    </w:p>
    <w:p w:rsidR="00030E9E" w:rsidRPr="00030E9E" w:rsidRDefault="005C668F" w:rsidP="008333F2">
      <w:pPr>
        <w:pStyle w:val="JudgmentText"/>
        <w:rPr>
          <w:b/>
          <w:i/>
        </w:rPr>
      </w:pPr>
      <w:r>
        <w:t>In the premises therefore</w:t>
      </w:r>
      <w:r w:rsidR="00C3158D">
        <w:t>,</w:t>
      </w:r>
      <w:r>
        <w:t xml:space="preserve"> the second ground under sentence succeeds and the sentence of 10 years imprisonment </w:t>
      </w:r>
      <w:r w:rsidR="00164837">
        <w:t xml:space="preserve">by the learned trial </w:t>
      </w:r>
      <w:r w:rsidR="00FA1A35">
        <w:t>M</w:t>
      </w:r>
      <w:r w:rsidR="00164837">
        <w:t xml:space="preserve">agistrate is </w:t>
      </w:r>
      <w:r w:rsidR="00030E9E">
        <w:t>q</w:t>
      </w:r>
      <w:r w:rsidR="00F95231">
        <w:t>uashed</w:t>
      </w:r>
      <w:r w:rsidR="00164837">
        <w:t>.</w:t>
      </w:r>
      <w:r w:rsidR="00B55611">
        <w:t xml:space="preserve">  </w:t>
      </w:r>
    </w:p>
    <w:p w:rsidR="005C668F" w:rsidRPr="00B55611" w:rsidRDefault="00030E9E" w:rsidP="008333F2">
      <w:pPr>
        <w:pStyle w:val="JudgmentText"/>
        <w:rPr>
          <w:b/>
          <w:i/>
        </w:rPr>
      </w:pPr>
      <w:r>
        <w:t>A</w:t>
      </w:r>
      <w:r w:rsidR="00B55611">
        <w:t>s to whether the sentence of 10 years imprisonment, apart from being in excess of the trial Magistrate’ s jurisdiction was harsh, we have to look at the record of the Lower Court.  What were the reasons advanced by the learned Magistrate before imposing the sentence of 10 years?</w:t>
      </w:r>
    </w:p>
    <w:p w:rsidR="00B55611" w:rsidRPr="00030E9E" w:rsidRDefault="00B55611" w:rsidP="008333F2">
      <w:pPr>
        <w:pStyle w:val="JudgmentText"/>
        <w:rPr>
          <w:b/>
          <w:i/>
        </w:rPr>
      </w:pPr>
      <w:proofErr w:type="gramStart"/>
      <w:r w:rsidRPr="00030E9E">
        <w:rPr>
          <w:b/>
          <w:i/>
        </w:rPr>
        <w:t xml:space="preserve">“ </w:t>
      </w:r>
      <w:r w:rsidRPr="00030E9E">
        <w:rPr>
          <w:b/>
          <w:i/>
          <w:u w:val="single"/>
        </w:rPr>
        <w:t>Prosecution</w:t>
      </w:r>
      <w:proofErr w:type="gramEnd"/>
      <w:r w:rsidRPr="00030E9E">
        <w:rPr>
          <w:b/>
          <w:i/>
        </w:rPr>
        <w:t xml:space="preserve"> :-</w:t>
      </w:r>
      <w:r w:rsidR="00767D4E" w:rsidRPr="00030E9E">
        <w:rPr>
          <w:b/>
          <w:i/>
        </w:rPr>
        <w:t xml:space="preserve"> Previous conviction.</w:t>
      </w:r>
    </w:p>
    <w:p w:rsidR="00767D4E" w:rsidRPr="00030E9E" w:rsidRDefault="00767D4E" w:rsidP="008333F2">
      <w:pPr>
        <w:pStyle w:val="JudgmentText"/>
        <w:rPr>
          <w:b/>
          <w:i/>
        </w:rPr>
      </w:pPr>
      <w:r w:rsidRPr="00030E9E">
        <w:rPr>
          <w:b/>
          <w:i/>
        </w:rPr>
        <w:t>Mr Raja</w:t>
      </w:r>
      <w:proofErr w:type="gramStart"/>
      <w:r w:rsidRPr="00030E9E">
        <w:rPr>
          <w:b/>
          <w:i/>
        </w:rPr>
        <w:t>:-</w:t>
      </w:r>
      <w:proofErr w:type="gramEnd"/>
      <w:r w:rsidRPr="00030E9E">
        <w:rPr>
          <w:b/>
          <w:i/>
        </w:rPr>
        <w:t xml:space="preserve"> Agreed.</w:t>
      </w:r>
    </w:p>
    <w:p w:rsidR="00767D4E" w:rsidRPr="00030E9E" w:rsidRDefault="00767D4E" w:rsidP="008333F2">
      <w:pPr>
        <w:pStyle w:val="JudgmentText"/>
        <w:rPr>
          <w:b/>
          <w:i/>
        </w:rPr>
      </w:pPr>
      <w:r w:rsidRPr="00030E9E">
        <w:rPr>
          <w:b/>
          <w:i/>
        </w:rPr>
        <w:t>Mitigation by Raja:-</w:t>
      </w:r>
    </w:p>
    <w:p w:rsidR="00767D4E" w:rsidRPr="00030E9E" w:rsidRDefault="00767D4E" w:rsidP="008333F2">
      <w:pPr>
        <w:pStyle w:val="JudgmentText"/>
        <w:rPr>
          <w:b/>
          <w:i/>
        </w:rPr>
      </w:pPr>
      <w:r w:rsidRPr="00030E9E">
        <w:rPr>
          <w:b/>
          <w:i/>
        </w:rPr>
        <w:lastRenderedPageBreak/>
        <w:t xml:space="preserve">Accused has saved the courts time with advantage multiplicity of proceedings before Court.  Accused remorseful; saved resources and time of a criminal trial.  Pray the Court to consider not </w:t>
      </w:r>
      <w:proofErr w:type="gramStart"/>
      <w:r w:rsidRPr="00030E9E">
        <w:rPr>
          <w:b/>
          <w:i/>
        </w:rPr>
        <w:t>to impose</w:t>
      </w:r>
      <w:proofErr w:type="gramEnd"/>
      <w:r w:rsidRPr="00030E9E">
        <w:rPr>
          <w:b/>
          <w:i/>
        </w:rPr>
        <w:t xml:space="preserve"> any sentence exceeding more than the minimum mandatory.</w:t>
      </w:r>
    </w:p>
    <w:p w:rsidR="00767D4E" w:rsidRPr="00030E9E" w:rsidRDefault="00767D4E" w:rsidP="00767D4E">
      <w:pPr>
        <w:pStyle w:val="JudgmentText"/>
        <w:rPr>
          <w:b/>
          <w:i/>
          <w:u w:val="single"/>
        </w:rPr>
      </w:pPr>
      <w:r w:rsidRPr="00030E9E">
        <w:rPr>
          <w:b/>
          <w:i/>
        </w:rPr>
        <w:t>“</w:t>
      </w:r>
      <w:r w:rsidRPr="00030E9E">
        <w:rPr>
          <w:b/>
          <w:i/>
          <w:u w:val="single"/>
        </w:rPr>
        <w:t>Sentence</w:t>
      </w:r>
    </w:p>
    <w:p w:rsidR="00767D4E" w:rsidRPr="00030E9E" w:rsidRDefault="00767D4E" w:rsidP="00767D4E">
      <w:pPr>
        <w:pStyle w:val="JudgmentText"/>
        <w:rPr>
          <w:b/>
          <w:i/>
          <w:u w:val="single"/>
        </w:rPr>
      </w:pPr>
      <w:r w:rsidRPr="00030E9E">
        <w:rPr>
          <w:b/>
          <w:i/>
        </w:rPr>
        <w:t xml:space="preserve">I have considered the guilty plea of the </w:t>
      </w:r>
      <w:r w:rsidR="0001580D" w:rsidRPr="00030E9E">
        <w:rPr>
          <w:b/>
          <w:i/>
        </w:rPr>
        <w:t>accused and mitigation of Counsel and sentence the accused to the minimum 10 years imprisonment.</w:t>
      </w:r>
    </w:p>
    <w:p w:rsidR="0001580D" w:rsidRPr="00030E9E" w:rsidRDefault="0001580D" w:rsidP="00767D4E">
      <w:pPr>
        <w:pStyle w:val="JudgmentText"/>
        <w:rPr>
          <w:b/>
          <w:i/>
          <w:u w:val="single"/>
        </w:rPr>
      </w:pPr>
      <w:r w:rsidRPr="00030E9E">
        <w:rPr>
          <w:b/>
          <w:i/>
        </w:rPr>
        <w:t xml:space="preserve">I order that the sentence shall take appeal after the expiration of the sentence he is presently serving…appeal to Supreme Court with 14 </w:t>
      </w:r>
      <w:r w:rsidR="00C3158D" w:rsidRPr="00030E9E">
        <w:rPr>
          <w:b/>
          <w:i/>
        </w:rPr>
        <w:t>days</w:t>
      </w:r>
      <w:r w:rsidRPr="00030E9E">
        <w:rPr>
          <w:b/>
          <w:i/>
        </w:rPr>
        <w:t>.</w:t>
      </w:r>
    </w:p>
    <w:p w:rsidR="0001580D" w:rsidRPr="00030E9E" w:rsidRDefault="0001580D" w:rsidP="00C3158D">
      <w:pPr>
        <w:pStyle w:val="JudgmentText"/>
        <w:numPr>
          <w:ilvl w:val="0"/>
          <w:numId w:val="0"/>
        </w:numPr>
        <w:ind w:left="720"/>
        <w:rPr>
          <w:b/>
          <w:i/>
          <w:u w:val="single"/>
        </w:rPr>
      </w:pPr>
      <w:r w:rsidRPr="00030E9E">
        <w:rPr>
          <w:b/>
          <w:i/>
        </w:rPr>
        <w:t xml:space="preserve">K. </w:t>
      </w:r>
      <w:proofErr w:type="spellStart"/>
      <w:r w:rsidRPr="00030E9E">
        <w:rPr>
          <w:b/>
          <w:i/>
        </w:rPr>
        <w:t>labonte</w:t>
      </w:r>
      <w:proofErr w:type="spellEnd"/>
      <w:r w:rsidRPr="00030E9E">
        <w:rPr>
          <w:b/>
          <w:i/>
        </w:rPr>
        <w:t xml:space="preserve"> (Mr)</w:t>
      </w:r>
    </w:p>
    <w:p w:rsidR="0001580D" w:rsidRPr="00030E9E" w:rsidRDefault="0001580D" w:rsidP="00C3158D">
      <w:pPr>
        <w:pStyle w:val="JudgmentText"/>
        <w:numPr>
          <w:ilvl w:val="0"/>
          <w:numId w:val="0"/>
        </w:numPr>
        <w:ind w:left="720"/>
        <w:rPr>
          <w:b/>
          <w:i/>
          <w:u w:val="single"/>
        </w:rPr>
      </w:pPr>
      <w:r w:rsidRPr="00030E9E">
        <w:rPr>
          <w:b/>
          <w:i/>
        </w:rPr>
        <w:t xml:space="preserve">Magistrate </w:t>
      </w:r>
    </w:p>
    <w:p w:rsidR="0001580D" w:rsidRPr="00030E9E" w:rsidRDefault="0001580D" w:rsidP="00C3158D">
      <w:pPr>
        <w:pStyle w:val="JudgmentText"/>
        <w:numPr>
          <w:ilvl w:val="0"/>
          <w:numId w:val="0"/>
        </w:numPr>
        <w:ind w:left="720"/>
        <w:rPr>
          <w:b/>
          <w:i/>
          <w:u w:val="single"/>
        </w:rPr>
      </w:pPr>
      <w:proofErr w:type="gramStart"/>
      <w:r w:rsidRPr="00030E9E">
        <w:rPr>
          <w:b/>
          <w:i/>
        </w:rPr>
        <w:t>11.03.13.”</w:t>
      </w:r>
      <w:proofErr w:type="gramEnd"/>
      <w:r w:rsidRPr="00030E9E">
        <w:rPr>
          <w:b/>
          <w:i/>
        </w:rPr>
        <w:t xml:space="preserve"> </w:t>
      </w:r>
    </w:p>
    <w:p w:rsidR="0001580D" w:rsidRDefault="0001580D" w:rsidP="0001580D">
      <w:pPr>
        <w:pStyle w:val="JudgmentText"/>
      </w:pPr>
      <w:r>
        <w:t xml:space="preserve">The </w:t>
      </w:r>
      <w:r w:rsidR="008739B0">
        <w:t>maximum sentence the Court can impose on an accused after conviction under Section 29</w:t>
      </w:r>
      <w:r w:rsidR="00367C84">
        <w:t>1</w:t>
      </w:r>
      <w:r w:rsidR="008739B0">
        <w:t xml:space="preserve"> (a)</w:t>
      </w:r>
      <w:r w:rsidR="00030E9E">
        <w:t xml:space="preserve"> P</w:t>
      </w:r>
      <w:r w:rsidR="00367C84">
        <w:t xml:space="preserve">enal Code </w:t>
      </w:r>
      <w:r w:rsidR="00C2429D">
        <w:t>Act is</w:t>
      </w:r>
      <w:r w:rsidR="008739B0">
        <w:t xml:space="preserve"> 14 years imprisonment.</w:t>
      </w:r>
    </w:p>
    <w:p w:rsidR="008739B0" w:rsidRDefault="008739B0" w:rsidP="0001580D">
      <w:pPr>
        <w:pStyle w:val="JudgmentText"/>
      </w:pPr>
      <w:r>
        <w:t xml:space="preserve">According to the </w:t>
      </w:r>
      <w:r w:rsidR="00FE7980">
        <w:t xml:space="preserve">prosecutors </w:t>
      </w:r>
      <w:r w:rsidR="00030E9E">
        <w:t>list filed on</w:t>
      </w:r>
      <w:r>
        <w:t xml:space="preserve"> the record, </w:t>
      </w:r>
      <w:r w:rsidR="00030E9E">
        <w:t>there are</w:t>
      </w:r>
      <w:r>
        <w:t xml:space="preserve"> no significant sentences imposed on him apart from a fine, imposed in 2010 for stealing which is outside the ambit of section 27 of the Penal Code Act.</w:t>
      </w:r>
    </w:p>
    <w:p w:rsidR="008739B0" w:rsidRDefault="008739B0" w:rsidP="0001580D">
      <w:pPr>
        <w:pStyle w:val="JudgmentText"/>
      </w:pPr>
      <w:r>
        <w:t xml:space="preserve">Hence, the minimum sentence was rightly </w:t>
      </w:r>
      <w:r w:rsidR="00030E9E">
        <w:t>imposed</w:t>
      </w:r>
      <w:r>
        <w:t xml:space="preserve"> out by the learned trial Magistrate as being 10 years, under Section 27 (1) (c) (i) of the Penal Code Act.</w:t>
      </w:r>
    </w:p>
    <w:p w:rsidR="00E97B5F" w:rsidRDefault="008739B0" w:rsidP="0001580D">
      <w:pPr>
        <w:pStyle w:val="JudgmentText"/>
      </w:pPr>
      <w:r>
        <w:t xml:space="preserve">The learned trial magistrate I think was influenced by the submission of the </w:t>
      </w:r>
      <w:r w:rsidR="00E97B5F">
        <w:t>learn</w:t>
      </w:r>
      <w:r w:rsidR="00030E9E">
        <w:t>ed counsel for the Appellant</w:t>
      </w:r>
      <w:r w:rsidR="00E97B5F">
        <w:t xml:space="preserve"> while mitigating the sentence on behalf of his client </w:t>
      </w:r>
      <w:r w:rsidR="00030E9E">
        <w:t xml:space="preserve">as </w:t>
      </w:r>
      <w:r w:rsidR="00E97B5F">
        <w:t>he appeared to pray for a minimum sentence permitted by law.  Hence, he awarded the 10 years accordingly.</w:t>
      </w:r>
    </w:p>
    <w:p w:rsidR="00E97B5F" w:rsidRDefault="00E97B5F" w:rsidP="0001580D">
      <w:pPr>
        <w:pStyle w:val="JudgmentText"/>
      </w:pPr>
      <w:r>
        <w:t xml:space="preserve">It must be noted that it is not open to the </w:t>
      </w:r>
      <w:r w:rsidR="00030E9E">
        <w:t>a</w:t>
      </w:r>
      <w:r>
        <w:t>ppellat</w:t>
      </w:r>
      <w:r w:rsidR="00030E9E">
        <w:t>e</w:t>
      </w:r>
      <w:r>
        <w:t xml:space="preserve"> Judge to impose a sentence he </w:t>
      </w:r>
      <w:r w:rsidR="00030E9E">
        <w:t>w</w:t>
      </w:r>
      <w:r>
        <w:t xml:space="preserve">ould have imposed had he been in the shoes of the trial Court.  He should interfere only in </w:t>
      </w:r>
      <w:proofErr w:type="spellStart"/>
      <w:r>
        <w:t xml:space="preserve">well </w:t>
      </w:r>
      <w:r>
        <w:lastRenderedPageBreak/>
        <w:t>known</w:t>
      </w:r>
      <w:proofErr w:type="spellEnd"/>
      <w:r>
        <w:t xml:space="preserve"> principles which in my view are not in issue in the instance case.  I</w:t>
      </w:r>
      <w:r w:rsidR="001E1AFA">
        <w:t>n the premises therefore, the first</w:t>
      </w:r>
      <w:r>
        <w:t xml:space="preserve"> ground regarding the harshness of the sentence fails.</w:t>
      </w:r>
    </w:p>
    <w:p w:rsidR="00E97B5F" w:rsidRDefault="00E97B5F" w:rsidP="0001580D">
      <w:pPr>
        <w:pStyle w:val="JudgmentText"/>
      </w:pPr>
      <w:r>
        <w:t xml:space="preserve">I will consider the second ground and conviction and the third ground under sentence together.  The </w:t>
      </w:r>
      <w:r w:rsidR="00C2429D">
        <w:t>A</w:t>
      </w:r>
      <w:r>
        <w:t>ppellat</w:t>
      </w:r>
      <w:r w:rsidR="00C2429D">
        <w:t>e</w:t>
      </w:r>
      <w:r>
        <w:t xml:space="preserve"> </w:t>
      </w:r>
      <w:r w:rsidR="001E1AFA">
        <w:t>Court</w:t>
      </w:r>
      <w:r>
        <w:t xml:space="preserve"> always look</w:t>
      </w:r>
      <w:r w:rsidR="001E1AFA">
        <w:t>s</w:t>
      </w:r>
      <w:r>
        <w:t xml:space="preserve"> at the Lower Court’s record to determine what took place during the trial</w:t>
      </w:r>
      <w:r w:rsidR="00E055A5">
        <w:t>.  In the instant case, there is no evidence apparent on the Lower Court’s Record</w:t>
      </w:r>
      <w:r w:rsidR="00B03ABB">
        <w:t xml:space="preserve"> to show</w:t>
      </w:r>
      <w:r w:rsidR="00E055A5">
        <w:t xml:space="preserve"> that there was an amendment to the charge regarding the second accused person or that a lesser sentence had been imposed on him at the same time as the court was dealing with the Appellant.</w:t>
      </w:r>
    </w:p>
    <w:p w:rsidR="00E055A5" w:rsidRDefault="00E055A5" w:rsidP="0001580D">
      <w:pPr>
        <w:pStyle w:val="JudgmentText"/>
      </w:pPr>
      <w:r>
        <w:t xml:space="preserve">Perhaps I </w:t>
      </w:r>
      <w:r w:rsidR="00FE7980">
        <w:t>would point out</w:t>
      </w:r>
      <w:r>
        <w:t xml:space="preserve"> that when there </w:t>
      </w:r>
      <w:r w:rsidR="005509E7">
        <w:t>are more</w:t>
      </w:r>
      <w:r>
        <w:t xml:space="preserve"> than one accused person being tried </w:t>
      </w:r>
      <w:r w:rsidR="005509E7">
        <w:t>together or</w:t>
      </w:r>
      <w:r>
        <w:t xml:space="preserve"> jointly, and one </w:t>
      </w:r>
      <w:r w:rsidR="00B03ABB">
        <w:t xml:space="preserve">of </w:t>
      </w:r>
      <w:r>
        <w:t xml:space="preserve">them pleads guilty, it is prudent and a good practice for the trial Court not to impose a sentence there </w:t>
      </w:r>
      <w:r w:rsidR="00B03ABB">
        <w:t>and then,</w:t>
      </w:r>
      <w:r>
        <w:t xml:space="preserve"> but reserve </w:t>
      </w:r>
      <w:r w:rsidR="009643C0">
        <w:t>such</w:t>
      </w:r>
      <w:r>
        <w:t xml:space="preserve"> sentence till the full trial of the rest of the co- accused is completed.  But as I have said there is no evidence before me </w:t>
      </w:r>
      <w:proofErr w:type="gramStart"/>
      <w:r w:rsidR="00B03ABB">
        <w:t>show</w:t>
      </w:r>
      <w:proofErr w:type="gramEnd"/>
      <w:r w:rsidR="00B03ABB">
        <w:t xml:space="preserve"> </w:t>
      </w:r>
      <w:r>
        <w:t xml:space="preserve">that the second accused was subsequently tried and an amended charge as alleged by the learned counsel for the Appellant.  This ground also fails.  </w:t>
      </w:r>
    </w:p>
    <w:p w:rsidR="00E055A5" w:rsidRDefault="00852FD0" w:rsidP="0001580D">
      <w:pPr>
        <w:pStyle w:val="JudgmentText"/>
      </w:pPr>
      <w:r>
        <w:t>In light</w:t>
      </w:r>
      <w:r w:rsidR="00B03ABB">
        <w:t xml:space="preserve"> of what </w:t>
      </w:r>
      <w:r w:rsidR="00966964">
        <w:t>I had</w:t>
      </w:r>
      <w:r w:rsidR="00B03ABB">
        <w:t xml:space="preserve"> said</w:t>
      </w:r>
      <w:r w:rsidR="00E055A5">
        <w:t xml:space="preserve"> earlier during my consideration of the first ground </w:t>
      </w:r>
      <w:r w:rsidR="00066918">
        <w:t xml:space="preserve">of appeal </w:t>
      </w:r>
      <w:r w:rsidR="009643C0">
        <w:t>on</w:t>
      </w:r>
      <w:r w:rsidR="00066918">
        <w:t xml:space="preserve"> conviction, the ground 2 (c</w:t>
      </w:r>
      <w:r w:rsidR="003A3290">
        <w:t>) on</w:t>
      </w:r>
      <w:r w:rsidR="00066918">
        <w:t xml:space="preserve"> sentence also fails.</w:t>
      </w:r>
    </w:p>
    <w:p w:rsidR="005B7A45" w:rsidRDefault="005B7A45" w:rsidP="005B7A45">
      <w:pPr>
        <w:pStyle w:val="JudgmentText"/>
        <w:numPr>
          <w:ilvl w:val="0"/>
          <w:numId w:val="0"/>
        </w:numPr>
        <w:ind w:left="720" w:hanging="720"/>
      </w:pPr>
    </w:p>
    <w:p w:rsidR="00066918" w:rsidRDefault="00066918" w:rsidP="0001580D">
      <w:pPr>
        <w:pStyle w:val="JudgmentText"/>
      </w:pPr>
      <w:r>
        <w:t xml:space="preserve">All in all this appeal </w:t>
      </w:r>
      <w:r w:rsidR="00162A4D">
        <w:t xml:space="preserve">partially </w:t>
      </w:r>
      <w:r>
        <w:t>succeeds in the following terms.</w:t>
      </w:r>
    </w:p>
    <w:p w:rsidR="00066918" w:rsidRDefault="00066918" w:rsidP="00AE2394">
      <w:pPr>
        <w:pStyle w:val="JudgmentText"/>
        <w:numPr>
          <w:ilvl w:val="0"/>
          <w:numId w:val="0"/>
        </w:numPr>
        <w:ind w:left="720"/>
      </w:pPr>
      <w:r>
        <w:t xml:space="preserve">(a)  The sentence of 10 years imposed by the learned trial </w:t>
      </w:r>
      <w:r w:rsidR="0064170F">
        <w:t>M</w:t>
      </w:r>
      <w:r>
        <w:t xml:space="preserve">agistrate was </w:t>
      </w:r>
      <w:r w:rsidR="00162A4D">
        <w:t>beyond his jurisdiction</w:t>
      </w:r>
      <w:r>
        <w:t>.</w:t>
      </w:r>
      <w:r w:rsidR="00162A4D">
        <w:t xml:space="preserve"> </w:t>
      </w:r>
      <w:r>
        <w:t xml:space="preserve">It is </w:t>
      </w:r>
      <w:r w:rsidR="003A3290">
        <w:t>accordingly quashed</w:t>
      </w:r>
      <w:r>
        <w:t xml:space="preserve"> and a sentence of 8 </w:t>
      </w:r>
      <w:proofErr w:type="gramStart"/>
      <w:r w:rsidR="00D32A5D">
        <w:t>years,</w:t>
      </w:r>
      <w:proofErr w:type="gramEnd"/>
      <w:r w:rsidR="00D32A5D">
        <w:t xml:space="preserve"> is</w:t>
      </w:r>
      <w:r>
        <w:t xml:space="preserve"> substituted.</w:t>
      </w:r>
    </w:p>
    <w:p w:rsidR="00066918" w:rsidRDefault="00066918" w:rsidP="00AE2394">
      <w:pPr>
        <w:pStyle w:val="JudgmentText"/>
        <w:numPr>
          <w:ilvl w:val="0"/>
          <w:numId w:val="0"/>
        </w:numPr>
        <w:ind w:left="720"/>
      </w:pPr>
      <w:r>
        <w:t xml:space="preserve">(b) The rest of the grounds </w:t>
      </w:r>
      <w:r w:rsidR="00FD50BC">
        <w:t>fail</w:t>
      </w:r>
      <w:r>
        <w:t>.</w:t>
      </w:r>
    </w:p>
    <w:p w:rsidR="00066918" w:rsidRPr="00767D4E" w:rsidRDefault="00066918" w:rsidP="00AE2394">
      <w:pPr>
        <w:pStyle w:val="JudgmentText"/>
        <w:numPr>
          <w:ilvl w:val="0"/>
          <w:numId w:val="0"/>
        </w:numPr>
        <w:ind w:left="720"/>
      </w:pPr>
      <w:r>
        <w:t>Order accordingly.</w:t>
      </w:r>
    </w:p>
    <w:p w:rsidR="00036ACF" w:rsidRDefault="00036ACF" w:rsidP="00036ACF">
      <w:pPr>
        <w:pStyle w:val="JudgmentText"/>
        <w:numPr>
          <w:ilvl w:val="0"/>
          <w:numId w:val="0"/>
        </w:numPr>
        <w:ind w:left="720" w:hanging="720"/>
      </w:pPr>
    </w:p>
    <w:p w:rsidR="005B7A45" w:rsidRDefault="005B7A45" w:rsidP="00036ACF">
      <w:pPr>
        <w:pStyle w:val="JudgmentText"/>
        <w:numPr>
          <w:ilvl w:val="0"/>
          <w:numId w:val="0"/>
        </w:numPr>
        <w:ind w:left="720" w:hanging="720"/>
      </w:pPr>
    </w:p>
    <w:p w:rsidR="00EF2051" w:rsidRDefault="00EF2051" w:rsidP="001E4ED8">
      <w:pPr>
        <w:pStyle w:val="ListParagraph"/>
        <w:widowControl/>
        <w:autoSpaceDE/>
        <w:autoSpaceDN/>
        <w:adjustRightInd/>
        <w:spacing w:after="240" w:line="360" w:lineRule="auto"/>
        <w:ind w:left="0"/>
        <w:contextualSpacing w:val="0"/>
        <w:jc w:val="both"/>
        <w:rPr>
          <w:sz w:val="24"/>
          <w:szCs w:val="24"/>
        </w:rPr>
      </w:pPr>
    </w:p>
    <w:p w:rsidR="005B7A45" w:rsidRDefault="005B7A45" w:rsidP="001E4ED8">
      <w:pPr>
        <w:pStyle w:val="ListParagraph"/>
        <w:widowControl/>
        <w:autoSpaceDE/>
        <w:autoSpaceDN/>
        <w:adjustRightInd/>
        <w:spacing w:after="240" w:line="360" w:lineRule="auto"/>
        <w:ind w:left="0"/>
        <w:contextualSpacing w:val="0"/>
        <w:jc w:val="both"/>
        <w:rPr>
          <w:sz w:val="24"/>
          <w:szCs w:val="24"/>
        </w:rPr>
        <w:sectPr w:rsidR="005B7A45"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3" w:name="Text19"/>
      <w:r w:rsidR="00327DD2">
        <w:rPr>
          <w:sz w:val="24"/>
          <w:szCs w:val="24"/>
        </w:rPr>
        <w:fldChar w:fldCharType="begin">
          <w:ffData>
            <w:name w:val="Text19"/>
            <w:enabled/>
            <w:calcOnExit w:val="0"/>
            <w:textInput>
              <w:type w:val="date"/>
              <w:format w:val=""/>
            </w:textInput>
          </w:ffData>
        </w:fldChar>
      </w:r>
      <w:r w:rsidR="00101D12">
        <w:rPr>
          <w:sz w:val="24"/>
          <w:szCs w:val="24"/>
        </w:rPr>
        <w:instrText xml:space="preserve"> FORMTEXT </w:instrText>
      </w:r>
      <w:r w:rsidR="00327DD2">
        <w:rPr>
          <w:sz w:val="24"/>
          <w:szCs w:val="24"/>
        </w:rPr>
      </w:r>
      <w:r w:rsidR="00327DD2">
        <w:rPr>
          <w:sz w:val="24"/>
          <w:szCs w:val="24"/>
        </w:rPr>
        <w:fldChar w:fldCharType="separate"/>
      </w:r>
      <w:r w:rsidR="00B12B91">
        <w:rPr>
          <w:sz w:val="24"/>
          <w:szCs w:val="24"/>
        </w:rPr>
        <w:t>24 July 2014</w:t>
      </w:r>
      <w:r w:rsidR="00327DD2">
        <w:rPr>
          <w:sz w:val="24"/>
          <w:szCs w:val="24"/>
        </w:rPr>
        <w:fldChar w:fldCharType="end"/>
      </w:r>
      <w:bookmarkEnd w:id="23"/>
    </w:p>
    <w:p w:rsidR="0023057E" w:rsidRDefault="0023057E" w:rsidP="0006489F">
      <w:pPr>
        <w:pStyle w:val="ListParagraph"/>
        <w:widowControl/>
        <w:autoSpaceDE/>
        <w:autoSpaceDN/>
        <w:adjustRightInd/>
        <w:spacing w:line="360" w:lineRule="auto"/>
        <w:ind w:left="0"/>
        <w:contextualSpacing w:val="0"/>
        <w:jc w:val="both"/>
        <w:rPr>
          <w:sz w:val="24"/>
          <w:szCs w:val="24"/>
        </w:rPr>
        <w:sectPr w:rsidR="0023057E"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23057E" w:rsidRDefault="0023057E" w:rsidP="0006489F">
      <w:pPr>
        <w:pStyle w:val="ListParagraph"/>
        <w:widowControl/>
        <w:autoSpaceDE/>
        <w:autoSpaceDN/>
        <w:adjustRightInd/>
        <w:spacing w:after="120"/>
        <w:ind w:left="0"/>
        <w:contextualSpacing w:val="0"/>
        <w:jc w:val="both"/>
        <w:rPr>
          <w:sz w:val="24"/>
          <w:szCs w:val="24"/>
        </w:rPr>
        <w:sectPr w:rsidR="0023057E"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4" w:name="Dropdown6"/>
    <w:p w:rsidR="00E33F35" w:rsidRPr="002A7376" w:rsidRDefault="00327DD2"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6"/>
              <w:listEntry w:val="B Renaud"/>
              <w:listEntry w:val="M Burhan"/>
              <w:listEntry w:val="G Dodin"/>
              <w:listEntry w:val="F Robinson"/>
              <w:listEntry w:val="E De Silva"/>
              <w:listEntry w:val="C McKee"/>
              <w:listEntry w:val="D Akiiki-Kiiza"/>
            </w:ddList>
          </w:ffData>
        </w:fldChar>
      </w:r>
      <w:r w:rsidR="00CB2313">
        <w:rPr>
          <w:sz w:val="24"/>
          <w:szCs w:val="24"/>
        </w:rPr>
        <w:instrText xml:space="preserve"> FORMDROPDOWN </w:instrText>
      </w:r>
      <w:r>
        <w:rPr>
          <w:sz w:val="24"/>
          <w:szCs w:val="24"/>
        </w:rPr>
      </w:r>
      <w:r>
        <w:rPr>
          <w:sz w:val="24"/>
          <w:szCs w:val="24"/>
        </w:rPr>
        <w:fldChar w:fldCharType="end"/>
      </w:r>
      <w:bookmarkEnd w:id="24"/>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327DD2" w:rsidRPr="00E33F35">
        <w:rPr>
          <w:b/>
          <w:sz w:val="24"/>
          <w:szCs w:val="24"/>
        </w:rPr>
        <w:fldChar w:fldCharType="begin"/>
      </w:r>
      <w:r w:rsidR="007C2809" w:rsidRPr="00E33F35">
        <w:rPr>
          <w:b/>
          <w:sz w:val="24"/>
          <w:szCs w:val="24"/>
        </w:rPr>
        <w:instrText xml:space="preserve">  </w:instrText>
      </w:r>
      <w:r w:rsidR="00327DD2"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EB4" w:rsidRDefault="00B72EB4" w:rsidP="00DB6D34">
      <w:r>
        <w:separator/>
      </w:r>
    </w:p>
  </w:endnote>
  <w:endnote w:type="continuationSeparator" w:id="0">
    <w:p w:rsidR="00B72EB4" w:rsidRDefault="00B72EB4"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C2" w:rsidRDefault="00B72EB4">
    <w:pPr>
      <w:pStyle w:val="Footer"/>
      <w:jc w:val="center"/>
    </w:pPr>
    <w:r>
      <w:fldChar w:fldCharType="begin"/>
    </w:r>
    <w:r>
      <w:instrText xml:space="preserve"> PAGE   \* MERGEFORMAT </w:instrText>
    </w:r>
    <w:r>
      <w:fldChar w:fldCharType="separate"/>
    </w:r>
    <w:r w:rsidR="00D02D98">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EB4" w:rsidRDefault="00B72EB4" w:rsidP="00DB6D34">
      <w:r>
        <w:separator/>
      </w:r>
    </w:p>
  </w:footnote>
  <w:footnote w:type="continuationSeparator" w:id="0">
    <w:p w:rsidR="00B72EB4" w:rsidRDefault="00B72EB4"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A67"/>
    <w:multiLevelType w:val="multilevel"/>
    <w:tmpl w:val="1CC89892"/>
    <w:numStyleLink w:val="Judgments"/>
  </w:abstractNum>
  <w:abstractNum w:abstractNumId="1">
    <w:nsid w:val="09DF6A24"/>
    <w:multiLevelType w:val="hybridMultilevel"/>
    <w:tmpl w:val="5992B660"/>
    <w:lvl w:ilvl="0" w:tplc="B64ABFA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63184E"/>
    <w:multiLevelType w:val="hybridMultilevel"/>
    <w:tmpl w:val="649E64CC"/>
    <w:lvl w:ilvl="0" w:tplc="958EDF70">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EE3405"/>
    <w:multiLevelType w:val="hybridMultilevel"/>
    <w:tmpl w:val="AD4CB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7542D2"/>
    <w:multiLevelType w:val="multilevel"/>
    <w:tmpl w:val="1CC89892"/>
    <w:numStyleLink w:val="Judgments"/>
  </w:abstractNum>
  <w:abstractNum w:abstractNumId="5">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E74820"/>
    <w:multiLevelType w:val="multilevel"/>
    <w:tmpl w:val="1CC89892"/>
    <w:numStyleLink w:val="Judgments"/>
  </w:abstractNum>
  <w:abstractNum w:abstractNumId="8">
    <w:nsid w:val="56776548"/>
    <w:multiLevelType w:val="hybridMultilevel"/>
    <w:tmpl w:val="23863990"/>
    <w:lvl w:ilvl="0" w:tplc="59AA3CE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69785DCD"/>
    <w:multiLevelType w:val="hybridMultilevel"/>
    <w:tmpl w:val="5A46BB92"/>
    <w:lvl w:ilvl="0" w:tplc="64FEE49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8202DB8"/>
    <w:multiLevelType w:val="hybridMultilevel"/>
    <w:tmpl w:val="1C3EBDEC"/>
    <w:lvl w:ilvl="0" w:tplc="2F0EB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0"/>
  </w:num>
  <w:num w:numId="3">
    <w:abstractNumId w:val="0"/>
  </w:num>
  <w:num w:numId="4">
    <w:abstractNumId w:val="5"/>
  </w:num>
  <w:num w:numId="5">
    <w:abstractNumId w:val="7"/>
  </w:num>
  <w:num w:numId="6">
    <w:abstractNumId w:val="4"/>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ind w:left="2880" w:hanging="720"/>
        </w:pPr>
        <w:rPr>
          <w:rFonts w:hint="default"/>
          <w:i w:val="0"/>
        </w:rPr>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pPr>
          <w:ind w:left="5040" w:hanging="720"/>
        </w:pPr>
        <w:rPr>
          <w:rFonts w:hint="default"/>
          <w:i w:val="0"/>
        </w:rPr>
      </w:lvl>
    </w:lvlOverride>
  </w:num>
  <w:num w:numId="7">
    <w:abstractNumId w:val="1"/>
  </w:num>
  <w:num w:numId="8">
    <w:abstractNumId w:val="2"/>
  </w:num>
  <w:num w:numId="9">
    <w:abstractNumId w:val="3"/>
  </w:num>
  <w:num w:numId="10">
    <w:abstractNumId w:val="9"/>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30F"/>
    <w:rsid w:val="00005BEF"/>
    <w:rsid w:val="0001580D"/>
    <w:rsid w:val="0002591C"/>
    <w:rsid w:val="00030C81"/>
    <w:rsid w:val="00030E9E"/>
    <w:rsid w:val="00032F61"/>
    <w:rsid w:val="00036ACF"/>
    <w:rsid w:val="00045129"/>
    <w:rsid w:val="0006084C"/>
    <w:rsid w:val="0006489F"/>
    <w:rsid w:val="00066918"/>
    <w:rsid w:val="00075573"/>
    <w:rsid w:val="000826EC"/>
    <w:rsid w:val="00091036"/>
    <w:rsid w:val="000A10B8"/>
    <w:rsid w:val="000B0E14"/>
    <w:rsid w:val="000D1DD3"/>
    <w:rsid w:val="000E39A5"/>
    <w:rsid w:val="000E530F"/>
    <w:rsid w:val="000E7400"/>
    <w:rsid w:val="001008BC"/>
    <w:rsid w:val="00101D12"/>
    <w:rsid w:val="00114AC0"/>
    <w:rsid w:val="00117CBF"/>
    <w:rsid w:val="00126A10"/>
    <w:rsid w:val="001376AB"/>
    <w:rsid w:val="00144612"/>
    <w:rsid w:val="001529B0"/>
    <w:rsid w:val="00162A4D"/>
    <w:rsid w:val="00164837"/>
    <w:rsid w:val="0016510C"/>
    <w:rsid w:val="001751B5"/>
    <w:rsid w:val="0017621B"/>
    <w:rsid w:val="00180158"/>
    <w:rsid w:val="00182880"/>
    <w:rsid w:val="001D30F7"/>
    <w:rsid w:val="001D52A5"/>
    <w:rsid w:val="001E1AFA"/>
    <w:rsid w:val="001E4ED8"/>
    <w:rsid w:val="0020244B"/>
    <w:rsid w:val="00217051"/>
    <w:rsid w:val="0023057E"/>
    <w:rsid w:val="00231C17"/>
    <w:rsid w:val="00236AAC"/>
    <w:rsid w:val="002412A9"/>
    <w:rsid w:val="0024353F"/>
    <w:rsid w:val="00290E14"/>
    <w:rsid w:val="002A02B8"/>
    <w:rsid w:val="002A0F68"/>
    <w:rsid w:val="002A6A6E"/>
    <w:rsid w:val="002A7376"/>
    <w:rsid w:val="002B2255"/>
    <w:rsid w:val="002B4478"/>
    <w:rsid w:val="002C7560"/>
    <w:rsid w:val="002D06AA"/>
    <w:rsid w:val="002D67FC"/>
    <w:rsid w:val="002E5AFD"/>
    <w:rsid w:val="002E6963"/>
    <w:rsid w:val="002F40A1"/>
    <w:rsid w:val="00301D88"/>
    <w:rsid w:val="00304E76"/>
    <w:rsid w:val="00327DD2"/>
    <w:rsid w:val="003647E7"/>
    <w:rsid w:val="00367C84"/>
    <w:rsid w:val="003702C7"/>
    <w:rsid w:val="0037270D"/>
    <w:rsid w:val="003746E5"/>
    <w:rsid w:val="00377341"/>
    <w:rsid w:val="003838CC"/>
    <w:rsid w:val="003862CB"/>
    <w:rsid w:val="0038700C"/>
    <w:rsid w:val="003903C7"/>
    <w:rsid w:val="003A3290"/>
    <w:rsid w:val="003B461C"/>
    <w:rsid w:val="003B4C19"/>
    <w:rsid w:val="003C13C9"/>
    <w:rsid w:val="003D58AA"/>
    <w:rsid w:val="003D7B97"/>
    <w:rsid w:val="003E2ABC"/>
    <w:rsid w:val="003F0F8D"/>
    <w:rsid w:val="004156B9"/>
    <w:rsid w:val="0041756D"/>
    <w:rsid w:val="004223CF"/>
    <w:rsid w:val="00445BFA"/>
    <w:rsid w:val="00452BB6"/>
    <w:rsid w:val="0046133B"/>
    <w:rsid w:val="004753ED"/>
    <w:rsid w:val="004766B6"/>
    <w:rsid w:val="0048517B"/>
    <w:rsid w:val="004C3D80"/>
    <w:rsid w:val="004F3823"/>
    <w:rsid w:val="00516E73"/>
    <w:rsid w:val="005207C8"/>
    <w:rsid w:val="00530663"/>
    <w:rsid w:val="0055036F"/>
    <w:rsid w:val="005509E7"/>
    <w:rsid w:val="005514D6"/>
    <w:rsid w:val="00552704"/>
    <w:rsid w:val="0056312E"/>
    <w:rsid w:val="00572AB3"/>
    <w:rsid w:val="005836AC"/>
    <w:rsid w:val="00584583"/>
    <w:rsid w:val="0058569C"/>
    <w:rsid w:val="00594FAC"/>
    <w:rsid w:val="005A75B4"/>
    <w:rsid w:val="005B7A45"/>
    <w:rsid w:val="005B7E5E"/>
    <w:rsid w:val="005C668F"/>
    <w:rsid w:val="005F5FB0"/>
    <w:rsid w:val="00606587"/>
    <w:rsid w:val="00606EEA"/>
    <w:rsid w:val="00610498"/>
    <w:rsid w:val="006174DB"/>
    <w:rsid w:val="00632DD1"/>
    <w:rsid w:val="0064023C"/>
    <w:rsid w:val="0064170F"/>
    <w:rsid w:val="00650424"/>
    <w:rsid w:val="006578C2"/>
    <w:rsid w:val="00666D33"/>
    <w:rsid w:val="00695110"/>
    <w:rsid w:val="006A58E4"/>
    <w:rsid w:val="006D36C9"/>
    <w:rsid w:val="006F1B39"/>
    <w:rsid w:val="00710E64"/>
    <w:rsid w:val="007175A6"/>
    <w:rsid w:val="007248FA"/>
    <w:rsid w:val="00744508"/>
    <w:rsid w:val="00745949"/>
    <w:rsid w:val="00763596"/>
    <w:rsid w:val="00767D4E"/>
    <w:rsid w:val="00780900"/>
    <w:rsid w:val="00784688"/>
    <w:rsid w:val="00787DA6"/>
    <w:rsid w:val="007A47DC"/>
    <w:rsid w:val="007B365C"/>
    <w:rsid w:val="007B6178"/>
    <w:rsid w:val="007C2809"/>
    <w:rsid w:val="007D416E"/>
    <w:rsid w:val="00807411"/>
    <w:rsid w:val="00814CF5"/>
    <w:rsid w:val="00814E8A"/>
    <w:rsid w:val="00816425"/>
    <w:rsid w:val="00821758"/>
    <w:rsid w:val="00821B7C"/>
    <w:rsid w:val="00823079"/>
    <w:rsid w:val="00830341"/>
    <w:rsid w:val="0083298A"/>
    <w:rsid w:val="0083315F"/>
    <w:rsid w:val="008333F2"/>
    <w:rsid w:val="00841387"/>
    <w:rsid w:val="008472B3"/>
    <w:rsid w:val="008478D6"/>
    <w:rsid w:val="00852FD0"/>
    <w:rsid w:val="008739B0"/>
    <w:rsid w:val="008778ED"/>
    <w:rsid w:val="00895E40"/>
    <w:rsid w:val="008A5208"/>
    <w:rsid w:val="008C0FD6"/>
    <w:rsid w:val="008D5510"/>
    <w:rsid w:val="008D642F"/>
    <w:rsid w:val="008E1DB1"/>
    <w:rsid w:val="008E512C"/>
    <w:rsid w:val="008E7749"/>
    <w:rsid w:val="008E7F92"/>
    <w:rsid w:val="008F0C10"/>
    <w:rsid w:val="008F38F7"/>
    <w:rsid w:val="008F5613"/>
    <w:rsid w:val="008F5FAC"/>
    <w:rsid w:val="00902D3C"/>
    <w:rsid w:val="00926D09"/>
    <w:rsid w:val="009336BA"/>
    <w:rsid w:val="00937FB4"/>
    <w:rsid w:val="0094087C"/>
    <w:rsid w:val="00951EC0"/>
    <w:rsid w:val="0096041D"/>
    <w:rsid w:val="0096251D"/>
    <w:rsid w:val="009643C0"/>
    <w:rsid w:val="00966964"/>
    <w:rsid w:val="00981287"/>
    <w:rsid w:val="00983045"/>
    <w:rsid w:val="009E05E5"/>
    <w:rsid w:val="009F1B68"/>
    <w:rsid w:val="009F4DC4"/>
    <w:rsid w:val="00A11166"/>
    <w:rsid w:val="00A14038"/>
    <w:rsid w:val="00A239E0"/>
    <w:rsid w:val="00A42850"/>
    <w:rsid w:val="00A53837"/>
    <w:rsid w:val="00A80E4E"/>
    <w:rsid w:val="00AA4884"/>
    <w:rsid w:val="00AB4A4F"/>
    <w:rsid w:val="00AC3885"/>
    <w:rsid w:val="00AD0BF3"/>
    <w:rsid w:val="00AD75CD"/>
    <w:rsid w:val="00AE2394"/>
    <w:rsid w:val="00AF2FE6"/>
    <w:rsid w:val="00B03ABB"/>
    <w:rsid w:val="00B05D6E"/>
    <w:rsid w:val="00B119B1"/>
    <w:rsid w:val="00B12B91"/>
    <w:rsid w:val="00B14612"/>
    <w:rsid w:val="00B23E73"/>
    <w:rsid w:val="00B40898"/>
    <w:rsid w:val="00B4124C"/>
    <w:rsid w:val="00B4625E"/>
    <w:rsid w:val="00B55611"/>
    <w:rsid w:val="00B72EB4"/>
    <w:rsid w:val="00B75AE2"/>
    <w:rsid w:val="00B84C8B"/>
    <w:rsid w:val="00B9148E"/>
    <w:rsid w:val="00B938BB"/>
    <w:rsid w:val="00B94805"/>
    <w:rsid w:val="00B958F4"/>
    <w:rsid w:val="00BA6027"/>
    <w:rsid w:val="00BC1D95"/>
    <w:rsid w:val="00BD4287"/>
    <w:rsid w:val="00BD60D5"/>
    <w:rsid w:val="00BD69E2"/>
    <w:rsid w:val="00BE1D00"/>
    <w:rsid w:val="00BE3628"/>
    <w:rsid w:val="00BE424C"/>
    <w:rsid w:val="00BF527F"/>
    <w:rsid w:val="00BF5CC9"/>
    <w:rsid w:val="00C036A5"/>
    <w:rsid w:val="00C065A3"/>
    <w:rsid w:val="00C14327"/>
    <w:rsid w:val="00C22967"/>
    <w:rsid w:val="00C2429D"/>
    <w:rsid w:val="00C3158D"/>
    <w:rsid w:val="00C35333"/>
    <w:rsid w:val="00C55FDF"/>
    <w:rsid w:val="00C5739F"/>
    <w:rsid w:val="00C734ED"/>
    <w:rsid w:val="00C87FCA"/>
    <w:rsid w:val="00C9449B"/>
    <w:rsid w:val="00CA1B0C"/>
    <w:rsid w:val="00CA7795"/>
    <w:rsid w:val="00CA7F40"/>
    <w:rsid w:val="00CB186C"/>
    <w:rsid w:val="00CB2313"/>
    <w:rsid w:val="00CB3C7E"/>
    <w:rsid w:val="00D02D98"/>
    <w:rsid w:val="00D03314"/>
    <w:rsid w:val="00D063D6"/>
    <w:rsid w:val="00D06A0F"/>
    <w:rsid w:val="00D20089"/>
    <w:rsid w:val="00D32A5D"/>
    <w:rsid w:val="00D70BA0"/>
    <w:rsid w:val="00D82047"/>
    <w:rsid w:val="00DA4DF3"/>
    <w:rsid w:val="00DB6D34"/>
    <w:rsid w:val="00DD4E02"/>
    <w:rsid w:val="00DE08C1"/>
    <w:rsid w:val="00DF2970"/>
    <w:rsid w:val="00DF303A"/>
    <w:rsid w:val="00E0467F"/>
    <w:rsid w:val="00E0505F"/>
    <w:rsid w:val="00E055A5"/>
    <w:rsid w:val="00E07F07"/>
    <w:rsid w:val="00E177C1"/>
    <w:rsid w:val="00E30B60"/>
    <w:rsid w:val="00E33F35"/>
    <w:rsid w:val="00E35862"/>
    <w:rsid w:val="00E36E8F"/>
    <w:rsid w:val="00E41E94"/>
    <w:rsid w:val="00E55C69"/>
    <w:rsid w:val="00E57D4D"/>
    <w:rsid w:val="00E6492F"/>
    <w:rsid w:val="00E65691"/>
    <w:rsid w:val="00E80416"/>
    <w:rsid w:val="00E8061C"/>
    <w:rsid w:val="00E91FA1"/>
    <w:rsid w:val="00E944E2"/>
    <w:rsid w:val="00E97B5F"/>
    <w:rsid w:val="00EA6F17"/>
    <w:rsid w:val="00EC12D0"/>
    <w:rsid w:val="00EC2355"/>
    <w:rsid w:val="00EC6290"/>
    <w:rsid w:val="00ED2AAE"/>
    <w:rsid w:val="00ED76D9"/>
    <w:rsid w:val="00EF2051"/>
    <w:rsid w:val="00F00A19"/>
    <w:rsid w:val="00F070D9"/>
    <w:rsid w:val="00F52E32"/>
    <w:rsid w:val="00F53DB0"/>
    <w:rsid w:val="00F804CC"/>
    <w:rsid w:val="00F82A83"/>
    <w:rsid w:val="00F83B3D"/>
    <w:rsid w:val="00F95231"/>
    <w:rsid w:val="00FA1A35"/>
    <w:rsid w:val="00FA5F6B"/>
    <w:rsid w:val="00FB0AFB"/>
    <w:rsid w:val="00FB2453"/>
    <w:rsid w:val="00FB39BA"/>
    <w:rsid w:val="00FC5143"/>
    <w:rsid w:val="00FC61E3"/>
    <w:rsid w:val="00FD36B2"/>
    <w:rsid w:val="00FD50BC"/>
    <w:rsid w:val="00FE7980"/>
    <w:rsid w:val="00FF0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oopramanian\Local%20Settings\Temporary%20Internet%20Files\Content.MSO\73FC4EB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69FFD-525D-4B4E-A0EE-024B0E24D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73FC4EB3</Template>
  <TotalTime>0</TotalTime>
  <Pages>1</Pages>
  <Words>1974</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m.soopramanian</dc:creator>
  <cp:lastModifiedBy>Telma</cp:lastModifiedBy>
  <cp:revision>4</cp:revision>
  <cp:lastPrinted>2014-10-17T06:45:00Z</cp:lastPrinted>
  <dcterms:created xsi:type="dcterms:W3CDTF">2014-10-17T06:45:00Z</dcterms:created>
  <dcterms:modified xsi:type="dcterms:W3CDTF">2014-10-17T06:45:00Z</dcterms:modified>
</cp:coreProperties>
</file>