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E71D73"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F45CDA">
        <w:rPr>
          <w:b/>
          <w:sz w:val="24"/>
          <w:szCs w:val="24"/>
        </w:rPr>
        <w:t> </w:t>
      </w:r>
      <w:r w:rsidR="00F45CDA">
        <w:rPr>
          <w:b/>
          <w:sz w:val="24"/>
          <w:szCs w:val="24"/>
        </w:rPr>
        <w:t> </w:t>
      </w:r>
      <w:r w:rsidR="00F45CDA">
        <w:rPr>
          <w:b/>
          <w:sz w:val="24"/>
          <w:szCs w:val="24"/>
        </w:rPr>
        <w:t> </w:t>
      </w:r>
      <w:r w:rsidR="00F45CDA">
        <w:rPr>
          <w:b/>
          <w:sz w:val="24"/>
          <w:szCs w:val="24"/>
        </w:rPr>
        <w:t> </w:t>
      </w:r>
      <w:r w:rsidR="00F45CDA">
        <w:rPr>
          <w:b/>
          <w:sz w:val="24"/>
          <w:szCs w:val="24"/>
        </w:rPr>
        <w:t> </w:t>
      </w:r>
      <w:r w:rsidRPr="0096251D">
        <w:rPr>
          <w:b/>
          <w:sz w:val="24"/>
          <w:szCs w:val="24"/>
        </w:rPr>
        <w:fldChar w:fldCharType="end"/>
      </w:r>
      <w:bookmarkEnd w:id="0"/>
    </w:p>
    <w:bookmarkStart w:id="1" w:name="Text42"/>
    <w:p w:rsidR="00F34FB5" w:rsidRPr="00B938BB" w:rsidRDefault="00E71D73"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F45CDA">
        <w:rPr>
          <w:i/>
          <w:sz w:val="24"/>
          <w:szCs w:val="24"/>
        </w:rPr>
        <w:t> </w:t>
      </w:r>
      <w:r w:rsidR="00F45CDA">
        <w:rPr>
          <w:i/>
          <w:sz w:val="24"/>
          <w:szCs w:val="24"/>
        </w:rPr>
        <w:t> </w:t>
      </w:r>
      <w:r w:rsidR="00F45CDA">
        <w:rPr>
          <w:i/>
          <w:sz w:val="24"/>
          <w:szCs w:val="24"/>
        </w:rPr>
        <w:t> </w:t>
      </w:r>
      <w:r w:rsidR="00F45CDA">
        <w:rPr>
          <w:i/>
          <w:sz w:val="24"/>
          <w:szCs w:val="24"/>
        </w:rPr>
        <w:t> </w:t>
      </w:r>
      <w:r w:rsidR="00F45CDA">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E71D73">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E71D73">
        <w:rPr>
          <w:b/>
          <w:sz w:val="28"/>
          <w:szCs w:val="28"/>
        </w:rPr>
      </w:r>
      <w:r w:rsidR="00E71D73">
        <w:rPr>
          <w:b/>
          <w:sz w:val="28"/>
          <w:szCs w:val="28"/>
        </w:rPr>
        <w:fldChar w:fldCharType="separate"/>
      </w:r>
      <w:r w:rsidR="00E71D73">
        <w:rPr>
          <w:b/>
          <w:sz w:val="28"/>
          <w:szCs w:val="28"/>
        </w:rPr>
        <w:fldChar w:fldCharType="end"/>
      </w:r>
      <w:bookmarkEnd w:id="2"/>
      <w:r w:rsidR="005F5FB0">
        <w:rPr>
          <w:b/>
          <w:sz w:val="28"/>
          <w:szCs w:val="28"/>
        </w:rPr>
        <w:t xml:space="preserve"> </w:t>
      </w:r>
      <w:r w:rsidR="00E71D73">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E71D73">
        <w:rPr>
          <w:b/>
          <w:sz w:val="28"/>
          <w:szCs w:val="28"/>
        </w:rPr>
      </w:r>
      <w:r w:rsidR="00E71D73">
        <w:rPr>
          <w:b/>
          <w:sz w:val="28"/>
          <w:szCs w:val="28"/>
        </w:rPr>
        <w:fldChar w:fldCharType="separate"/>
      </w:r>
      <w:r w:rsidR="00F45CDA">
        <w:rPr>
          <w:b/>
          <w:noProof/>
          <w:sz w:val="28"/>
          <w:szCs w:val="28"/>
        </w:rPr>
        <w:t>315</w:t>
      </w:r>
      <w:r w:rsidR="00E71D73">
        <w:rPr>
          <w:b/>
          <w:sz w:val="28"/>
          <w:szCs w:val="28"/>
        </w:rPr>
        <w:fldChar w:fldCharType="end"/>
      </w:r>
      <w:bookmarkEnd w:id="3"/>
      <w:r w:rsidRPr="00B75AE2">
        <w:rPr>
          <w:b/>
          <w:sz w:val="28"/>
          <w:szCs w:val="28"/>
        </w:rPr>
        <w:t>/</w:t>
      </w:r>
      <w:r w:rsidR="00C87FCA" w:rsidRPr="00B75AE2">
        <w:rPr>
          <w:b/>
          <w:sz w:val="28"/>
          <w:szCs w:val="28"/>
        </w:rPr>
        <w:t>20</w:t>
      </w:r>
      <w:r w:rsidR="00E71D73"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E71D73" w:rsidRPr="00B75AE2">
        <w:rPr>
          <w:b/>
          <w:sz w:val="28"/>
          <w:szCs w:val="28"/>
        </w:rPr>
      </w:r>
      <w:r w:rsidR="00E71D73" w:rsidRPr="00B75AE2">
        <w:rPr>
          <w:b/>
          <w:sz w:val="28"/>
          <w:szCs w:val="28"/>
        </w:rPr>
        <w:fldChar w:fldCharType="separate"/>
      </w:r>
      <w:r w:rsidR="00F45CDA">
        <w:rPr>
          <w:b/>
          <w:noProof/>
          <w:sz w:val="28"/>
          <w:szCs w:val="28"/>
        </w:rPr>
        <w:t>10</w:t>
      </w:r>
      <w:r w:rsidR="00E71D73" w:rsidRPr="00B75AE2">
        <w:rPr>
          <w:b/>
          <w:sz w:val="28"/>
          <w:szCs w:val="28"/>
        </w:rPr>
        <w:fldChar w:fldCharType="end"/>
      </w:r>
      <w:bookmarkEnd w:id="4"/>
    </w:p>
    <w:p w:rsidR="00A53837" w:rsidRPr="00606EEA" w:rsidRDefault="00E71D73"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E71D73">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E71D73">
        <w:rPr>
          <w:b/>
          <w:sz w:val="24"/>
          <w:szCs w:val="24"/>
        </w:rPr>
      </w:r>
      <w:r w:rsidR="00E71D73">
        <w:rPr>
          <w:b/>
          <w:sz w:val="24"/>
          <w:szCs w:val="24"/>
        </w:rPr>
        <w:fldChar w:fldCharType="separate"/>
      </w:r>
      <w:r w:rsidR="00F45CDA">
        <w:rPr>
          <w:b/>
          <w:noProof/>
          <w:sz w:val="24"/>
          <w:szCs w:val="24"/>
        </w:rPr>
        <w:t>4</w:t>
      </w:r>
      <w:r w:rsidR="00E71D73">
        <w:rPr>
          <w:b/>
          <w:sz w:val="24"/>
          <w:szCs w:val="24"/>
        </w:rPr>
        <w:fldChar w:fldCharType="end"/>
      </w:r>
      <w:bookmarkEnd w:id="5"/>
      <w:r w:rsidR="00E71D73">
        <w:rPr>
          <w:b/>
          <w:sz w:val="24"/>
          <w:szCs w:val="24"/>
        </w:rPr>
        <w:fldChar w:fldCharType="begin"/>
      </w:r>
      <w:r w:rsidR="003F0F8D">
        <w:rPr>
          <w:b/>
          <w:sz w:val="24"/>
          <w:szCs w:val="24"/>
        </w:rPr>
        <w:instrText xml:space="preserve">  </w:instrText>
      </w:r>
      <w:r w:rsidR="00E71D73">
        <w:rPr>
          <w:b/>
          <w:sz w:val="24"/>
          <w:szCs w:val="24"/>
        </w:rPr>
        <w:fldChar w:fldCharType="end"/>
      </w:r>
      <w:r w:rsidR="00DB6D34" w:rsidRPr="00606EEA">
        <w:rPr>
          <w:b/>
          <w:sz w:val="24"/>
          <w:szCs w:val="24"/>
        </w:rPr>
        <w:t>] SCSC</w:t>
      </w:r>
      <w:r>
        <w:rPr>
          <w:b/>
          <w:sz w:val="24"/>
          <w:szCs w:val="24"/>
        </w:rPr>
        <w:t xml:space="preserve"> </w:t>
      </w:r>
      <w:r w:rsidR="00E71D73">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E71D73">
        <w:rPr>
          <w:b/>
          <w:sz w:val="24"/>
          <w:szCs w:val="24"/>
        </w:rPr>
      </w:r>
      <w:r w:rsidR="00E71D7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E71D73">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E71D73"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97E9B">
        <w:rPr>
          <w:b/>
          <w:noProof/>
          <w:sz w:val="24"/>
          <w:szCs w:val="24"/>
        </w:rPr>
        <w:t>THOMAS JONATHAN SEARLES</w:t>
      </w:r>
      <w:r w:rsidRPr="00B119B1">
        <w:rPr>
          <w:b/>
          <w:sz w:val="24"/>
          <w:szCs w:val="24"/>
        </w:rPr>
        <w:fldChar w:fldCharType="end"/>
      </w:r>
      <w:bookmarkEnd w:id="7"/>
    </w:p>
    <w:bookmarkStart w:id="8" w:name="Dropdown13"/>
    <w:p w:rsidR="00B40898" w:rsidRDefault="00E71D73"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B119B1" w:rsidRDefault="00E71D73"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97E9B">
        <w:rPr>
          <w:b/>
          <w:noProof/>
          <w:sz w:val="24"/>
          <w:szCs w:val="24"/>
        </w:rPr>
        <w:t>WINSEL DOMINICA POTHIN</w:t>
      </w:r>
      <w:r w:rsidRPr="00B119B1">
        <w:rPr>
          <w:b/>
          <w:sz w:val="24"/>
          <w:szCs w:val="24"/>
        </w:rPr>
        <w:fldChar w:fldCharType="end"/>
      </w:r>
      <w:bookmarkEnd w:id="9"/>
    </w:p>
    <w:bookmarkStart w:id="10" w:name="Dropdown14"/>
    <w:p w:rsidR="00B40898" w:rsidRDefault="00E71D73"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E71D73">
        <w:rPr>
          <w:sz w:val="24"/>
          <w:szCs w:val="24"/>
        </w:rPr>
        <w:fldChar w:fldCharType="begin">
          <w:ffData>
            <w:name w:val="Text34"/>
            <w:enabled/>
            <w:calcOnExit w:val="0"/>
            <w:textInput/>
          </w:ffData>
        </w:fldChar>
      </w:r>
      <w:r w:rsidR="002A7376">
        <w:rPr>
          <w:sz w:val="24"/>
          <w:szCs w:val="24"/>
        </w:rPr>
        <w:instrText xml:space="preserve"> FORMTEXT </w:instrText>
      </w:r>
      <w:r w:rsidR="00E71D73">
        <w:rPr>
          <w:sz w:val="24"/>
          <w:szCs w:val="24"/>
        </w:rPr>
      </w:r>
      <w:r w:rsidR="00E71D73">
        <w:rPr>
          <w:sz w:val="24"/>
          <w:szCs w:val="24"/>
        </w:rPr>
        <w:fldChar w:fldCharType="separate"/>
      </w:r>
      <w:r w:rsidR="00192587">
        <w:rPr>
          <w:noProof/>
          <w:sz w:val="24"/>
          <w:szCs w:val="24"/>
        </w:rPr>
        <w:t>19 September 2012, 21 September 2012, 24 January 2013, 18 March 2013, 7 June 2013</w:t>
      </w:r>
      <w:r w:rsidR="00E71D73">
        <w:rPr>
          <w:sz w:val="24"/>
          <w:szCs w:val="24"/>
        </w:rPr>
        <w:fldChar w:fldCharType="end"/>
      </w:r>
      <w:bookmarkEnd w:id="11"/>
      <w:r w:rsidR="00E71D73">
        <w:rPr>
          <w:sz w:val="24"/>
          <w:szCs w:val="24"/>
        </w:rPr>
        <w:fldChar w:fldCharType="begin"/>
      </w:r>
      <w:r w:rsidR="003F0F8D">
        <w:rPr>
          <w:sz w:val="24"/>
          <w:szCs w:val="24"/>
        </w:rPr>
        <w:instrText xml:space="preserve">  </w:instrText>
      </w:r>
      <w:r w:rsidR="00E71D7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71D73">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E71D73">
        <w:rPr>
          <w:sz w:val="24"/>
          <w:szCs w:val="24"/>
        </w:rPr>
      </w:r>
      <w:r w:rsidR="00E71D73">
        <w:rPr>
          <w:sz w:val="24"/>
          <w:szCs w:val="24"/>
        </w:rPr>
        <w:fldChar w:fldCharType="separate"/>
      </w:r>
      <w:r w:rsidR="00F45CDA">
        <w:rPr>
          <w:sz w:val="24"/>
          <w:szCs w:val="24"/>
        </w:rPr>
        <w:t>Mrs. Karen Domingue Attorney at Law</w:t>
      </w:r>
      <w:r w:rsidR="00E71D73">
        <w:rPr>
          <w:sz w:val="24"/>
          <w:szCs w:val="24"/>
        </w:rPr>
        <w:fldChar w:fldCharType="end"/>
      </w:r>
      <w:bookmarkEnd w:id="12"/>
      <w:r w:rsidR="00E71D73">
        <w:rPr>
          <w:sz w:val="24"/>
          <w:szCs w:val="24"/>
        </w:rPr>
        <w:fldChar w:fldCharType="begin"/>
      </w:r>
      <w:r w:rsidR="00F804CC">
        <w:rPr>
          <w:sz w:val="24"/>
          <w:szCs w:val="24"/>
        </w:rPr>
        <w:instrText xml:space="preserve"> ASK  "Enter Appellant Lawyer full name"  \* MERGEFORMAT </w:instrText>
      </w:r>
      <w:r w:rsidR="00E71D73">
        <w:rPr>
          <w:sz w:val="24"/>
          <w:szCs w:val="24"/>
        </w:rPr>
        <w:fldChar w:fldCharType="end"/>
      </w:r>
      <w:r w:rsidR="00E71D73">
        <w:rPr>
          <w:sz w:val="24"/>
          <w:szCs w:val="24"/>
        </w:rPr>
        <w:fldChar w:fldCharType="begin"/>
      </w:r>
      <w:r w:rsidR="003F0F8D">
        <w:rPr>
          <w:sz w:val="24"/>
          <w:szCs w:val="24"/>
        </w:rPr>
        <w:instrText xml:space="preserve">  </w:instrText>
      </w:r>
      <w:r w:rsidR="00E71D73">
        <w:rPr>
          <w:sz w:val="24"/>
          <w:szCs w:val="24"/>
        </w:rPr>
        <w:fldChar w:fldCharType="end"/>
      </w:r>
      <w:r w:rsidR="00F804CC">
        <w:rPr>
          <w:b/>
          <w:sz w:val="24"/>
          <w:szCs w:val="24"/>
        </w:rPr>
        <w:t xml:space="preserve"> </w:t>
      </w:r>
      <w:r w:rsidR="009E05E5">
        <w:rPr>
          <w:sz w:val="24"/>
          <w:szCs w:val="24"/>
        </w:rPr>
        <w:t xml:space="preserve">for </w:t>
      </w:r>
      <w:bookmarkStart w:id="13" w:name="Dropdown11"/>
      <w:r w:rsidR="00E71D73">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E71D73">
        <w:rPr>
          <w:sz w:val="24"/>
          <w:szCs w:val="24"/>
        </w:rPr>
      </w:r>
      <w:r w:rsidR="00E71D73">
        <w:rPr>
          <w:sz w:val="24"/>
          <w:szCs w:val="24"/>
        </w:rPr>
        <w:fldChar w:fldCharType="separate"/>
      </w:r>
      <w:r w:rsidR="00E71D73">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71D73">
        <w:rPr>
          <w:sz w:val="24"/>
          <w:szCs w:val="24"/>
        </w:rPr>
        <w:fldChar w:fldCharType="begin">
          <w:ffData>
            <w:name w:val="Text36"/>
            <w:enabled/>
            <w:calcOnExit w:val="0"/>
            <w:textInput/>
          </w:ffData>
        </w:fldChar>
      </w:r>
      <w:bookmarkStart w:id="14" w:name="Text36"/>
      <w:r>
        <w:rPr>
          <w:sz w:val="24"/>
          <w:szCs w:val="24"/>
        </w:rPr>
        <w:instrText xml:space="preserve"> FORMTEXT </w:instrText>
      </w:r>
      <w:r w:rsidR="00E71D73">
        <w:rPr>
          <w:sz w:val="24"/>
          <w:szCs w:val="24"/>
        </w:rPr>
      </w:r>
      <w:r w:rsidR="00E71D7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71D73">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71D73">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E71D73">
        <w:rPr>
          <w:sz w:val="24"/>
          <w:szCs w:val="24"/>
        </w:rPr>
      </w:r>
      <w:r w:rsidR="00E71D73">
        <w:rPr>
          <w:sz w:val="24"/>
          <w:szCs w:val="24"/>
        </w:rPr>
        <w:fldChar w:fldCharType="separate"/>
      </w:r>
      <w:r w:rsidR="00F45CDA">
        <w:rPr>
          <w:noProof/>
          <w:sz w:val="24"/>
          <w:szCs w:val="24"/>
        </w:rPr>
        <w:t>Mr. Charles Lucas Attorney at Law</w:t>
      </w:r>
      <w:r w:rsidR="00E71D73">
        <w:rPr>
          <w:sz w:val="24"/>
          <w:szCs w:val="24"/>
        </w:rPr>
        <w:fldChar w:fldCharType="end"/>
      </w:r>
      <w:bookmarkEnd w:id="15"/>
      <w:r w:rsidR="00E71D73">
        <w:rPr>
          <w:sz w:val="24"/>
          <w:szCs w:val="24"/>
        </w:rPr>
        <w:fldChar w:fldCharType="begin"/>
      </w:r>
      <w:r w:rsidR="00F804CC">
        <w:rPr>
          <w:sz w:val="24"/>
          <w:szCs w:val="24"/>
        </w:rPr>
        <w:instrText xml:space="preserve"> ASK  "Enter Respondent Lawyer Full Name"  \* MERGEFORMAT </w:instrText>
      </w:r>
      <w:r w:rsidR="00E71D73">
        <w:rPr>
          <w:sz w:val="24"/>
          <w:szCs w:val="24"/>
        </w:rPr>
        <w:fldChar w:fldCharType="end"/>
      </w:r>
      <w:r w:rsidR="00E71D73">
        <w:rPr>
          <w:sz w:val="24"/>
          <w:szCs w:val="24"/>
        </w:rPr>
        <w:fldChar w:fldCharType="begin"/>
      </w:r>
      <w:r w:rsidR="003F0F8D">
        <w:rPr>
          <w:sz w:val="24"/>
          <w:szCs w:val="24"/>
        </w:rPr>
        <w:instrText xml:space="preserve">  </w:instrText>
      </w:r>
      <w:r w:rsidR="00E71D73">
        <w:rPr>
          <w:sz w:val="24"/>
          <w:szCs w:val="24"/>
        </w:rPr>
        <w:fldChar w:fldCharType="end"/>
      </w:r>
      <w:r w:rsidR="003F0F8D">
        <w:rPr>
          <w:sz w:val="24"/>
          <w:szCs w:val="24"/>
        </w:rPr>
        <w:t xml:space="preserve"> </w:t>
      </w:r>
      <w:r>
        <w:rPr>
          <w:sz w:val="24"/>
          <w:szCs w:val="24"/>
        </w:rPr>
        <w:t xml:space="preserve">for </w:t>
      </w:r>
      <w:bookmarkStart w:id="16" w:name="Dropdown12"/>
      <w:r w:rsidR="00E71D73">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E71D73">
        <w:rPr>
          <w:sz w:val="24"/>
          <w:szCs w:val="24"/>
        </w:rPr>
      </w:r>
      <w:r w:rsidR="00E71D73">
        <w:rPr>
          <w:sz w:val="24"/>
          <w:szCs w:val="24"/>
        </w:rPr>
        <w:fldChar w:fldCharType="separate"/>
      </w:r>
      <w:r w:rsidR="00E71D73">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71D73">
        <w:rPr>
          <w:sz w:val="24"/>
          <w:szCs w:val="24"/>
        </w:rPr>
        <w:fldChar w:fldCharType="begin">
          <w:ffData>
            <w:name w:val="Text37"/>
            <w:enabled/>
            <w:calcOnExit w:val="0"/>
            <w:textInput/>
          </w:ffData>
        </w:fldChar>
      </w:r>
      <w:bookmarkStart w:id="17" w:name="Text37"/>
      <w:r>
        <w:rPr>
          <w:sz w:val="24"/>
          <w:szCs w:val="24"/>
        </w:rPr>
        <w:instrText xml:space="preserve"> FORMTEXT </w:instrText>
      </w:r>
      <w:r w:rsidR="00E71D73">
        <w:rPr>
          <w:sz w:val="24"/>
          <w:szCs w:val="24"/>
        </w:rPr>
      </w:r>
      <w:r w:rsidR="00E71D7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71D73">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E71D7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71D73">
        <w:rPr>
          <w:sz w:val="24"/>
          <w:szCs w:val="24"/>
        </w:rPr>
      </w:r>
      <w:r w:rsidR="00E71D73">
        <w:rPr>
          <w:sz w:val="24"/>
          <w:szCs w:val="24"/>
        </w:rPr>
        <w:fldChar w:fldCharType="separate"/>
      </w:r>
      <w:r w:rsidR="00192587">
        <w:rPr>
          <w:noProof/>
          <w:sz w:val="24"/>
          <w:szCs w:val="24"/>
        </w:rPr>
        <w:t>31 January 2014</w:t>
      </w:r>
      <w:r w:rsidR="00E71D73">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E71D7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E71D7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3"/>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75CDA" w:rsidRDefault="00975CDA" w:rsidP="00975CDA">
      <w:pPr>
        <w:pStyle w:val="JudgmentText"/>
        <w:numPr>
          <w:ilvl w:val="0"/>
          <w:numId w:val="0"/>
        </w:numPr>
      </w:pPr>
    </w:p>
    <w:p w:rsidR="00BE572E" w:rsidRDefault="00F45CDA" w:rsidP="00453A09">
      <w:pPr>
        <w:pStyle w:val="JudgmentText"/>
      </w:pPr>
      <w:r>
        <w:t>The P</w:t>
      </w:r>
      <w:r w:rsidR="00975CDA">
        <w:t>laintiff has sued the Defendant on the basis of unjust enrichment and seeks the following reliefs</w:t>
      </w:r>
      <w:proofErr w:type="gramStart"/>
      <w:r w:rsidR="00975CDA">
        <w:t>;</w:t>
      </w:r>
      <w:r>
        <w:t>.</w:t>
      </w:r>
      <w:proofErr w:type="gramEnd"/>
      <w:r>
        <w:t xml:space="preserve">  </w:t>
      </w:r>
    </w:p>
    <w:p w:rsidR="00975CDA" w:rsidRDefault="00975CDA" w:rsidP="00975CDA">
      <w:pPr>
        <w:pStyle w:val="JudgmentText"/>
        <w:numPr>
          <w:ilvl w:val="0"/>
          <w:numId w:val="0"/>
        </w:numPr>
        <w:ind w:left="1440"/>
      </w:pPr>
    </w:p>
    <w:p w:rsidR="00F45CDA" w:rsidRDefault="00F45CDA" w:rsidP="00F45CDA">
      <w:pPr>
        <w:pStyle w:val="JudgmentText"/>
        <w:numPr>
          <w:ilvl w:val="0"/>
          <w:numId w:val="7"/>
        </w:numPr>
      </w:pPr>
      <w:r>
        <w:lastRenderedPageBreak/>
        <w:t>An order that the Defendant transfers the bare-ownership in Parcel T 477 in the Plaintiff’s name;</w:t>
      </w:r>
    </w:p>
    <w:p w:rsidR="00F45CDA" w:rsidRDefault="00F45CDA" w:rsidP="00F45CDA">
      <w:pPr>
        <w:pStyle w:val="JudgmentText"/>
        <w:numPr>
          <w:ilvl w:val="0"/>
          <w:numId w:val="7"/>
        </w:numPr>
      </w:pPr>
      <w:r>
        <w:t xml:space="preserve">An order that the Defendant transfers Parcels C 6439 in the name of the Plaintiff or in the name of the parties’ two minor children, Jake </w:t>
      </w:r>
      <w:proofErr w:type="spellStart"/>
      <w:r>
        <w:t>Searles</w:t>
      </w:r>
      <w:proofErr w:type="spellEnd"/>
      <w:r>
        <w:t xml:space="preserve"> and Bijoux </w:t>
      </w:r>
      <w:proofErr w:type="spellStart"/>
      <w:r>
        <w:t>Searles</w:t>
      </w:r>
      <w:proofErr w:type="spellEnd"/>
      <w:r>
        <w:t>;</w:t>
      </w:r>
    </w:p>
    <w:p w:rsidR="00F45CDA" w:rsidRDefault="00F45CDA" w:rsidP="00F45CDA">
      <w:pPr>
        <w:pStyle w:val="JudgmentText"/>
        <w:numPr>
          <w:ilvl w:val="0"/>
          <w:numId w:val="7"/>
        </w:numPr>
      </w:pPr>
      <w:r>
        <w:t>An order that the Defendant pays the Plaintiff the sum that she has obtained for the sale of Parcel C 7379;</w:t>
      </w:r>
    </w:p>
    <w:p w:rsidR="00F45CDA" w:rsidRDefault="00F45CDA" w:rsidP="00F45CDA">
      <w:pPr>
        <w:pStyle w:val="JudgmentText"/>
        <w:numPr>
          <w:ilvl w:val="0"/>
          <w:numId w:val="7"/>
        </w:numPr>
      </w:pPr>
      <w:r>
        <w:t>An order that the Defendant transfers motor vehicle S 20386 in the Plaintiff’s name;</w:t>
      </w:r>
    </w:p>
    <w:p w:rsidR="00F45CDA" w:rsidRDefault="00F45CDA" w:rsidP="00F45CDA">
      <w:pPr>
        <w:pStyle w:val="JudgmentText"/>
        <w:numPr>
          <w:ilvl w:val="0"/>
          <w:numId w:val="7"/>
        </w:numPr>
      </w:pPr>
      <w:r>
        <w:t xml:space="preserve">An order that the Defendant pays the Plaintiff the sum that she obtained for the sale of the Daihatsu </w:t>
      </w:r>
      <w:proofErr w:type="spellStart"/>
      <w:r>
        <w:t>Terios</w:t>
      </w:r>
      <w:proofErr w:type="spellEnd"/>
      <w:r>
        <w:t xml:space="preserve"> registration number S 6889 and the Honda CRV registration number S 17;</w:t>
      </w:r>
    </w:p>
    <w:p w:rsidR="00F45CDA" w:rsidRDefault="00F45CDA" w:rsidP="00F45CDA">
      <w:pPr>
        <w:pStyle w:val="JudgmentText"/>
        <w:numPr>
          <w:ilvl w:val="0"/>
          <w:numId w:val="7"/>
        </w:numPr>
      </w:pPr>
      <w:r>
        <w:t xml:space="preserve">An order that the Defendant transfers the sum of SR 3,000,000 in the Plaintiff’s name or in an account in the name of the Plaintiff’s two minor children, Jake </w:t>
      </w:r>
      <w:proofErr w:type="spellStart"/>
      <w:r>
        <w:t>S</w:t>
      </w:r>
      <w:r w:rsidR="003D0537">
        <w:t>e</w:t>
      </w:r>
      <w:r>
        <w:t>arles</w:t>
      </w:r>
      <w:proofErr w:type="spellEnd"/>
      <w:r>
        <w:t xml:space="preserve"> </w:t>
      </w:r>
      <w:r w:rsidR="00BB397D">
        <w:t>and</w:t>
      </w:r>
      <w:r>
        <w:t xml:space="preserve"> Bijoux </w:t>
      </w:r>
      <w:proofErr w:type="spellStart"/>
      <w:r>
        <w:t>Searles</w:t>
      </w:r>
      <w:proofErr w:type="spellEnd"/>
      <w:r>
        <w:t>;</w:t>
      </w:r>
    </w:p>
    <w:p w:rsidR="00F45CDA" w:rsidRDefault="00F45CDA" w:rsidP="00F45CDA">
      <w:pPr>
        <w:pStyle w:val="JudgmentText"/>
        <w:numPr>
          <w:ilvl w:val="0"/>
          <w:numId w:val="7"/>
        </w:numPr>
      </w:pPr>
      <w:r>
        <w:t>In the alternative to the above an order that the Defendant pays the Plaintiff the sum of SR 7,718,500;</w:t>
      </w:r>
    </w:p>
    <w:p w:rsidR="00F45CDA" w:rsidRPr="00B97E9B" w:rsidRDefault="00F45CDA" w:rsidP="00B97E9B">
      <w:pPr>
        <w:pStyle w:val="JudgmentText"/>
        <w:numPr>
          <w:ilvl w:val="0"/>
          <w:numId w:val="7"/>
        </w:numPr>
      </w:pPr>
      <w:r w:rsidRPr="00B97E9B">
        <w:t>And the cost of this case.</w:t>
      </w:r>
    </w:p>
    <w:p w:rsidR="00975CDA" w:rsidRDefault="006C3022" w:rsidP="00BB397D">
      <w:pPr>
        <w:spacing w:line="360" w:lineRule="auto"/>
        <w:ind w:left="720" w:hanging="720"/>
        <w:jc w:val="both"/>
        <w:rPr>
          <w:sz w:val="24"/>
          <w:szCs w:val="24"/>
        </w:rPr>
      </w:pPr>
      <w:r w:rsidRPr="00B97E9B">
        <w:rPr>
          <w:sz w:val="24"/>
          <w:szCs w:val="24"/>
        </w:rPr>
        <w:t>[2]</w:t>
      </w:r>
      <w:r w:rsidRPr="00B97E9B">
        <w:rPr>
          <w:sz w:val="24"/>
          <w:szCs w:val="24"/>
        </w:rPr>
        <w:tab/>
        <w:t xml:space="preserve">In his evidence the plaintiff stated that he had met the defendant in 1993 and since 1995 he had a relationship with the defendant </w:t>
      </w:r>
      <w:proofErr w:type="gramStart"/>
      <w:r w:rsidRPr="00B97E9B">
        <w:rPr>
          <w:sz w:val="24"/>
          <w:szCs w:val="24"/>
        </w:rPr>
        <w:t>which</w:t>
      </w:r>
      <w:proofErr w:type="gramEnd"/>
      <w:r w:rsidRPr="00B97E9B">
        <w:rPr>
          <w:sz w:val="24"/>
          <w:szCs w:val="24"/>
        </w:rPr>
        <w:t xml:space="preserve"> had gone on for a few years and thereafter they had gone their separate ways. After being a couple of years apart they had reconciled and had come back in 2004. They had two children from the relationship who are presently 7 and 5 years of age. He stated that he was married and his wife was in Australia and they were going through a divorce</w:t>
      </w:r>
      <w:r w:rsidR="00975CDA">
        <w:rPr>
          <w:sz w:val="24"/>
          <w:szCs w:val="24"/>
        </w:rPr>
        <w:t xml:space="preserve"> in the Family Court in Austral</w:t>
      </w:r>
      <w:r w:rsidRPr="00B97E9B">
        <w:rPr>
          <w:sz w:val="24"/>
          <w:szCs w:val="24"/>
        </w:rPr>
        <w:t xml:space="preserve">ia. He had always wanted to purchase a property near the sea and when a property belonging to one Andy </w:t>
      </w:r>
      <w:proofErr w:type="spellStart"/>
      <w:r w:rsidRPr="00B97E9B">
        <w:rPr>
          <w:sz w:val="24"/>
          <w:szCs w:val="24"/>
        </w:rPr>
        <w:t>Monthy</w:t>
      </w:r>
      <w:proofErr w:type="spellEnd"/>
      <w:r w:rsidRPr="00B97E9B">
        <w:rPr>
          <w:sz w:val="24"/>
          <w:szCs w:val="24"/>
        </w:rPr>
        <w:t xml:space="preserve"> became available</w:t>
      </w:r>
      <w:r w:rsidR="00BB397D">
        <w:rPr>
          <w:sz w:val="24"/>
          <w:szCs w:val="24"/>
        </w:rPr>
        <w:t>,</w:t>
      </w:r>
      <w:r w:rsidRPr="00B97E9B">
        <w:rPr>
          <w:sz w:val="24"/>
          <w:szCs w:val="24"/>
        </w:rPr>
        <w:t xml:space="preserve"> he did purchase it but due to the ongoing litigation</w:t>
      </w:r>
      <w:r w:rsidR="00975CDA">
        <w:rPr>
          <w:sz w:val="24"/>
          <w:szCs w:val="24"/>
        </w:rPr>
        <w:t xml:space="preserve"> with his wife</w:t>
      </w:r>
      <w:r w:rsidRPr="00B97E9B">
        <w:rPr>
          <w:sz w:val="24"/>
          <w:szCs w:val="24"/>
        </w:rPr>
        <w:t xml:space="preserve"> he purchased it in the defendant’s name. </w:t>
      </w:r>
    </w:p>
    <w:p w:rsidR="00975CDA" w:rsidRDefault="00975CDA" w:rsidP="00B97E9B">
      <w:pPr>
        <w:spacing w:line="360" w:lineRule="auto"/>
        <w:jc w:val="both"/>
        <w:rPr>
          <w:sz w:val="24"/>
          <w:szCs w:val="24"/>
        </w:rPr>
      </w:pPr>
    </w:p>
    <w:p w:rsidR="00BB397D" w:rsidRDefault="00BB397D" w:rsidP="00BB397D">
      <w:pPr>
        <w:spacing w:line="360" w:lineRule="auto"/>
        <w:ind w:left="720" w:hanging="720"/>
        <w:jc w:val="both"/>
        <w:rPr>
          <w:sz w:val="24"/>
          <w:szCs w:val="24"/>
        </w:rPr>
      </w:pPr>
      <w:r>
        <w:rPr>
          <w:sz w:val="24"/>
          <w:szCs w:val="24"/>
        </w:rPr>
        <w:t>[3]</w:t>
      </w:r>
      <w:r>
        <w:rPr>
          <w:sz w:val="24"/>
          <w:szCs w:val="24"/>
        </w:rPr>
        <w:tab/>
      </w:r>
      <w:r w:rsidR="006C3022" w:rsidRPr="00B97E9B">
        <w:rPr>
          <w:sz w:val="24"/>
          <w:szCs w:val="24"/>
        </w:rPr>
        <w:t xml:space="preserve">He had stated that his intention was also to pass the property eventually to his two children through the defendant. He produced the deeds in relation to the property as P1 and P2. One deed was in respect of the </w:t>
      </w:r>
      <w:proofErr w:type="spellStart"/>
      <w:r w:rsidR="006C3022" w:rsidRPr="00B97E9B">
        <w:rPr>
          <w:sz w:val="24"/>
          <w:szCs w:val="24"/>
        </w:rPr>
        <w:t>Usufructury</w:t>
      </w:r>
      <w:proofErr w:type="spellEnd"/>
      <w:r w:rsidR="006C3022" w:rsidRPr="00B97E9B">
        <w:rPr>
          <w:sz w:val="24"/>
          <w:szCs w:val="24"/>
        </w:rPr>
        <w:t xml:space="preserve"> interest in the land in his name the other in respect of the bare ownership which was in the name of the defendant. He stated he had paid for everything. He admitted he did not have children at the time he purchased the said property. </w:t>
      </w:r>
    </w:p>
    <w:p w:rsidR="006C3022" w:rsidRDefault="00BB397D" w:rsidP="00BB397D">
      <w:pPr>
        <w:spacing w:line="360" w:lineRule="auto"/>
        <w:ind w:left="720" w:hanging="720"/>
        <w:jc w:val="both"/>
        <w:rPr>
          <w:sz w:val="24"/>
          <w:szCs w:val="24"/>
        </w:rPr>
      </w:pPr>
      <w:r>
        <w:rPr>
          <w:sz w:val="24"/>
          <w:szCs w:val="24"/>
        </w:rPr>
        <w:t>[4]</w:t>
      </w:r>
      <w:r>
        <w:rPr>
          <w:sz w:val="24"/>
          <w:szCs w:val="24"/>
        </w:rPr>
        <w:tab/>
        <w:t xml:space="preserve">The plaintiff further </w:t>
      </w:r>
      <w:r w:rsidR="006C3022" w:rsidRPr="00B97E9B">
        <w:rPr>
          <w:sz w:val="24"/>
          <w:szCs w:val="24"/>
        </w:rPr>
        <w:t>stated he had built a house on the said land costin</w:t>
      </w:r>
      <w:r w:rsidR="00975CDA">
        <w:rPr>
          <w:sz w:val="24"/>
          <w:szCs w:val="24"/>
        </w:rPr>
        <w:t xml:space="preserve">g in the region of </w:t>
      </w:r>
      <w:r>
        <w:rPr>
          <w:sz w:val="24"/>
          <w:szCs w:val="24"/>
        </w:rPr>
        <w:t xml:space="preserve">SR </w:t>
      </w:r>
      <w:r w:rsidR="00975CDA">
        <w:rPr>
          <w:sz w:val="24"/>
          <w:szCs w:val="24"/>
        </w:rPr>
        <w:t>2.8 million</w:t>
      </w:r>
      <w:r w:rsidR="006C3022" w:rsidRPr="00B97E9B">
        <w:rPr>
          <w:sz w:val="24"/>
          <w:szCs w:val="24"/>
        </w:rPr>
        <w:t>. He also refer</w:t>
      </w:r>
      <w:r w:rsidR="00975CDA">
        <w:rPr>
          <w:sz w:val="24"/>
          <w:szCs w:val="24"/>
        </w:rPr>
        <w:t>r</w:t>
      </w:r>
      <w:r w:rsidR="006C3022" w:rsidRPr="00B97E9B">
        <w:rPr>
          <w:sz w:val="24"/>
          <w:szCs w:val="24"/>
        </w:rPr>
        <w:t>ed to other properties he had bought in the defendants name C6439 and C 1201. He stated he had paid for these properties as well. It appears from his evidence that another land which he had bought in the defendant’s</w:t>
      </w:r>
      <w:r w:rsidR="00975CDA">
        <w:rPr>
          <w:sz w:val="24"/>
          <w:szCs w:val="24"/>
        </w:rPr>
        <w:t xml:space="preserve"> name C7379 </w:t>
      </w:r>
      <w:r w:rsidR="006C3022" w:rsidRPr="00B97E9B">
        <w:rPr>
          <w:sz w:val="24"/>
          <w:szCs w:val="24"/>
        </w:rPr>
        <w:t>was sold by her without his consent. He thereafter produced the receipts and other documents referring to the payments made by him. He also referred to money and vehicles he had purchased in her name.</w:t>
      </w:r>
    </w:p>
    <w:p w:rsidR="00975CDA" w:rsidRPr="00B97E9B" w:rsidRDefault="00975CDA" w:rsidP="00B97E9B">
      <w:pPr>
        <w:spacing w:line="360" w:lineRule="auto"/>
        <w:jc w:val="both"/>
        <w:rPr>
          <w:sz w:val="24"/>
          <w:szCs w:val="24"/>
        </w:rPr>
      </w:pPr>
    </w:p>
    <w:p w:rsidR="00A01CB2" w:rsidRDefault="00BB397D" w:rsidP="00BB397D">
      <w:pPr>
        <w:spacing w:line="360" w:lineRule="auto"/>
        <w:ind w:left="720" w:hanging="720"/>
        <w:jc w:val="both"/>
        <w:rPr>
          <w:sz w:val="24"/>
          <w:szCs w:val="24"/>
        </w:rPr>
      </w:pPr>
      <w:r>
        <w:rPr>
          <w:sz w:val="24"/>
          <w:szCs w:val="24"/>
        </w:rPr>
        <w:t>[5]</w:t>
      </w:r>
      <w:r>
        <w:rPr>
          <w:sz w:val="24"/>
          <w:szCs w:val="24"/>
        </w:rPr>
        <w:tab/>
      </w:r>
      <w:r w:rsidR="00975CDA">
        <w:rPr>
          <w:sz w:val="24"/>
          <w:szCs w:val="24"/>
        </w:rPr>
        <w:t>The plaintiff</w:t>
      </w:r>
      <w:r w:rsidR="006C3022" w:rsidRPr="00B97E9B">
        <w:rPr>
          <w:sz w:val="24"/>
          <w:szCs w:val="24"/>
        </w:rPr>
        <w:t xml:space="preserve"> admitted that at the time he met the defendant he had an Australi</w:t>
      </w:r>
      <w:r w:rsidR="00975CDA">
        <w:rPr>
          <w:sz w:val="24"/>
          <w:szCs w:val="24"/>
        </w:rPr>
        <w:t xml:space="preserve">an wife. </w:t>
      </w:r>
      <w:r w:rsidR="006C3022" w:rsidRPr="00B97E9B">
        <w:rPr>
          <w:sz w:val="24"/>
          <w:szCs w:val="24"/>
        </w:rPr>
        <w:t>He admitted he had filed a case against the defendant in 2001 and withdrawn it after they had got back together. He stated when they got back together he had asked he</w:t>
      </w:r>
      <w:r w:rsidR="00975CDA">
        <w:rPr>
          <w:sz w:val="24"/>
          <w:szCs w:val="24"/>
        </w:rPr>
        <w:t>r</w:t>
      </w:r>
      <w:r w:rsidR="006C3022" w:rsidRPr="00B97E9B">
        <w:rPr>
          <w:sz w:val="24"/>
          <w:szCs w:val="24"/>
        </w:rPr>
        <w:t xml:space="preserve"> to trans</w:t>
      </w:r>
      <w:r w:rsidR="00975CDA">
        <w:rPr>
          <w:sz w:val="24"/>
          <w:szCs w:val="24"/>
        </w:rPr>
        <w:t xml:space="preserve">fer the lands back to him and </w:t>
      </w:r>
      <w:r w:rsidR="006C3022" w:rsidRPr="00B97E9B">
        <w:rPr>
          <w:sz w:val="24"/>
          <w:szCs w:val="24"/>
        </w:rPr>
        <w:t>she had agreed to put it in her children’</w:t>
      </w:r>
      <w:r w:rsidR="00975CDA">
        <w:rPr>
          <w:sz w:val="24"/>
          <w:szCs w:val="24"/>
        </w:rPr>
        <w:t>s</w:t>
      </w:r>
      <w:r w:rsidR="006C3022" w:rsidRPr="00B97E9B">
        <w:rPr>
          <w:sz w:val="24"/>
          <w:szCs w:val="24"/>
        </w:rPr>
        <w:t xml:space="preserve"> name. He admitted he had a brother who h</w:t>
      </w:r>
      <w:r w:rsidR="00975CDA">
        <w:rPr>
          <w:sz w:val="24"/>
          <w:szCs w:val="24"/>
        </w:rPr>
        <w:t>e trusted but he had not written</w:t>
      </w:r>
      <w:r w:rsidR="006C3022" w:rsidRPr="00B97E9B">
        <w:rPr>
          <w:sz w:val="24"/>
          <w:szCs w:val="24"/>
        </w:rPr>
        <w:t xml:space="preserve"> properties in his name. He also admitted at the time he purchased the properties C6439 and C7379 he had children but he had put the properties in her name as he trusted her. He </w:t>
      </w:r>
      <w:r>
        <w:rPr>
          <w:sz w:val="24"/>
          <w:szCs w:val="24"/>
        </w:rPr>
        <w:t xml:space="preserve">further </w:t>
      </w:r>
      <w:r w:rsidR="006C3022" w:rsidRPr="00B97E9B">
        <w:rPr>
          <w:sz w:val="24"/>
          <w:szCs w:val="24"/>
        </w:rPr>
        <w:t xml:space="preserve">admitted there were six plots of land at </w:t>
      </w:r>
      <w:proofErr w:type="spellStart"/>
      <w:r w:rsidR="006C3022" w:rsidRPr="00B97E9B">
        <w:rPr>
          <w:sz w:val="24"/>
          <w:szCs w:val="24"/>
        </w:rPr>
        <w:t>Anse</w:t>
      </w:r>
      <w:proofErr w:type="spellEnd"/>
      <w:r w:rsidR="006C3022" w:rsidRPr="00B97E9B">
        <w:rPr>
          <w:sz w:val="24"/>
          <w:szCs w:val="24"/>
        </w:rPr>
        <w:t xml:space="preserve"> Talbot but he could not give it to his children as there was a restriction order from h</w:t>
      </w:r>
      <w:r w:rsidR="00975CDA">
        <w:rPr>
          <w:sz w:val="24"/>
          <w:szCs w:val="24"/>
        </w:rPr>
        <w:t xml:space="preserve">is wife. He </w:t>
      </w:r>
      <w:r w:rsidR="006C3022" w:rsidRPr="00B97E9B">
        <w:rPr>
          <w:sz w:val="24"/>
          <w:szCs w:val="24"/>
        </w:rPr>
        <w:t>stated the children would eventually i</w:t>
      </w:r>
      <w:r w:rsidR="00975CDA">
        <w:rPr>
          <w:sz w:val="24"/>
          <w:szCs w:val="24"/>
        </w:rPr>
        <w:t xml:space="preserve">nherit it. It is apparent that </w:t>
      </w:r>
      <w:r w:rsidR="006C3022" w:rsidRPr="00B97E9B">
        <w:rPr>
          <w:sz w:val="24"/>
          <w:szCs w:val="24"/>
        </w:rPr>
        <w:t>his contention is that the children will inherit all his property belonging to him. He state</w:t>
      </w:r>
      <w:r w:rsidR="00054C47">
        <w:rPr>
          <w:sz w:val="24"/>
          <w:szCs w:val="24"/>
        </w:rPr>
        <w:t>d he had</w:t>
      </w:r>
      <w:r w:rsidR="006C3022" w:rsidRPr="00B97E9B">
        <w:rPr>
          <w:sz w:val="24"/>
          <w:szCs w:val="24"/>
        </w:rPr>
        <w:t xml:space="preserve"> open</w:t>
      </w:r>
      <w:r w:rsidR="00975CDA">
        <w:rPr>
          <w:sz w:val="24"/>
          <w:szCs w:val="24"/>
        </w:rPr>
        <w:t>ed</w:t>
      </w:r>
      <w:r w:rsidR="006C3022" w:rsidRPr="00B97E9B">
        <w:rPr>
          <w:sz w:val="24"/>
          <w:szCs w:val="24"/>
        </w:rPr>
        <w:t xml:space="preserve"> acco</w:t>
      </w:r>
      <w:r w:rsidR="00054C47">
        <w:rPr>
          <w:sz w:val="24"/>
          <w:szCs w:val="24"/>
        </w:rPr>
        <w:t>unts for his children but it was</w:t>
      </w:r>
      <w:r w:rsidR="006C3022" w:rsidRPr="00B97E9B">
        <w:rPr>
          <w:sz w:val="24"/>
          <w:szCs w:val="24"/>
        </w:rPr>
        <w:t xml:space="preserve"> in </w:t>
      </w:r>
      <w:r w:rsidR="00054C47">
        <w:rPr>
          <w:sz w:val="24"/>
          <w:szCs w:val="24"/>
        </w:rPr>
        <w:t>the defe</w:t>
      </w:r>
      <w:r>
        <w:rPr>
          <w:sz w:val="24"/>
          <w:szCs w:val="24"/>
        </w:rPr>
        <w:t>ndant’s</w:t>
      </w:r>
      <w:r w:rsidR="00054C47">
        <w:rPr>
          <w:sz w:val="24"/>
          <w:szCs w:val="24"/>
        </w:rPr>
        <w:t xml:space="preserve"> </w:t>
      </w:r>
      <w:r w:rsidR="006C3022" w:rsidRPr="00B97E9B">
        <w:rPr>
          <w:sz w:val="24"/>
          <w:szCs w:val="24"/>
        </w:rPr>
        <w:t xml:space="preserve">name. </w:t>
      </w:r>
    </w:p>
    <w:p w:rsidR="00A01CB2" w:rsidRDefault="00A01CB2" w:rsidP="00B97E9B">
      <w:pPr>
        <w:spacing w:line="360" w:lineRule="auto"/>
        <w:jc w:val="both"/>
        <w:rPr>
          <w:sz w:val="24"/>
          <w:szCs w:val="24"/>
        </w:rPr>
      </w:pPr>
    </w:p>
    <w:p w:rsidR="00A01CB2" w:rsidRDefault="00A01CB2" w:rsidP="00B97E9B">
      <w:pPr>
        <w:spacing w:line="360" w:lineRule="auto"/>
        <w:jc w:val="both"/>
        <w:rPr>
          <w:sz w:val="24"/>
          <w:szCs w:val="24"/>
        </w:rPr>
      </w:pPr>
    </w:p>
    <w:p w:rsidR="00A01CB2" w:rsidRDefault="00BB397D" w:rsidP="00BB397D">
      <w:pPr>
        <w:spacing w:line="360" w:lineRule="auto"/>
        <w:ind w:left="720" w:hanging="720"/>
        <w:jc w:val="both"/>
        <w:rPr>
          <w:sz w:val="24"/>
          <w:szCs w:val="24"/>
        </w:rPr>
      </w:pPr>
      <w:r>
        <w:rPr>
          <w:sz w:val="24"/>
          <w:szCs w:val="24"/>
        </w:rPr>
        <w:t>[6]</w:t>
      </w:r>
      <w:r>
        <w:rPr>
          <w:sz w:val="24"/>
          <w:szCs w:val="24"/>
        </w:rPr>
        <w:tab/>
        <w:t>The plaintiff</w:t>
      </w:r>
      <w:r w:rsidR="006C3022" w:rsidRPr="00B97E9B">
        <w:rPr>
          <w:sz w:val="24"/>
          <w:szCs w:val="24"/>
        </w:rPr>
        <w:t xml:space="preserve"> also referred to gifts in respect of jewel</w:t>
      </w:r>
      <w:r w:rsidR="00A01CB2">
        <w:rPr>
          <w:sz w:val="24"/>
          <w:szCs w:val="24"/>
        </w:rPr>
        <w:t xml:space="preserve">lery </w:t>
      </w:r>
      <w:r w:rsidR="006C3022" w:rsidRPr="00B97E9B">
        <w:rPr>
          <w:sz w:val="24"/>
          <w:szCs w:val="24"/>
        </w:rPr>
        <w:t xml:space="preserve">he had given the defendant. In his evidence the plaintiff specifically states </w:t>
      </w:r>
      <w:r w:rsidR="00A01CB2">
        <w:rPr>
          <w:sz w:val="24"/>
          <w:szCs w:val="24"/>
        </w:rPr>
        <w:t>“</w:t>
      </w:r>
      <w:r w:rsidR="006C3022" w:rsidRPr="00B97E9B">
        <w:rPr>
          <w:sz w:val="24"/>
          <w:szCs w:val="24"/>
        </w:rPr>
        <w:t>I do not want anything for me. I</w:t>
      </w:r>
      <w:r>
        <w:rPr>
          <w:sz w:val="24"/>
          <w:szCs w:val="24"/>
        </w:rPr>
        <w:t xml:space="preserve"> </w:t>
      </w:r>
      <w:r w:rsidR="006C3022" w:rsidRPr="00B97E9B">
        <w:rPr>
          <w:sz w:val="24"/>
          <w:szCs w:val="24"/>
        </w:rPr>
        <w:t>do not want a cent. I want my children to be protected,</w:t>
      </w:r>
      <w:r>
        <w:rPr>
          <w:sz w:val="24"/>
          <w:szCs w:val="24"/>
        </w:rPr>
        <w:t xml:space="preserve"> </w:t>
      </w:r>
      <w:r w:rsidR="006C3022" w:rsidRPr="00B97E9B">
        <w:rPr>
          <w:sz w:val="24"/>
          <w:szCs w:val="24"/>
        </w:rPr>
        <w:t xml:space="preserve">I want them to get what </w:t>
      </w:r>
      <w:proofErr w:type="gramStart"/>
      <w:r w:rsidR="006C3022" w:rsidRPr="00B97E9B">
        <w:rPr>
          <w:sz w:val="24"/>
          <w:szCs w:val="24"/>
        </w:rPr>
        <w:t>is</w:t>
      </w:r>
      <w:proofErr w:type="gramEnd"/>
      <w:r w:rsidR="006C3022" w:rsidRPr="00B97E9B">
        <w:rPr>
          <w:sz w:val="24"/>
          <w:szCs w:val="24"/>
        </w:rPr>
        <w:t xml:space="preserve"> theirs and what I </w:t>
      </w:r>
      <w:r>
        <w:rPr>
          <w:sz w:val="24"/>
          <w:szCs w:val="24"/>
        </w:rPr>
        <w:lastRenderedPageBreak/>
        <w:t>have saved for their</w:t>
      </w:r>
      <w:r w:rsidR="006C3022" w:rsidRPr="00B97E9B">
        <w:rPr>
          <w:sz w:val="24"/>
          <w:szCs w:val="24"/>
        </w:rPr>
        <w:t xml:space="preserve"> in heritance and they will get nothing else</w:t>
      </w:r>
      <w:r w:rsidR="00A01CB2">
        <w:rPr>
          <w:sz w:val="24"/>
          <w:szCs w:val="24"/>
        </w:rPr>
        <w:t xml:space="preserve">.” </w:t>
      </w:r>
      <w:proofErr w:type="gramStart"/>
      <w:r w:rsidR="00A01CB2">
        <w:rPr>
          <w:sz w:val="24"/>
          <w:szCs w:val="24"/>
        </w:rPr>
        <w:t>( pg</w:t>
      </w:r>
      <w:proofErr w:type="gramEnd"/>
      <w:r w:rsidR="00A01CB2">
        <w:rPr>
          <w:sz w:val="24"/>
          <w:szCs w:val="24"/>
        </w:rPr>
        <w:t xml:space="preserve"> 36 </w:t>
      </w:r>
      <w:r w:rsidR="006C3022" w:rsidRPr="00B97E9B">
        <w:rPr>
          <w:sz w:val="24"/>
          <w:szCs w:val="24"/>
        </w:rPr>
        <w:t xml:space="preserve">of the proceedings of 24 January 2013 1.45 </w:t>
      </w:r>
      <w:proofErr w:type="spellStart"/>
      <w:r w:rsidR="006C3022" w:rsidRPr="00B97E9B">
        <w:rPr>
          <w:sz w:val="24"/>
          <w:szCs w:val="24"/>
        </w:rPr>
        <w:t>p</w:t>
      </w:r>
      <w:r>
        <w:rPr>
          <w:sz w:val="24"/>
          <w:szCs w:val="24"/>
        </w:rPr>
        <w:t>.</w:t>
      </w:r>
      <w:r w:rsidR="006C3022" w:rsidRPr="00B97E9B">
        <w:rPr>
          <w:sz w:val="24"/>
          <w:szCs w:val="24"/>
        </w:rPr>
        <w:t>m</w:t>
      </w:r>
      <w:proofErr w:type="spellEnd"/>
      <w:r w:rsidR="00A01CB2">
        <w:rPr>
          <w:sz w:val="24"/>
          <w:szCs w:val="24"/>
        </w:rPr>
        <w:t xml:space="preserve">). </w:t>
      </w:r>
      <w:r w:rsidR="006C3022" w:rsidRPr="00B97E9B">
        <w:rPr>
          <w:sz w:val="24"/>
          <w:szCs w:val="24"/>
        </w:rPr>
        <w:t>He</w:t>
      </w:r>
      <w:r w:rsidR="00A01CB2">
        <w:rPr>
          <w:sz w:val="24"/>
          <w:szCs w:val="24"/>
        </w:rPr>
        <w:t xml:space="preserve"> further stated he had opened SR</w:t>
      </w:r>
      <w:r w:rsidR="006C3022" w:rsidRPr="00B97E9B">
        <w:rPr>
          <w:sz w:val="24"/>
          <w:szCs w:val="24"/>
        </w:rPr>
        <w:t xml:space="preserve"> 100.000 in th</w:t>
      </w:r>
      <w:r w:rsidR="00A01CB2">
        <w:rPr>
          <w:sz w:val="24"/>
          <w:szCs w:val="24"/>
        </w:rPr>
        <w:t>eir accounts with the Central Bank</w:t>
      </w:r>
      <w:r w:rsidR="006C3022" w:rsidRPr="00B97E9B">
        <w:rPr>
          <w:sz w:val="24"/>
          <w:szCs w:val="24"/>
        </w:rPr>
        <w:t>. He admitted he had p</w:t>
      </w:r>
      <w:r w:rsidR="00A01CB2">
        <w:rPr>
          <w:sz w:val="24"/>
          <w:szCs w:val="24"/>
        </w:rPr>
        <w:t>ut certain money in her account</w:t>
      </w:r>
      <w:r w:rsidR="006C3022" w:rsidRPr="00B97E9B">
        <w:rPr>
          <w:sz w:val="24"/>
          <w:szCs w:val="24"/>
        </w:rPr>
        <w:t xml:space="preserve"> which she had used to pay bills and get foreign exchange, equipment and paid bills. </w:t>
      </w:r>
    </w:p>
    <w:p w:rsidR="00BB397D" w:rsidRDefault="00BB397D" w:rsidP="00BB397D">
      <w:pPr>
        <w:spacing w:line="360" w:lineRule="auto"/>
        <w:ind w:left="720" w:hanging="720"/>
        <w:jc w:val="both"/>
        <w:rPr>
          <w:sz w:val="24"/>
          <w:szCs w:val="24"/>
        </w:rPr>
      </w:pPr>
    </w:p>
    <w:p w:rsidR="00A01CB2" w:rsidRDefault="00BB397D" w:rsidP="00A129C3">
      <w:pPr>
        <w:spacing w:line="360" w:lineRule="auto"/>
        <w:ind w:left="720" w:hanging="720"/>
        <w:jc w:val="both"/>
        <w:rPr>
          <w:sz w:val="24"/>
          <w:szCs w:val="24"/>
        </w:rPr>
      </w:pPr>
      <w:r>
        <w:rPr>
          <w:sz w:val="24"/>
          <w:szCs w:val="24"/>
        </w:rPr>
        <w:t xml:space="preserve">[7] </w:t>
      </w:r>
      <w:r>
        <w:rPr>
          <w:sz w:val="24"/>
          <w:szCs w:val="24"/>
        </w:rPr>
        <w:tab/>
      </w:r>
      <w:r w:rsidR="00A01CB2">
        <w:rPr>
          <w:sz w:val="24"/>
          <w:szCs w:val="24"/>
        </w:rPr>
        <w:t>The plaintiff</w:t>
      </w:r>
      <w:r>
        <w:rPr>
          <w:sz w:val="24"/>
          <w:szCs w:val="24"/>
        </w:rPr>
        <w:t xml:space="preserve"> </w:t>
      </w:r>
      <w:r w:rsidR="006C3022" w:rsidRPr="00B97E9B">
        <w:rPr>
          <w:sz w:val="24"/>
          <w:szCs w:val="24"/>
        </w:rPr>
        <w:t>admitted he had not opened joint accounts with his children. He admitted the children were presently with the mother. He stated he had not wanted interim access as she had a document stating she has to supervise access of his children and there is no overnight stay. He stated she had b</w:t>
      </w:r>
      <w:r>
        <w:rPr>
          <w:sz w:val="24"/>
          <w:szCs w:val="24"/>
        </w:rPr>
        <w:t>r</w:t>
      </w:r>
      <w:r w:rsidR="006C3022" w:rsidRPr="00B97E9B">
        <w:rPr>
          <w:sz w:val="24"/>
          <w:szCs w:val="24"/>
        </w:rPr>
        <w:t xml:space="preserve">ought the children to his house sat there and watched him as he spoke to them. He said he could not tolerate this. He also admitted that he had not opened joint accounts with the children but the money he had given her was intended for the children. </w:t>
      </w:r>
    </w:p>
    <w:p w:rsidR="00A01CB2" w:rsidRDefault="00A01CB2" w:rsidP="00B97E9B">
      <w:pPr>
        <w:spacing w:line="360" w:lineRule="auto"/>
        <w:jc w:val="both"/>
        <w:rPr>
          <w:sz w:val="24"/>
          <w:szCs w:val="24"/>
        </w:rPr>
      </w:pPr>
    </w:p>
    <w:p w:rsidR="006C3022" w:rsidRDefault="00A129C3" w:rsidP="00A129C3">
      <w:pPr>
        <w:spacing w:line="360" w:lineRule="auto"/>
        <w:ind w:left="720" w:hanging="720"/>
        <w:jc w:val="both"/>
        <w:rPr>
          <w:sz w:val="24"/>
          <w:szCs w:val="24"/>
        </w:rPr>
      </w:pPr>
      <w:r>
        <w:rPr>
          <w:sz w:val="24"/>
          <w:szCs w:val="24"/>
        </w:rPr>
        <w:t>[8]</w:t>
      </w:r>
      <w:r>
        <w:rPr>
          <w:sz w:val="24"/>
          <w:szCs w:val="24"/>
        </w:rPr>
        <w:tab/>
      </w:r>
      <w:r w:rsidR="006C3022" w:rsidRPr="00B97E9B">
        <w:rPr>
          <w:sz w:val="24"/>
          <w:szCs w:val="24"/>
        </w:rPr>
        <w:t xml:space="preserve">The plaintiff also called witness Cecile Julienne a housemaid who testified to the fact that he was a kind and generous person and had been financially very helpful to her. Cecile </w:t>
      </w:r>
      <w:proofErr w:type="spellStart"/>
      <w:r w:rsidR="006C3022" w:rsidRPr="00B97E9B">
        <w:rPr>
          <w:sz w:val="24"/>
          <w:szCs w:val="24"/>
        </w:rPr>
        <w:t>Sinon</w:t>
      </w:r>
      <w:proofErr w:type="spellEnd"/>
      <w:r w:rsidR="006C3022" w:rsidRPr="00B97E9B">
        <w:rPr>
          <w:sz w:val="24"/>
          <w:szCs w:val="24"/>
        </w:rPr>
        <w:t xml:space="preserve"> secretary to Golden Eggs testified to a few trans</w:t>
      </w:r>
      <w:r w:rsidR="00A01CB2">
        <w:rPr>
          <w:sz w:val="24"/>
          <w:szCs w:val="24"/>
        </w:rPr>
        <w:t>actions she was aware of</w:t>
      </w:r>
      <w:r w:rsidR="00BB397D">
        <w:rPr>
          <w:sz w:val="24"/>
          <w:szCs w:val="24"/>
        </w:rPr>
        <w:t>,</w:t>
      </w:r>
      <w:r w:rsidR="00A01CB2">
        <w:rPr>
          <w:sz w:val="24"/>
          <w:szCs w:val="24"/>
        </w:rPr>
        <w:t xml:space="preserve"> while </w:t>
      </w:r>
      <w:proofErr w:type="spellStart"/>
      <w:r w:rsidR="00A01CB2">
        <w:rPr>
          <w:sz w:val="24"/>
          <w:szCs w:val="24"/>
        </w:rPr>
        <w:t>Keshrar</w:t>
      </w:r>
      <w:proofErr w:type="spellEnd"/>
      <w:r w:rsidR="00A01CB2">
        <w:rPr>
          <w:sz w:val="24"/>
          <w:szCs w:val="24"/>
        </w:rPr>
        <w:t xml:space="preserve"> </w:t>
      </w:r>
      <w:proofErr w:type="spellStart"/>
      <w:r w:rsidR="00A01CB2">
        <w:rPr>
          <w:sz w:val="24"/>
          <w:szCs w:val="24"/>
        </w:rPr>
        <w:t>B</w:t>
      </w:r>
      <w:r w:rsidR="006C3022" w:rsidRPr="00B97E9B">
        <w:rPr>
          <w:sz w:val="24"/>
          <w:szCs w:val="24"/>
        </w:rPr>
        <w:t>udd</w:t>
      </w:r>
      <w:r w:rsidR="00BB397D">
        <w:rPr>
          <w:sz w:val="24"/>
          <w:szCs w:val="24"/>
        </w:rPr>
        <w:t>r</w:t>
      </w:r>
      <w:r w:rsidR="006D6EF0">
        <w:rPr>
          <w:sz w:val="24"/>
          <w:szCs w:val="24"/>
        </w:rPr>
        <w:t>a</w:t>
      </w:r>
      <w:proofErr w:type="spellEnd"/>
      <w:r w:rsidR="006D6EF0">
        <w:rPr>
          <w:sz w:val="24"/>
          <w:szCs w:val="24"/>
        </w:rPr>
        <w:t xml:space="preserve"> a building contractor</w:t>
      </w:r>
      <w:r w:rsidR="006C3022" w:rsidRPr="00B97E9B">
        <w:rPr>
          <w:sz w:val="24"/>
          <w:szCs w:val="24"/>
        </w:rPr>
        <w:t xml:space="preserve"> stated he had built the house at Bougainville and stated all </w:t>
      </w:r>
      <w:r w:rsidR="00A01CB2">
        <w:rPr>
          <w:sz w:val="24"/>
          <w:szCs w:val="24"/>
        </w:rPr>
        <w:t xml:space="preserve">handlings were done by </w:t>
      </w:r>
      <w:r w:rsidR="00054C47">
        <w:rPr>
          <w:sz w:val="24"/>
          <w:szCs w:val="24"/>
        </w:rPr>
        <w:t xml:space="preserve">the </w:t>
      </w:r>
      <w:r w:rsidR="00A01CB2">
        <w:rPr>
          <w:sz w:val="24"/>
          <w:szCs w:val="24"/>
        </w:rPr>
        <w:t>plaintiff</w:t>
      </w:r>
      <w:r w:rsidR="006C3022" w:rsidRPr="00B97E9B">
        <w:rPr>
          <w:sz w:val="24"/>
          <w:szCs w:val="24"/>
        </w:rPr>
        <w:t xml:space="preserve"> though the property was in the name of the defendant. He stated he understood that it was the plaintiff</w:t>
      </w:r>
      <w:r w:rsidR="00A01CB2">
        <w:rPr>
          <w:sz w:val="24"/>
          <w:szCs w:val="24"/>
        </w:rPr>
        <w:t>’</w:t>
      </w:r>
      <w:r w:rsidR="006C3022" w:rsidRPr="00B97E9B">
        <w:rPr>
          <w:sz w:val="24"/>
          <w:szCs w:val="24"/>
        </w:rPr>
        <w:t xml:space="preserve">s intention to do this was if anything happened to him </w:t>
      </w:r>
      <w:r w:rsidR="00BB397D">
        <w:rPr>
          <w:sz w:val="24"/>
          <w:szCs w:val="24"/>
        </w:rPr>
        <w:t>s</w:t>
      </w:r>
      <w:r w:rsidR="006C3022" w:rsidRPr="00B97E9B">
        <w:rPr>
          <w:sz w:val="24"/>
          <w:szCs w:val="24"/>
        </w:rPr>
        <w:t>he would be prote</w:t>
      </w:r>
      <w:r w:rsidR="00A01CB2">
        <w:rPr>
          <w:sz w:val="24"/>
          <w:szCs w:val="24"/>
        </w:rPr>
        <w:t xml:space="preserve">cted. </w:t>
      </w:r>
    </w:p>
    <w:p w:rsidR="00A01CB2" w:rsidRPr="00B97E9B" w:rsidRDefault="00A01CB2" w:rsidP="00B97E9B">
      <w:pPr>
        <w:spacing w:line="360" w:lineRule="auto"/>
        <w:jc w:val="both"/>
        <w:rPr>
          <w:sz w:val="24"/>
          <w:szCs w:val="24"/>
        </w:rPr>
      </w:pPr>
    </w:p>
    <w:p w:rsidR="00A01CB2" w:rsidRDefault="006D6EF0" w:rsidP="006D6EF0">
      <w:pPr>
        <w:spacing w:line="360" w:lineRule="auto"/>
        <w:ind w:left="720" w:hanging="720"/>
        <w:jc w:val="both"/>
        <w:rPr>
          <w:sz w:val="24"/>
          <w:szCs w:val="24"/>
        </w:rPr>
      </w:pPr>
      <w:r>
        <w:rPr>
          <w:sz w:val="24"/>
          <w:szCs w:val="24"/>
        </w:rPr>
        <w:t>[9]</w:t>
      </w:r>
      <w:r>
        <w:rPr>
          <w:sz w:val="24"/>
          <w:szCs w:val="24"/>
        </w:rPr>
        <w:tab/>
      </w:r>
      <w:r w:rsidR="00DC14BA">
        <w:rPr>
          <w:sz w:val="24"/>
          <w:szCs w:val="24"/>
        </w:rPr>
        <w:t>The defendant in her evidence</w:t>
      </w:r>
      <w:r w:rsidR="00C0787B">
        <w:rPr>
          <w:sz w:val="24"/>
          <w:szCs w:val="24"/>
        </w:rPr>
        <w:t xml:space="preserve"> sta</w:t>
      </w:r>
      <w:r w:rsidR="00A01CB2">
        <w:rPr>
          <w:sz w:val="24"/>
          <w:szCs w:val="24"/>
        </w:rPr>
        <w:t>ted s</w:t>
      </w:r>
      <w:r w:rsidR="00C0787B">
        <w:rPr>
          <w:sz w:val="24"/>
          <w:szCs w:val="24"/>
        </w:rPr>
        <w:t xml:space="preserve">he is 35 years </w:t>
      </w:r>
      <w:r w:rsidR="002D5E82">
        <w:rPr>
          <w:sz w:val="24"/>
          <w:szCs w:val="24"/>
        </w:rPr>
        <w:t>of age and admitted having a re</w:t>
      </w:r>
      <w:r w:rsidR="00C0787B">
        <w:rPr>
          <w:sz w:val="24"/>
          <w:szCs w:val="24"/>
        </w:rPr>
        <w:t>lationship with the plaint</w:t>
      </w:r>
      <w:r w:rsidR="002D5E82">
        <w:rPr>
          <w:sz w:val="24"/>
          <w:szCs w:val="24"/>
        </w:rPr>
        <w:t>iff between the years 1993 and 2000 and aga</w:t>
      </w:r>
      <w:r w:rsidR="00C0787B">
        <w:rPr>
          <w:sz w:val="24"/>
          <w:szCs w:val="24"/>
        </w:rPr>
        <w:t>in</w:t>
      </w:r>
      <w:r w:rsidR="002D5E82">
        <w:rPr>
          <w:sz w:val="24"/>
          <w:szCs w:val="24"/>
        </w:rPr>
        <w:t xml:space="preserve"> they were reunited in 2003 until they broke up in 2010</w:t>
      </w:r>
      <w:r w:rsidR="00270887">
        <w:rPr>
          <w:sz w:val="24"/>
          <w:szCs w:val="24"/>
        </w:rPr>
        <w:t xml:space="preserve">. </w:t>
      </w:r>
      <w:r w:rsidR="00A764DA">
        <w:rPr>
          <w:sz w:val="24"/>
          <w:szCs w:val="24"/>
        </w:rPr>
        <w:t>She stated during the relationship she rec</w:t>
      </w:r>
      <w:r w:rsidR="003D5ACC">
        <w:rPr>
          <w:sz w:val="24"/>
          <w:szCs w:val="24"/>
        </w:rPr>
        <w:t>e</w:t>
      </w:r>
      <w:r w:rsidR="00A764DA">
        <w:rPr>
          <w:sz w:val="24"/>
          <w:szCs w:val="24"/>
        </w:rPr>
        <w:t>ived propertie</w:t>
      </w:r>
      <w:r w:rsidR="003D5ACC">
        <w:rPr>
          <w:sz w:val="24"/>
          <w:szCs w:val="24"/>
        </w:rPr>
        <w:t xml:space="preserve">s, vehicle and money from the plaintiff. She </w:t>
      </w:r>
      <w:r w:rsidR="00A01CB2">
        <w:rPr>
          <w:sz w:val="24"/>
          <w:szCs w:val="24"/>
        </w:rPr>
        <w:t xml:space="preserve">further </w:t>
      </w:r>
      <w:r w:rsidR="003D5ACC">
        <w:rPr>
          <w:sz w:val="24"/>
          <w:szCs w:val="24"/>
        </w:rPr>
        <w:t>stated she was never married to him</w:t>
      </w:r>
      <w:r w:rsidR="00BB7ACC">
        <w:rPr>
          <w:sz w:val="24"/>
          <w:szCs w:val="24"/>
        </w:rPr>
        <w:t xml:space="preserve"> and identified the first plaint he had filed against her. </w:t>
      </w:r>
      <w:r w:rsidR="00270887">
        <w:rPr>
          <w:sz w:val="24"/>
          <w:szCs w:val="24"/>
        </w:rPr>
        <w:t>The plaintiff</w:t>
      </w:r>
      <w:r w:rsidR="00BB7ACC">
        <w:rPr>
          <w:sz w:val="24"/>
          <w:szCs w:val="24"/>
        </w:rPr>
        <w:t xml:space="preserve"> was requesting in that plaint that all the gifts and money be returned to him.</w:t>
      </w:r>
      <w:r w:rsidR="008251FC">
        <w:rPr>
          <w:sz w:val="24"/>
          <w:szCs w:val="24"/>
        </w:rPr>
        <w:t xml:space="preserve"> After they reconciled he had withdrawn the plaint</w:t>
      </w:r>
      <w:r w:rsidR="00CF29B5">
        <w:rPr>
          <w:sz w:val="24"/>
          <w:szCs w:val="24"/>
        </w:rPr>
        <w:t xml:space="preserve"> D1</w:t>
      </w:r>
      <w:r w:rsidR="008251FC">
        <w:rPr>
          <w:sz w:val="24"/>
          <w:szCs w:val="24"/>
        </w:rPr>
        <w:t xml:space="preserve"> and had proceeded to give her more gifts</w:t>
      </w:r>
      <w:r w:rsidR="00A01CB2">
        <w:rPr>
          <w:sz w:val="24"/>
          <w:szCs w:val="24"/>
        </w:rPr>
        <w:t xml:space="preserve"> until</w:t>
      </w:r>
      <w:r w:rsidR="006F357D">
        <w:rPr>
          <w:sz w:val="24"/>
          <w:szCs w:val="24"/>
        </w:rPr>
        <w:t xml:space="preserve"> the break up in 2010. She also</w:t>
      </w:r>
      <w:r w:rsidR="00CF29B5">
        <w:rPr>
          <w:sz w:val="24"/>
          <w:szCs w:val="24"/>
        </w:rPr>
        <w:t xml:space="preserve"> </w:t>
      </w:r>
      <w:r w:rsidR="006F357D">
        <w:rPr>
          <w:sz w:val="24"/>
          <w:szCs w:val="24"/>
        </w:rPr>
        <w:t>stated</w:t>
      </w:r>
      <w:r w:rsidR="00CF29B5">
        <w:rPr>
          <w:sz w:val="24"/>
          <w:szCs w:val="24"/>
        </w:rPr>
        <w:t xml:space="preserve"> that he had not got her to sign any document stating what he gave her belonged to him</w:t>
      </w:r>
      <w:r w:rsidR="009E71F7">
        <w:rPr>
          <w:sz w:val="24"/>
          <w:szCs w:val="24"/>
        </w:rPr>
        <w:t>. She stated that the defendant</w:t>
      </w:r>
      <w:r w:rsidR="00A01CB2">
        <w:rPr>
          <w:sz w:val="24"/>
          <w:szCs w:val="24"/>
        </w:rPr>
        <w:t>’</w:t>
      </w:r>
      <w:r w:rsidR="009E71F7">
        <w:rPr>
          <w:sz w:val="24"/>
          <w:szCs w:val="24"/>
        </w:rPr>
        <w:t xml:space="preserve">s wife who the evidence </w:t>
      </w:r>
      <w:r w:rsidR="009E71F7">
        <w:rPr>
          <w:sz w:val="24"/>
          <w:szCs w:val="24"/>
        </w:rPr>
        <w:lastRenderedPageBreak/>
        <w:t xml:space="preserve">shows lived in Australia intervened in the case </w:t>
      </w:r>
      <w:r w:rsidR="009E5267">
        <w:rPr>
          <w:sz w:val="24"/>
          <w:szCs w:val="24"/>
        </w:rPr>
        <w:t>D1</w:t>
      </w:r>
      <w:r w:rsidR="00270887">
        <w:rPr>
          <w:sz w:val="24"/>
          <w:szCs w:val="24"/>
        </w:rPr>
        <w:t xml:space="preserve"> </w:t>
      </w:r>
      <w:r w:rsidR="00A01CB2">
        <w:rPr>
          <w:sz w:val="24"/>
          <w:szCs w:val="24"/>
        </w:rPr>
        <w:t xml:space="preserve">and moved court </w:t>
      </w:r>
      <w:r w:rsidR="009E71F7">
        <w:rPr>
          <w:sz w:val="24"/>
          <w:szCs w:val="24"/>
        </w:rPr>
        <w:t>that if any money</w:t>
      </w:r>
      <w:r w:rsidR="009E5267">
        <w:rPr>
          <w:sz w:val="24"/>
          <w:szCs w:val="24"/>
        </w:rPr>
        <w:t xml:space="preserve"> were to be given to the plaintiff she was claiming her share as the wife. However when they got back together though the court made order that she could pursue her claim as </w:t>
      </w:r>
      <w:proofErr w:type="spellStart"/>
      <w:r w:rsidR="009E5267">
        <w:rPr>
          <w:sz w:val="24"/>
          <w:szCs w:val="24"/>
        </w:rPr>
        <w:t>intervenor</w:t>
      </w:r>
      <w:proofErr w:type="spellEnd"/>
      <w:r w:rsidR="00A01CB2">
        <w:rPr>
          <w:sz w:val="24"/>
          <w:szCs w:val="24"/>
        </w:rPr>
        <w:t>,</w:t>
      </w:r>
      <w:r w:rsidR="009E5267">
        <w:rPr>
          <w:sz w:val="24"/>
          <w:szCs w:val="24"/>
        </w:rPr>
        <w:t xml:space="preserve"> she had not done so and left them alone.</w:t>
      </w:r>
    </w:p>
    <w:p w:rsidR="00A01CB2" w:rsidRDefault="00A01CB2" w:rsidP="00B97E9B">
      <w:pPr>
        <w:spacing w:line="360" w:lineRule="auto"/>
        <w:jc w:val="both"/>
        <w:rPr>
          <w:sz w:val="24"/>
          <w:szCs w:val="24"/>
        </w:rPr>
      </w:pPr>
    </w:p>
    <w:p w:rsidR="00A01CB2" w:rsidRDefault="006D6EF0" w:rsidP="006D6EF0">
      <w:pPr>
        <w:spacing w:line="360" w:lineRule="auto"/>
        <w:ind w:left="720" w:hanging="660"/>
        <w:jc w:val="both"/>
        <w:rPr>
          <w:sz w:val="24"/>
          <w:szCs w:val="24"/>
        </w:rPr>
      </w:pPr>
      <w:r>
        <w:rPr>
          <w:sz w:val="24"/>
          <w:szCs w:val="24"/>
        </w:rPr>
        <w:t>[10]</w:t>
      </w:r>
      <w:r>
        <w:rPr>
          <w:sz w:val="24"/>
          <w:szCs w:val="24"/>
        </w:rPr>
        <w:tab/>
      </w:r>
      <w:r w:rsidR="00A01CB2">
        <w:rPr>
          <w:sz w:val="24"/>
          <w:szCs w:val="24"/>
        </w:rPr>
        <w:t>The defendant further</w:t>
      </w:r>
      <w:r w:rsidR="008126AC">
        <w:rPr>
          <w:sz w:val="24"/>
          <w:szCs w:val="24"/>
        </w:rPr>
        <w:t xml:space="preserve"> stated that she did not accept the fact that the plaintiff had put the property in her name</w:t>
      </w:r>
      <w:r w:rsidR="009544F3">
        <w:rPr>
          <w:sz w:val="24"/>
          <w:szCs w:val="24"/>
        </w:rPr>
        <w:t xml:space="preserve"> </w:t>
      </w:r>
      <w:r w:rsidR="002C4B7C">
        <w:rPr>
          <w:sz w:val="24"/>
          <w:szCs w:val="24"/>
        </w:rPr>
        <w:t>so as to prevent his wife in Australia who he was divorcing</w:t>
      </w:r>
      <w:r w:rsidR="008C2550">
        <w:rPr>
          <w:sz w:val="24"/>
          <w:szCs w:val="24"/>
        </w:rPr>
        <w:t xml:space="preserve"> him laying her hands on his property. </w:t>
      </w:r>
      <w:r w:rsidR="00C06B4A">
        <w:rPr>
          <w:sz w:val="24"/>
          <w:szCs w:val="24"/>
        </w:rPr>
        <w:t xml:space="preserve">She stated that he had </w:t>
      </w:r>
      <w:r w:rsidR="00A5661A">
        <w:rPr>
          <w:sz w:val="24"/>
          <w:szCs w:val="24"/>
        </w:rPr>
        <w:t>r</w:t>
      </w:r>
      <w:r w:rsidR="00C06B4A">
        <w:rPr>
          <w:sz w:val="24"/>
          <w:szCs w:val="24"/>
        </w:rPr>
        <w:t>egistered several transaction</w:t>
      </w:r>
      <w:r w:rsidR="00A01CB2">
        <w:rPr>
          <w:sz w:val="24"/>
          <w:szCs w:val="24"/>
        </w:rPr>
        <w:t>s</w:t>
      </w:r>
      <w:r w:rsidR="00C06B4A">
        <w:rPr>
          <w:sz w:val="24"/>
          <w:szCs w:val="24"/>
        </w:rPr>
        <w:t xml:space="preserve"> with his brother Guy Esparon as far back as November 1999.</w:t>
      </w:r>
      <w:r w:rsidR="00FA010E">
        <w:rPr>
          <w:sz w:val="24"/>
          <w:szCs w:val="24"/>
        </w:rPr>
        <w:t xml:space="preserve"> She also produced several other documents registered </w:t>
      </w:r>
      <w:r w:rsidR="005F5E8B">
        <w:rPr>
          <w:sz w:val="24"/>
          <w:szCs w:val="24"/>
        </w:rPr>
        <w:t>D5 to D10 showing that</w:t>
      </w:r>
      <w:r w:rsidR="002C4B7C">
        <w:rPr>
          <w:sz w:val="24"/>
          <w:szCs w:val="24"/>
        </w:rPr>
        <w:t xml:space="preserve"> </w:t>
      </w:r>
      <w:r w:rsidR="005F5E8B">
        <w:rPr>
          <w:sz w:val="24"/>
          <w:szCs w:val="24"/>
        </w:rPr>
        <w:t>he had even registered properties in his name.</w:t>
      </w:r>
      <w:r w:rsidR="009E1EFC">
        <w:rPr>
          <w:sz w:val="24"/>
          <w:szCs w:val="24"/>
        </w:rPr>
        <w:t xml:space="preserve"> On perusal of</w:t>
      </w:r>
      <w:r w:rsidR="0063027A">
        <w:rPr>
          <w:sz w:val="24"/>
          <w:szCs w:val="24"/>
        </w:rPr>
        <w:t xml:space="preserve"> document P2 title number T477 </w:t>
      </w:r>
      <w:proofErr w:type="spellStart"/>
      <w:r w:rsidR="00054C47">
        <w:rPr>
          <w:sz w:val="24"/>
          <w:szCs w:val="24"/>
        </w:rPr>
        <w:t>she</w:t>
      </w:r>
      <w:r w:rsidR="0063027A">
        <w:rPr>
          <w:sz w:val="24"/>
          <w:szCs w:val="24"/>
        </w:rPr>
        <w:t>stated</w:t>
      </w:r>
      <w:proofErr w:type="spellEnd"/>
      <w:r w:rsidR="0063027A">
        <w:rPr>
          <w:sz w:val="24"/>
          <w:szCs w:val="24"/>
        </w:rPr>
        <w:t xml:space="preserve"> that</w:t>
      </w:r>
      <w:r w:rsidR="00A01CB2">
        <w:rPr>
          <w:sz w:val="24"/>
          <w:szCs w:val="24"/>
        </w:rPr>
        <w:t xml:space="preserve"> it</w:t>
      </w:r>
      <w:r w:rsidR="008352FC">
        <w:rPr>
          <w:sz w:val="24"/>
          <w:szCs w:val="24"/>
        </w:rPr>
        <w:t xml:space="preserve"> gave her bare ownership of the </w:t>
      </w:r>
      <w:r w:rsidR="008C629E">
        <w:rPr>
          <w:sz w:val="24"/>
          <w:szCs w:val="24"/>
        </w:rPr>
        <w:t xml:space="preserve">land in Bougainville. She stated the property was gifted to her in 1997 and </w:t>
      </w:r>
      <w:r w:rsidR="00A34E00">
        <w:rPr>
          <w:sz w:val="24"/>
          <w:szCs w:val="24"/>
        </w:rPr>
        <w:t xml:space="preserve">at that time she had no children with the plaintiff. </w:t>
      </w:r>
      <w:r w:rsidR="009E1EFC">
        <w:rPr>
          <w:sz w:val="24"/>
          <w:szCs w:val="24"/>
        </w:rPr>
        <w:t xml:space="preserve"> </w:t>
      </w:r>
      <w:r w:rsidR="00A34E00">
        <w:rPr>
          <w:sz w:val="24"/>
          <w:szCs w:val="24"/>
        </w:rPr>
        <w:t>She stated her children were born in 2005 and 2007.</w:t>
      </w:r>
      <w:r w:rsidR="00B611D7">
        <w:rPr>
          <w:sz w:val="24"/>
          <w:szCs w:val="24"/>
        </w:rPr>
        <w:t xml:space="preserve"> </w:t>
      </w:r>
      <w:r w:rsidR="00A5661A">
        <w:rPr>
          <w:sz w:val="24"/>
          <w:szCs w:val="24"/>
        </w:rPr>
        <w:t>She admitted he had bought her several vehicles as gifts. She stated it was not possible for her to force him to put the vehicles in her name</w:t>
      </w:r>
      <w:r w:rsidR="009E1EFC">
        <w:rPr>
          <w:sz w:val="24"/>
          <w:szCs w:val="24"/>
        </w:rPr>
        <w:t xml:space="preserve"> as he was a big business</w:t>
      </w:r>
      <w:r w:rsidR="00500E20">
        <w:rPr>
          <w:sz w:val="24"/>
          <w:szCs w:val="24"/>
        </w:rPr>
        <w:t>man.</w:t>
      </w:r>
      <w:r w:rsidR="003B11DE">
        <w:rPr>
          <w:sz w:val="24"/>
          <w:szCs w:val="24"/>
        </w:rPr>
        <w:t xml:space="preserve"> </w:t>
      </w:r>
    </w:p>
    <w:p w:rsidR="00A01CB2" w:rsidRDefault="00A01CB2" w:rsidP="00B97E9B">
      <w:pPr>
        <w:spacing w:line="360" w:lineRule="auto"/>
        <w:jc w:val="both"/>
        <w:rPr>
          <w:sz w:val="24"/>
          <w:szCs w:val="24"/>
        </w:rPr>
      </w:pPr>
    </w:p>
    <w:p w:rsidR="00A93500" w:rsidRDefault="006D6EF0" w:rsidP="006D6EF0">
      <w:pPr>
        <w:spacing w:line="360" w:lineRule="auto"/>
        <w:ind w:left="720" w:hanging="720"/>
        <w:jc w:val="both"/>
        <w:rPr>
          <w:sz w:val="24"/>
          <w:szCs w:val="24"/>
        </w:rPr>
      </w:pPr>
      <w:r>
        <w:rPr>
          <w:sz w:val="24"/>
          <w:szCs w:val="24"/>
        </w:rPr>
        <w:t>[11]</w:t>
      </w:r>
      <w:r>
        <w:rPr>
          <w:sz w:val="24"/>
          <w:szCs w:val="24"/>
        </w:rPr>
        <w:tab/>
      </w:r>
      <w:r w:rsidR="00500E20">
        <w:rPr>
          <w:sz w:val="24"/>
          <w:szCs w:val="24"/>
        </w:rPr>
        <w:t>She admitted he had purchased</w:t>
      </w:r>
      <w:r w:rsidR="003B11DE">
        <w:rPr>
          <w:sz w:val="24"/>
          <w:szCs w:val="24"/>
        </w:rPr>
        <w:t xml:space="preserve"> 2 p</w:t>
      </w:r>
      <w:r w:rsidR="000A53C4">
        <w:rPr>
          <w:sz w:val="24"/>
          <w:szCs w:val="24"/>
        </w:rPr>
        <w:t>l</w:t>
      </w:r>
      <w:r w:rsidR="003B11DE">
        <w:rPr>
          <w:sz w:val="24"/>
          <w:szCs w:val="24"/>
        </w:rPr>
        <w:t>ots of land for</w:t>
      </w:r>
      <w:r w:rsidR="00500E20">
        <w:rPr>
          <w:sz w:val="24"/>
          <w:szCs w:val="24"/>
        </w:rPr>
        <w:t xml:space="preserve"> </w:t>
      </w:r>
      <w:r w:rsidR="003B11DE">
        <w:rPr>
          <w:sz w:val="24"/>
          <w:szCs w:val="24"/>
        </w:rPr>
        <w:t xml:space="preserve">her one at </w:t>
      </w:r>
      <w:proofErr w:type="spellStart"/>
      <w:r w:rsidR="003B11DE">
        <w:rPr>
          <w:sz w:val="24"/>
          <w:szCs w:val="24"/>
        </w:rPr>
        <w:t>Anse</w:t>
      </w:r>
      <w:proofErr w:type="spellEnd"/>
      <w:r w:rsidR="003B11DE">
        <w:rPr>
          <w:sz w:val="24"/>
          <w:szCs w:val="24"/>
        </w:rPr>
        <w:t xml:space="preserve"> Royale the other at</w:t>
      </w:r>
      <w:r w:rsidR="000A53C4">
        <w:rPr>
          <w:sz w:val="24"/>
          <w:szCs w:val="24"/>
        </w:rPr>
        <w:t xml:space="preserve"> Point Au Sel.</w:t>
      </w:r>
      <w:r w:rsidR="00B00583">
        <w:rPr>
          <w:sz w:val="24"/>
          <w:szCs w:val="24"/>
        </w:rPr>
        <w:t xml:space="preserve"> She admit</w:t>
      </w:r>
      <w:r w:rsidR="00E317E1">
        <w:rPr>
          <w:sz w:val="24"/>
          <w:szCs w:val="24"/>
        </w:rPr>
        <w:t>ted the plai</w:t>
      </w:r>
      <w:r w:rsidR="0051426D">
        <w:rPr>
          <w:sz w:val="24"/>
          <w:szCs w:val="24"/>
        </w:rPr>
        <w:t xml:space="preserve">ntiff had paid for these lands </w:t>
      </w:r>
      <w:r w:rsidR="00E317E1">
        <w:rPr>
          <w:sz w:val="24"/>
          <w:szCs w:val="24"/>
        </w:rPr>
        <w:t xml:space="preserve">and put them in her name as gifts </w:t>
      </w:r>
      <w:r w:rsidR="009E1EFC">
        <w:rPr>
          <w:sz w:val="24"/>
          <w:szCs w:val="24"/>
        </w:rPr>
        <w:t>in order</w:t>
      </w:r>
      <w:r w:rsidR="00E317E1">
        <w:rPr>
          <w:sz w:val="24"/>
          <w:szCs w:val="24"/>
        </w:rPr>
        <w:t xml:space="preserve"> to secure h</w:t>
      </w:r>
      <w:r w:rsidR="0051426D">
        <w:rPr>
          <w:sz w:val="24"/>
          <w:szCs w:val="24"/>
        </w:rPr>
        <w:t xml:space="preserve">er future and he had told her so. He had not requested that the said land </w:t>
      </w:r>
      <w:r w:rsidR="00A67653">
        <w:rPr>
          <w:sz w:val="24"/>
          <w:szCs w:val="24"/>
        </w:rPr>
        <w:t xml:space="preserve">be put in the name of the minor </w:t>
      </w:r>
      <w:proofErr w:type="spellStart"/>
      <w:r w:rsidR="00A67653">
        <w:rPr>
          <w:sz w:val="24"/>
          <w:szCs w:val="24"/>
        </w:rPr>
        <w:t>chidren</w:t>
      </w:r>
      <w:proofErr w:type="spellEnd"/>
      <w:r w:rsidR="00A67653">
        <w:rPr>
          <w:sz w:val="24"/>
          <w:szCs w:val="24"/>
        </w:rPr>
        <w:t>. She stated that she had gone to court and sought custody of her two children.</w:t>
      </w:r>
      <w:r w:rsidR="004A417D">
        <w:rPr>
          <w:sz w:val="24"/>
          <w:szCs w:val="24"/>
        </w:rPr>
        <w:t xml:space="preserve">  She was in court for 2 ½ years. During that time</w:t>
      </w:r>
      <w:r w:rsidR="00A93500">
        <w:rPr>
          <w:sz w:val="24"/>
          <w:szCs w:val="24"/>
        </w:rPr>
        <w:t xml:space="preserve"> she stated the plaintiff had not made any financial contributions towards their maintenance.</w:t>
      </w:r>
      <w:r w:rsidR="00BE0C5B">
        <w:rPr>
          <w:sz w:val="24"/>
          <w:szCs w:val="24"/>
        </w:rPr>
        <w:t xml:space="preserve"> He had not made a request even for access.</w:t>
      </w:r>
      <w:r w:rsidR="003E6254">
        <w:rPr>
          <w:sz w:val="24"/>
          <w:szCs w:val="24"/>
        </w:rPr>
        <w:t xml:space="preserve"> She stated she never forced him to give her any gifts.</w:t>
      </w:r>
      <w:r w:rsidR="009D4836">
        <w:rPr>
          <w:sz w:val="24"/>
          <w:szCs w:val="24"/>
        </w:rPr>
        <w:t xml:space="preserve"> </w:t>
      </w:r>
      <w:r w:rsidR="00F32C8B">
        <w:rPr>
          <w:sz w:val="24"/>
          <w:szCs w:val="24"/>
        </w:rPr>
        <w:t xml:space="preserve">She admitted she was paying the contractor </w:t>
      </w:r>
      <w:proofErr w:type="spellStart"/>
      <w:r w:rsidR="00F32C8B">
        <w:rPr>
          <w:sz w:val="24"/>
          <w:szCs w:val="24"/>
        </w:rPr>
        <w:t>Keshra</w:t>
      </w:r>
      <w:proofErr w:type="spellEnd"/>
      <w:r w:rsidR="00F32C8B">
        <w:rPr>
          <w:sz w:val="24"/>
          <w:szCs w:val="24"/>
        </w:rPr>
        <w:t xml:space="preserve"> </w:t>
      </w:r>
      <w:proofErr w:type="spellStart"/>
      <w:r w:rsidR="00F32C8B">
        <w:rPr>
          <w:sz w:val="24"/>
          <w:szCs w:val="24"/>
        </w:rPr>
        <w:t>Buddra</w:t>
      </w:r>
      <w:proofErr w:type="spellEnd"/>
      <w:r w:rsidR="00F32C8B">
        <w:rPr>
          <w:sz w:val="24"/>
          <w:szCs w:val="24"/>
        </w:rPr>
        <w:t xml:space="preserve"> from the funds given to her by the plaintiff</w:t>
      </w:r>
      <w:r w:rsidR="00AE148B">
        <w:rPr>
          <w:sz w:val="24"/>
          <w:szCs w:val="24"/>
        </w:rPr>
        <w:t>.</w:t>
      </w:r>
      <w:r w:rsidR="00601F92">
        <w:rPr>
          <w:sz w:val="24"/>
          <w:szCs w:val="24"/>
        </w:rPr>
        <w:t xml:space="preserve"> </w:t>
      </w:r>
    </w:p>
    <w:p w:rsidR="00A01CB2" w:rsidRDefault="00A01CB2" w:rsidP="00B97E9B">
      <w:pPr>
        <w:spacing w:line="360" w:lineRule="auto"/>
        <w:jc w:val="both"/>
        <w:rPr>
          <w:sz w:val="24"/>
          <w:szCs w:val="24"/>
        </w:rPr>
      </w:pPr>
    </w:p>
    <w:p w:rsidR="0067520E" w:rsidRDefault="006D6EF0" w:rsidP="006D6EF0">
      <w:pPr>
        <w:spacing w:line="360" w:lineRule="auto"/>
        <w:ind w:left="720" w:hanging="720"/>
        <w:jc w:val="both"/>
        <w:rPr>
          <w:sz w:val="24"/>
          <w:szCs w:val="24"/>
        </w:rPr>
      </w:pPr>
      <w:r>
        <w:rPr>
          <w:sz w:val="24"/>
          <w:szCs w:val="24"/>
        </w:rPr>
        <w:t>[12]</w:t>
      </w:r>
      <w:r>
        <w:rPr>
          <w:sz w:val="24"/>
          <w:szCs w:val="24"/>
        </w:rPr>
        <w:tab/>
      </w:r>
      <w:r w:rsidR="0067520E">
        <w:rPr>
          <w:sz w:val="24"/>
          <w:szCs w:val="24"/>
        </w:rPr>
        <w:t>Having thus analysed the eviden</w:t>
      </w:r>
      <w:r w:rsidR="00B611D7">
        <w:rPr>
          <w:sz w:val="24"/>
          <w:szCs w:val="24"/>
        </w:rPr>
        <w:t>ce in this case this court will now proceed</w:t>
      </w:r>
      <w:r w:rsidR="0067520E">
        <w:rPr>
          <w:sz w:val="24"/>
          <w:szCs w:val="24"/>
        </w:rPr>
        <w:t xml:space="preserve"> to answer</w:t>
      </w:r>
      <w:r w:rsidR="00054C47">
        <w:rPr>
          <w:sz w:val="24"/>
          <w:szCs w:val="24"/>
        </w:rPr>
        <w:t xml:space="preserve"> the main issues</w:t>
      </w:r>
      <w:r w:rsidR="00B611D7">
        <w:rPr>
          <w:sz w:val="24"/>
          <w:szCs w:val="24"/>
        </w:rPr>
        <w:t>.</w:t>
      </w:r>
    </w:p>
    <w:p w:rsidR="00A93500" w:rsidRDefault="00A93500" w:rsidP="00B97E9B">
      <w:pPr>
        <w:spacing w:line="360" w:lineRule="auto"/>
        <w:jc w:val="both"/>
        <w:rPr>
          <w:sz w:val="24"/>
          <w:szCs w:val="24"/>
        </w:rPr>
      </w:pPr>
    </w:p>
    <w:p w:rsidR="009E1EFC" w:rsidRDefault="006D6EF0" w:rsidP="006D6EF0">
      <w:pPr>
        <w:spacing w:line="360" w:lineRule="auto"/>
        <w:ind w:left="720" w:hanging="720"/>
        <w:jc w:val="both"/>
        <w:rPr>
          <w:sz w:val="24"/>
          <w:szCs w:val="24"/>
        </w:rPr>
      </w:pPr>
      <w:r>
        <w:rPr>
          <w:sz w:val="24"/>
          <w:szCs w:val="24"/>
        </w:rPr>
        <w:t>[13]</w:t>
      </w:r>
      <w:r>
        <w:rPr>
          <w:sz w:val="24"/>
          <w:szCs w:val="24"/>
        </w:rPr>
        <w:tab/>
      </w:r>
      <w:r w:rsidR="0007714F" w:rsidRPr="00B97E9B">
        <w:rPr>
          <w:sz w:val="24"/>
          <w:szCs w:val="24"/>
        </w:rPr>
        <w:t>It is apparent that t</w:t>
      </w:r>
      <w:r w:rsidR="00CD1DD3">
        <w:rPr>
          <w:sz w:val="24"/>
          <w:szCs w:val="24"/>
        </w:rPr>
        <w:t>he plaintiff is basing her claim</w:t>
      </w:r>
      <w:r w:rsidR="0007714F" w:rsidRPr="00B97E9B">
        <w:rPr>
          <w:sz w:val="24"/>
          <w:szCs w:val="24"/>
        </w:rPr>
        <w:t xml:space="preserve"> on unjust enrichment. In the case of </w:t>
      </w:r>
      <w:r w:rsidR="0007714F" w:rsidRPr="00B97E9B">
        <w:rPr>
          <w:sz w:val="24"/>
          <w:szCs w:val="24"/>
        </w:rPr>
        <w:lastRenderedPageBreak/>
        <w:t xml:space="preserve">Antonio </w:t>
      </w:r>
      <w:proofErr w:type="spellStart"/>
      <w:r w:rsidR="0007714F" w:rsidRPr="00CD1DD3">
        <w:rPr>
          <w:b/>
          <w:i/>
          <w:sz w:val="24"/>
          <w:szCs w:val="24"/>
        </w:rPr>
        <w:t>Fostel</w:t>
      </w:r>
      <w:proofErr w:type="spellEnd"/>
      <w:r w:rsidR="0007714F" w:rsidRPr="00CD1DD3">
        <w:rPr>
          <w:b/>
          <w:i/>
          <w:sz w:val="24"/>
          <w:szCs w:val="24"/>
        </w:rPr>
        <w:t xml:space="preserve"> v Magdalena Ah </w:t>
      </w:r>
      <w:proofErr w:type="spellStart"/>
      <w:r w:rsidR="0007714F" w:rsidRPr="00CD1DD3">
        <w:rPr>
          <w:b/>
          <w:i/>
          <w:sz w:val="24"/>
          <w:szCs w:val="24"/>
        </w:rPr>
        <w:t>tav</w:t>
      </w:r>
      <w:proofErr w:type="spellEnd"/>
      <w:r w:rsidR="0007714F" w:rsidRPr="00CD1DD3">
        <w:rPr>
          <w:b/>
          <w:i/>
          <w:sz w:val="24"/>
          <w:szCs w:val="24"/>
        </w:rPr>
        <w:t xml:space="preserve"> SLR 1985 p </w:t>
      </w:r>
      <w:r w:rsidR="00CD1DD3" w:rsidRPr="00CD1DD3">
        <w:rPr>
          <w:b/>
          <w:i/>
          <w:sz w:val="24"/>
          <w:szCs w:val="24"/>
        </w:rPr>
        <w:t>113</w:t>
      </w:r>
      <w:r w:rsidR="00CD1DD3">
        <w:rPr>
          <w:sz w:val="24"/>
          <w:szCs w:val="24"/>
        </w:rPr>
        <w:t xml:space="preserve"> </w:t>
      </w:r>
      <w:r w:rsidR="0007714F" w:rsidRPr="00B97E9B">
        <w:rPr>
          <w:sz w:val="24"/>
          <w:szCs w:val="24"/>
        </w:rPr>
        <w:t>Justice Seaton held the action for unjust enrichment ought to satisfy 5 conditions and as set out in A</w:t>
      </w:r>
      <w:r w:rsidR="00CD1DD3">
        <w:rPr>
          <w:sz w:val="24"/>
          <w:szCs w:val="24"/>
        </w:rPr>
        <w:t xml:space="preserve">rticle 1381-1 of the Civil Code </w:t>
      </w:r>
      <w:r w:rsidR="0007714F" w:rsidRPr="00B97E9B">
        <w:rPr>
          <w:sz w:val="24"/>
          <w:szCs w:val="24"/>
        </w:rPr>
        <w:t xml:space="preserve">namely a) an enrichment b) an impoverishment </w:t>
      </w:r>
      <w:r w:rsidR="008562A1">
        <w:rPr>
          <w:sz w:val="24"/>
          <w:szCs w:val="24"/>
        </w:rPr>
        <w:t xml:space="preserve">iii) </w:t>
      </w:r>
      <w:r w:rsidR="0007714F" w:rsidRPr="00B97E9B">
        <w:rPr>
          <w:sz w:val="24"/>
          <w:szCs w:val="24"/>
        </w:rPr>
        <w:t>a connection between the enrichment and impoverishment iv) an absence of law</w:t>
      </w:r>
      <w:r w:rsidR="00CD1DD3">
        <w:rPr>
          <w:sz w:val="24"/>
          <w:szCs w:val="24"/>
        </w:rPr>
        <w:t xml:space="preserve">ful cause or justification and </w:t>
      </w:r>
      <w:r w:rsidR="0007714F" w:rsidRPr="00B97E9B">
        <w:rPr>
          <w:sz w:val="24"/>
          <w:szCs w:val="24"/>
        </w:rPr>
        <w:t>an absence of an</w:t>
      </w:r>
      <w:r w:rsidR="00CD1DD3">
        <w:rPr>
          <w:sz w:val="24"/>
          <w:szCs w:val="24"/>
        </w:rPr>
        <w:t>o</w:t>
      </w:r>
      <w:r w:rsidR="0007714F" w:rsidRPr="00B97E9B">
        <w:rPr>
          <w:sz w:val="24"/>
          <w:szCs w:val="24"/>
        </w:rPr>
        <w:t xml:space="preserve">ther remedy. </w:t>
      </w:r>
    </w:p>
    <w:p w:rsidR="009E1EFC" w:rsidRDefault="009E1EFC" w:rsidP="0007714F">
      <w:pPr>
        <w:spacing w:line="360" w:lineRule="auto"/>
        <w:jc w:val="both"/>
        <w:rPr>
          <w:sz w:val="24"/>
          <w:szCs w:val="24"/>
        </w:rPr>
      </w:pPr>
    </w:p>
    <w:p w:rsidR="0007714F" w:rsidRDefault="006D6EF0" w:rsidP="006D6EF0">
      <w:pPr>
        <w:spacing w:line="360" w:lineRule="auto"/>
        <w:ind w:left="720" w:hanging="720"/>
        <w:jc w:val="both"/>
        <w:rPr>
          <w:sz w:val="24"/>
          <w:szCs w:val="24"/>
        </w:rPr>
      </w:pPr>
      <w:r>
        <w:rPr>
          <w:sz w:val="24"/>
          <w:szCs w:val="24"/>
        </w:rPr>
        <w:t>[14]</w:t>
      </w:r>
      <w:r>
        <w:rPr>
          <w:sz w:val="24"/>
          <w:szCs w:val="24"/>
        </w:rPr>
        <w:tab/>
      </w:r>
      <w:r w:rsidR="0007714F" w:rsidRPr="00B97E9B">
        <w:rPr>
          <w:sz w:val="24"/>
          <w:szCs w:val="24"/>
        </w:rPr>
        <w:t>It is the contention of the plaintiff that as they we</w:t>
      </w:r>
      <w:r w:rsidR="008562A1">
        <w:rPr>
          <w:sz w:val="24"/>
          <w:szCs w:val="24"/>
        </w:rPr>
        <w:t>re living together</w:t>
      </w:r>
      <w:r w:rsidR="009E1EFC">
        <w:rPr>
          <w:sz w:val="24"/>
          <w:szCs w:val="24"/>
        </w:rPr>
        <w:t xml:space="preserve">, </w:t>
      </w:r>
      <w:r w:rsidR="008562A1">
        <w:rPr>
          <w:sz w:val="24"/>
          <w:szCs w:val="24"/>
        </w:rPr>
        <w:t>the plai</w:t>
      </w:r>
      <w:r w:rsidR="0007714F" w:rsidRPr="00B97E9B">
        <w:rPr>
          <w:sz w:val="24"/>
          <w:szCs w:val="24"/>
        </w:rPr>
        <w:t>ntiff being the sole breadwinner was providing for the family and making provision for her and the childr</w:t>
      </w:r>
      <w:r w:rsidR="0007714F">
        <w:rPr>
          <w:sz w:val="24"/>
          <w:szCs w:val="24"/>
        </w:rPr>
        <w:t>en.</w:t>
      </w:r>
      <w:r w:rsidR="008562A1">
        <w:rPr>
          <w:sz w:val="24"/>
          <w:szCs w:val="24"/>
        </w:rPr>
        <w:t xml:space="preserve"> T</w:t>
      </w:r>
      <w:r w:rsidR="0007714F">
        <w:rPr>
          <w:sz w:val="24"/>
          <w:szCs w:val="24"/>
        </w:rPr>
        <w:t xml:space="preserve">he plaintiff also contended </w:t>
      </w:r>
      <w:r w:rsidR="0007714F" w:rsidRPr="00B97E9B">
        <w:rPr>
          <w:sz w:val="24"/>
          <w:szCs w:val="24"/>
        </w:rPr>
        <w:t>that even if it was a gift the defendant had fa</w:t>
      </w:r>
      <w:r w:rsidR="008562A1">
        <w:rPr>
          <w:sz w:val="24"/>
          <w:szCs w:val="24"/>
        </w:rPr>
        <w:t xml:space="preserve">iled to fulfil the </w:t>
      </w:r>
      <w:proofErr w:type="gramStart"/>
      <w:r w:rsidR="008562A1">
        <w:rPr>
          <w:sz w:val="24"/>
          <w:szCs w:val="24"/>
        </w:rPr>
        <w:t xml:space="preserve">conditions  </w:t>
      </w:r>
      <w:r w:rsidR="0007714F" w:rsidRPr="00B97E9B">
        <w:rPr>
          <w:sz w:val="24"/>
          <w:szCs w:val="24"/>
        </w:rPr>
        <w:t>upon</w:t>
      </w:r>
      <w:proofErr w:type="gramEnd"/>
      <w:r w:rsidR="0007714F" w:rsidRPr="00B97E9B">
        <w:rPr>
          <w:sz w:val="24"/>
          <w:szCs w:val="24"/>
        </w:rPr>
        <w:t xml:space="preserve"> which they were made and therefore should be revoked.</w:t>
      </w:r>
    </w:p>
    <w:p w:rsidR="008562A1" w:rsidRDefault="008562A1" w:rsidP="0007714F">
      <w:pPr>
        <w:spacing w:line="360" w:lineRule="auto"/>
        <w:jc w:val="both"/>
        <w:rPr>
          <w:sz w:val="24"/>
          <w:szCs w:val="24"/>
        </w:rPr>
      </w:pPr>
    </w:p>
    <w:p w:rsidR="00796BA8" w:rsidRDefault="006D6EF0" w:rsidP="006D6EF0">
      <w:pPr>
        <w:spacing w:line="360" w:lineRule="auto"/>
        <w:ind w:left="720" w:hanging="720"/>
        <w:jc w:val="both"/>
        <w:rPr>
          <w:sz w:val="24"/>
          <w:szCs w:val="24"/>
        </w:rPr>
      </w:pPr>
      <w:r>
        <w:rPr>
          <w:sz w:val="24"/>
          <w:szCs w:val="24"/>
        </w:rPr>
        <w:t>[15]</w:t>
      </w:r>
      <w:r>
        <w:rPr>
          <w:sz w:val="24"/>
          <w:szCs w:val="24"/>
        </w:rPr>
        <w:tab/>
      </w:r>
      <w:r w:rsidR="008E2271">
        <w:rPr>
          <w:sz w:val="24"/>
          <w:szCs w:val="24"/>
        </w:rPr>
        <w:t xml:space="preserve">It is apparent from the evidence before court and </w:t>
      </w:r>
      <w:r w:rsidR="008562A1">
        <w:rPr>
          <w:sz w:val="24"/>
          <w:szCs w:val="24"/>
        </w:rPr>
        <w:t>admitted</w:t>
      </w:r>
      <w:r w:rsidR="008E2271">
        <w:rPr>
          <w:sz w:val="24"/>
          <w:szCs w:val="24"/>
        </w:rPr>
        <w:t xml:space="preserve"> by both parties</w:t>
      </w:r>
      <w:r w:rsidR="00E6642F">
        <w:rPr>
          <w:sz w:val="24"/>
          <w:szCs w:val="24"/>
        </w:rPr>
        <w:t xml:space="preserve"> that the relationship between the</w:t>
      </w:r>
      <w:r w:rsidR="00894EB9">
        <w:rPr>
          <w:sz w:val="24"/>
          <w:szCs w:val="24"/>
        </w:rPr>
        <w:t xml:space="preserve"> defendant and the plaintiff lasted</w:t>
      </w:r>
      <w:r w:rsidR="008562A1">
        <w:rPr>
          <w:sz w:val="24"/>
          <w:szCs w:val="24"/>
        </w:rPr>
        <w:t xml:space="preserve"> between the years 1993 and 2000</w:t>
      </w:r>
      <w:r w:rsidR="00073C3F">
        <w:rPr>
          <w:sz w:val="24"/>
          <w:szCs w:val="24"/>
        </w:rPr>
        <w:t>. Thereafter they had parted</w:t>
      </w:r>
      <w:r w:rsidR="008562A1">
        <w:rPr>
          <w:sz w:val="24"/>
          <w:szCs w:val="24"/>
        </w:rPr>
        <w:t xml:space="preserve"> and again</w:t>
      </w:r>
      <w:r w:rsidR="00073C3F">
        <w:rPr>
          <w:sz w:val="24"/>
          <w:szCs w:val="24"/>
        </w:rPr>
        <w:t xml:space="preserve"> </w:t>
      </w:r>
      <w:r w:rsidR="008562A1">
        <w:rPr>
          <w:sz w:val="24"/>
          <w:szCs w:val="24"/>
        </w:rPr>
        <w:t>were reunited in 2003 until they broke up in 2010</w:t>
      </w:r>
      <w:r w:rsidR="00073C3F">
        <w:rPr>
          <w:sz w:val="24"/>
          <w:szCs w:val="24"/>
        </w:rPr>
        <w:t>. The defendant admitted</w:t>
      </w:r>
      <w:r w:rsidR="008562A1">
        <w:rPr>
          <w:sz w:val="24"/>
          <w:szCs w:val="24"/>
        </w:rPr>
        <w:t xml:space="preserve"> during the relationship she received properties, vehicle</w:t>
      </w:r>
      <w:r w:rsidR="00FD4324">
        <w:rPr>
          <w:sz w:val="24"/>
          <w:szCs w:val="24"/>
        </w:rPr>
        <w:t>s</w:t>
      </w:r>
      <w:r w:rsidR="008562A1">
        <w:rPr>
          <w:sz w:val="24"/>
          <w:szCs w:val="24"/>
        </w:rPr>
        <w:t xml:space="preserve"> and money from the plaintiff. She stated she was never married to him</w:t>
      </w:r>
      <w:r w:rsidR="00FD4324">
        <w:rPr>
          <w:sz w:val="24"/>
          <w:szCs w:val="24"/>
        </w:rPr>
        <w:t xml:space="preserve"> </w:t>
      </w:r>
      <w:r w:rsidR="006B6E0F">
        <w:rPr>
          <w:sz w:val="24"/>
          <w:szCs w:val="24"/>
        </w:rPr>
        <w:t>she had</w:t>
      </w:r>
      <w:r w:rsidR="00796BA8">
        <w:rPr>
          <w:sz w:val="24"/>
          <w:szCs w:val="24"/>
        </w:rPr>
        <w:t xml:space="preserve"> common </w:t>
      </w:r>
      <w:r w:rsidR="006B6E0F">
        <w:rPr>
          <w:sz w:val="24"/>
          <w:szCs w:val="24"/>
        </w:rPr>
        <w:t>law relatio</w:t>
      </w:r>
      <w:r w:rsidR="005B7C1D">
        <w:rPr>
          <w:sz w:val="24"/>
          <w:szCs w:val="24"/>
        </w:rPr>
        <w:t>n</w:t>
      </w:r>
      <w:r w:rsidR="006B6E0F">
        <w:rPr>
          <w:sz w:val="24"/>
          <w:szCs w:val="24"/>
        </w:rPr>
        <w:t>ship with</w:t>
      </w:r>
      <w:r w:rsidR="00796BA8">
        <w:rPr>
          <w:sz w:val="24"/>
          <w:szCs w:val="24"/>
        </w:rPr>
        <w:t xml:space="preserve"> the plaintiff.</w:t>
      </w:r>
      <w:r w:rsidR="00FD4324">
        <w:rPr>
          <w:sz w:val="24"/>
          <w:szCs w:val="24"/>
        </w:rPr>
        <w:t xml:space="preserve"> </w:t>
      </w:r>
    </w:p>
    <w:p w:rsidR="005B7C1D" w:rsidRDefault="005B7C1D" w:rsidP="008562A1">
      <w:pPr>
        <w:spacing w:line="360" w:lineRule="auto"/>
        <w:jc w:val="both"/>
        <w:rPr>
          <w:sz w:val="24"/>
          <w:szCs w:val="24"/>
        </w:rPr>
      </w:pPr>
    </w:p>
    <w:p w:rsidR="00562DE7" w:rsidRDefault="006D6EF0" w:rsidP="006D6EF0">
      <w:pPr>
        <w:spacing w:line="360" w:lineRule="auto"/>
        <w:ind w:left="720" w:hanging="720"/>
        <w:jc w:val="both"/>
        <w:rPr>
          <w:sz w:val="24"/>
          <w:szCs w:val="24"/>
        </w:rPr>
      </w:pPr>
      <w:r>
        <w:rPr>
          <w:sz w:val="24"/>
          <w:szCs w:val="24"/>
        </w:rPr>
        <w:t>[16]</w:t>
      </w:r>
      <w:r>
        <w:rPr>
          <w:sz w:val="24"/>
          <w:szCs w:val="24"/>
        </w:rPr>
        <w:tab/>
      </w:r>
      <w:r w:rsidR="00562BC9">
        <w:rPr>
          <w:sz w:val="24"/>
          <w:szCs w:val="24"/>
        </w:rPr>
        <w:t>It is apparent in the 1</w:t>
      </w:r>
      <w:r w:rsidR="00562BC9" w:rsidRPr="00562BC9">
        <w:rPr>
          <w:sz w:val="24"/>
          <w:szCs w:val="24"/>
          <w:vertAlign w:val="superscript"/>
        </w:rPr>
        <w:t>st</w:t>
      </w:r>
      <w:r w:rsidR="00562BC9">
        <w:rPr>
          <w:sz w:val="24"/>
          <w:szCs w:val="24"/>
        </w:rPr>
        <w:t xml:space="preserve"> action filed by the plaintiff</w:t>
      </w:r>
      <w:r w:rsidR="005B7C1D">
        <w:rPr>
          <w:sz w:val="24"/>
          <w:szCs w:val="24"/>
        </w:rPr>
        <w:t xml:space="preserve"> on the 14</w:t>
      </w:r>
      <w:r w:rsidR="005B7C1D" w:rsidRPr="005B7C1D">
        <w:rPr>
          <w:sz w:val="24"/>
          <w:szCs w:val="24"/>
          <w:vertAlign w:val="superscript"/>
        </w:rPr>
        <w:t>th</w:t>
      </w:r>
      <w:r w:rsidR="005B7C1D">
        <w:rPr>
          <w:sz w:val="24"/>
          <w:szCs w:val="24"/>
        </w:rPr>
        <w:t xml:space="preserve"> of August 2001</w:t>
      </w:r>
      <w:r w:rsidR="00551436">
        <w:rPr>
          <w:sz w:val="24"/>
          <w:szCs w:val="24"/>
        </w:rPr>
        <w:t xml:space="preserve"> the plaintiff claimed the house and property</w:t>
      </w:r>
      <w:r w:rsidR="00FA434C">
        <w:rPr>
          <w:sz w:val="24"/>
          <w:szCs w:val="24"/>
        </w:rPr>
        <w:t xml:space="preserve"> on parcel T477, a Daihatsu </w:t>
      </w:r>
      <w:proofErr w:type="spellStart"/>
      <w:r w:rsidR="00FA434C">
        <w:rPr>
          <w:sz w:val="24"/>
          <w:szCs w:val="24"/>
        </w:rPr>
        <w:t>Terrios</w:t>
      </w:r>
      <w:proofErr w:type="spellEnd"/>
      <w:r w:rsidR="00FA434C">
        <w:rPr>
          <w:sz w:val="24"/>
          <w:szCs w:val="24"/>
        </w:rPr>
        <w:t xml:space="preserve"> motor vehicle and a sum of 1.000.</w:t>
      </w:r>
      <w:r w:rsidR="003C29D4">
        <w:rPr>
          <w:sz w:val="24"/>
          <w:szCs w:val="24"/>
        </w:rPr>
        <w:t>000.00.</w:t>
      </w:r>
      <w:r w:rsidR="00B0692C">
        <w:rPr>
          <w:sz w:val="24"/>
          <w:szCs w:val="24"/>
        </w:rPr>
        <w:t xml:space="preserve"> I</w:t>
      </w:r>
      <w:r w:rsidR="00E01FC7">
        <w:rPr>
          <w:sz w:val="24"/>
          <w:szCs w:val="24"/>
        </w:rPr>
        <w:t>t was pleaded in the plaint that the said property had been written in the name of the defendant due</w:t>
      </w:r>
      <w:r w:rsidR="00B30C7C">
        <w:rPr>
          <w:sz w:val="24"/>
          <w:szCs w:val="24"/>
        </w:rPr>
        <w:t xml:space="preserve"> to the fact that the plaintiff was undergoing divorce proceedings with his wife in Australia</w:t>
      </w:r>
      <w:r w:rsidR="00D161D4">
        <w:rPr>
          <w:sz w:val="24"/>
          <w:szCs w:val="24"/>
        </w:rPr>
        <w:t xml:space="preserve"> and transferred</w:t>
      </w:r>
      <w:r w:rsidR="005D5235">
        <w:rPr>
          <w:sz w:val="24"/>
          <w:szCs w:val="24"/>
        </w:rPr>
        <w:t xml:space="preserve"> the land in her</w:t>
      </w:r>
      <w:r w:rsidR="00D161D4">
        <w:rPr>
          <w:sz w:val="24"/>
          <w:szCs w:val="24"/>
        </w:rPr>
        <w:t xml:space="preserve"> name</w:t>
      </w:r>
      <w:r w:rsidR="005D5235">
        <w:rPr>
          <w:sz w:val="24"/>
          <w:szCs w:val="24"/>
        </w:rPr>
        <w:t xml:space="preserve"> on the condition she would give it back when the case was concluded.</w:t>
      </w:r>
      <w:r w:rsidR="00CA1DCE">
        <w:rPr>
          <w:sz w:val="24"/>
          <w:szCs w:val="24"/>
        </w:rPr>
        <w:t xml:space="preserve"> </w:t>
      </w:r>
      <w:r w:rsidR="00A2625D">
        <w:rPr>
          <w:sz w:val="24"/>
          <w:szCs w:val="24"/>
        </w:rPr>
        <w:t>However it is the contention of the defendant that this is not so as he had given the said property as a gift to her for her security and protection in the event an</w:t>
      </w:r>
      <w:r w:rsidR="00C05439">
        <w:rPr>
          <w:sz w:val="24"/>
          <w:szCs w:val="24"/>
        </w:rPr>
        <w:t>y</w:t>
      </w:r>
      <w:r w:rsidR="00745A48">
        <w:rPr>
          <w:sz w:val="24"/>
          <w:szCs w:val="24"/>
        </w:rPr>
        <w:t>thing happened to him. It is to be observed</w:t>
      </w:r>
      <w:r w:rsidR="00C05439">
        <w:rPr>
          <w:sz w:val="24"/>
          <w:szCs w:val="24"/>
        </w:rPr>
        <w:t xml:space="preserve"> the evidence of </w:t>
      </w:r>
      <w:proofErr w:type="gramStart"/>
      <w:r w:rsidR="00C05439">
        <w:rPr>
          <w:sz w:val="24"/>
          <w:szCs w:val="24"/>
        </w:rPr>
        <w:t>his</w:t>
      </w:r>
      <w:r w:rsidR="00452E13">
        <w:rPr>
          <w:sz w:val="24"/>
          <w:szCs w:val="24"/>
        </w:rPr>
        <w:t xml:space="preserve"> </w:t>
      </w:r>
      <w:r w:rsidR="00C05439">
        <w:rPr>
          <w:sz w:val="24"/>
          <w:szCs w:val="24"/>
        </w:rPr>
        <w:t>own</w:t>
      </w:r>
      <w:proofErr w:type="gramEnd"/>
      <w:r w:rsidR="00C05439">
        <w:rPr>
          <w:sz w:val="24"/>
          <w:szCs w:val="24"/>
        </w:rPr>
        <w:t xml:space="preserve"> witness </w:t>
      </w:r>
      <w:proofErr w:type="spellStart"/>
      <w:r w:rsidR="00C05439">
        <w:rPr>
          <w:sz w:val="24"/>
          <w:szCs w:val="24"/>
        </w:rPr>
        <w:t>Keshra</w:t>
      </w:r>
      <w:proofErr w:type="spellEnd"/>
      <w:r w:rsidR="00C05439">
        <w:rPr>
          <w:sz w:val="24"/>
          <w:szCs w:val="24"/>
        </w:rPr>
        <w:t xml:space="preserve"> </w:t>
      </w:r>
      <w:proofErr w:type="spellStart"/>
      <w:r w:rsidR="00C05439">
        <w:rPr>
          <w:sz w:val="24"/>
          <w:szCs w:val="24"/>
        </w:rPr>
        <w:t>Buddra</w:t>
      </w:r>
      <w:proofErr w:type="spellEnd"/>
      <w:r w:rsidR="00BA5CD1">
        <w:rPr>
          <w:sz w:val="24"/>
          <w:szCs w:val="24"/>
        </w:rPr>
        <w:t>,</w:t>
      </w:r>
      <w:r w:rsidR="00562DE7">
        <w:rPr>
          <w:sz w:val="24"/>
          <w:szCs w:val="24"/>
        </w:rPr>
        <w:t xml:space="preserve"> affirms this fact.</w:t>
      </w:r>
    </w:p>
    <w:p w:rsidR="00562DE7" w:rsidRDefault="00562DE7" w:rsidP="008562A1">
      <w:pPr>
        <w:spacing w:line="360" w:lineRule="auto"/>
        <w:jc w:val="both"/>
        <w:rPr>
          <w:sz w:val="24"/>
          <w:szCs w:val="24"/>
        </w:rPr>
      </w:pPr>
    </w:p>
    <w:p w:rsidR="00562BC9" w:rsidRDefault="006D6EF0" w:rsidP="006D6EF0">
      <w:pPr>
        <w:spacing w:line="360" w:lineRule="auto"/>
        <w:ind w:left="720" w:hanging="720"/>
        <w:jc w:val="both"/>
        <w:rPr>
          <w:sz w:val="24"/>
          <w:szCs w:val="24"/>
        </w:rPr>
      </w:pPr>
      <w:r>
        <w:rPr>
          <w:sz w:val="24"/>
          <w:szCs w:val="24"/>
        </w:rPr>
        <w:t>[17]</w:t>
      </w:r>
      <w:r>
        <w:rPr>
          <w:sz w:val="24"/>
          <w:szCs w:val="24"/>
        </w:rPr>
        <w:tab/>
      </w:r>
      <w:r w:rsidR="00562DE7">
        <w:rPr>
          <w:sz w:val="24"/>
          <w:szCs w:val="24"/>
        </w:rPr>
        <w:t xml:space="preserve">Mr. </w:t>
      </w:r>
      <w:proofErr w:type="spellStart"/>
      <w:r w:rsidR="00562DE7">
        <w:rPr>
          <w:sz w:val="24"/>
          <w:szCs w:val="24"/>
        </w:rPr>
        <w:t>Keshra</w:t>
      </w:r>
      <w:proofErr w:type="spellEnd"/>
      <w:r w:rsidR="00C05439">
        <w:rPr>
          <w:sz w:val="24"/>
          <w:szCs w:val="24"/>
        </w:rPr>
        <w:t xml:space="preserve"> stated that</w:t>
      </w:r>
      <w:r w:rsidR="00D07B0E" w:rsidRPr="00D07B0E">
        <w:rPr>
          <w:sz w:val="24"/>
          <w:szCs w:val="24"/>
        </w:rPr>
        <w:t xml:space="preserve"> </w:t>
      </w:r>
      <w:r w:rsidR="00D07B0E">
        <w:rPr>
          <w:sz w:val="24"/>
          <w:szCs w:val="24"/>
        </w:rPr>
        <w:t>h</w:t>
      </w:r>
      <w:r w:rsidR="00745A48">
        <w:rPr>
          <w:sz w:val="24"/>
          <w:szCs w:val="24"/>
        </w:rPr>
        <w:t xml:space="preserve">e </w:t>
      </w:r>
      <w:r w:rsidR="00D07B0E">
        <w:rPr>
          <w:sz w:val="24"/>
          <w:szCs w:val="24"/>
        </w:rPr>
        <w:t xml:space="preserve">had done the construction work on the house and </w:t>
      </w:r>
      <w:r w:rsidR="00D07B0E" w:rsidRPr="00B97E9B">
        <w:rPr>
          <w:sz w:val="24"/>
          <w:szCs w:val="24"/>
        </w:rPr>
        <w:t>he understood that it was the plaintiff</w:t>
      </w:r>
      <w:r w:rsidR="00BA5CD1">
        <w:rPr>
          <w:sz w:val="24"/>
          <w:szCs w:val="24"/>
        </w:rPr>
        <w:t>’</w:t>
      </w:r>
      <w:r w:rsidR="00D07B0E" w:rsidRPr="00B97E9B">
        <w:rPr>
          <w:sz w:val="24"/>
          <w:szCs w:val="24"/>
        </w:rPr>
        <w:t xml:space="preserve">s </w:t>
      </w:r>
      <w:r w:rsidR="00562DE7">
        <w:rPr>
          <w:sz w:val="24"/>
          <w:szCs w:val="24"/>
        </w:rPr>
        <w:t>intention to build a house for the defendant</w:t>
      </w:r>
      <w:r w:rsidR="00D07B0E">
        <w:rPr>
          <w:sz w:val="24"/>
          <w:szCs w:val="24"/>
        </w:rPr>
        <w:t xml:space="preserve"> as if anything happened to him </w:t>
      </w:r>
      <w:r w:rsidR="00562DE7">
        <w:rPr>
          <w:sz w:val="24"/>
          <w:szCs w:val="24"/>
        </w:rPr>
        <w:t xml:space="preserve">the </w:t>
      </w:r>
      <w:r w:rsidR="00D07B0E">
        <w:rPr>
          <w:sz w:val="24"/>
          <w:szCs w:val="24"/>
        </w:rPr>
        <w:t>defendant would be protected.</w:t>
      </w:r>
      <w:r w:rsidR="00562DE7">
        <w:rPr>
          <w:sz w:val="24"/>
          <w:szCs w:val="24"/>
        </w:rPr>
        <w:t xml:space="preserve"> The defendant had</w:t>
      </w:r>
      <w:r w:rsidR="0039381B">
        <w:rPr>
          <w:sz w:val="24"/>
          <w:szCs w:val="24"/>
        </w:rPr>
        <w:t xml:space="preserve"> the bare </w:t>
      </w:r>
      <w:r w:rsidR="0039381B">
        <w:rPr>
          <w:sz w:val="24"/>
          <w:szCs w:val="24"/>
        </w:rPr>
        <w:lastRenderedPageBreak/>
        <w:t>ownership of the said p</w:t>
      </w:r>
      <w:r w:rsidR="009E1EFC">
        <w:rPr>
          <w:sz w:val="24"/>
          <w:szCs w:val="24"/>
        </w:rPr>
        <w:t>roperty whilst the plaintiff had</w:t>
      </w:r>
      <w:r w:rsidR="0039381B">
        <w:rPr>
          <w:sz w:val="24"/>
          <w:szCs w:val="24"/>
        </w:rPr>
        <w:t xml:space="preserve"> retained the </w:t>
      </w:r>
      <w:proofErr w:type="spellStart"/>
      <w:r w:rsidR="0039381B">
        <w:rPr>
          <w:sz w:val="24"/>
          <w:szCs w:val="24"/>
        </w:rPr>
        <w:t>usufructury</w:t>
      </w:r>
      <w:proofErr w:type="spellEnd"/>
      <w:r w:rsidR="0039381B">
        <w:rPr>
          <w:sz w:val="24"/>
          <w:szCs w:val="24"/>
        </w:rPr>
        <w:t xml:space="preserve"> interest in same.</w:t>
      </w:r>
      <w:r w:rsidR="00745A48">
        <w:rPr>
          <w:sz w:val="24"/>
          <w:szCs w:val="24"/>
        </w:rPr>
        <w:t xml:space="preserve"> It is also to be noted that the defendant</w:t>
      </w:r>
      <w:r w:rsidR="00BA5CD1">
        <w:rPr>
          <w:sz w:val="24"/>
          <w:szCs w:val="24"/>
        </w:rPr>
        <w:t xml:space="preserve"> had no children from the plaintiff</w:t>
      </w:r>
      <w:r w:rsidR="00CA1DCE">
        <w:rPr>
          <w:sz w:val="24"/>
          <w:szCs w:val="24"/>
        </w:rPr>
        <w:t xml:space="preserve"> at this ti</w:t>
      </w:r>
      <w:r w:rsidR="00BA5CD1">
        <w:rPr>
          <w:sz w:val="24"/>
          <w:szCs w:val="24"/>
        </w:rPr>
        <w:t>me.</w:t>
      </w:r>
      <w:r w:rsidR="00CA1DCE">
        <w:rPr>
          <w:sz w:val="24"/>
          <w:szCs w:val="24"/>
        </w:rPr>
        <w:t xml:space="preserve"> Considering all these facts and the fact that the plaintiff subsequently withdrew the said </w:t>
      </w:r>
      <w:r w:rsidR="009E1EFC">
        <w:rPr>
          <w:sz w:val="24"/>
          <w:szCs w:val="24"/>
        </w:rPr>
        <w:t>action,</w:t>
      </w:r>
      <w:r w:rsidR="00CA1DCE">
        <w:rPr>
          <w:sz w:val="24"/>
          <w:szCs w:val="24"/>
        </w:rPr>
        <w:t xml:space="preserve"> this court hold</w:t>
      </w:r>
      <w:r w:rsidR="00562DE7">
        <w:rPr>
          <w:sz w:val="24"/>
          <w:szCs w:val="24"/>
        </w:rPr>
        <w:t>s</w:t>
      </w:r>
      <w:r w:rsidR="00CA1DCE">
        <w:rPr>
          <w:sz w:val="24"/>
          <w:szCs w:val="24"/>
        </w:rPr>
        <w:t xml:space="preserve"> th</w:t>
      </w:r>
      <w:r w:rsidR="00EA470A">
        <w:rPr>
          <w:sz w:val="24"/>
          <w:szCs w:val="24"/>
        </w:rPr>
        <w:t>at the properties both movable and immovable</w:t>
      </w:r>
      <w:r w:rsidR="00562DE7">
        <w:rPr>
          <w:sz w:val="24"/>
          <w:szCs w:val="24"/>
        </w:rPr>
        <w:t xml:space="preserve"> as set out in the earlier plaint</w:t>
      </w:r>
      <w:r w:rsidR="00EA470A">
        <w:rPr>
          <w:sz w:val="24"/>
          <w:szCs w:val="24"/>
        </w:rPr>
        <w:t xml:space="preserve"> were outright gifts to the defendant </w:t>
      </w:r>
      <w:r w:rsidR="00452E13">
        <w:rPr>
          <w:sz w:val="24"/>
          <w:szCs w:val="24"/>
        </w:rPr>
        <w:t>and not</w:t>
      </w:r>
      <w:r w:rsidR="00EA470A">
        <w:rPr>
          <w:sz w:val="24"/>
          <w:szCs w:val="24"/>
        </w:rPr>
        <w:t xml:space="preserve"> subject to any condition. It cannot be said that the defendant had been unjustly enriched.</w:t>
      </w:r>
      <w:r w:rsidR="00C77A3C">
        <w:rPr>
          <w:sz w:val="24"/>
          <w:szCs w:val="24"/>
        </w:rPr>
        <w:t xml:space="preserve"> The claims made in respect of such properties</w:t>
      </w:r>
      <w:r w:rsidR="00562DE7">
        <w:rPr>
          <w:sz w:val="24"/>
          <w:szCs w:val="24"/>
        </w:rPr>
        <w:t xml:space="preserve"> in this plaint therefore</w:t>
      </w:r>
      <w:r w:rsidR="00C77A3C">
        <w:rPr>
          <w:sz w:val="24"/>
          <w:szCs w:val="24"/>
        </w:rPr>
        <w:t xml:space="preserve"> stand dismissed.</w:t>
      </w:r>
    </w:p>
    <w:p w:rsidR="00562DE7" w:rsidRDefault="00562DE7" w:rsidP="008562A1">
      <w:pPr>
        <w:spacing w:line="360" w:lineRule="auto"/>
        <w:jc w:val="both"/>
        <w:rPr>
          <w:sz w:val="24"/>
          <w:szCs w:val="24"/>
        </w:rPr>
      </w:pPr>
    </w:p>
    <w:p w:rsidR="00F65E15" w:rsidRDefault="006D6EF0" w:rsidP="006D6EF0">
      <w:pPr>
        <w:spacing w:line="360" w:lineRule="auto"/>
        <w:ind w:left="720" w:hanging="720"/>
        <w:jc w:val="both"/>
        <w:rPr>
          <w:sz w:val="24"/>
          <w:szCs w:val="24"/>
        </w:rPr>
      </w:pPr>
      <w:r>
        <w:rPr>
          <w:sz w:val="24"/>
          <w:szCs w:val="24"/>
        </w:rPr>
        <w:t>[18]</w:t>
      </w:r>
      <w:r>
        <w:rPr>
          <w:sz w:val="24"/>
          <w:szCs w:val="24"/>
        </w:rPr>
        <w:tab/>
      </w:r>
      <w:r w:rsidR="00F65E15">
        <w:rPr>
          <w:sz w:val="24"/>
          <w:szCs w:val="24"/>
        </w:rPr>
        <w:t xml:space="preserve">It is admitted by both parties that they reconciled and lived again in a common law relationship </w:t>
      </w:r>
      <w:r w:rsidR="00DA35AA">
        <w:rPr>
          <w:sz w:val="24"/>
          <w:szCs w:val="24"/>
        </w:rPr>
        <w:t xml:space="preserve">from 2003 </w:t>
      </w:r>
      <w:r w:rsidR="00F65E15">
        <w:rPr>
          <w:sz w:val="24"/>
          <w:szCs w:val="24"/>
        </w:rPr>
        <w:t>till the 2010</w:t>
      </w:r>
      <w:r w:rsidR="00DA35AA">
        <w:rPr>
          <w:sz w:val="24"/>
          <w:szCs w:val="24"/>
        </w:rPr>
        <w:t>. During this period two children were born to the</w:t>
      </w:r>
      <w:r w:rsidR="00562DE7">
        <w:rPr>
          <w:sz w:val="24"/>
          <w:szCs w:val="24"/>
        </w:rPr>
        <w:t>m</w:t>
      </w:r>
      <w:r w:rsidR="00DA35AA">
        <w:rPr>
          <w:sz w:val="24"/>
          <w:szCs w:val="24"/>
        </w:rPr>
        <w:t xml:space="preserve"> in the years 2005 and 2007. It is apparent and admitted by the defendant that the plaintiff was lavish and generous on her and continued to give her the gifts by way of property</w:t>
      </w:r>
      <w:r w:rsidR="00562DE7">
        <w:rPr>
          <w:sz w:val="24"/>
          <w:szCs w:val="24"/>
        </w:rPr>
        <w:t xml:space="preserve"> as set out in the present plaint, </w:t>
      </w:r>
      <w:r w:rsidR="001960BC">
        <w:rPr>
          <w:sz w:val="24"/>
          <w:szCs w:val="24"/>
        </w:rPr>
        <w:t xml:space="preserve">vehicles </w:t>
      </w:r>
      <w:r w:rsidR="00DA35AA">
        <w:rPr>
          <w:sz w:val="24"/>
          <w:szCs w:val="24"/>
        </w:rPr>
        <w:t>money and jewellery</w:t>
      </w:r>
      <w:r w:rsidR="001960BC">
        <w:rPr>
          <w:sz w:val="24"/>
          <w:szCs w:val="24"/>
        </w:rPr>
        <w:t xml:space="preserve">. The plaintiff’s position is that he had given her these things on the condition she would give it to her children and therefore moves court that the said properties be removed from the defendant and given back to him or the children. </w:t>
      </w:r>
    </w:p>
    <w:p w:rsidR="00562DE7" w:rsidRDefault="00562DE7" w:rsidP="008562A1">
      <w:pPr>
        <w:spacing w:line="360" w:lineRule="auto"/>
        <w:jc w:val="both"/>
        <w:rPr>
          <w:sz w:val="24"/>
          <w:szCs w:val="24"/>
        </w:rPr>
      </w:pPr>
    </w:p>
    <w:p w:rsidR="00B4624D" w:rsidRDefault="006D6EF0" w:rsidP="006D6EF0">
      <w:pPr>
        <w:spacing w:line="360" w:lineRule="auto"/>
        <w:ind w:left="720" w:hanging="720"/>
        <w:jc w:val="both"/>
        <w:rPr>
          <w:sz w:val="24"/>
          <w:szCs w:val="24"/>
        </w:rPr>
      </w:pPr>
      <w:r>
        <w:rPr>
          <w:sz w:val="24"/>
          <w:szCs w:val="24"/>
        </w:rPr>
        <w:t>[19]</w:t>
      </w:r>
      <w:r>
        <w:rPr>
          <w:sz w:val="24"/>
          <w:szCs w:val="24"/>
        </w:rPr>
        <w:tab/>
      </w:r>
      <w:r w:rsidR="001960BC">
        <w:rPr>
          <w:sz w:val="24"/>
          <w:szCs w:val="24"/>
        </w:rPr>
        <w:t>It is to be borne in mind that the evidenc</w:t>
      </w:r>
      <w:r w:rsidR="00562DE7">
        <w:rPr>
          <w:sz w:val="24"/>
          <w:szCs w:val="24"/>
        </w:rPr>
        <w:t>e</w:t>
      </w:r>
      <w:r w:rsidR="001960BC">
        <w:rPr>
          <w:sz w:val="24"/>
          <w:szCs w:val="24"/>
        </w:rPr>
        <w:t xml:space="preserve"> shows that both children are now with</w:t>
      </w:r>
      <w:r w:rsidR="00562DE7">
        <w:rPr>
          <w:sz w:val="24"/>
          <w:szCs w:val="24"/>
        </w:rPr>
        <w:t xml:space="preserve"> the defendant who has now</w:t>
      </w:r>
      <w:r w:rsidR="001960BC">
        <w:rPr>
          <w:sz w:val="24"/>
          <w:szCs w:val="24"/>
        </w:rPr>
        <w:t xml:space="preserve"> moved for full custody for them. Her position is that the plaintiff has not sought even ac</w:t>
      </w:r>
      <w:r w:rsidR="00562DE7">
        <w:rPr>
          <w:sz w:val="24"/>
          <w:szCs w:val="24"/>
        </w:rPr>
        <w:t>cess to</w:t>
      </w:r>
      <w:r w:rsidR="001960BC">
        <w:rPr>
          <w:sz w:val="24"/>
          <w:szCs w:val="24"/>
        </w:rPr>
        <w:t xml:space="preserve"> the children and does not support them in any way. The plaintiff states that he has not sought access to the children as the order made in respect of access</w:t>
      </w:r>
      <w:r w:rsidR="00562DE7">
        <w:rPr>
          <w:sz w:val="24"/>
          <w:szCs w:val="24"/>
        </w:rPr>
        <w:t>,</w:t>
      </w:r>
      <w:r w:rsidR="001960BC">
        <w:rPr>
          <w:sz w:val="24"/>
          <w:szCs w:val="24"/>
        </w:rPr>
        <w:t xml:space="preserve"> entitles her to sit and supervise him while he speaks to the children which he will not tolerate. The proper move in the view of court would have been to have the said order varied or set </w:t>
      </w:r>
      <w:r w:rsidR="009E1EFC">
        <w:rPr>
          <w:sz w:val="24"/>
          <w:szCs w:val="24"/>
        </w:rPr>
        <w:t>aside.</w:t>
      </w:r>
    </w:p>
    <w:p w:rsidR="00B4624D" w:rsidRDefault="00B4624D" w:rsidP="008562A1">
      <w:pPr>
        <w:spacing w:line="360" w:lineRule="auto"/>
        <w:jc w:val="both"/>
        <w:rPr>
          <w:sz w:val="24"/>
          <w:szCs w:val="24"/>
        </w:rPr>
      </w:pPr>
    </w:p>
    <w:p w:rsidR="001960BC" w:rsidRDefault="006D6EF0" w:rsidP="006D6EF0">
      <w:pPr>
        <w:spacing w:line="360" w:lineRule="auto"/>
        <w:ind w:left="720" w:hanging="720"/>
        <w:jc w:val="both"/>
        <w:rPr>
          <w:sz w:val="24"/>
          <w:szCs w:val="24"/>
        </w:rPr>
      </w:pPr>
      <w:r>
        <w:rPr>
          <w:sz w:val="24"/>
          <w:szCs w:val="24"/>
        </w:rPr>
        <w:t>[20]</w:t>
      </w:r>
      <w:r>
        <w:rPr>
          <w:sz w:val="24"/>
          <w:szCs w:val="24"/>
        </w:rPr>
        <w:tab/>
      </w:r>
      <w:r w:rsidR="00562DE7">
        <w:rPr>
          <w:sz w:val="24"/>
          <w:szCs w:val="24"/>
        </w:rPr>
        <w:t>I</w:t>
      </w:r>
      <w:r w:rsidR="001960BC">
        <w:rPr>
          <w:sz w:val="24"/>
          <w:szCs w:val="24"/>
        </w:rPr>
        <w:t xml:space="preserve">t is also apparent that maintenance is </w:t>
      </w:r>
      <w:r w:rsidR="00562DE7">
        <w:rPr>
          <w:sz w:val="24"/>
          <w:szCs w:val="24"/>
        </w:rPr>
        <w:t xml:space="preserve">not been paid by the plaintiff </w:t>
      </w:r>
      <w:r w:rsidR="001960BC">
        <w:rPr>
          <w:sz w:val="24"/>
          <w:szCs w:val="24"/>
        </w:rPr>
        <w:t>for the children though there is an arrangeme</w:t>
      </w:r>
      <w:r w:rsidR="00B4624D">
        <w:rPr>
          <w:sz w:val="24"/>
          <w:szCs w:val="24"/>
        </w:rPr>
        <w:t>nt regarding the school</w:t>
      </w:r>
      <w:r w:rsidR="001960BC">
        <w:rPr>
          <w:sz w:val="24"/>
          <w:szCs w:val="24"/>
        </w:rPr>
        <w:t>. Be that as it may</w:t>
      </w:r>
      <w:r w:rsidR="00562DE7">
        <w:rPr>
          <w:sz w:val="24"/>
          <w:szCs w:val="24"/>
        </w:rPr>
        <w:t>,</w:t>
      </w:r>
      <w:r w:rsidR="001960BC">
        <w:rPr>
          <w:sz w:val="24"/>
          <w:szCs w:val="24"/>
        </w:rPr>
        <w:t xml:space="preserve"> this court is of the view that the plaintiff is not precluded from opening join</w:t>
      </w:r>
      <w:r w:rsidR="00562DE7">
        <w:rPr>
          <w:sz w:val="24"/>
          <w:szCs w:val="24"/>
        </w:rPr>
        <w:t>t accounts with his children to</w:t>
      </w:r>
      <w:r w:rsidR="001960BC">
        <w:rPr>
          <w:sz w:val="24"/>
          <w:szCs w:val="24"/>
        </w:rPr>
        <w:t xml:space="preserve"> ensure that their future is secure. </w:t>
      </w:r>
      <w:r w:rsidR="00562DE7">
        <w:rPr>
          <w:sz w:val="24"/>
          <w:szCs w:val="24"/>
        </w:rPr>
        <w:t>It is apparent from the</w:t>
      </w:r>
      <w:r w:rsidR="001960BC">
        <w:rPr>
          <w:sz w:val="24"/>
          <w:szCs w:val="24"/>
        </w:rPr>
        <w:t xml:space="preserve"> evidence before court</w:t>
      </w:r>
      <w:r w:rsidR="00562DE7">
        <w:rPr>
          <w:sz w:val="24"/>
          <w:szCs w:val="24"/>
        </w:rPr>
        <w:t xml:space="preserve">, the plaintiff </w:t>
      </w:r>
      <w:r w:rsidR="001960BC">
        <w:rPr>
          <w:sz w:val="24"/>
          <w:szCs w:val="24"/>
        </w:rPr>
        <w:t>is a man of mea</w:t>
      </w:r>
      <w:r w:rsidR="00562DE7">
        <w:rPr>
          <w:sz w:val="24"/>
          <w:szCs w:val="24"/>
        </w:rPr>
        <w:t>ns and it surprises court why the plaintiff</w:t>
      </w:r>
      <w:r w:rsidR="001960BC">
        <w:rPr>
          <w:sz w:val="24"/>
          <w:szCs w:val="24"/>
        </w:rPr>
        <w:t xml:space="preserve"> has not thought of this in a more substantial manner though it appears he has opened</w:t>
      </w:r>
      <w:r w:rsidR="00562DE7">
        <w:rPr>
          <w:sz w:val="24"/>
          <w:szCs w:val="24"/>
        </w:rPr>
        <w:t xml:space="preserve"> up one joint account</w:t>
      </w:r>
      <w:r w:rsidR="00F3204F">
        <w:rPr>
          <w:sz w:val="24"/>
          <w:szCs w:val="24"/>
        </w:rPr>
        <w:t xml:space="preserve"> </w:t>
      </w:r>
      <w:r w:rsidR="00562DE7">
        <w:rPr>
          <w:sz w:val="24"/>
          <w:szCs w:val="24"/>
        </w:rPr>
        <w:t xml:space="preserve">with </w:t>
      </w:r>
      <w:r w:rsidR="00562DE7">
        <w:rPr>
          <w:sz w:val="24"/>
          <w:szCs w:val="24"/>
        </w:rPr>
        <w:lastRenderedPageBreak/>
        <w:t xml:space="preserve">each child </w:t>
      </w:r>
      <w:r w:rsidR="00F3204F">
        <w:rPr>
          <w:sz w:val="24"/>
          <w:szCs w:val="24"/>
        </w:rPr>
        <w:t>in the Central B</w:t>
      </w:r>
      <w:r w:rsidR="001960BC">
        <w:rPr>
          <w:sz w:val="24"/>
          <w:szCs w:val="24"/>
        </w:rPr>
        <w:t>ank</w:t>
      </w:r>
      <w:r w:rsidR="00562DE7">
        <w:rPr>
          <w:sz w:val="24"/>
          <w:szCs w:val="24"/>
        </w:rPr>
        <w:t>,</w:t>
      </w:r>
      <w:r w:rsidR="001960BC">
        <w:rPr>
          <w:sz w:val="24"/>
          <w:szCs w:val="24"/>
        </w:rPr>
        <w:t xml:space="preserve"> a fact not denied by the defendant.</w:t>
      </w:r>
    </w:p>
    <w:p w:rsidR="00B4624D" w:rsidRDefault="00B4624D" w:rsidP="008562A1">
      <w:pPr>
        <w:spacing w:line="360" w:lineRule="auto"/>
        <w:jc w:val="both"/>
        <w:rPr>
          <w:sz w:val="24"/>
          <w:szCs w:val="24"/>
        </w:rPr>
      </w:pPr>
    </w:p>
    <w:p w:rsidR="00F75565" w:rsidRDefault="006D6EF0" w:rsidP="006D6EF0">
      <w:pPr>
        <w:spacing w:line="360" w:lineRule="auto"/>
        <w:ind w:left="720" w:hanging="720"/>
        <w:jc w:val="both"/>
        <w:rPr>
          <w:sz w:val="24"/>
          <w:szCs w:val="24"/>
        </w:rPr>
      </w:pPr>
      <w:r>
        <w:rPr>
          <w:sz w:val="24"/>
          <w:szCs w:val="24"/>
        </w:rPr>
        <w:t>[21]</w:t>
      </w:r>
      <w:r>
        <w:rPr>
          <w:sz w:val="24"/>
          <w:szCs w:val="24"/>
        </w:rPr>
        <w:tab/>
      </w:r>
      <w:r w:rsidR="00B4624D">
        <w:rPr>
          <w:sz w:val="24"/>
          <w:szCs w:val="24"/>
        </w:rPr>
        <w:t>It is the plaintiff</w:t>
      </w:r>
      <w:r w:rsidR="00F75565">
        <w:rPr>
          <w:sz w:val="24"/>
          <w:szCs w:val="24"/>
        </w:rPr>
        <w:t>’</w:t>
      </w:r>
      <w:r w:rsidR="00B4624D">
        <w:rPr>
          <w:sz w:val="24"/>
          <w:szCs w:val="24"/>
        </w:rPr>
        <w:t xml:space="preserve">s contention that he was forced by the defendant to write the properties in her name. It is </w:t>
      </w:r>
      <w:r w:rsidR="00A129C3">
        <w:rPr>
          <w:sz w:val="24"/>
          <w:szCs w:val="24"/>
        </w:rPr>
        <w:t xml:space="preserve">in </w:t>
      </w:r>
      <w:r w:rsidR="00B4624D">
        <w:rPr>
          <w:sz w:val="24"/>
          <w:szCs w:val="24"/>
        </w:rPr>
        <w:t>evidence the plaintiff is a big businessman. It is unlikely that the defendant would have been able to force him against his will to write properties in her</w:t>
      </w:r>
      <w:r w:rsidR="00F75565">
        <w:rPr>
          <w:sz w:val="24"/>
          <w:szCs w:val="24"/>
        </w:rPr>
        <w:t xml:space="preserve"> name. Considering the fact he had filed a plaint against her earlier he would have been aware of the consequences but yet he had chosen </w:t>
      </w:r>
      <w:r w:rsidR="00A129C3">
        <w:rPr>
          <w:sz w:val="24"/>
          <w:szCs w:val="24"/>
        </w:rPr>
        <w:t xml:space="preserve">on his own accord </w:t>
      </w:r>
      <w:r w:rsidR="00F75565">
        <w:rPr>
          <w:sz w:val="24"/>
          <w:szCs w:val="24"/>
        </w:rPr>
        <w:t>to write properties in her name</w:t>
      </w:r>
      <w:r w:rsidR="000F7B7E">
        <w:rPr>
          <w:sz w:val="24"/>
          <w:szCs w:val="24"/>
        </w:rPr>
        <w:t xml:space="preserve"> with no conditions in writing.</w:t>
      </w:r>
      <w:r w:rsidR="00F75565">
        <w:rPr>
          <w:sz w:val="24"/>
          <w:szCs w:val="24"/>
        </w:rPr>
        <w:t xml:space="preserve"> The defendant cannot</w:t>
      </w:r>
      <w:r w:rsidR="00054C47">
        <w:rPr>
          <w:sz w:val="24"/>
          <w:szCs w:val="24"/>
        </w:rPr>
        <w:t xml:space="preserve"> be faulted for accepting same c</w:t>
      </w:r>
      <w:r w:rsidR="00A129C3">
        <w:rPr>
          <w:sz w:val="24"/>
          <w:szCs w:val="24"/>
        </w:rPr>
        <w:t xml:space="preserve">onsidering they were having a common law relationship at that time. </w:t>
      </w:r>
      <w:r w:rsidR="000F7B7E">
        <w:rPr>
          <w:sz w:val="24"/>
          <w:szCs w:val="24"/>
        </w:rPr>
        <w:t xml:space="preserve">It must be borne in mind that as the situation stands at present the defendant will have to meet </w:t>
      </w:r>
      <w:r w:rsidR="00A129C3">
        <w:rPr>
          <w:sz w:val="24"/>
          <w:szCs w:val="24"/>
        </w:rPr>
        <w:t xml:space="preserve">most of </w:t>
      </w:r>
      <w:r w:rsidR="000F7B7E">
        <w:rPr>
          <w:sz w:val="24"/>
          <w:szCs w:val="24"/>
        </w:rPr>
        <w:t>the expenses and requirements of the two children on her own.</w:t>
      </w:r>
    </w:p>
    <w:p w:rsidR="000F7B7E" w:rsidRDefault="000F7B7E" w:rsidP="008562A1">
      <w:pPr>
        <w:spacing w:line="360" w:lineRule="auto"/>
        <w:jc w:val="both"/>
        <w:rPr>
          <w:sz w:val="24"/>
          <w:szCs w:val="24"/>
        </w:rPr>
      </w:pPr>
    </w:p>
    <w:p w:rsidR="00DC14BA" w:rsidRPr="000F7B7E" w:rsidRDefault="006D6EF0" w:rsidP="006D6EF0">
      <w:pPr>
        <w:spacing w:line="360" w:lineRule="auto"/>
        <w:ind w:left="720" w:hanging="720"/>
        <w:jc w:val="both"/>
        <w:rPr>
          <w:sz w:val="24"/>
          <w:szCs w:val="24"/>
        </w:rPr>
      </w:pPr>
      <w:r>
        <w:rPr>
          <w:sz w:val="24"/>
          <w:szCs w:val="24"/>
        </w:rPr>
        <w:t>[22]</w:t>
      </w:r>
      <w:r>
        <w:rPr>
          <w:sz w:val="24"/>
          <w:szCs w:val="24"/>
        </w:rPr>
        <w:tab/>
      </w:r>
      <w:r w:rsidR="00F75565">
        <w:rPr>
          <w:sz w:val="24"/>
          <w:szCs w:val="24"/>
        </w:rPr>
        <w:t>For the aforementioned reasons this court holds that the plaintiff has failed to establish on a balance of probabilities that the defendant has been unjustly enriched or that</w:t>
      </w:r>
      <w:r w:rsidR="000F7B7E">
        <w:rPr>
          <w:sz w:val="24"/>
          <w:szCs w:val="24"/>
        </w:rPr>
        <w:t xml:space="preserve"> the gifts made to her were conditional. The </w:t>
      </w:r>
      <w:proofErr w:type="spellStart"/>
      <w:r w:rsidR="000F7B7E">
        <w:rPr>
          <w:sz w:val="24"/>
          <w:szCs w:val="24"/>
        </w:rPr>
        <w:t>plaint</w:t>
      </w:r>
      <w:proofErr w:type="spellEnd"/>
      <w:r w:rsidR="000F7B7E">
        <w:rPr>
          <w:sz w:val="24"/>
          <w:szCs w:val="24"/>
        </w:rPr>
        <w:t xml:space="preserve"> is dismissed with costs. </w:t>
      </w:r>
    </w:p>
    <w:p w:rsidR="006C3022" w:rsidRPr="00B97E9B" w:rsidRDefault="006C3022" w:rsidP="00B97E9B">
      <w:pPr>
        <w:pStyle w:val="JudgmentText"/>
        <w:numPr>
          <w:ilvl w:val="0"/>
          <w:numId w:val="0"/>
        </w:numPr>
        <w:ind w:left="720" w:hanging="720"/>
      </w:pP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E71D7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71D73">
        <w:rPr>
          <w:sz w:val="24"/>
          <w:szCs w:val="24"/>
        </w:rPr>
      </w:r>
      <w:r w:rsidR="00E71D73">
        <w:rPr>
          <w:sz w:val="24"/>
          <w:szCs w:val="24"/>
        </w:rPr>
        <w:fldChar w:fldCharType="separate"/>
      </w:r>
      <w:r w:rsidR="00192587">
        <w:rPr>
          <w:noProof/>
          <w:sz w:val="24"/>
          <w:szCs w:val="24"/>
        </w:rPr>
        <w:t>31 January 2014</w:t>
      </w:r>
      <w:r w:rsidR="00E71D73">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E71D7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3"/>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3"/>
    </w:p>
    <w:bookmarkStart w:id="24" w:name="Dropdown7"/>
    <w:p w:rsidR="009E05E5" w:rsidRPr="00E33F35" w:rsidRDefault="00E71D73"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659" w:rsidRDefault="00074659" w:rsidP="00DB6D34">
      <w:r>
        <w:separator/>
      </w:r>
    </w:p>
  </w:endnote>
  <w:endnote w:type="continuationSeparator" w:id="0">
    <w:p w:rsidR="00074659" w:rsidRDefault="0007465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71D73">
    <w:pPr>
      <w:pStyle w:val="Footer"/>
      <w:jc w:val="center"/>
    </w:pPr>
    <w:fldSimple w:instr=" PAGE   \* MERGEFORMAT ">
      <w:r w:rsidR="00054C47">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659" w:rsidRDefault="00074659" w:rsidP="00DB6D34">
      <w:r>
        <w:separator/>
      </w:r>
    </w:p>
  </w:footnote>
  <w:footnote w:type="continuationSeparator" w:id="0">
    <w:p w:rsidR="00074659" w:rsidRDefault="0007465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E7366"/>
    <w:multiLevelType w:val="hybridMultilevel"/>
    <w:tmpl w:val="B42C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F45CDA"/>
    <w:rsid w:val="00005BEF"/>
    <w:rsid w:val="00030C81"/>
    <w:rsid w:val="00054C47"/>
    <w:rsid w:val="00062CCF"/>
    <w:rsid w:val="0006489F"/>
    <w:rsid w:val="00067B0A"/>
    <w:rsid w:val="00073C3F"/>
    <w:rsid w:val="00074659"/>
    <w:rsid w:val="00075573"/>
    <w:rsid w:val="0007714F"/>
    <w:rsid w:val="00091036"/>
    <w:rsid w:val="000A10B8"/>
    <w:rsid w:val="000A53C4"/>
    <w:rsid w:val="000D1DD3"/>
    <w:rsid w:val="000E39A5"/>
    <w:rsid w:val="000E7400"/>
    <w:rsid w:val="000F7B7E"/>
    <w:rsid w:val="001008BC"/>
    <w:rsid w:val="00101D12"/>
    <w:rsid w:val="00114AA4"/>
    <w:rsid w:val="00117CBF"/>
    <w:rsid w:val="00126A10"/>
    <w:rsid w:val="001376AB"/>
    <w:rsid w:val="00144612"/>
    <w:rsid w:val="001529B0"/>
    <w:rsid w:val="0016510C"/>
    <w:rsid w:val="00180158"/>
    <w:rsid w:val="00192587"/>
    <w:rsid w:val="001960BC"/>
    <w:rsid w:val="001D30F7"/>
    <w:rsid w:val="001E4ED8"/>
    <w:rsid w:val="0020244B"/>
    <w:rsid w:val="00231C17"/>
    <w:rsid w:val="00236AAC"/>
    <w:rsid w:val="00242DF4"/>
    <w:rsid w:val="0024353F"/>
    <w:rsid w:val="00270887"/>
    <w:rsid w:val="00290E14"/>
    <w:rsid w:val="002A7376"/>
    <w:rsid w:val="002B2255"/>
    <w:rsid w:val="002B4478"/>
    <w:rsid w:val="002C4B7C"/>
    <w:rsid w:val="002C7560"/>
    <w:rsid w:val="002D06AA"/>
    <w:rsid w:val="002D5E82"/>
    <w:rsid w:val="002D67FC"/>
    <w:rsid w:val="002E6963"/>
    <w:rsid w:val="002F40A1"/>
    <w:rsid w:val="002F4A1B"/>
    <w:rsid w:val="00301D88"/>
    <w:rsid w:val="00304E76"/>
    <w:rsid w:val="0031329C"/>
    <w:rsid w:val="0034692B"/>
    <w:rsid w:val="003647E7"/>
    <w:rsid w:val="003651F4"/>
    <w:rsid w:val="0037270D"/>
    <w:rsid w:val="00377341"/>
    <w:rsid w:val="003838CC"/>
    <w:rsid w:val="00383A1A"/>
    <w:rsid w:val="003862CB"/>
    <w:rsid w:val="0038700C"/>
    <w:rsid w:val="0039381B"/>
    <w:rsid w:val="003B11DE"/>
    <w:rsid w:val="003B445C"/>
    <w:rsid w:val="003B461C"/>
    <w:rsid w:val="003B4C19"/>
    <w:rsid w:val="003C29D4"/>
    <w:rsid w:val="003D0537"/>
    <w:rsid w:val="003D58AA"/>
    <w:rsid w:val="003D5ACC"/>
    <w:rsid w:val="003D7B97"/>
    <w:rsid w:val="003E2ABC"/>
    <w:rsid w:val="003E6254"/>
    <w:rsid w:val="003F0F8D"/>
    <w:rsid w:val="004156B9"/>
    <w:rsid w:val="00445BFA"/>
    <w:rsid w:val="00452BB6"/>
    <w:rsid w:val="00452E13"/>
    <w:rsid w:val="00453A09"/>
    <w:rsid w:val="0046133B"/>
    <w:rsid w:val="004A00A5"/>
    <w:rsid w:val="004A417D"/>
    <w:rsid w:val="004C3D80"/>
    <w:rsid w:val="004C4B52"/>
    <w:rsid w:val="004F3823"/>
    <w:rsid w:val="00500E20"/>
    <w:rsid w:val="0051426D"/>
    <w:rsid w:val="005207C8"/>
    <w:rsid w:val="00530663"/>
    <w:rsid w:val="0055036F"/>
    <w:rsid w:val="00551436"/>
    <w:rsid w:val="005514D6"/>
    <w:rsid w:val="00552704"/>
    <w:rsid w:val="00554577"/>
    <w:rsid w:val="00562BC9"/>
    <w:rsid w:val="00562DE7"/>
    <w:rsid w:val="00572AB3"/>
    <w:rsid w:val="00580531"/>
    <w:rsid w:val="005836AC"/>
    <w:rsid w:val="00584583"/>
    <w:rsid w:val="00594FAC"/>
    <w:rsid w:val="005B7C1D"/>
    <w:rsid w:val="005C5493"/>
    <w:rsid w:val="005D5235"/>
    <w:rsid w:val="005F5E8B"/>
    <w:rsid w:val="005F5FB0"/>
    <w:rsid w:val="00601F92"/>
    <w:rsid w:val="00606587"/>
    <w:rsid w:val="00606EEA"/>
    <w:rsid w:val="006174DB"/>
    <w:rsid w:val="0063027A"/>
    <w:rsid w:val="0064023C"/>
    <w:rsid w:val="00654CAA"/>
    <w:rsid w:val="006578C2"/>
    <w:rsid w:val="00666D33"/>
    <w:rsid w:val="0067520E"/>
    <w:rsid w:val="0068598F"/>
    <w:rsid w:val="00695110"/>
    <w:rsid w:val="006A58E4"/>
    <w:rsid w:val="006B6E0F"/>
    <w:rsid w:val="006C3022"/>
    <w:rsid w:val="006D36C9"/>
    <w:rsid w:val="006D6A8A"/>
    <w:rsid w:val="006D6EF0"/>
    <w:rsid w:val="006F357D"/>
    <w:rsid w:val="0070785D"/>
    <w:rsid w:val="007175A6"/>
    <w:rsid w:val="00744508"/>
    <w:rsid w:val="00745A48"/>
    <w:rsid w:val="00785812"/>
    <w:rsid w:val="00796BA8"/>
    <w:rsid w:val="007A47DC"/>
    <w:rsid w:val="007B6178"/>
    <w:rsid w:val="007C2809"/>
    <w:rsid w:val="007D416E"/>
    <w:rsid w:val="00807411"/>
    <w:rsid w:val="008126AC"/>
    <w:rsid w:val="00814CF5"/>
    <w:rsid w:val="00816425"/>
    <w:rsid w:val="00821758"/>
    <w:rsid w:val="00822C95"/>
    <w:rsid w:val="00823079"/>
    <w:rsid w:val="008251FC"/>
    <w:rsid w:val="0083298A"/>
    <w:rsid w:val="008352FC"/>
    <w:rsid w:val="00841387"/>
    <w:rsid w:val="008472B3"/>
    <w:rsid w:val="008478D6"/>
    <w:rsid w:val="008562A1"/>
    <w:rsid w:val="00857A7F"/>
    <w:rsid w:val="00894EB9"/>
    <w:rsid w:val="00897C1B"/>
    <w:rsid w:val="008A5208"/>
    <w:rsid w:val="008B75CE"/>
    <w:rsid w:val="008B7D40"/>
    <w:rsid w:val="008C0FD6"/>
    <w:rsid w:val="008C2550"/>
    <w:rsid w:val="008C629E"/>
    <w:rsid w:val="008E1DB1"/>
    <w:rsid w:val="008E2271"/>
    <w:rsid w:val="008E512C"/>
    <w:rsid w:val="008E7749"/>
    <w:rsid w:val="008E7F92"/>
    <w:rsid w:val="008F0C10"/>
    <w:rsid w:val="008F38F7"/>
    <w:rsid w:val="00902D3C"/>
    <w:rsid w:val="00926D09"/>
    <w:rsid w:val="00927982"/>
    <w:rsid w:val="009336BA"/>
    <w:rsid w:val="00937FB4"/>
    <w:rsid w:val="0094087C"/>
    <w:rsid w:val="00951EC0"/>
    <w:rsid w:val="009544F3"/>
    <w:rsid w:val="0096041D"/>
    <w:rsid w:val="00975CDA"/>
    <w:rsid w:val="00981287"/>
    <w:rsid w:val="00983045"/>
    <w:rsid w:val="009D4836"/>
    <w:rsid w:val="009E05E5"/>
    <w:rsid w:val="009E1EFC"/>
    <w:rsid w:val="009E5267"/>
    <w:rsid w:val="009E71F7"/>
    <w:rsid w:val="009F1B68"/>
    <w:rsid w:val="009F4DC4"/>
    <w:rsid w:val="00A01CB2"/>
    <w:rsid w:val="00A11166"/>
    <w:rsid w:val="00A129C3"/>
    <w:rsid w:val="00A14038"/>
    <w:rsid w:val="00A2625D"/>
    <w:rsid w:val="00A34E00"/>
    <w:rsid w:val="00A42850"/>
    <w:rsid w:val="00A53837"/>
    <w:rsid w:val="00A544D0"/>
    <w:rsid w:val="00A5661A"/>
    <w:rsid w:val="00A67653"/>
    <w:rsid w:val="00A764DA"/>
    <w:rsid w:val="00A80E4E"/>
    <w:rsid w:val="00A93500"/>
    <w:rsid w:val="00AC3885"/>
    <w:rsid w:val="00AD0BF3"/>
    <w:rsid w:val="00AD75CD"/>
    <w:rsid w:val="00AE148B"/>
    <w:rsid w:val="00B00583"/>
    <w:rsid w:val="00B05D6E"/>
    <w:rsid w:val="00B0692C"/>
    <w:rsid w:val="00B119B1"/>
    <w:rsid w:val="00B14612"/>
    <w:rsid w:val="00B23E73"/>
    <w:rsid w:val="00B30C7C"/>
    <w:rsid w:val="00B40898"/>
    <w:rsid w:val="00B4124C"/>
    <w:rsid w:val="00B4624D"/>
    <w:rsid w:val="00B4625E"/>
    <w:rsid w:val="00B611D7"/>
    <w:rsid w:val="00B75AE2"/>
    <w:rsid w:val="00B9148E"/>
    <w:rsid w:val="00B94805"/>
    <w:rsid w:val="00B97E9B"/>
    <w:rsid w:val="00BA5CD1"/>
    <w:rsid w:val="00BA6027"/>
    <w:rsid w:val="00BB397D"/>
    <w:rsid w:val="00BB7ACC"/>
    <w:rsid w:val="00BC1D95"/>
    <w:rsid w:val="00BD4287"/>
    <w:rsid w:val="00BD60D5"/>
    <w:rsid w:val="00BE0C5B"/>
    <w:rsid w:val="00BE1D00"/>
    <w:rsid w:val="00BE3628"/>
    <w:rsid w:val="00BE424C"/>
    <w:rsid w:val="00BE572E"/>
    <w:rsid w:val="00BF5CC9"/>
    <w:rsid w:val="00C036A5"/>
    <w:rsid w:val="00C05439"/>
    <w:rsid w:val="00C065A3"/>
    <w:rsid w:val="00C06B4A"/>
    <w:rsid w:val="00C0787B"/>
    <w:rsid w:val="00C14327"/>
    <w:rsid w:val="00C212FB"/>
    <w:rsid w:val="00C22967"/>
    <w:rsid w:val="00C35333"/>
    <w:rsid w:val="00C41821"/>
    <w:rsid w:val="00C55FDF"/>
    <w:rsid w:val="00C5739F"/>
    <w:rsid w:val="00C77A3C"/>
    <w:rsid w:val="00C87FCA"/>
    <w:rsid w:val="00CA1B0C"/>
    <w:rsid w:val="00CA1DCE"/>
    <w:rsid w:val="00CA7795"/>
    <w:rsid w:val="00CA7F40"/>
    <w:rsid w:val="00CB3C7E"/>
    <w:rsid w:val="00CD1DD3"/>
    <w:rsid w:val="00CF041D"/>
    <w:rsid w:val="00CF29B5"/>
    <w:rsid w:val="00D03314"/>
    <w:rsid w:val="00D06A0F"/>
    <w:rsid w:val="00D07048"/>
    <w:rsid w:val="00D07B0E"/>
    <w:rsid w:val="00D161D4"/>
    <w:rsid w:val="00D82047"/>
    <w:rsid w:val="00DA351C"/>
    <w:rsid w:val="00DA35AA"/>
    <w:rsid w:val="00DB6D34"/>
    <w:rsid w:val="00DC14BA"/>
    <w:rsid w:val="00DD4E02"/>
    <w:rsid w:val="00DE08C1"/>
    <w:rsid w:val="00DE2BE8"/>
    <w:rsid w:val="00DF2970"/>
    <w:rsid w:val="00DF303A"/>
    <w:rsid w:val="00E01FC7"/>
    <w:rsid w:val="00E0467F"/>
    <w:rsid w:val="00E0505F"/>
    <w:rsid w:val="00E07F07"/>
    <w:rsid w:val="00E30B60"/>
    <w:rsid w:val="00E317E1"/>
    <w:rsid w:val="00E33F35"/>
    <w:rsid w:val="00E35862"/>
    <w:rsid w:val="00E41E94"/>
    <w:rsid w:val="00E55C69"/>
    <w:rsid w:val="00E57D4D"/>
    <w:rsid w:val="00E6492F"/>
    <w:rsid w:val="00E65691"/>
    <w:rsid w:val="00E6642F"/>
    <w:rsid w:val="00E71D73"/>
    <w:rsid w:val="00E91FA1"/>
    <w:rsid w:val="00E944E2"/>
    <w:rsid w:val="00EA470A"/>
    <w:rsid w:val="00EA6F17"/>
    <w:rsid w:val="00EC12D0"/>
    <w:rsid w:val="00EC2355"/>
    <w:rsid w:val="00EC6290"/>
    <w:rsid w:val="00ED76D9"/>
    <w:rsid w:val="00EE0DAA"/>
    <w:rsid w:val="00EF2051"/>
    <w:rsid w:val="00EF60F7"/>
    <w:rsid w:val="00F00A19"/>
    <w:rsid w:val="00F3204F"/>
    <w:rsid w:val="00F32C8B"/>
    <w:rsid w:val="00F34FB5"/>
    <w:rsid w:val="00F3644F"/>
    <w:rsid w:val="00F45CDA"/>
    <w:rsid w:val="00F65E15"/>
    <w:rsid w:val="00F75565"/>
    <w:rsid w:val="00F804CC"/>
    <w:rsid w:val="00F82A83"/>
    <w:rsid w:val="00F83B3D"/>
    <w:rsid w:val="00FA010E"/>
    <w:rsid w:val="00FA434C"/>
    <w:rsid w:val="00FB0AFB"/>
    <w:rsid w:val="00FB2453"/>
    <w:rsid w:val="00FB39BA"/>
    <w:rsid w:val="00FC61E3"/>
    <w:rsid w:val="00FD4324"/>
    <w:rsid w:val="00FD5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8C96-1992-4621-8E3F-798350AD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372</TotalTime>
  <Pages>8</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m.burhan</cp:lastModifiedBy>
  <cp:revision>32</cp:revision>
  <cp:lastPrinted>2014-01-31T11:20:00Z</cp:lastPrinted>
  <dcterms:created xsi:type="dcterms:W3CDTF">2014-01-29T05:54:00Z</dcterms:created>
  <dcterms:modified xsi:type="dcterms:W3CDTF">2014-01-31T11:54:00Z</dcterms:modified>
</cp:coreProperties>
</file>