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A564A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4569D1">
        <w:rPr>
          <w:b/>
          <w:sz w:val="24"/>
          <w:szCs w:val="24"/>
        </w:rPr>
        <w:t> </w:t>
      </w:r>
      <w:r w:rsidR="004569D1">
        <w:rPr>
          <w:b/>
          <w:sz w:val="24"/>
          <w:szCs w:val="24"/>
        </w:rPr>
        <w:t> </w:t>
      </w:r>
      <w:r w:rsidR="004569D1">
        <w:rPr>
          <w:b/>
          <w:sz w:val="24"/>
          <w:szCs w:val="24"/>
        </w:rPr>
        <w:t> </w:t>
      </w:r>
      <w:r w:rsidR="004569D1">
        <w:rPr>
          <w:b/>
          <w:sz w:val="24"/>
          <w:szCs w:val="24"/>
        </w:rPr>
        <w:t> </w:t>
      </w:r>
      <w:r w:rsidR="004569D1">
        <w:rPr>
          <w:b/>
          <w:sz w:val="24"/>
          <w:szCs w:val="24"/>
        </w:rPr>
        <w:t> </w:t>
      </w:r>
      <w:r w:rsidRPr="0096251D">
        <w:rPr>
          <w:b/>
          <w:sz w:val="24"/>
          <w:szCs w:val="24"/>
        </w:rPr>
        <w:fldChar w:fldCharType="end"/>
      </w:r>
      <w:bookmarkEnd w:id="0"/>
    </w:p>
    <w:bookmarkStart w:id="1" w:name="Text42"/>
    <w:p w:rsidR="00F34FB5" w:rsidRPr="00B938BB" w:rsidRDefault="00A564A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4569D1">
        <w:rPr>
          <w:i/>
          <w:sz w:val="24"/>
          <w:szCs w:val="24"/>
        </w:rPr>
        <w:t> </w:t>
      </w:r>
      <w:r w:rsidR="004569D1">
        <w:rPr>
          <w:i/>
          <w:sz w:val="24"/>
          <w:szCs w:val="24"/>
        </w:rPr>
        <w:t> </w:t>
      </w:r>
      <w:r w:rsidR="004569D1">
        <w:rPr>
          <w:i/>
          <w:sz w:val="24"/>
          <w:szCs w:val="24"/>
        </w:rPr>
        <w:t> </w:t>
      </w:r>
      <w:r w:rsidR="004569D1">
        <w:rPr>
          <w:i/>
          <w:sz w:val="24"/>
          <w:szCs w:val="24"/>
        </w:rPr>
        <w:t> </w:t>
      </w:r>
      <w:r w:rsidR="004569D1">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A564AF">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564AF">
        <w:rPr>
          <w:b/>
          <w:sz w:val="28"/>
          <w:szCs w:val="28"/>
        </w:rPr>
      </w:r>
      <w:r w:rsidR="00A564AF">
        <w:rPr>
          <w:b/>
          <w:sz w:val="28"/>
          <w:szCs w:val="28"/>
        </w:rPr>
        <w:fldChar w:fldCharType="end"/>
      </w:r>
      <w:bookmarkEnd w:id="2"/>
      <w:r w:rsidR="005F5FB0">
        <w:rPr>
          <w:b/>
          <w:sz w:val="28"/>
          <w:szCs w:val="28"/>
        </w:rPr>
        <w:t xml:space="preserve"> </w:t>
      </w:r>
      <w:r w:rsidR="00A564AF">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A564AF">
        <w:rPr>
          <w:b/>
          <w:sz w:val="28"/>
          <w:szCs w:val="28"/>
        </w:rPr>
      </w:r>
      <w:r w:rsidR="00A564AF">
        <w:rPr>
          <w:b/>
          <w:sz w:val="28"/>
          <w:szCs w:val="28"/>
        </w:rPr>
        <w:fldChar w:fldCharType="separate"/>
      </w:r>
      <w:r w:rsidR="004569D1">
        <w:rPr>
          <w:b/>
          <w:noProof/>
          <w:sz w:val="28"/>
          <w:szCs w:val="28"/>
        </w:rPr>
        <w:t>248</w:t>
      </w:r>
      <w:r w:rsidR="00A564AF">
        <w:rPr>
          <w:b/>
          <w:sz w:val="28"/>
          <w:szCs w:val="28"/>
        </w:rPr>
        <w:fldChar w:fldCharType="end"/>
      </w:r>
      <w:bookmarkEnd w:id="3"/>
      <w:r w:rsidRPr="00B75AE2">
        <w:rPr>
          <w:b/>
          <w:sz w:val="28"/>
          <w:szCs w:val="28"/>
        </w:rPr>
        <w:t>/</w:t>
      </w:r>
      <w:r w:rsidR="00C87FCA" w:rsidRPr="00B75AE2">
        <w:rPr>
          <w:b/>
          <w:sz w:val="28"/>
          <w:szCs w:val="28"/>
        </w:rPr>
        <w:t>20</w:t>
      </w:r>
      <w:r w:rsidR="00A564AF"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A564AF" w:rsidRPr="00B75AE2">
        <w:rPr>
          <w:b/>
          <w:sz w:val="28"/>
          <w:szCs w:val="28"/>
        </w:rPr>
      </w:r>
      <w:r w:rsidR="00A564AF" w:rsidRPr="00B75AE2">
        <w:rPr>
          <w:b/>
          <w:sz w:val="28"/>
          <w:szCs w:val="28"/>
        </w:rPr>
        <w:fldChar w:fldCharType="separate"/>
      </w:r>
      <w:r w:rsidR="004569D1">
        <w:rPr>
          <w:b/>
          <w:noProof/>
          <w:sz w:val="28"/>
          <w:szCs w:val="28"/>
        </w:rPr>
        <w:t>10</w:t>
      </w:r>
      <w:r w:rsidR="00A564AF" w:rsidRPr="00B75AE2">
        <w:rPr>
          <w:b/>
          <w:sz w:val="28"/>
          <w:szCs w:val="28"/>
        </w:rPr>
        <w:fldChar w:fldCharType="end"/>
      </w:r>
      <w:bookmarkEnd w:id="4"/>
    </w:p>
    <w:p w:rsidR="00A53837" w:rsidRPr="00606EEA" w:rsidRDefault="00A564A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A564AF">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A564AF">
        <w:rPr>
          <w:b/>
          <w:sz w:val="24"/>
          <w:szCs w:val="24"/>
        </w:rPr>
      </w:r>
      <w:r w:rsidR="00A564AF">
        <w:rPr>
          <w:b/>
          <w:sz w:val="24"/>
          <w:szCs w:val="24"/>
        </w:rPr>
        <w:fldChar w:fldCharType="separate"/>
      </w:r>
      <w:r w:rsidR="004569D1">
        <w:rPr>
          <w:b/>
          <w:noProof/>
          <w:sz w:val="24"/>
          <w:szCs w:val="24"/>
        </w:rPr>
        <w:t>5</w:t>
      </w:r>
      <w:r w:rsidR="00A564AF">
        <w:rPr>
          <w:b/>
          <w:sz w:val="24"/>
          <w:szCs w:val="24"/>
        </w:rPr>
        <w:fldChar w:fldCharType="end"/>
      </w:r>
      <w:bookmarkEnd w:id="5"/>
      <w:r w:rsidR="00A564AF">
        <w:rPr>
          <w:b/>
          <w:sz w:val="24"/>
          <w:szCs w:val="24"/>
        </w:rPr>
        <w:fldChar w:fldCharType="begin"/>
      </w:r>
      <w:r w:rsidR="003F0F8D">
        <w:rPr>
          <w:b/>
          <w:sz w:val="24"/>
          <w:szCs w:val="24"/>
        </w:rPr>
        <w:instrText xml:space="preserve">  </w:instrText>
      </w:r>
      <w:r w:rsidR="00A564AF">
        <w:rPr>
          <w:b/>
          <w:sz w:val="24"/>
          <w:szCs w:val="24"/>
        </w:rPr>
        <w:fldChar w:fldCharType="end"/>
      </w:r>
      <w:r w:rsidR="00DB6D34" w:rsidRPr="00606EEA">
        <w:rPr>
          <w:b/>
          <w:sz w:val="24"/>
          <w:szCs w:val="24"/>
        </w:rPr>
        <w:t>] SCSC</w:t>
      </w:r>
      <w:r>
        <w:rPr>
          <w:b/>
          <w:sz w:val="24"/>
          <w:szCs w:val="24"/>
        </w:rPr>
        <w:t xml:space="preserve"> </w:t>
      </w:r>
      <w:r w:rsidR="002E0BB2">
        <w:rPr>
          <w:b/>
          <w:sz w:val="24"/>
          <w:szCs w:val="24"/>
        </w:rPr>
        <w:t>126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A564A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569D1">
        <w:rPr>
          <w:b/>
          <w:noProof/>
          <w:sz w:val="24"/>
          <w:szCs w:val="24"/>
        </w:rPr>
        <w:t>JAD ENTERPRISE</w:t>
      </w:r>
      <w:r w:rsidRPr="00B119B1">
        <w:rPr>
          <w:b/>
          <w:sz w:val="24"/>
          <w:szCs w:val="24"/>
        </w:rPr>
        <w:fldChar w:fldCharType="end"/>
      </w:r>
      <w:bookmarkEnd w:id="6"/>
    </w:p>
    <w:bookmarkStart w:id="7" w:name="Dropdown13"/>
    <w:p w:rsidR="00B40898" w:rsidRDefault="00A564AF"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A564AF"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569D1">
        <w:rPr>
          <w:b/>
          <w:noProof/>
          <w:sz w:val="24"/>
          <w:szCs w:val="24"/>
        </w:rPr>
        <w:t>STAR (SEYCHELLES) LIMITED</w:t>
      </w:r>
      <w:r w:rsidRPr="00B119B1">
        <w:rPr>
          <w:b/>
          <w:sz w:val="24"/>
          <w:szCs w:val="24"/>
        </w:rPr>
        <w:fldChar w:fldCharType="end"/>
      </w:r>
      <w:bookmarkEnd w:id="8"/>
    </w:p>
    <w:bookmarkStart w:id="9" w:name="Dropdown14"/>
    <w:p w:rsidR="00B40898" w:rsidRDefault="00A564A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A564AF">
        <w:rPr>
          <w:sz w:val="24"/>
          <w:szCs w:val="24"/>
        </w:rPr>
        <w:fldChar w:fldCharType="begin">
          <w:ffData>
            <w:name w:val="Text34"/>
            <w:enabled/>
            <w:calcOnExit w:val="0"/>
            <w:textInput/>
          </w:ffData>
        </w:fldChar>
      </w:r>
      <w:r w:rsidR="002A7376">
        <w:rPr>
          <w:sz w:val="24"/>
          <w:szCs w:val="24"/>
        </w:rPr>
        <w:instrText xml:space="preserve"> FORMTEXT </w:instrText>
      </w:r>
      <w:r w:rsidR="00A564AF">
        <w:rPr>
          <w:sz w:val="24"/>
          <w:szCs w:val="24"/>
        </w:rPr>
      </w:r>
      <w:r w:rsidR="00A564AF">
        <w:rPr>
          <w:sz w:val="24"/>
          <w:szCs w:val="24"/>
        </w:rPr>
        <w:fldChar w:fldCharType="separate"/>
      </w:r>
      <w:r w:rsidR="004569D1">
        <w:rPr>
          <w:sz w:val="24"/>
          <w:szCs w:val="24"/>
        </w:rPr>
        <w:t>31</w:t>
      </w:r>
      <w:r w:rsidR="004569D1" w:rsidRPr="004569D1">
        <w:rPr>
          <w:sz w:val="24"/>
          <w:szCs w:val="24"/>
          <w:vertAlign w:val="superscript"/>
        </w:rPr>
        <w:t>st</w:t>
      </w:r>
      <w:r w:rsidR="004569D1">
        <w:rPr>
          <w:sz w:val="24"/>
          <w:szCs w:val="24"/>
        </w:rPr>
        <w:t xml:space="preserve"> October 2012, </w:t>
      </w:r>
      <w:r w:rsidR="004569D1">
        <w:rPr>
          <w:noProof/>
          <w:sz w:val="24"/>
          <w:szCs w:val="24"/>
        </w:rPr>
        <w:t>23</w:t>
      </w:r>
      <w:r w:rsidR="004569D1" w:rsidRPr="004569D1">
        <w:rPr>
          <w:noProof/>
          <w:sz w:val="24"/>
          <w:szCs w:val="24"/>
          <w:vertAlign w:val="superscript"/>
        </w:rPr>
        <w:t>rd</w:t>
      </w:r>
      <w:r w:rsidR="004569D1">
        <w:rPr>
          <w:noProof/>
          <w:sz w:val="24"/>
          <w:szCs w:val="24"/>
        </w:rPr>
        <w:t xml:space="preserve"> October 2013,</w:t>
      </w:r>
      <w:r w:rsidR="00A564AF">
        <w:rPr>
          <w:sz w:val="24"/>
          <w:szCs w:val="24"/>
        </w:rPr>
        <w:fldChar w:fldCharType="end"/>
      </w:r>
      <w:bookmarkEnd w:id="10"/>
      <w:r w:rsidR="00A564AF">
        <w:rPr>
          <w:sz w:val="24"/>
          <w:szCs w:val="24"/>
        </w:rPr>
        <w:fldChar w:fldCharType="begin"/>
      </w:r>
      <w:r w:rsidR="003F0F8D">
        <w:rPr>
          <w:sz w:val="24"/>
          <w:szCs w:val="24"/>
        </w:rPr>
        <w:instrText xml:space="preserve">  </w:instrText>
      </w:r>
      <w:r w:rsidR="00A564A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564AF">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A564AF">
        <w:rPr>
          <w:sz w:val="24"/>
          <w:szCs w:val="24"/>
        </w:rPr>
      </w:r>
      <w:r w:rsidR="00A564AF">
        <w:rPr>
          <w:sz w:val="24"/>
          <w:szCs w:val="24"/>
        </w:rPr>
        <w:fldChar w:fldCharType="separate"/>
      </w:r>
      <w:r w:rsidR="004569D1">
        <w:rPr>
          <w:noProof/>
          <w:sz w:val="24"/>
          <w:szCs w:val="24"/>
        </w:rPr>
        <w:t>Mr. B. Georges</w:t>
      </w:r>
      <w:r w:rsidR="00A564AF">
        <w:rPr>
          <w:sz w:val="24"/>
          <w:szCs w:val="24"/>
        </w:rPr>
        <w:fldChar w:fldCharType="end"/>
      </w:r>
      <w:bookmarkEnd w:id="11"/>
      <w:r w:rsidR="00A564AF">
        <w:rPr>
          <w:sz w:val="24"/>
          <w:szCs w:val="24"/>
        </w:rPr>
        <w:fldChar w:fldCharType="begin"/>
      </w:r>
      <w:r w:rsidR="00F804CC">
        <w:rPr>
          <w:sz w:val="24"/>
          <w:szCs w:val="24"/>
        </w:rPr>
        <w:instrText xml:space="preserve"> ASK  "Enter Appellant Lawyer full name"  \* MERGEFORMAT </w:instrText>
      </w:r>
      <w:r w:rsidR="00A564AF">
        <w:rPr>
          <w:sz w:val="24"/>
          <w:szCs w:val="24"/>
        </w:rPr>
        <w:fldChar w:fldCharType="end"/>
      </w:r>
      <w:r w:rsidR="00A564AF">
        <w:rPr>
          <w:sz w:val="24"/>
          <w:szCs w:val="24"/>
        </w:rPr>
        <w:fldChar w:fldCharType="begin"/>
      </w:r>
      <w:r w:rsidR="003F0F8D">
        <w:rPr>
          <w:sz w:val="24"/>
          <w:szCs w:val="24"/>
        </w:rPr>
        <w:instrText xml:space="preserve">  </w:instrText>
      </w:r>
      <w:r w:rsidR="00A564AF">
        <w:rPr>
          <w:sz w:val="24"/>
          <w:szCs w:val="24"/>
        </w:rPr>
        <w:fldChar w:fldCharType="end"/>
      </w:r>
      <w:r w:rsidR="00F804CC">
        <w:rPr>
          <w:b/>
          <w:sz w:val="24"/>
          <w:szCs w:val="24"/>
        </w:rPr>
        <w:t xml:space="preserve"> </w:t>
      </w:r>
      <w:r w:rsidR="009E05E5">
        <w:rPr>
          <w:sz w:val="24"/>
          <w:szCs w:val="24"/>
        </w:rPr>
        <w:t xml:space="preserve">for </w:t>
      </w:r>
      <w:bookmarkStart w:id="12" w:name="Dropdown11"/>
      <w:r w:rsidR="00A564AF">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564AF">
        <w:rPr>
          <w:sz w:val="24"/>
          <w:szCs w:val="24"/>
        </w:rPr>
      </w:r>
      <w:r w:rsidR="00A564AF">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564AF">
        <w:rPr>
          <w:sz w:val="24"/>
          <w:szCs w:val="24"/>
        </w:rPr>
        <w:fldChar w:fldCharType="begin">
          <w:ffData>
            <w:name w:val="Text36"/>
            <w:enabled/>
            <w:calcOnExit w:val="0"/>
            <w:textInput/>
          </w:ffData>
        </w:fldChar>
      </w:r>
      <w:bookmarkStart w:id="13" w:name="Text36"/>
      <w:r>
        <w:rPr>
          <w:sz w:val="24"/>
          <w:szCs w:val="24"/>
        </w:rPr>
        <w:instrText xml:space="preserve"> FORMTEXT </w:instrText>
      </w:r>
      <w:r w:rsidR="00A564AF">
        <w:rPr>
          <w:sz w:val="24"/>
          <w:szCs w:val="24"/>
        </w:rPr>
      </w:r>
      <w:r w:rsidR="00A564A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564AF">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564AF">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A564AF">
        <w:rPr>
          <w:sz w:val="24"/>
          <w:szCs w:val="24"/>
        </w:rPr>
      </w:r>
      <w:r w:rsidR="00A564AF">
        <w:rPr>
          <w:sz w:val="24"/>
          <w:szCs w:val="24"/>
        </w:rPr>
        <w:fldChar w:fldCharType="separate"/>
      </w:r>
      <w:r w:rsidR="004569D1">
        <w:rPr>
          <w:noProof/>
          <w:sz w:val="24"/>
          <w:szCs w:val="24"/>
        </w:rPr>
        <w:t>Mr. F. Ally</w:t>
      </w:r>
      <w:r w:rsidR="00A564AF">
        <w:rPr>
          <w:sz w:val="24"/>
          <w:szCs w:val="24"/>
        </w:rPr>
        <w:fldChar w:fldCharType="end"/>
      </w:r>
      <w:bookmarkEnd w:id="14"/>
      <w:r w:rsidR="00A564AF">
        <w:rPr>
          <w:sz w:val="24"/>
          <w:szCs w:val="24"/>
        </w:rPr>
        <w:fldChar w:fldCharType="begin"/>
      </w:r>
      <w:r w:rsidR="00F804CC">
        <w:rPr>
          <w:sz w:val="24"/>
          <w:szCs w:val="24"/>
        </w:rPr>
        <w:instrText xml:space="preserve"> ASK  "Enter Respondent Lawyer Full Name"  \* MERGEFORMAT </w:instrText>
      </w:r>
      <w:r w:rsidR="00A564AF">
        <w:rPr>
          <w:sz w:val="24"/>
          <w:szCs w:val="24"/>
        </w:rPr>
        <w:fldChar w:fldCharType="end"/>
      </w:r>
      <w:r w:rsidR="00A564AF">
        <w:rPr>
          <w:sz w:val="24"/>
          <w:szCs w:val="24"/>
        </w:rPr>
        <w:fldChar w:fldCharType="begin"/>
      </w:r>
      <w:r w:rsidR="003F0F8D">
        <w:rPr>
          <w:sz w:val="24"/>
          <w:szCs w:val="24"/>
        </w:rPr>
        <w:instrText xml:space="preserve">  </w:instrText>
      </w:r>
      <w:r w:rsidR="00A564AF">
        <w:rPr>
          <w:sz w:val="24"/>
          <w:szCs w:val="24"/>
        </w:rPr>
        <w:fldChar w:fldCharType="end"/>
      </w:r>
      <w:r w:rsidR="003F0F8D">
        <w:rPr>
          <w:sz w:val="24"/>
          <w:szCs w:val="24"/>
        </w:rPr>
        <w:t xml:space="preserve"> </w:t>
      </w:r>
      <w:r>
        <w:rPr>
          <w:sz w:val="24"/>
          <w:szCs w:val="24"/>
        </w:rPr>
        <w:t xml:space="preserve">for </w:t>
      </w:r>
      <w:bookmarkStart w:id="15" w:name="Dropdown12"/>
      <w:r w:rsidR="00A564AF">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A564AF">
        <w:rPr>
          <w:sz w:val="24"/>
          <w:szCs w:val="24"/>
        </w:rPr>
      </w:r>
      <w:r w:rsidR="00A564AF">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564AF">
        <w:rPr>
          <w:sz w:val="24"/>
          <w:szCs w:val="24"/>
        </w:rPr>
        <w:fldChar w:fldCharType="begin">
          <w:ffData>
            <w:name w:val="Text37"/>
            <w:enabled/>
            <w:calcOnExit w:val="0"/>
            <w:textInput/>
          </w:ffData>
        </w:fldChar>
      </w:r>
      <w:bookmarkStart w:id="16" w:name="Text37"/>
      <w:r>
        <w:rPr>
          <w:sz w:val="24"/>
          <w:szCs w:val="24"/>
        </w:rPr>
        <w:instrText xml:space="preserve"> FORMTEXT </w:instrText>
      </w:r>
      <w:r w:rsidR="00A564AF">
        <w:rPr>
          <w:sz w:val="24"/>
          <w:szCs w:val="24"/>
        </w:rPr>
      </w:r>
      <w:r w:rsidR="00A564A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564AF">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A564A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564AF">
        <w:rPr>
          <w:sz w:val="24"/>
          <w:szCs w:val="24"/>
        </w:rPr>
      </w:r>
      <w:r w:rsidR="00A564AF">
        <w:rPr>
          <w:sz w:val="24"/>
          <w:szCs w:val="24"/>
        </w:rPr>
        <w:fldChar w:fldCharType="separate"/>
      </w:r>
      <w:r w:rsidR="004569D1">
        <w:rPr>
          <w:sz w:val="24"/>
          <w:szCs w:val="24"/>
        </w:rPr>
        <w:t>6</w:t>
      </w:r>
      <w:r w:rsidR="004569D1" w:rsidRPr="004569D1">
        <w:rPr>
          <w:sz w:val="24"/>
          <w:szCs w:val="24"/>
          <w:vertAlign w:val="superscript"/>
        </w:rPr>
        <w:t>th</w:t>
      </w:r>
      <w:r w:rsidR="004569D1">
        <w:rPr>
          <w:sz w:val="24"/>
          <w:szCs w:val="24"/>
        </w:rPr>
        <w:t xml:space="preserve"> May 2015</w:t>
      </w:r>
      <w:r w:rsidR="00A564AF">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A564A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569D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569D1" w:rsidRPr="00A176D8" w:rsidRDefault="004569D1" w:rsidP="004569D1">
      <w:pPr>
        <w:pStyle w:val="JudgmentText"/>
      </w:pPr>
      <w:r w:rsidRPr="00A176D8">
        <w:lastRenderedPageBreak/>
        <w:t xml:space="preserve">The plaintiff has brought this action against the defendant claiming loss and damages in the sum of </w:t>
      </w:r>
      <w:proofErr w:type="spellStart"/>
      <w:r w:rsidRPr="00A176D8">
        <w:t>Rs</w:t>
      </w:r>
      <w:proofErr w:type="spellEnd"/>
      <w:r w:rsidRPr="00A176D8">
        <w:t xml:space="preserve"> 540,550</w:t>
      </w:r>
      <w:r>
        <w:t>/</w:t>
      </w:r>
      <w:r w:rsidRPr="00A176D8">
        <w:t>- resulting from a motor vehicle accident, occurred on the 5</w:t>
      </w:r>
      <w:r w:rsidRPr="00A176D8">
        <w:rPr>
          <w:vertAlign w:val="superscript"/>
        </w:rPr>
        <w:t>th</w:t>
      </w:r>
      <w:r w:rsidRPr="00A176D8">
        <w:t xml:space="preserve"> May 2010, at Providence, </w:t>
      </w:r>
      <w:proofErr w:type="spellStart"/>
      <w:r w:rsidRPr="00A176D8">
        <w:t>Mahé</w:t>
      </w:r>
      <w:proofErr w:type="spellEnd"/>
      <w:r w:rsidRPr="00A176D8">
        <w:t xml:space="preserve">. </w:t>
      </w:r>
    </w:p>
    <w:p w:rsidR="004569D1" w:rsidRPr="00A176D8" w:rsidRDefault="004569D1" w:rsidP="004569D1">
      <w:pPr>
        <w:pStyle w:val="JudgmentText"/>
      </w:pPr>
      <w:r w:rsidRPr="00A176D8">
        <w:t>At all material times, the plaintiff-company was the owner of a pickup registration number S 633 and the defendant-company was the owner of a garbage truck registration number S13051. On the 5</w:t>
      </w:r>
      <w:r w:rsidRPr="00A176D8">
        <w:rPr>
          <w:vertAlign w:val="superscript"/>
        </w:rPr>
        <w:t>th</w:t>
      </w:r>
      <w:r w:rsidRPr="00A176D8">
        <w:t xml:space="preserve"> May 2010at around 9 am, one Mr. Steve Albert Morel - DW1 </w:t>
      </w:r>
      <w:r w:rsidRPr="00A176D8">
        <w:lastRenderedPageBreak/>
        <w:t>- an employee of defendant</w:t>
      </w:r>
      <w:r w:rsidR="00653E53">
        <w:t xml:space="preserve"> </w:t>
      </w:r>
      <w:r w:rsidRPr="00A176D8">
        <w:t>was driving</w:t>
      </w:r>
      <w:r w:rsidR="00653E53">
        <w:t xml:space="preserve"> </w:t>
      </w:r>
      <w:r w:rsidRPr="00A176D8">
        <w:t>the defendant’s truck</w:t>
      </w:r>
      <w:r w:rsidR="00653E53">
        <w:t xml:space="preserve"> </w:t>
      </w:r>
      <w:r w:rsidRPr="00A176D8">
        <w:t>near the garbage dump</w:t>
      </w:r>
      <w:r>
        <w:t>ing-</w:t>
      </w:r>
      <w:r w:rsidRPr="00A176D8">
        <w:t xml:space="preserve">site at Providence. According to the plaintiff, while the </w:t>
      </w:r>
      <w:r>
        <w:t xml:space="preserve">defendant’s </w:t>
      </w:r>
      <w:r w:rsidRPr="00A176D8">
        <w:t>truck was making reverse the rear part of the truck collided</w:t>
      </w:r>
      <w:r w:rsidR="00653E53">
        <w:t xml:space="preserve"> </w:t>
      </w:r>
      <w:r w:rsidRPr="00A176D8">
        <w:t xml:space="preserve">with </w:t>
      </w:r>
      <w:r>
        <w:t xml:space="preserve">the </w:t>
      </w:r>
      <w:r w:rsidRPr="00A176D8">
        <w:t xml:space="preserve">front part of the plaintiff’s pick-up, which had been driven behind at the material time, by one Mr. Jeffrey </w:t>
      </w:r>
      <w:proofErr w:type="spellStart"/>
      <w:r w:rsidRPr="00A176D8">
        <w:t>Delorie</w:t>
      </w:r>
      <w:proofErr w:type="spellEnd"/>
      <w:r w:rsidRPr="00A176D8">
        <w:t xml:space="preserve"> - PW1 - an employee of the plaintiff.PW1 testified in essence, that that plaintiff had a contract of service with Banyan Tree Resorts to collect the garbage every day from the Resort and transport the same to the</w:t>
      </w:r>
      <w:r w:rsidR="00653E53">
        <w:t xml:space="preserve"> </w:t>
      </w:r>
      <w:r w:rsidRPr="00A176D8">
        <w:t>dumping site</w:t>
      </w:r>
      <w:r>
        <w:t xml:space="preserve"> at Providence</w:t>
      </w:r>
      <w:r w:rsidRPr="00A176D8">
        <w:t>. On the day in question, at around 8.50 am, he was driving his pickup loaded with garbage going towards the dumping area. The defendant’s garbage truck was also going in the same direction towards the dumping area in front of him at a distance of about 6 to 8 meters. The defendant’s truck suddenly stopped and started</w:t>
      </w:r>
      <w:r w:rsidR="00653E53">
        <w:t xml:space="preserve"> </w:t>
      </w:r>
      <w:r w:rsidRPr="00A176D8">
        <w:t>moving</w:t>
      </w:r>
      <w:r>
        <w:t xml:space="preserve"> backward</w:t>
      </w:r>
      <w:r w:rsidRPr="00A176D8">
        <w:t xml:space="preserve"> in the direction</w:t>
      </w:r>
      <w:r>
        <w:t xml:space="preserve"> of the plaintiff’s pickup,</w:t>
      </w:r>
      <w:r w:rsidRPr="00A176D8">
        <w:t xml:space="preserve"> without any warning to the road users behind. PW1</w:t>
      </w:r>
      <w:r>
        <w:t xml:space="preserve"> having been </w:t>
      </w:r>
      <w:r w:rsidRPr="00A176D8">
        <w:t xml:space="preserve">shocked by the reverse motion of the </w:t>
      </w:r>
      <w:r>
        <w:t>t</w:t>
      </w:r>
      <w:r w:rsidRPr="00A176D8">
        <w:t>ruck</w:t>
      </w:r>
      <w:r>
        <w:t xml:space="preserve"> in front, </w:t>
      </w:r>
      <w:r w:rsidRPr="00A176D8">
        <w:t xml:space="preserve">stopped his pickup and hooted to draw the attention of the </w:t>
      </w:r>
      <w:r>
        <w:t>t</w:t>
      </w:r>
      <w:r w:rsidRPr="00A176D8">
        <w:t>ruck-driver but in vain. In a couple of seconds, the rear part of the heavy truck crushed the front part of the plaintiff’s pickup and caused extensive damage to the pickup</w:t>
      </w:r>
      <w:r>
        <w:t>’s front cab</w:t>
      </w:r>
      <w:r w:rsidRPr="00A176D8">
        <w:t xml:space="preserve">. The backward motion of the </w:t>
      </w:r>
      <w:r>
        <w:t>t</w:t>
      </w:r>
      <w:r w:rsidRPr="00A176D8">
        <w:t>ruck was also accelerated due to slop</w:t>
      </w:r>
      <w:r>
        <w:t>ing</w:t>
      </w:r>
      <w:r w:rsidRPr="00A176D8">
        <w:t xml:space="preserve"> terrain</w:t>
      </w:r>
      <w:r w:rsidR="00653E53">
        <w:t xml:space="preserve"> </w:t>
      </w:r>
      <w:r>
        <w:t>of</w:t>
      </w:r>
      <w:r w:rsidRPr="00A176D8">
        <w:t xml:space="preserve"> the road at that particular spot where the collision occurred.PW2, one Mr. Jude </w:t>
      </w:r>
      <w:proofErr w:type="spellStart"/>
      <w:r w:rsidRPr="00A176D8">
        <w:t>Delorie</w:t>
      </w:r>
      <w:proofErr w:type="spellEnd"/>
      <w:r w:rsidRPr="00A176D8">
        <w:t xml:space="preserve">, a passenger in the pickup at the relevant time, sitting in front next to PW1, testified that he also observed the sudden reverse motion of the </w:t>
      </w:r>
      <w:r>
        <w:t>defendant’s t</w:t>
      </w:r>
      <w:r w:rsidRPr="00A176D8">
        <w:t>ruck in front, which came towards the pickup</w:t>
      </w:r>
      <w:r>
        <w:t>,</w:t>
      </w:r>
      <w:r w:rsidRPr="00A176D8">
        <w:t xml:space="preserve"> colli</w:t>
      </w:r>
      <w:r>
        <w:t>ded</w:t>
      </w:r>
      <w:r w:rsidRPr="00A176D8">
        <w:t xml:space="preserve"> and crushed the front part of the pickup. PW3, one Randolph </w:t>
      </w:r>
      <w:proofErr w:type="spellStart"/>
      <w:r w:rsidRPr="00A176D8">
        <w:t>Joliecoeur</w:t>
      </w:r>
      <w:proofErr w:type="spellEnd"/>
      <w:r w:rsidRPr="00A176D8">
        <w:t>, a motor vehicle mechanic</w:t>
      </w:r>
      <w:r>
        <w:t>, who</w:t>
      </w:r>
      <w:r w:rsidR="00653E53">
        <w:t xml:space="preserve"> </w:t>
      </w:r>
      <w:r w:rsidRPr="00A176D8">
        <w:t>visited the scene soon after the accident also testified that corroborat</w:t>
      </w:r>
      <w:r>
        <w:t>ing</w:t>
      </w:r>
      <w:r w:rsidRPr="00A176D8">
        <w:t xml:space="preserve"> the evidence of PW1 and PW2 in that</w:t>
      </w:r>
      <w:r>
        <w:t>,</w:t>
      </w:r>
      <w:r w:rsidRPr="00A176D8">
        <w:t xml:space="preserve"> the collision had occurred due to sudden reverse motion of the truck and the pickup had sustained</w:t>
      </w:r>
      <w:r w:rsidR="00653E53">
        <w:t xml:space="preserve"> </w:t>
      </w:r>
      <w:r>
        <w:t xml:space="preserve">an </w:t>
      </w:r>
      <w:r w:rsidRPr="00A176D8">
        <w:t>extensive damage</w:t>
      </w:r>
      <w:r>
        <w:t xml:space="preserve"> to the front cab</w:t>
      </w:r>
      <w:r w:rsidRPr="00A176D8">
        <w:t>. According to the mechanic, the front part of the pickup, the cab</w:t>
      </w:r>
      <w:r w:rsidR="00653E53">
        <w:t xml:space="preserve"> </w:t>
      </w:r>
      <w:r w:rsidRPr="00A176D8">
        <w:t>was completely crushed as the heavy truck had been reversed into it</w:t>
      </w:r>
      <w:r>
        <w:t xml:space="preserve"> with great force</w:t>
      </w:r>
      <w:r w:rsidRPr="00A176D8">
        <w:t xml:space="preserve">. The cab was </w:t>
      </w:r>
      <w:r>
        <w:t xml:space="preserve">damaged beyond economic </w:t>
      </w:r>
      <w:r w:rsidRPr="00A176D8">
        <w:t>repair</w:t>
      </w:r>
      <w:r>
        <w:t>s</w:t>
      </w:r>
      <w:r w:rsidRPr="00A176D8">
        <w:t xml:space="preserve"> and so he had to replace the damaged cab by a new</w:t>
      </w:r>
      <w:r w:rsidR="00653E53">
        <w:t xml:space="preserve"> </w:t>
      </w:r>
      <w:r w:rsidRPr="00A176D8">
        <w:t>one. It took about two months to get a new one as it was not locally available</w:t>
      </w:r>
      <w:r>
        <w:t>. Eventually, he got one and replaced it at the</w:t>
      </w:r>
      <w:r w:rsidRPr="00A176D8">
        <w:t xml:space="preserve"> cost Rs90, 550/- In the circumstances, the plaintiff claims that the collision occurred solely due to the negligent operation of the defendant’s vehicle at the material time, which resulted in loss and damage to the plaintiff as follows:</w:t>
      </w:r>
    </w:p>
    <w:p w:rsidR="004569D1" w:rsidRPr="00A176D8" w:rsidRDefault="004569D1" w:rsidP="004569D1">
      <w:pPr>
        <w:pStyle w:val="JudgmentText"/>
        <w:numPr>
          <w:ilvl w:val="0"/>
          <w:numId w:val="9"/>
        </w:numPr>
      </w:pPr>
      <w:r>
        <w:lastRenderedPageBreak/>
        <w:t>The cost of the fr</w:t>
      </w:r>
      <w:r w:rsidRPr="00A176D8">
        <w:t xml:space="preserve">ont cabin damaged beyond repairs </w:t>
      </w:r>
      <w:proofErr w:type="spellStart"/>
      <w:r w:rsidRPr="00A176D8">
        <w:t>Rs</w:t>
      </w:r>
      <w:proofErr w:type="spellEnd"/>
      <w:r w:rsidRPr="00A176D8">
        <w:t xml:space="preserve"> 90,550/-</w:t>
      </w:r>
    </w:p>
    <w:p w:rsidR="004569D1" w:rsidRPr="00A176D8" w:rsidRDefault="004569D1" w:rsidP="004569D1">
      <w:pPr>
        <w:pStyle w:val="JudgmentText"/>
        <w:numPr>
          <w:ilvl w:val="0"/>
          <w:numId w:val="9"/>
        </w:numPr>
      </w:pPr>
      <w:r w:rsidRPr="00A176D8">
        <w:t xml:space="preserve">Loss of use of </w:t>
      </w:r>
      <w:r>
        <w:t xml:space="preserve">the </w:t>
      </w:r>
      <w:r w:rsidRPr="00A176D8">
        <w:t xml:space="preserve">pickup for 90 days at the rate of Rs5, 000/- per day </w:t>
      </w:r>
      <w:proofErr w:type="spellStart"/>
      <w:r>
        <w:t>i.e</w:t>
      </w:r>
      <w:proofErr w:type="spellEnd"/>
      <w:r>
        <w:t xml:space="preserve"> </w:t>
      </w:r>
      <w:proofErr w:type="spellStart"/>
      <w:r w:rsidRPr="00A176D8">
        <w:t>Rs</w:t>
      </w:r>
      <w:proofErr w:type="spellEnd"/>
      <w:r w:rsidRPr="00A176D8">
        <w:t xml:space="preserve"> 450,000/-</w:t>
      </w:r>
    </w:p>
    <w:p w:rsidR="004569D1" w:rsidRPr="00A176D8" w:rsidRDefault="004569D1" w:rsidP="004569D1">
      <w:pPr>
        <w:pStyle w:val="JudgmentText"/>
      </w:pPr>
      <w:r w:rsidRPr="00A176D8">
        <w:t xml:space="preserve">Hence, the plaintiff seeks judgment </w:t>
      </w:r>
      <w:r>
        <w:t>in its favour</w:t>
      </w:r>
      <w:r w:rsidRPr="00A176D8">
        <w:t xml:space="preserve"> in the total sum of </w:t>
      </w:r>
      <w:proofErr w:type="spellStart"/>
      <w:r w:rsidRPr="00A176D8">
        <w:t>Rs</w:t>
      </w:r>
      <w:proofErr w:type="spellEnd"/>
      <w:r w:rsidRPr="00A176D8">
        <w:t xml:space="preserve"> 540,550/- with interest and costs against the defendant.</w:t>
      </w:r>
    </w:p>
    <w:p w:rsidR="004569D1" w:rsidRDefault="004569D1" w:rsidP="004569D1">
      <w:pPr>
        <w:pStyle w:val="JudgmentText"/>
        <w:numPr>
          <w:ilvl w:val="0"/>
          <w:numId w:val="0"/>
        </w:numPr>
        <w:ind w:left="720" w:hanging="720"/>
      </w:pPr>
    </w:p>
    <w:p w:rsidR="004569D1" w:rsidRPr="00A176D8" w:rsidRDefault="004569D1" w:rsidP="004569D1">
      <w:pPr>
        <w:pStyle w:val="JudgmentText"/>
      </w:pPr>
      <w:r w:rsidRPr="00A176D8">
        <w:t>On the other side, the defendant claims that the accident occurred solely due to the negligent operation of the plaintiff’s vehicle at the material time</w:t>
      </w:r>
      <w:r>
        <w:t xml:space="preserve"> and place</w:t>
      </w:r>
      <w:r w:rsidRPr="00A176D8">
        <w:t>. The driver</w:t>
      </w:r>
      <w:r w:rsidR="00653E53">
        <w:t xml:space="preserve"> </w:t>
      </w:r>
      <w:r w:rsidRPr="00A176D8">
        <w:t>of the defendant’s truck testified in essence that although he saw the pickup behind he did make the reverse of his truck as the pick</w:t>
      </w:r>
      <w:r>
        <w:t>up</w:t>
      </w:r>
      <w:r w:rsidRPr="00A176D8">
        <w:t xml:space="preserve"> was seen behind nearly 20 to 30 meters</w:t>
      </w:r>
      <w:r>
        <w:t xml:space="preserve"> away from him</w:t>
      </w:r>
      <w:r w:rsidRPr="00A176D8">
        <w:t xml:space="preserve">. However, only when he heard the noise, he </w:t>
      </w:r>
      <w:r>
        <w:t xml:space="preserve">suddenly </w:t>
      </w:r>
      <w:r w:rsidRPr="00A176D8">
        <w:t>realised that the pickup had come closer to the truck, collided and sustained the damage</w:t>
      </w:r>
      <w:r>
        <w:t xml:space="preserve"> including a slight damage to the truck</w:t>
      </w:r>
      <w:r w:rsidRPr="00A176D8">
        <w:t xml:space="preserve">. Therefore, the defendant denied liability for the accident and consequential damage to the pickup.   </w:t>
      </w:r>
    </w:p>
    <w:p w:rsidR="004569D1" w:rsidRPr="00A176D8" w:rsidRDefault="004569D1" w:rsidP="004569D1">
      <w:pPr>
        <w:pStyle w:val="JudgmentText"/>
      </w:pPr>
      <w:r w:rsidRPr="00A176D8">
        <w:t>I carefully perused the entire evidence adduced by the parties in this matter. Firstly, with regard to law involving the operation of motor vehicles, I note, Article 1383(2) of the Civil Code of Seychelles reads thus:</w:t>
      </w:r>
    </w:p>
    <w:p w:rsidR="004569D1" w:rsidRPr="00A176D8" w:rsidRDefault="004569D1" w:rsidP="004569D1">
      <w:pPr>
        <w:pStyle w:val="JudgmentText"/>
        <w:numPr>
          <w:ilvl w:val="0"/>
          <w:numId w:val="0"/>
        </w:numPr>
        <w:ind w:left="1080"/>
        <w:rPr>
          <w:i/>
        </w:rPr>
      </w:pPr>
      <w:r w:rsidRPr="00A176D8">
        <w:rPr>
          <w:i/>
        </w:rPr>
        <w:t>“The driver of a motor vehicle, which by reason of its operation, causes damage to persons or property shall be presumed to be at fault and shall accordingly be liable unless he can prove that the damage was solely caused due to the negligence of the injured party or the act of a third party or an act of God external to the operation or functioning of the vehicle. Vehicle defects, or the breaking or failure of its parts, shall not be considered as cases of an act of God”</w:t>
      </w:r>
    </w:p>
    <w:p w:rsidR="004569D1" w:rsidRPr="00A176D8" w:rsidRDefault="004569D1" w:rsidP="004569D1">
      <w:pPr>
        <w:pStyle w:val="JudgmentText"/>
      </w:pPr>
      <w:r w:rsidRPr="00A176D8">
        <w:t xml:space="preserve">This has been interpreted by the Supreme Court of Seychelles in </w:t>
      </w:r>
      <w:r w:rsidRPr="00A176D8">
        <w:rPr>
          <w:b/>
          <w:i/>
        </w:rPr>
        <w:t xml:space="preserve">Sandra </w:t>
      </w:r>
      <w:proofErr w:type="spellStart"/>
      <w:r w:rsidRPr="00A176D8">
        <w:rPr>
          <w:b/>
          <w:i/>
        </w:rPr>
        <w:t>Vel</w:t>
      </w:r>
      <w:proofErr w:type="spellEnd"/>
      <w:r w:rsidRPr="00A176D8">
        <w:rPr>
          <w:b/>
          <w:i/>
        </w:rPr>
        <w:t xml:space="preserve"> Vs. Oswald </w:t>
      </w:r>
      <w:proofErr w:type="spellStart"/>
      <w:r w:rsidRPr="00A176D8">
        <w:rPr>
          <w:b/>
          <w:i/>
        </w:rPr>
        <w:t>Tirant</w:t>
      </w:r>
      <w:proofErr w:type="spellEnd"/>
      <w:r w:rsidR="00653E53">
        <w:rPr>
          <w:b/>
          <w:i/>
        </w:rPr>
        <w:t xml:space="preserve"> </w:t>
      </w:r>
      <w:r w:rsidRPr="00A176D8">
        <w:rPr>
          <w:b/>
          <w:i/>
        </w:rPr>
        <w:t>&amp; or -C. S 128 of 1977</w:t>
      </w:r>
      <w:r w:rsidRPr="00A176D8">
        <w:t xml:space="preserve">- to mean that when a pedestrian is involved in an accident with a motor vehicle, the driver of the motor vehicle is liable for any damage caused to the pedestrian unless the driver of the vehicle can prove that the accident was caused solely by the negligence of the pedestrian or the act of a third party or God. However, in </w:t>
      </w:r>
      <w:r w:rsidRPr="00A176D8">
        <w:rPr>
          <w:b/>
          <w:i/>
        </w:rPr>
        <w:lastRenderedPageBreak/>
        <w:t xml:space="preserve">A. Camille &amp; another Vs. </w:t>
      </w:r>
      <w:proofErr w:type="spellStart"/>
      <w:r w:rsidRPr="00A176D8">
        <w:rPr>
          <w:b/>
          <w:i/>
        </w:rPr>
        <w:t>Sewood</w:t>
      </w:r>
      <w:proofErr w:type="spellEnd"/>
      <w:r w:rsidRPr="00A176D8">
        <w:rPr>
          <w:b/>
          <w:i/>
        </w:rPr>
        <w:t xml:space="preserve"> Ltd &amp; another -C. S 204 of 1983-</w:t>
      </w:r>
      <w:r>
        <w:t xml:space="preserve">the Court held that </w:t>
      </w:r>
      <w:r w:rsidRPr="00A176D8">
        <w:t xml:space="preserve">when a motor vehicle was involved in an accident with another motor vehicle, there is no presumption that may be called to the aid of the injured party. Each driver is liable to the injured/the other party unless he can prove that the accident occurred solely through the negligence of the other party or by the act of a third party or God. In the present case, it is a question of two drivers each of whom suffered damage to </w:t>
      </w:r>
      <w:r>
        <w:t xml:space="preserve">their respective </w:t>
      </w:r>
      <w:bookmarkStart w:id="20" w:name="_GoBack"/>
      <w:bookmarkEnd w:id="20"/>
      <w:r w:rsidRPr="00A176D8">
        <w:t>vehicle</w:t>
      </w:r>
      <w:r>
        <w:t>s</w:t>
      </w:r>
      <w:r w:rsidRPr="00A176D8">
        <w:t>; the presumption of law under Article 1382(2) arises against both drivers. In effect, both presumptions nullify each other. Now, the question arises whether any party has proved that the accident occurred solely through the negligence of the other party?</w:t>
      </w:r>
    </w:p>
    <w:p w:rsidR="004569D1" w:rsidRPr="00A176D8" w:rsidRDefault="004569D1" w:rsidP="004569D1">
      <w:pPr>
        <w:pStyle w:val="JudgmentText"/>
      </w:pPr>
      <w:r w:rsidRPr="00A176D8">
        <w:t>I diligently analyzed the entire evidence on record. Firstly, having observed the demeanour and deportment of the witnesses for the plaintiff, I conclude that all of them are</w:t>
      </w:r>
      <w:r w:rsidR="00653E53">
        <w:t xml:space="preserve"> </w:t>
      </w:r>
      <w:r w:rsidRPr="00A176D8">
        <w:t xml:space="preserve">credible witnesses. I believe them in every aspects of </w:t>
      </w:r>
      <w:r>
        <w:t>their</w:t>
      </w:r>
      <w:r w:rsidRPr="00A176D8">
        <w:t xml:space="preserve"> testimon</w:t>
      </w:r>
      <w:r>
        <w:t>ies</w:t>
      </w:r>
      <w:r w:rsidRPr="00A176D8">
        <w:t xml:space="preserve"> particularly, the version of PW1 and 2 as to how, why and the manner in and the circumstances under which the accident occurred. Their evidence as to the cause of the accident is very cogent, reliable and consistent in all material particulars. Above all, the version of PW1 that the collision occurred as the defendant’s vehicle was suddenly reversed on the </w:t>
      </w:r>
      <w:r>
        <w:t xml:space="preserve">slopping </w:t>
      </w:r>
      <w:r w:rsidRPr="00A176D8">
        <w:t>road in front of him, is corroborated by the testimony of the other eye-witness</w:t>
      </w:r>
      <w:r>
        <w:t>, the passenger</w:t>
      </w:r>
      <w:r w:rsidRPr="00A176D8">
        <w:t xml:space="preserve">. </w:t>
      </w:r>
      <w:r>
        <w:t xml:space="preserve">If </w:t>
      </w:r>
      <w:r w:rsidRPr="00A176D8">
        <w:t xml:space="preserve">the driver of the truck before making reverse </w:t>
      </w:r>
      <w:r>
        <w:t xml:space="preserve">had acted </w:t>
      </w:r>
      <w:r w:rsidRPr="00A176D8">
        <w:t>prudently</w:t>
      </w:r>
      <w:r>
        <w:t xml:space="preserve"> by</w:t>
      </w:r>
      <w:r w:rsidR="00653E53">
        <w:t xml:space="preserve"> </w:t>
      </w:r>
      <w:r w:rsidRPr="00A176D8">
        <w:t>check</w:t>
      </w:r>
      <w:r>
        <w:t>ing</w:t>
      </w:r>
      <w:r w:rsidR="00653E53">
        <w:t xml:space="preserve"> </w:t>
      </w:r>
      <w:r w:rsidRPr="00A176D8">
        <w:t xml:space="preserve">the road behind for the </w:t>
      </w:r>
      <w:r>
        <w:t>oncoming</w:t>
      </w:r>
      <w:r w:rsidRPr="00A176D8">
        <w:t xml:space="preserve"> traffic, th</w:t>
      </w:r>
      <w:r>
        <w:t>e</w:t>
      </w:r>
      <w:r w:rsidRPr="00A176D8">
        <w:t xml:space="preserve"> accident could have been averted. </w:t>
      </w:r>
    </w:p>
    <w:p w:rsidR="004569D1" w:rsidRPr="00A176D8" w:rsidRDefault="004569D1" w:rsidP="004569D1">
      <w:pPr>
        <w:pStyle w:val="JudgmentText"/>
      </w:pPr>
      <w:r w:rsidRPr="00A176D8">
        <w:t>After taking the entire circumstances into account, I am sure and find that the defendant’s driver drove his truck</w:t>
      </w:r>
      <w:r w:rsidR="00653E53">
        <w:t xml:space="preserve"> </w:t>
      </w:r>
      <w:r w:rsidRPr="00A176D8">
        <w:t>negligently at the material time and place. He made a wrong judgment at the time of reversing his truck</w:t>
      </w:r>
      <w:r>
        <w:t>,</w:t>
      </w:r>
      <w:r w:rsidRPr="00A176D8">
        <w:t xml:space="preserve"> that the plaintiff’s pick</w:t>
      </w:r>
      <w:r>
        <w:t>-</w:t>
      </w:r>
      <w:r w:rsidRPr="00A176D8">
        <w:t>up</w:t>
      </w:r>
      <w:r w:rsidR="00653E53">
        <w:t xml:space="preserve"> </w:t>
      </w:r>
      <w:r w:rsidRPr="00A176D8">
        <w:t xml:space="preserve">behind was far away </w:t>
      </w:r>
      <w:r>
        <w:t xml:space="preserve">from </w:t>
      </w:r>
      <w:r w:rsidRPr="00A176D8">
        <w:t xml:space="preserve">his truck. He did not check the road behind to ensure that </w:t>
      </w:r>
      <w:r>
        <w:t xml:space="preserve">the road behind was safe and </w:t>
      </w:r>
      <w:r w:rsidRPr="00A176D8">
        <w:t>there was no immediate traffic on the road</w:t>
      </w:r>
      <w:r>
        <w:t>, while he was</w:t>
      </w:r>
      <w:r w:rsidR="00653E53">
        <w:t xml:space="preserve"> </w:t>
      </w:r>
      <w:r w:rsidRPr="00A176D8">
        <w:t xml:space="preserve">reversing his truck. To my mind, he has ventured a high risk as an imprudent driver and has blindly reversed his truck on the road and so I find. I do not believe the defendant in his testimony that the plaintiff’s car was driven negligently on the road at the material time and caused the accident. I completely reject the evidence of the defendant attributing fault on the part of the plaintiff. I find more than on a balance of probabilities that negligent operation of the defendant’s truck </w:t>
      </w:r>
      <w:proofErr w:type="gramStart"/>
      <w:r w:rsidRPr="00A176D8">
        <w:t>S13051,</w:t>
      </w:r>
      <w:proofErr w:type="gramEnd"/>
      <w:r w:rsidRPr="00A176D8">
        <w:t xml:space="preserve"> was the sole cause for the collision. Hence, I find that the </w:t>
      </w:r>
      <w:r w:rsidRPr="00A176D8">
        <w:lastRenderedPageBreak/>
        <w:t xml:space="preserve">defendant is liable to make good the plaintiff for the actual loss and damages the later suffered as a result of the accident. </w:t>
      </w:r>
    </w:p>
    <w:p w:rsidR="004569D1" w:rsidRPr="00A176D8" w:rsidRDefault="004569D1" w:rsidP="004569D1">
      <w:pPr>
        <w:pStyle w:val="JudgmentText"/>
      </w:pPr>
      <w:r w:rsidRPr="00A176D8">
        <w:t xml:space="preserve">Coming back to the plaintiff’s claim for damages, although the quantum claimed for </w:t>
      </w:r>
      <w:r>
        <w:t xml:space="preserve">the replacement of the </w:t>
      </w:r>
      <w:proofErr w:type="spellStart"/>
      <w:r>
        <w:t>cabis</w:t>
      </w:r>
      <w:proofErr w:type="spellEnd"/>
      <w:r w:rsidRPr="00A176D8">
        <w:t xml:space="preserve"> reasonable and appropriate, the quantum claimed for loss of use in the sum of </w:t>
      </w:r>
      <w:proofErr w:type="spellStart"/>
      <w:r w:rsidRPr="00A176D8">
        <w:t>Rs</w:t>
      </w:r>
      <w:proofErr w:type="spellEnd"/>
      <w:r w:rsidRPr="00A176D8">
        <w:t xml:space="preserve"> 450,000/- , appears to be </w:t>
      </w:r>
      <w:r>
        <w:t xml:space="preserve">highly </w:t>
      </w:r>
      <w:r w:rsidRPr="00A176D8">
        <w:t xml:space="preserve">exaggerated and unreasonable. </w:t>
      </w:r>
      <w:r>
        <w:t>H</w:t>
      </w:r>
      <w:r w:rsidRPr="00A176D8">
        <w:t>aving regard to all the circumstances of the case</w:t>
      </w:r>
      <w:r>
        <w:t>, i</w:t>
      </w:r>
      <w:r w:rsidRPr="00A176D8">
        <w:t>n my considered view, th</w:t>
      </w:r>
      <w:r>
        <w:t>e claim for loss of use</w:t>
      </w:r>
      <w:r w:rsidRPr="00A176D8">
        <w:t xml:space="preserve"> should be reduced to </w:t>
      </w:r>
      <w:proofErr w:type="spellStart"/>
      <w:r w:rsidRPr="00A176D8">
        <w:t>Rs</w:t>
      </w:r>
      <w:proofErr w:type="spellEnd"/>
      <w:r w:rsidRPr="00A176D8">
        <w:t xml:space="preserve"> 1</w:t>
      </w:r>
      <w:r>
        <w:t>8</w:t>
      </w:r>
      <w:r w:rsidRPr="00A176D8">
        <w:t>,000/- which sum would be reasonable and appropriate In the final analysis, therefore, I award the following sums to the plaintiff:</w:t>
      </w:r>
    </w:p>
    <w:p w:rsidR="004569D1" w:rsidRPr="00653E53" w:rsidRDefault="00653E53" w:rsidP="00653E53">
      <w:pPr>
        <w:pStyle w:val="JudgmentText"/>
        <w:numPr>
          <w:ilvl w:val="0"/>
          <w:numId w:val="0"/>
        </w:numPr>
        <w:ind w:left="720"/>
        <w:rPr>
          <w:i/>
        </w:rPr>
      </w:pPr>
      <w:r w:rsidRPr="00653E53">
        <w:rPr>
          <w:i/>
        </w:rPr>
        <w:t>(a)</w:t>
      </w:r>
      <w:r w:rsidR="004569D1" w:rsidRPr="00653E53">
        <w:rPr>
          <w:i/>
        </w:rPr>
        <w:t xml:space="preserve">For the cost of replacement of the front cabin damaged beyond repairs </w:t>
      </w:r>
      <w:proofErr w:type="spellStart"/>
      <w:r w:rsidR="004569D1" w:rsidRPr="00653E53">
        <w:rPr>
          <w:i/>
        </w:rPr>
        <w:t>Rs</w:t>
      </w:r>
      <w:proofErr w:type="spellEnd"/>
      <w:r w:rsidR="004569D1" w:rsidRPr="00653E53">
        <w:rPr>
          <w:i/>
        </w:rPr>
        <w:t xml:space="preserve"> 90,550/-</w:t>
      </w:r>
    </w:p>
    <w:p w:rsidR="004569D1" w:rsidRPr="00653E53" w:rsidRDefault="00653E53" w:rsidP="00653E53">
      <w:pPr>
        <w:pStyle w:val="JudgmentText"/>
        <w:numPr>
          <w:ilvl w:val="0"/>
          <w:numId w:val="0"/>
        </w:numPr>
        <w:ind w:left="720"/>
        <w:rPr>
          <w:i/>
        </w:rPr>
      </w:pPr>
      <w:r w:rsidRPr="00653E53">
        <w:rPr>
          <w:i/>
        </w:rPr>
        <w:t>(b)</w:t>
      </w:r>
      <w:r w:rsidR="004569D1" w:rsidRPr="00653E53">
        <w:rPr>
          <w:i/>
        </w:rPr>
        <w:t xml:space="preserve">Loss of use @ Rs300/- per day for two months   </w:t>
      </w:r>
      <w:proofErr w:type="spellStart"/>
      <w:r w:rsidR="004569D1" w:rsidRPr="00653E53">
        <w:rPr>
          <w:i/>
        </w:rPr>
        <w:t>Rs</w:t>
      </w:r>
      <w:proofErr w:type="spellEnd"/>
      <w:r w:rsidR="004569D1" w:rsidRPr="00653E53">
        <w:rPr>
          <w:i/>
        </w:rPr>
        <w:t xml:space="preserve"> 18,000/-</w:t>
      </w:r>
    </w:p>
    <w:p w:rsidR="004569D1" w:rsidRPr="00A176D8" w:rsidRDefault="004569D1" w:rsidP="00653E53">
      <w:pPr>
        <w:pStyle w:val="JudgmentText"/>
        <w:numPr>
          <w:ilvl w:val="0"/>
          <w:numId w:val="0"/>
        </w:numPr>
        <w:ind w:left="2520" w:firstLine="360"/>
        <w:rPr>
          <w:b/>
          <w:i/>
          <w:u w:val="single"/>
        </w:rPr>
      </w:pPr>
      <w:proofErr w:type="gramStart"/>
      <w:r w:rsidRPr="00A176D8">
        <w:rPr>
          <w:b/>
          <w:i/>
          <w:u w:val="single"/>
        </w:rPr>
        <w:t xml:space="preserve">Total         </w:t>
      </w:r>
      <w:proofErr w:type="spellStart"/>
      <w:r w:rsidRPr="00A176D8">
        <w:rPr>
          <w:b/>
          <w:i/>
          <w:u w:val="single"/>
        </w:rPr>
        <w:t>Rs</w:t>
      </w:r>
      <w:proofErr w:type="spellEnd"/>
      <w:r w:rsidRPr="00A176D8">
        <w:rPr>
          <w:b/>
          <w:i/>
          <w:u w:val="single"/>
        </w:rPr>
        <w:t xml:space="preserve"> 108,</w:t>
      </w:r>
      <w:r>
        <w:rPr>
          <w:b/>
          <w:i/>
          <w:u w:val="single"/>
        </w:rPr>
        <w:t>550</w:t>
      </w:r>
      <w:r w:rsidRPr="00A176D8">
        <w:rPr>
          <w:b/>
          <w:i/>
          <w:u w:val="single"/>
        </w:rPr>
        <w:t>.</w:t>
      </w:r>
      <w:proofErr w:type="gramEnd"/>
      <w:r w:rsidRPr="00A176D8">
        <w:rPr>
          <w:b/>
          <w:i/>
          <w:u w:val="single"/>
        </w:rPr>
        <w:t xml:space="preserve"> 00</w:t>
      </w:r>
    </w:p>
    <w:p w:rsidR="004569D1" w:rsidRDefault="004569D1" w:rsidP="00653E53">
      <w:pPr>
        <w:pStyle w:val="JudgmentText"/>
      </w:pPr>
      <w:r w:rsidRPr="00A176D8">
        <w:t xml:space="preserve">Wherefore, I enter judgment for the plaintiff and against the defendant in the total sum of </w:t>
      </w:r>
      <w:proofErr w:type="spellStart"/>
      <w:r w:rsidRPr="00A176D8">
        <w:rPr>
          <w:b/>
          <w:i/>
          <w:u w:val="single"/>
        </w:rPr>
        <w:t>Rs</w:t>
      </w:r>
      <w:proofErr w:type="spellEnd"/>
      <w:r w:rsidRPr="00A176D8">
        <w:rPr>
          <w:b/>
          <w:i/>
          <w:u w:val="single"/>
        </w:rPr>
        <w:t xml:space="preserve"> 108,</w:t>
      </w:r>
      <w:r>
        <w:rPr>
          <w:b/>
          <w:i/>
          <w:u w:val="single"/>
        </w:rPr>
        <w:t>55</w:t>
      </w:r>
      <w:r w:rsidRPr="00A176D8">
        <w:rPr>
          <w:b/>
          <w:i/>
          <w:u w:val="single"/>
        </w:rPr>
        <w:t xml:space="preserve">0. 00 </w:t>
      </w:r>
      <w:r w:rsidRPr="00A176D8">
        <w:t>with interest on the said sum at 4% p. a, the legal rate as from the date of the plaint; and also I award costs in favour of the plaintiff.</w:t>
      </w:r>
    </w:p>
    <w:p w:rsidR="0006489F" w:rsidRDefault="0006489F" w:rsidP="004569D1">
      <w:pPr>
        <w:pStyle w:val="JudgmentText"/>
        <w:numPr>
          <w:ilvl w:val="0"/>
          <w:numId w:val="0"/>
        </w:numPr>
        <w:ind w:left="720"/>
      </w:pPr>
    </w:p>
    <w:p w:rsidR="00E6492F" w:rsidRDefault="00A564A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21" w:name="Text19"/>
      <w:r w:rsidR="00A564A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564AF">
        <w:rPr>
          <w:sz w:val="24"/>
          <w:szCs w:val="24"/>
        </w:rPr>
      </w:r>
      <w:r w:rsidR="00A564AF">
        <w:rPr>
          <w:sz w:val="24"/>
          <w:szCs w:val="24"/>
        </w:rPr>
        <w:fldChar w:fldCharType="separate"/>
      </w:r>
      <w:r w:rsidR="004569D1">
        <w:rPr>
          <w:sz w:val="24"/>
          <w:szCs w:val="24"/>
        </w:rPr>
        <w:t>6 May 2015</w:t>
      </w:r>
      <w:r w:rsidR="00A564AF">
        <w:rPr>
          <w:sz w:val="24"/>
          <w:szCs w:val="24"/>
        </w:rPr>
        <w:fldChar w:fldCharType="end"/>
      </w:r>
      <w:bookmarkEnd w:id="21"/>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564A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2" w:name="Dropdown6"/>
      <w:r w:rsidR="00265DE9">
        <w:rPr>
          <w:sz w:val="24"/>
          <w:szCs w:val="24"/>
        </w:rPr>
        <w:instrText xml:space="preserve"> FORMDROPDOWN </w:instrText>
      </w:r>
      <w:r>
        <w:rPr>
          <w:sz w:val="24"/>
          <w:szCs w:val="24"/>
        </w:rPr>
      </w:r>
      <w:r>
        <w:rPr>
          <w:sz w:val="24"/>
          <w:szCs w:val="24"/>
        </w:rPr>
        <w:fldChar w:fldCharType="end"/>
      </w:r>
      <w:bookmarkEnd w:id="22"/>
    </w:p>
    <w:p w:rsidR="009E05E5" w:rsidRPr="00E33F35" w:rsidRDefault="004569D1" w:rsidP="00E33F35">
      <w:pPr>
        <w:pStyle w:val="ListParagraph"/>
        <w:widowControl/>
        <w:autoSpaceDE/>
        <w:autoSpaceDN/>
        <w:adjustRightInd/>
        <w:ind w:left="0"/>
        <w:contextualSpacing w:val="0"/>
        <w:jc w:val="both"/>
        <w:rPr>
          <w:b/>
          <w:sz w:val="24"/>
          <w:szCs w:val="24"/>
        </w:rPr>
      </w:pPr>
      <w:bookmarkStart w:id="23" w:name="Dropdown7"/>
      <w:r>
        <w:rPr>
          <w:b/>
          <w:sz w:val="24"/>
          <w:szCs w:val="24"/>
        </w:rPr>
        <w:t xml:space="preserve">Acting </w:t>
      </w:r>
      <w:r w:rsidR="00A564AF">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564AF">
        <w:rPr>
          <w:b/>
          <w:sz w:val="24"/>
          <w:szCs w:val="24"/>
        </w:rPr>
      </w:r>
      <w:r w:rsidR="00A564AF">
        <w:rPr>
          <w:b/>
          <w:sz w:val="24"/>
          <w:szCs w:val="24"/>
        </w:rPr>
        <w:fldChar w:fldCharType="end"/>
      </w:r>
      <w:bookmarkEnd w:id="23"/>
      <w:r w:rsidR="00A564AF" w:rsidRPr="00E33F35">
        <w:rPr>
          <w:b/>
          <w:sz w:val="24"/>
          <w:szCs w:val="24"/>
        </w:rPr>
        <w:fldChar w:fldCharType="begin"/>
      </w:r>
      <w:r w:rsidR="007C2809" w:rsidRPr="00E33F35">
        <w:rPr>
          <w:b/>
          <w:sz w:val="24"/>
          <w:szCs w:val="24"/>
        </w:rPr>
        <w:instrText xml:space="preserve">  </w:instrText>
      </w:r>
      <w:r w:rsidR="00A564A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CE" w:rsidRDefault="00032ACE" w:rsidP="00DB6D34">
      <w:r>
        <w:separator/>
      </w:r>
    </w:p>
  </w:endnote>
  <w:endnote w:type="continuationSeparator" w:id="1">
    <w:p w:rsidR="00032ACE" w:rsidRDefault="00032AC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564AF">
    <w:pPr>
      <w:pStyle w:val="Footer"/>
      <w:jc w:val="center"/>
    </w:pPr>
    <w:fldSimple w:instr=" PAGE   \* MERGEFORMAT ">
      <w:r w:rsidR="002E0BB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CE" w:rsidRDefault="00032ACE" w:rsidP="00DB6D34">
      <w:r>
        <w:separator/>
      </w:r>
    </w:p>
  </w:footnote>
  <w:footnote w:type="continuationSeparator" w:id="1">
    <w:p w:rsidR="00032ACE" w:rsidRDefault="00032AC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95B6C55"/>
    <w:multiLevelType w:val="hybridMultilevel"/>
    <w:tmpl w:val="7A441714"/>
    <w:lvl w:ilvl="0" w:tplc="96B4E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462C1"/>
    <w:multiLevelType w:val="hybridMultilevel"/>
    <w:tmpl w:val="51B4BC9C"/>
    <w:lvl w:ilvl="0" w:tplc="51DA8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28F3A02"/>
    <w:multiLevelType w:val="hybridMultilevel"/>
    <w:tmpl w:val="A2F4E9E0"/>
    <w:lvl w:ilvl="0" w:tplc="38322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653E53"/>
    <w:rsid w:val="00005BEF"/>
    <w:rsid w:val="00030C81"/>
    <w:rsid w:val="00032ACE"/>
    <w:rsid w:val="0006489F"/>
    <w:rsid w:val="00067B0A"/>
    <w:rsid w:val="00075573"/>
    <w:rsid w:val="00091036"/>
    <w:rsid w:val="000A10B8"/>
    <w:rsid w:val="000D1DD3"/>
    <w:rsid w:val="000E39A5"/>
    <w:rsid w:val="000E7400"/>
    <w:rsid w:val="001008BC"/>
    <w:rsid w:val="00101D12"/>
    <w:rsid w:val="00104284"/>
    <w:rsid w:val="00117CBF"/>
    <w:rsid w:val="0012341A"/>
    <w:rsid w:val="00126A1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0BB2"/>
    <w:rsid w:val="002E6963"/>
    <w:rsid w:val="002F40A1"/>
    <w:rsid w:val="002F4A1B"/>
    <w:rsid w:val="00301D88"/>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569D1"/>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3E53"/>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564AF"/>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E2ECD4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9FB2-B046-42E9-A488-8023B431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E2ECD443</Template>
  <TotalTime>13</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3</cp:revision>
  <cp:lastPrinted>2013-08-26T11:27:00Z</cp:lastPrinted>
  <dcterms:created xsi:type="dcterms:W3CDTF">2015-05-07T04:17:00Z</dcterms:created>
  <dcterms:modified xsi:type="dcterms:W3CDTF">2015-05-08T07:21:00Z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