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12" w:rsidRPr="00606EEA" w:rsidRDefault="003B2812" w:rsidP="003B2812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3B2812" w:rsidRPr="00B75AE2" w:rsidRDefault="003B2812" w:rsidP="003B2812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 xml:space="preserve">Civil Side: </w:t>
      </w:r>
      <w:r>
        <w:rPr>
          <w:b/>
          <w:sz w:val="28"/>
          <w:szCs w:val="28"/>
        </w:rPr>
        <w:t>MC 116</w:t>
      </w:r>
      <w:r w:rsidRPr="00B75AE2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14</w:t>
      </w:r>
    </w:p>
    <w:p w:rsidR="003B2812" w:rsidRPr="00606EEA" w:rsidRDefault="00941246" w:rsidP="003B2812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B2812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121190" w:rsidRPr="00606EEA" w:rsidRDefault="003B2812" w:rsidP="00121190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606EEA">
        <w:rPr>
          <w:b/>
          <w:sz w:val="24"/>
          <w:szCs w:val="24"/>
        </w:rPr>
        <w:t>[201</w:t>
      </w:r>
      <w:r>
        <w:rPr>
          <w:b/>
          <w:sz w:val="24"/>
          <w:szCs w:val="24"/>
        </w:rPr>
        <w:t>5</w:t>
      </w:r>
      <w:r w:rsidR="00941246"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 </w:instrText>
      </w:r>
      <w:r w:rsidR="00941246">
        <w:rPr>
          <w:b/>
          <w:sz w:val="24"/>
          <w:szCs w:val="24"/>
        </w:rPr>
        <w:fldChar w:fldCharType="end"/>
      </w:r>
      <w:r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121190">
        <w:rPr>
          <w:b/>
          <w:sz w:val="24"/>
          <w:szCs w:val="24"/>
        </w:rPr>
        <w:t>134</w:t>
      </w:r>
    </w:p>
    <w:p w:rsidR="003B2812" w:rsidRPr="00606EEA" w:rsidRDefault="003B2812" w:rsidP="003B2812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3B2812" w:rsidRDefault="003B2812" w:rsidP="003B2812">
      <w:pPr>
        <w:rPr>
          <w:sz w:val="24"/>
          <w:szCs w:val="24"/>
        </w:rPr>
      </w:pPr>
    </w:p>
    <w:p w:rsidR="003B2812" w:rsidRDefault="00CC109A" w:rsidP="003B28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LUCILE VALENTIN</w:t>
      </w:r>
    </w:p>
    <w:p w:rsidR="00CC109A" w:rsidRDefault="00CC109A" w:rsidP="003B28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English River</w:t>
      </w:r>
    </w:p>
    <w:p w:rsidR="00CC109A" w:rsidRDefault="00CC109A" w:rsidP="003B28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Mahe</w:t>
      </w:r>
    </w:p>
    <w:p w:rsidR="00847C01" w:rsidRPr="00B119B1" w:rsidRDefault="00847C01" w:rsidP="003B2812">
      <w:pPr>
        <w:jc w:val="center"/>
        <w:rPr>
          <w:b/>
          <w:sz w:val="24"/>
          <w:szCs w:val="24"/>
        </w:rPr>
      </w:pPr>
    </w:p>
    <w:p w:rsidR="003B2812" w:rsidRDefault="00CC109A" w:rsidP="003B2812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CC109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Applicant</w:t>
      </w:r>
    </w:p>
    <w:p w:rsidR="00CC109A" w:rsidRDefault="00CC109A" w:rsidP="003B2812">
      <w:pPr>
        <w:spacing w:after="240"/>
        <w:jc w:val="center"/>
        <w:rPr>
          <w:sz w:val="24"/>
          <w:szCs w:val="24"/>
        </w:rPr>
      </w:pPr>
    </w:p>
    <w:p w:rsidR="00CC109A" w:rsidRPr="00847C01" w:rsidRDefault="00CC109A" w:rsidP="00847C01">
      <w:pPr>
        <w:jc w:val="center"/>
        <w:rPr>
          <w:b/>
          <w:sz w:val="24"/>
          <w:szCs w:val="24"/>
        </w:rPr>
      </w:pPr>
      <w:r w:rsidRPr="00847C01">
        <w:rPr>
          <w:b/>
          <w:sz w:val="24"/>
          <w:szCs w:val="24"/>
        </w:rPr>
        <w:t>EVELINE SUZY ANACOURA</w:t>
      </w:r>
    </w:p>
    <w:p w:rsidR="00CC109A" w:rsidRPr="00847C01" w:rsidRDefault="00CC109A" w:rsidP="00847C01">
      <w:pPr>
        <w:jc w:val="center"/>
        <w:rPr>
          <w:b/>
          <w:sz w:val="24"/>
          <w:szCs w:val="24"/>
        </w:rPr>
      </w:pPr>
      <w:r w:rsidRPr="00847C01">
        <w:rPr>
          <w:b/>
          <w:sz w:val="24"/>
          <w:szCs w:val="24"/>
        </w:rPr>
        <w:t>Baie St.Anne</w:t>
      </w:r>
    </w:p>
    <w:p w:rsidR="00CC109A" w:rsidRPr="00847C01" w:rsidRDefault="00CC109A" w:rsidP="00847C01">
      <w:pPr>
        <w:jc w:val="center"/>
        <w:rPr>
          <w:b/>
          <w:sz w:val="24"/>
          <w:szCs w:val="24"/>
        </w:rPr>
      </w:pPr>
      <w:r w:rsidRPr="00847C01">
        <w:rPr>
          <w:b/>
          <w:sz w:val="24"/>
          <w:szCs w:val="24"/>
        </w:rPr>
        <w:t>Praslin</w:t>
      </w:r>
    </w:p>
    <w:p w:rsidR="00847C01" w:rsidRPr="00847C01" w:rsidRDefault="00847C01" w:rsidP="00847C01">
      <w:pPr>
        <w:jc w:val="center"/>
        <w:rPr>
          <w:b/>
          <w:sz w:val="24"/>
          <w:szCs w:val="24"/>
        </w:rPr>
      </w:pPr>
    </w:p>
    <w:p w:rsidR="00CC109A" w:rsidRDefault="00CC109A" w:rsidP="00847C01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CC109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Applicant</w:t>
      </w:r>
    </w:p>
    <w:p w:rsidR="00CC109A" w:rsidRDefault="00CC109A" w:rsidP="003B2812">
      <w:pPr>
        <w:spacing w:after="240"/>
        <w:jc w:val="center"/>
        <w:rPr>
          <w:sz w:val="24"/>
          <w:szCs w:val="24"/>
        </w:rPr>
      </w:pPr>
    </w:p>
    <w:p w:rsidR="00CC109A" w:rsidRPr="00847C01" w:rsidRDefault="00CC109A" w:rsidP="00847C01">
      <w:pPr>
        <w:jc w:val="center"/>
        <w:rPr>
          <w:b/>
          <w:sz w:val="24"/>
          <w:szCs w:val="24"/>
        </w:rPr>
      </w:pPr>
      <w:r w:rsidRPr="00847C01">
        <w:rPr>
          <w:b/>
          <w:sz w:val="24"/>
          <w:szCs w:val="24"/>
        </w:rPr>
        <w:t>LETIS MADELEINE BARRA nee VALENTIN</w:t>
      </w:r>
    </w:p>
    <w:p w:rsidR="00CC109A" w:rsidRPr="00847C01" w:rsidRDefault="00CC109A" w:rsidP="00847C01">
      <w:pPr>
        <w:jc w:val="center"/>
        <w:rPr>
          <w:b/>
          <w:sz w:val="24"/>
          <w:szCs w:val="24"/>
        </w:rPr>
      </w:pPr>
      <w:r w:rsidRPr="00847C01">
        <w:rPr>
          <w:b/>
          <w:sz w:val="24"/>
          <w:szCs w:val="24"/>
        </w:rPr>
        <w:t>Baie St.Anne</w:t>
      </w:r>
    </w:p>
    <w:p w:rsidR="00CC109A" w:rsidRPr="00847C01" w:rsidRDefault="00CC109A" w:rsidP="00847C01">
      <w:pPr>
        <w:jc w:val="center"/>
        <w:rPr>
          <w:b/>
          <w:sz w:val="24"/>
          <w:szCs w:val="24"/>
        </w:rPr>
      </w:pPr>
      <w:r w:rsidRPr="00847C01">
        <w:rPr>
          <w:b/>
          <w:sz w:val="24"/>
          <w:szCs w:val="24"/>
        </w:rPr>
        <w:t>Praslin</w:t>
      </w:r>
    </w:p>
    <w:p w:rsidR="00847C01" w:rsidRDefault="00847C01" w:rsidP="00847C01">
      <w:pPr>
        <w:jc w:val="center"/>
        <w:rPr>
          <w:sz w:val="24"/>
          <w:szCs w:val="24"/>
        </w:rPr>
      </w:pPr>
    </w:p>
    <w:p w:rsidR="00847C01" w:rsidRDefault="00847C01" w:rsidP="00847C01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847C0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Applicant</w:t>
      </w:r>
    </w:p>
    <w:p w:rsidR="00CC109A" w:rsidRDefault="00CC109A" w:rsidP="00847C01">
      <w:pPr>
        <w:spacing w:after="240"/>
        <w:rPr>
          <w:sz w:val="24"/>
          <w:szCs w:val="24"/>
        </w:rPr>
        <w:sectPr w:rsidR="00CC109A" w:rsidSect="00847C01">
          <w:footerReference w:type="default" r:id="rId7"/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</w:p>
    <w:p w:rsidR="003B2812" w:rsidRDefault="003B2812" w:rsidP="003B2812">
      <w:pPr>
        <w:jc w:val="center"/>
        <w:rPr>
          <w:b/>
          <w:sz w:val="24"/>
          <w:szCs w:val="24"/>
        </w:rPr>
      </w:pPr>
    </w:p>
    <w:p w:rsidR="003B2812" w:rsidRDefault="003B2812" w:rsidP="003B2812">
      <w:pPr>
        <w:rPr>
          <w:sz w:val="24"/>
          <w:szCs w:val="24"/>
        </w:rPr>
        <w:sectPr w:rsidR="003B28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3B2812" w:rsidRDefault="003B2812" w:rsidP="003B2812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versus</w:t>
      </w:r>
      <w:proofErr w:type="gramEnd"/>
    </w:p>
    <w:p w:rsidR="003B2812" w:rsidRDefault="003B2812" w:rsidP="003B2812">
      <w:pPr>
        <w:jc w:val="center"/>
        <w:rPr>
          <w:sz w:val="24"/>
          <w:szCs w:val="24"/>
        </w:rPr>
      </w:pPr>
    </w:p>
    <w:p w:rsidR="003B2812" w:rsidRPr="00847C01" w:rsidRDefault="00847C01" w:rsidP="00847C01">
      <w:pPr>
        <w:jc w:val="center"/>
        <w:rPr>
          <w:b/>
          <w:sz w:val="24"/>
          <w:szCs w:val="24"/>
        </w:rPr>
      </w:pPr>
      <w:r w:rsidRPr="00847C01">
        <w:rPr>
          <w:b/>
          <w:sz w:val="24"/>
          <w:szCs w:val="24"/>
        </w:rPr>
        <w:t xml:space="preserve">THERESE ADRIENNE nee </w:t>
      </w:r>
      <w:r>
        <w:rPr>
          <w:b/>
          <w:sz w:val="24"/>
          <w:szCs w:val="24"/>
        </w:rPr>
        <w:t>VALENTIN</w:t>
      </w:r>
    </w:p>
    <w:p w:rsidR="00847C01" w:rsidRPr="00847C01" w:rsidRDefault="00847C01" w:rsidP="00847C01">
      <w:pPr>
        <w:jc w:val="center"/>
        <w:rPr>
          <w:b/>
          <w:sz w:val="24"/>
          <w:szCs w:val="24"/>
        </w:rPr>
      </w:pPr>
      <w:r w:rsidRPr="00847C01">
        <w:rPr>
          <w:b/>
          <w:sz w:val="24"/>
          <w:szCs w:val="24"/>
        </w:rPr>
        <w:t>Baie St.Anne</w:t>
      </w:r>
    </w:p>
    <w:p w:rsidR="003B2812" w:rsidRPr="00847C01" w:rsidRDefault="00847C01" w:rsidP="00847C01">
      <w:pPr>
        <w:jc w:val="center"/>
        <w:rPr>
          <w:b/>
          <w:sz w:val="24"/>
          <w:szCs w:val="24"/>
        </w:rPr>
      </w:pPr>
      <w:r w:rsidRPr="00847C01">
        <w:rPr>
          <w:b/>
          <w:sz w:val="24"/>
          <w:szCs w:val="24"/>
        </w:rPr>
        <w:t>Praslin</w:t>
      </w:r>
    </w:p>
    <w:p w:rsidR="00847C01" w:rsidRDefault="00847C01" w:rsidP="00847C01">
      <w:pPr>
        <w:jc w:val="center"/>
        <w:rPr>
          <w:sz w:val="24"/>
          <w:szCs w:val="24"/>
        </w:rPr>
      </w:pPr>
    </w:p>
    <w:p w:rsidR="00CC109A" w:rsidRDefault="00CC109A" w:rsidP="003B2812">
      <w:pPr>
        <w:spacing w:after="240"/>
        <w:jc w:val="center"/>
        <w:rPr>
          <w:sz w:val="24"/>
          <w:szCs w:val="24"/>
        </w:rPr>
        <w:sectPr w:rsidR="00CC109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Respondent</w:t>
      </w:r>
    </w:p>
    <w:p w:rsidR="003B2812" w:rsidRDefault="003B2812" w:rsidP="003B2812">
      <w:pPr>
        <w:jc w:val="center"/>
        <w:rPr>
          <w:sz w:val="24"/>
          <w:szCs w:val="24"/>
        </w:rPr>
        <w:sectPr w:rsidR="003B28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3B2812" w:rsidRPr="00695110" w:rsidRDefault="003B2812" w:rsidP="003B2812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3B2812" w:rsidRPr="00E0467F" w:rsidRDefault="003B2812" w:rsidP="003B2812">
      <w:pPr>
        <w:spacing w:before="240" w:after="120"/>
        <w:rPr>
          <w:sz w:val="24"/>
          <w:szCs w:val="24"/>
        </w:rPr>
      </w:pPr>
      <w:proofErr w:type="gramStart"/>
      <w:r w:rsidRPr="00E0467F">
        <w:rPr>
          <w:sz w:val="24"/>
          <w:szCs w:val="24"/>
        </w:rPr>
        <w:t>Hear</w:t>
      </w:r>
      <w:r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="00CC109A">
        <w:rPr>
          <w:sz w:val="24"/>
          <w:szCs w:val="24"/>
        </w:rPr>
        <w:t>13</w:t>
      </w:r>
      <w:r w:rsidR="00CC109A" w:rsidRPr="00CC109A">
        <w:rPr>
          <w:sz w:val="24"/>
          <w:szCs w:val="24"/>
          <w:vertAlign w:val="superscript"/>
        </w:rPr>
        <w:t>th</w:t>
      </w:r>
      <w:r w:rsidR="00CC109A">
        <w:rPr>
          <w:sz w:val="24"/>
          <w:szCs w:val="24"/>
        </w:rPr>
        <w:t xml:space="preserve"> May 2015.</w:t>
      </w:r>
      <w:proofErr w:type="gramEnd"/>
      <w:r w:rsidR="00941246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 </w:instrText>
      </w:r>
      <w:r w:rsidR="00941246">
        <w:rPr>
          <w:sz w:val="24"/>
          <w:szCs w:val="24"/>
        </w:rPr>
        <w:fldChar w:fldCharType="end"/>
      </w:r>
    </w:p>
    <w:p w:rsidR="003B2812" w:rsidRDefault="003B2812" w:rsidP="003B2812">
      <w:pPr>
        <w:rPr>
          <w:sz w:val="24"/>
          <w:szCs w:val="24"/>
        </w:rPr>
        <w:sectPr w:rsidR="003B28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109A">
        <w:rPr>
          <w:sz w:val="24"/>
          <w:szCs w:val="24"/>
        </w:rPr>
        <w:t>Mr John Renaud</w:t>
      </w:r>
      <w:r w:rsidR="00941246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ASK  "Enter Appellant Lawyer full name"  \* MERGEFORMAT </w:instrText>
      </w:r>
      <w:r w:rsidR="00941246">
        <w:rPr>
          <w:sz w:val="24"/>
          <w:szCs w:val="24"/>
        </w:rPr>
        <w:fldChar w:fldCharType="end"/>
      </w:r>
      <w:r w:rsidR="00941246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 </w:instrText>
      </w:r>
      <w:r w:rsidR="00941246">
        <w:rPr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 w:rsidR="00CC109A">
        <w:rPr>
          <w:sz w:val="24"/>
          <w:szCs w:val="24"/>
        </w:rPr>
        <w:t>Applicant</w:t>
      </w:r>
      <w:r w:rsidR="00EF3F96">
        <w:rPr>
          <w:sz w:val="24"/>
          <w:szCs w:val="24"/>
        </w:rPr>
        <w:t>s</w:t>
      </w:r>
    </w:p>
    <w:p w:rsidR="003B2812" w:rsidRDefault="003B2812" w:rsidP="003B2812">
      <w:pPr>
        <w:rPr>
          <w:sz w:val="24"/>
          <w:szCs w:val="24"/>
        </w:rPr>
        <w:sectPr w:rsidR="003B28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B2812" w:rsidRDefault="003B2812" w:rsidP="003B2812">
      <w:pPr>
        <w:rPr>
          <w:sz w:val="24"/>
          <w:szCs w:val="24"/>
        </w:rPr>
        <w:sectPr w:rsidR="003B28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109A">
        <w:rPr>
          <w:sz w:val="24"/>
          <w:szCs w:val="24"/>
        </w:rPr>
        <w:t>Mr France Bonte</w:t>
      </w:r>
      <w:r w:rsidR="00941246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ASK  "Enter Respondent Lawyer Full Name"  \* MERGEFORMAT </w:instrText>
      </w:r>
      <w:r w:rsidR="00941246">
        <w:rPr>
          <w:sz w:val="24"/>
          <w:szCs w:val="24"/>
        </w:rPr>
        <w:fldChar w:fldCharType="end"/>
      </w:r>
      <w:r w:rsidR="00941246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 </w:instrText>
      </w:r>
      <w:r w:rsidR="0094124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for </w:t>
      </w:r>
      <w:r w:rsidR="00CC109A">
        <w:rPr>
          <w:sz w:val="24"/>
          <w:szCs w:val="24"/>
        </w:rPr>
        <w:t>Respondent</w:t>
      </w:r>
    </w:p>
    <w:p w:rsidR="003B2812" w:rsidRDefault="003B2812" w:rsidP="003B2812">
      <w:pPr>
        <w:rPr>
          <w:sz w:val="24"/>
          <w:szCs w:val="24"/>
        </w:rPr>
        <w:sectPr w:rsidR="003B28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B2812" w:rsidRPr="00E6492F" w:rsidRDefault="003B2812" w:rsidP="003B281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109A">
        <w:rPr>
          <w:sz w:val="24"/>
          <w:szCs w:val="24"/>
        </w:rPr>
        <w:t>25</w:t>
      </w:r>
      <w:r w:rsidR="00CC109A" w:rsidRPr="00CC109A">
        <w:rPr>
          <w:sz w:val="24"/>
          <w:szCs w:val="24"/>
          <w:vertAlign w:val="superscript"/>
        </w:rPr>
        <w:t>th</w:t>
      </w:r>
      <w:r w:rsidR="00CC109A">
        <w:rPr>
          <w:sz w:val="24"/>
          <w:szCs w:val="24"/>
        </w:rPr>
        <w:t xml:space="preserve"> May 2015.</w:t>
      </w:r>
    </w:p>
    <w:p w:rsidR="003B2812" w:rsidRPr="00C87FCA" w:rsidRDefault="003B2812" w:rsidP="003B2812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0" w:name="Dropdown2"/>
    </w:p>
    <w:bookmarkEnd w:id="0"/>
    <w:p w:rsidR="003B2812" w:rsidRDefault="003B2812" w:rsidP="003B2812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JUDGMENT </w:t>
      </w:r>
      <w:r w:rsidRPr="003B2812">
        <w:rPr>
          <w:b/>
          <w:sz w:val="24"/>
          <w:szCs w:val="24"/>
        </w:rPr>
        <w:t>BY CONSENT</w:t>
      </w:r>
    </w:p>
    <w:p w:rsidR="003B2812" w:rsidRDefault="003B2812" w:rsidP="003B2812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3B2812" w:rsidRPr="001008BC" w:rsidRDefault="003B2812" w:rsidP="003B2812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C109A" w:rsidRDefault="00CC109A" w:rsidP="00CC109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McKee J</w:t>
      </w:r>
    </w:p>
    <w:p w:rsidR="003B2812" w:rsidRDefault="003B2812" w:rsidP="003B2812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3B28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2812" w:rsidRPr="00262503" w:rsidRDefault="003B2812" w:rsidP="003B2812">
      <w:pPr>
        <w:pStyle w:val="JudgmentText"/>
      </w:pPr>
      <w:r>
        <w:lastRenderedPageBreak/>
        <w:t>This action commenced following disagreement as to the disposal of the funds referred to in paragraph 3 of this judgment. I am advised that all disagreements have now been resolved between parties.</w:t>
      </w:r>
    </w:p>
    <w:p w:rsidR="003B2812" w:rsidRDefault="003B2812" w:rsidP="003B2812">
      <w:pPr>
        <w:pStyle w:val="JudgmentText"/>
      </w:pPr>
      <w:r>
        <w:t xml:space="preserve">The three Applicants and the Respondent in this suit are the only heirs of the late </w:t>
      </w:r>
      <w:proofErr w:type="spellStart"/>
      <w:r>
        <w:t>Orpheline</w:t>
      </w:r>
      <w:proofErr w:type="spellEnd"/>
      <w:r>
        <w:t xml:space="preserve"> </w:t>
      </w:r>
      <w:proofErr w:type="spellStart"/>
      <w:r>
        <w:t>Valentin</w:t>
      </w:r>
      <w:proofErr w:type="spellEnd"/>
      <w:r>
        <w:t xml:space="preserve"> n</w:t>
      </w:r>
      <w:r w:rsidR="00D641CE">
        <w:t xml:space="preserve">ee </w:t>
      </w:r>
      <w:proofErr w:type="spellStart"/>
      <w:r w:rsidR="00D641CE">
        <w:t>Anacoura</w:t>
      </w:r>
      <w:proofErr w:type="spellEnd"/>
      <w:r w:rsidR="00D641CE">
        <w:t xml:space="preserve"> [otherwise known as</w:t>
      </w:r>
      <w:r>
        <w:t xml:space="preserve">”Marie </w:t>
      </w:r>
      <w:proofErr w:type="spellStart"/>
      <w:r>
        <w:t>Valentin</w:t>
      </w:r>
      <w:proofErr w:type="spellEnd"/>
      <w:r>
        <w:t xml:space="preserve"> or </w:t>
      </w:r>
      <w:proofErr w:type="spellStart"/>
      <w:r>
        <w:t>Anacoura</w:t>
      </w:r>
      <w:proofErr w:type="spellEnd"/>
      <w:r>
        <w:t>”], who is hereinafter referred to as “the deceased”</w:t>
      </w:r>
      <w:r w:rsidR="00E55A72">
        <w:t>,</w:t>
      </w:r>
      <w:r>
        <w:t xml:space="preserve"> and who died intestate in Seychelles on 23</w:t>
      </w:r>
      <w:r w:rsidRPr="00D95035">
        <w:rPr>
          <w:vertAlign w:val="superscript"/>
        </w:rPr>
        <w:t>rd</w:t>
      </w:r>
      <w:r>
        <w:t xml:space="preserve"> January 2011.</w:t>
      </w:r>
    </w:p>
    <w:p w:rsidR="003B2812" w:rsidRDefault="003B2812" w:rsidP="003B2812">
      <w:pPr>
        <w:pStyle w:val="JudgmentText"/>
      </w:pPr>
      <w:r>
        <w:t>At the date of her death the deceased had a sum of money standing at her credit in Savings Account Number 5156000111 with the Seychelles Commercial Bank, Praslin, Seychelles.</w:t>
      </w:r>
    </w:p>
    <w:p w:rsidR="003B2812" w:rsidRDefault="007A787E" w:rsidP="007A787E">
      <w:pPr>
        <w:pStyle w:val="JudgmentText"/>
        <w:numPr>
          <w:ilvl w:val="0"/>
          <w:numId w:val="0"/>
        </w:numPr>
        <w:ind w:left="720" w:hanging="720"/>
      </w:pPr>
      <w:r>
        <w:t>[4]</w:t>
      </w:r>
      <w:r>
        <w:tab/>
      </w:r>
      <w:r w:rsidR="003B2812">
        <w:t>Following the r</w:t>
      </w:r>
      <w:r w:rsidR="00E55A72">
        <w:t>esolution of their disagreement</w:t>
      </w:r>
      <w:r w:rsidR="003B2812">
        <w:t xml:space="preserve">, the three Applicants and the Respondent </w:t>
      </w:r>
      <w:r w:rsidR="00E55A72">
        <w:t xml:space="preserve">   </w:t>
      </w:r>
      <w:r w:rsidR="003B2812">
        <w:t>hereby now agree and consent to the entering of a Judgment in full and final settlement of their respective claims to the funds at the credit of said Savings Account Number 5156000111 in accordance with the terms hereof.</w:t>
      </w:r>
    </w:p>
    <w:p w:rsidR="003B2812" w:rsidRDefault="00E55A72" w:rsidP="007A787E">
      <w:pPr>
        <w:pStyle w:val="JudgmentText"/>
        <w:numPr>
          <w:ilvl w:val="0"/>
          <w:numId w:val="0"/>
        </w:numPr>
        <w:ind w:left="720" w:hanging="720"/>
      </w:pPr>
      <w:r>
        <w:t>[5]</w:t>
      </w:r>
      <w:r w:rsidR="007A787E">
        <w:tab/>
      </w:r>
      <w:r w:rsidR="003B2812">
        <w:t>The free proceeds at the credit of the Savings Account 5156000111 shall be distributed as follows:</w:t>
      </w:r>
    </w:p>
    <w:p w:rsidR="003B2812" w:rsidRDefault="00E55A72" w:rsidP="007A787E">
      <w:pPr>
        <w:pStyle w:val="JudgmentText"/>
        <w:numPr>
          <w:ilvl w:val="0"/>
          <w:numId w:val="0"/>
        </w:numPr>
        <w:ind w:left="720" w:hanging="720"/>
      </w:pPr>
      <w:r>
        <w:t>[6]</w:t>
      </w:r>
      <w:r w:rsidR="007A787E">
        <w:tab/>
      </w:r>
      <w:r w:rsidR="003B2812">
        <w:t xml:space="preserve">A One Quarter (25%) share of the amount at the credit of the Savings Account Number 5156000111 shall be distributed equally between Lucille </w:t>
      </w:r>
      <w:proofErr w:type="spellStart"/>
      <w:r w:rsidR="003B2812">
        <w:t>Valentin</w:t>
      </w:r>
      <w:proofErr w:type="spellEnd"/>
      <w:r w:rsidR="003B2812">
        <w:t xml:space="preserve">,  </w:t>
      </w:r>
      <w:proofErr w:type="spellStart"/>
      <w:r w:rsidR="003B2812">
        <w:t>Eveline</w:t>
      </w:r>
      <w:proofErr w:type="spellEnd"/>
      <w:r w:rsidR="003B2812">
        <w:t xml:space="preserve"> Suzy </w:t>
      </w:r>
      <w:proofErr w:type="spellStart"/>
      <w:r w:rsidR="003B2812">
        <w:t>Valentin</w:t>
      </w:r>
      <w:proofErr w:type="spellEnd"/>
      <w:r w:rsidR="003B2812">
        <w:t xml:space="preserve">,  </w:t>
      </w:r>
      <w:proofErr w:type="spellStart"/>
      <w:r w:rsidR="003B2812">
        <w:t>Letis</w:t>
      </w:r>
      <w:proofErr w:type="spellEnd"/>
      <w:r w:rsidR="003B2812">
        <w:t xml:space="preserve"> Madeleine </w:t>
      </w:r>
      <w:proofErr w:type="spellStart"/>
      <w:r w:rsidR="003B2812">
        <w:t>Barra</w:t>
      </w:r>
      <w:proofErr w:type="spellEnd"/>
      <w:r w:rsidR="003B2812">
        <w:t xml:space="preserve"> nee </w:t>
      </w:r>
      <w:proofErr w:type="spellStart"/>
      <w:r w:rsidR="003B2812">
        <w:t>Valentin</w:t>
      </w:r>
      <w:proofErr w:type="spellEnd"/>
      <w:r w:rsidR="003B2812">
        <w:t xml:space="preserve"> and Therese Adrienne nee </w:t>
      </w:r>
      <w:proofErr w:type="spellStart"/>
      <w:r w:rsidR="003B2812">
        <w:t>Valentin</w:t>
      </w:r>
      <w:proofErr w:type="spellEnd"/>
      <w:r w:rsidR="003B2812">
        <w:t>, namely, the three Applicants and the Respondent.</w:t>
      </w:r>
    </w:p>
    <w:p w:rsidR="003B2812" w:rsidRDefault="007A787E" w:rsidP="00E55A72">
      <w:pPr>
        <w:pStyle w:val="JudgmentText"/>
        <w:numPr>
          <w:ilvl w:val="0"/>
          <w:numId w:val="0"/>
        </w:numPr>
        <w:ind w:left="720" w:hanging="720"/>
      </w:pPr>
      <w:r>
        <w:t>[7]</w:t>
      </w:r>
      <w:r>
        <w:tab/>
      </w:r>
      <w:r w:rsidR="003B2812">
        <w:t>Each party will bear her own costs to these proceedings.</w:t>
      </w:r>
    </w:p>
    <w:p w:rsidR="003B2812" w:rsidRDefault="00E55A72" w:rsidP="007A787E">
      <w:pPr>
        <w:pStyle w:val="JudgmentText"/>
        <w:numPr>
          <w:ilvl w:val="0"/>
          <w:numId w:val="0"/>
        </w:numPr>
        <w:ind w:left="720" w:hanging="720"/>
      </w:pPr>
      <w:r>
        <w:lastRenderedPageBreak/>
        <w:t>[8]</w:t>
      </w:r>
      <w:r w:rsidR="007A787E">
        <w:tab/>
      </w:r>
      <w:r w:rsidR="003B2812">
        <w:t>This judgment is authority to the Seychelles Commercial Bank</w:t>
      </w:r>
      <w:r>
        <w:t>, Praslin, Seychelles to close</w:t>
      </w:r>
      <w:r w:rsidR="007A787E">
        <w:t xml:space="preserve"> </w:t>
      </w:r>
      <w:r w:rsidR="003B2812">
        <w:t>the Savings Account 5156000111 and to release the total funds at i</w:t>
      </w:r>
      <w:r>
        <w:t>ts credit into the hands of the</w:t>
      </w:r>
      <w:r w:rsidR="007A787E">
        <w:t xml:space="preserve"> </w:t>
      </w:r>
      <w:r w:rsidR="003B2812">
        <w:t xml:space="preserve">Executor in the estate of the deceased for distribution amongst the heirs. </w:t>
      </w:r>
    </w:p>
    <w:p w:rsidR="003B2812" w:rsidRDefault="007A787E" w:rsidP="00E55A72">
      <w:pPr>
        <w:pStyle w:val="JudgmentText"/>
        <w:numPr>
          <w:ilvl w:val="0"/>
          <w:numId w:val="0"/>
        </w:numPr>
        <w:ind w:left="720" w:hanging="720"/>
      </w:pPr>
      <w:r>
        <w:t>[9]</w:t>
      </w:r>
      <w:r>
        <w:tab/>
      </w:r>
      <w:r w:rsidR="003B2812">
        <w:t xml:space="preserve">The parties to this suit hereby agree and consent that this </w:t>
      </w:r>
      <w:r w:rsidR="00E55A72">
        <w:t xml:space="preserve">Agreement shall be entered as a </w:t>
      </w:r>
      <w:r w:rsidR="003B2812">
        <w:t>judgment of the Supreme Court in this suit.</w:t>
      </w:r>
    </w:p>
    <w:p w:rsidR="003B2812" w:rsidRPr="00314C7A" w:rsidRDefault="003B2812" w:rsidP="003B2812">
      <w:pPr>
        <w:widowControl/>
        <w:autoSpaceDE/>
        <w:autoSpaceDN/>
        <w:adjustRightInd/>
        <w:spacing w:after="240" w:line="360" w:lineRule="auto"/>
        <w:jc w:val="both"/>
        <w:rPr>
          <w:sz w:val="24"/>
          <w:szCs w:val="24"/>
        </w:rPr>
      </w:pPr>
    </w:p>
    <w:p w:rsidR="003B2812" w:rsidRDefault="00941246" w:rsidP="003B2812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3B2812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3B2812" w:rsidRDefault="003B2812" w:rsidP="003B2812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3B28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3B2812" w:rsidRDefault="003B2812" w:rsidP="003B2812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dated and delivered at Ile du Port on </w:t>
      </w:r>
      <w:r w:rsidR="00CC109A">
        <w:rPr>
          <w:sz w:val="24"/>
          <w:szCs w:val="24"/>
        </w:rPr>
        <w:t>25</w:t>
      </w:r>
      <w:r w:rsidR="00CC109A" w:rsidRPr="00CC109A">
        <w:rPr>
          <w:sz w:val="24"/>
          <w:szCs w:val="24"/>
          <w:vertAlign w:val="superscript"/>
        </w:rPr>
        <w:t>th</w:t>
      </w:r>
      <w:r w:rsidR="00CC109A">
        <w:rPr>
          <w:sz w:val="24"/>
          <w:szCs w:val="24"/>
        </w:rPr>
        <w:t xml:space="preserve"> May 2015.</w:t>
      </w:r>
    </w:p>
    <w:p w:rsidR="003B2812" w:rsidRDefault="003B2812" w:rsidP="003B2812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3B28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2812" w:rsidRDefault="003B2812" w:rsidP="003B2812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3B2812" w:rsidRDefault="003B2812" w:rsidP="003B2812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3B28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CC109A" w:rsidRDefault="00CC109A" w:rsidP="00CC109A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</w:p>
    <w:p w:rsidR="00CC109A" w:rsidRDefault="00CC109A" w:rsidP="00CC109A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</w:p>
    <w:p w:rsidR="00CC109A" w:rsidRDefault="00CC109A" w:rsidP="00CC109A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</w:p>
    <w:p w:rsidR="00CC109A" w:rsidRPr="002A7376" w:rsidRDefault="00CC109A" w:rsidP="00CC109A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 McKee</w:t>
      </w:r>
    </w:p>
    <w:p w:rsidR="00CC109A" w:rsidRPr="00E33F35" w:rsidRDefault="00CC109A" w:rsidP="00CC109A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941246" w:rsidRPr="00E33F35">
        <w:rPr>
          <w:b/>
          <w:sz w:val="24"/>
          <w:szCs w:val="24"/>
        </w:rPr>
        <w:fldChar w:fldCharType="begin"/>
      </w:r>
      <w:r w:rsidRPr="00E33F35">
        <w:rPr>
          <w:b/>
          <w:sz w:val="24"/>
          <w:szCs w:val="24"/>
        </w:rPr>
        <w:instrText xml:space="preserve">  </w:instrText>
      </w:r>
      <w:r w:rsidR="00941246" w:rsidRPr="00E33F35">
        <w:rPr>
          <w:b/>
          <w:sz w:val="24"/>
          <w:szCs w:val="24"/>
        </w:rPr>
        <w:fldChar w:fldCharType="end"/>
      </w:r>
    </w:p>
    <w:p w:rsidR="00ED1555" w:rsidRDefault="00CC109A" w:rsidP="00CC109A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</w:pPr>
      <w:r>
        <w:t>.</w:t>
      </w:r>
    </w:p>
    <w:sectPr w:rsidR="00ED1555" w:rsidSect="00B82D83">
      <w:type w:val="continuous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EAF" w:rsidRDefault="006F7EAF" w:rsidP="006F7EAF">
      <w:r>
        <w:separator/>
      </w:r>
    </w:p>
  </w:endnote>
  <w:endnote w:type="continuationSeparator" w:id="1">
    <w:p w:rsidR="006F7EAF" w:rsidRDefault="006F7EAF" w:rsidP="006F7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941246">
    <w:pPr>
      <w:pStyle w:val="Footer"/>
      <w:jc w:val="center"/>
    </w:pPr>
    <w:r>
      <w:fldChar w:fldCharType="begin"/>
    </w:r>
    <w:r w:rsidR="00121190">
      <w:instrText xml:space="preserve"> PAGE   \* MERGEFORMAT </w:instrText>
    </w:r>
    <w:r>
      <w:fldChar w:fldCharType="separate"/>
    </w:r>
    <w:r w:rsidR="007A787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EAF" w:rsidRDefault="006F7EAF" w:rsidP="006F7EAF">
      <w:r>
        <w:separator/>
      </w:r>
    </w:p>
  </w:footnote>
  <w:footnote w:type="continuationSeparator" w:id="1">
    <w:p w:rsidR="006F7EAF" w:rsidRDefault="006F7EAF" w:rsidP="006F7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542D2"/>
    <w:multiLevelType w:val="multilevel"/>
    <w:tmpl w:val="1CC89892"/>
    <w:numStyleLink w:val="Judgments"/>
  </w:abstractNum>
  <w:abstractNum w:abstractNumId="1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2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812"/>
    <w:rsid w:val="000D7491"/>
    <w:rsid w:val="00121190"/>
    <w:rsid w:val="0012384C"/>
    <w:rsid w:val="00174620"/>
    <w:rsid w:val="001C405F"/>
    <w:rsid w:val="002D01F5"/>
    <w:rsid w:val="003B2812"/>
    <w:rsid w:val="006B638D"/>
    <w:rsid w:val="006C2514"/>
    <w:rsid w:val="006F7EAF"/>
    <w:rsid w:val="0075563A"/>
    <w:rsid w:val="00774249"/>
    <w:rsid w:val="007A787E"/>
    <w:rsid w:val="00847C01"/>
    <w:rsid w:val="00941246"/>
    <w:rsid w:val="009476E8"/>
    <w:rsid w:val="00971E44"/>
    <w:rsid w:val="00993C2C"/>
    <w:rsid w:val="009F6123"/>
    <w:rsid w:val="00A06067"/>
    <w:rsid w:val="00B31F12"/>
    <w:rsid w:val="00B369C5"/>
    <w:rsid w:val="00B81785"/>
    <w:rsid w:val="00CC109A"/>
    <w:rsid w:val="00D21130"/>
    <w:rsid w:val="00D641CE"/>
    <w:rsid w:val="00E55A72"/>
    <w:rsid w:val="00EF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812"/>
    <w:pPr>
      <w:ind w:left="720"/>
      <w:contextualSpacing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rsid w:val="003B2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2812"/>
    <w:rPr>
      <w:rFonts w:ascii="Times New Roman" w:eastAsia="Calibri" w:hAnsi="Times New Roman" w:cs="Times New Roman"/>
      <w:sz w:val="20"/>
      <w:szCs w:val="20"/>
      <w:lang w:val="en-GB"/>
    </w:rPr>
  </w:style>
  <w:style w:type="numbering" w:customStyle="1" w:styleId="Judgments">
    <w:name w:val="Judgments"/>
    <w:uiPriority w:val="99"/>
    <w:rsid w:val="003B2812"/>
    <w:pPr>
      <w:numPr>
        <w:numId w:val="1"/>
      </w:numPr>
    </w:pPr>
  </w:style>
  <w:style w:type="paragraph" w:customStyle="1" w:styleId="JudgmentText">
    <w:name w:val="Judgment Text"/>
    <w:basedOn w:val="ListParagraph"/>
    <w:qFormat/>
    <w:rsid w:val="003B2812"/>
    <w:pPr>
      <w:widowControl/>
      <w:numPr>
        <w:numId w:val="2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judiciary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li.samson</dc:creator>
  <cp:keywords/>
  <dc:description/>
  <cp:lastModifiedBy>li.samson</cp:lastModifiedBy>
  <cp:revision>6</cp:revision>
  <dcterms:created xsi:type="dcterms:W3CDTF">2015-05-18T06:56:00Z</dcterms:created>
  <dcterms:modified xsi:type="dcterms:W3CDTF">2015-05-20T05:10:00Z</dcterms:modified>
</cp:coreProperties>
</file>