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Default="00742657"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8D7F84">
        <w:rPr>
          <w:b/>
          <w:sz w:val="24"/>
          <w:szCs w:val="24"/>
        </w:rPr>
        <w:t> </w:t>
      </w:r>
      <w:r w:rsidR="008D7F84">
        <w:rPr>
          <w:b/>
          <w:sz w:val="24"/>
          <w:szCs w:val="24"/>
        </w:rPr>
        <w:t> </w:t>
      </w:r>
      <w:r w:rsidR="008D7F84">
        <w:rPr>
          <w:b/>
          <w:sz w:val="24"/>
          <w:szCs w:val="24"/>
        </w:rPr>
        <w:t> </w:t>
      </w:r>
      <w:r w:rsidR="008D7F84">
        <w:rPr>
          <w:b/>
          <w:sz w:val="24"/>
          <w:szCs w:val="24"/>
        </w:rPr>
        <w:t> </w:t>
      </w:r>
      <w:r w:rsidR="008D7F84">
        <w:rPr>
          <w:b/>
          <w:sz w:val="24"/>
          <w:szCs w:val="24"/>
        </w:rPr>
        <w:t> </w:t>
      </w:r>
      <w:r w:rsidRPr="0096251D">
        <w:rPr>
          <w:b/>
          <w:sz w:val="24"/>
          <w:szCs w:val="24"/>
        </w:rPr>
        <w:fldChar w:fldCharType="end"/>
      </w:r>
      <w:bookmarkEnd w:id="0"/>
    </w:p>
    <w:bookmarkStart w:id="1" w:name="Text42"/>
    <w:p w:rsidR="00E94E48" w:rsidRPr="0028799B" w:rsidRDefault="00742657" w:rsidP="00E94E48">
      <w:pPr>
        <w:jc w:val="center"/>
        <w:rPr>
          <w:rFonts w:ascii="Bookman Old Style" w:hAnsi="Bookman Old Style"/>
          <w:i/>
          <w:sz w:val="24"/>
          <w:szCs w:val="24"/>
        </w:rPr>
      </w:pPr>
      <w:r w:rsidRPr="0028799B">
        <w:rPr>
          <w:rFonts w:ascii="Bookman Old Style" w:hAnsi="Bookman Old Style"/>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sidRPr="0028799B">
        <w:rPr>
          <w:rFonts w:ascii="Bookman Old Style" w:hAnsi="Bookman Old Style"/>
          <w:i/>
          <w:sz w:val="24"/>
          <w:szCs w:val="24"/>
        </w:rPr>
        <w:instrText xml:space="preserve"> FORMTEXT </w:instrText>
      </w:r>
      <w:r w:rsidRPr="0028799B">
        <w:rPr>
          <w:rFonts w:ascii="Bookman Old Style" w:hAnsi="Bookman Old Style"/>
          <w:i/>
          <w:sz w:val="24"/>
          <w:szCs w:val="24"/>
        </w:rPr>
      </w:r>
      <w:r w:rsidRPr="0028799B">
        <w:rPr>
          <w:rFonts w:ascii="Bookman Old Style" w:hAnsi="Bookman Old Style"/>
          <w:i/>
          <w:sz w:val="24"/>
          <w:szCs w:val="24"/>
        </w:rPr>
        <w:fldChar w:fldCharType="separate"/>
      </w:r>
      <w:r w:rsidR="008D7F84" w:rsidRPr="0028799B">
        <w:rPr>
          <w:rFonts w:ascii="Bookman Old Style" w:hAnsi="Bookman Old Style"/>
          <w:i/>
          <w:sz w:val="24"/>
          <w:szCs w:val="24"/>
        </w:rPr>
        <w:t> </w:t>
      </w:r>
      <w:r w:rsidR="008D7F84" w:rsidRPr="0028799B">
        <w:rPr>
          <w:rFonts w:ascii="Bookman Old Style" w:hAnsi="Bookman Old Style"/>
          <w:i/>
          <w:sz w:val="24"/>
          <w:szCs w:val="24"/>
        </w:rPr>
        <w:t> </w:t>
      </w:r>
      <w:r w:rsidR="008D7F84" w:rsidRPr="0028799B">
        <w:rPr>
          <w:rFonts w:ascii="Bookman Old Style" w:hAnsi="Bookman Old Style"/>
          <w:i/>
          <w:sz w:val="24"/>
          <w:szCs w:val="24"/>
        </w:rPr>
        <w:t> </w:t>
      </w:r>
      <w:r w:rsidR="008D7F84" w:rsidRPr="0028799B">
        <w:rPr>
          <w:rFonts w:ascii="Bookman Old Style" w:hAnsi="Bookman Old Style"/>
          <w:i/>
          <w:sz w:val="24"/>
          <w:szCs w:val="24"/>
        </w:rPr>
        <w:t> </w:t>
      </w:r>
      <w:r w:rsidR="008D7F84" w:rsidRPr="0028799B">
        <w:rPr>
          <w:rFonts w:ascii="Bookman Old Style" w:hAnsi="Bookman Old Style"/>
          <w:i/>
          <w:sz w:val="24"/>
          <w:szCs w:val="24"/>
        </w:rPr>
        <w:t> </w:t>
      </w:r>
      <w:r w:rsidRPr="0028799B">
        <w:rPr>
          <w:rFonts w:ascii="Bookman Old Style" w:hAnsi="Bookman Old Style"/>
          <w:i/>
          <w:sz w:val="24"/>
          <w:szCs w:val="24"/>
        </w:rPr>
        <w:fldChar w:fldCharType="end"/>
      </w:r>
      <w:bookmarkEnd w:id="1"/>
    </w:p>
    <w:p w:rsidR="00E94E48" w:rsidRPr="0028799B" w:rsidRDefault="00E94E48" w:rsidP="00CA7795">
      <w:pPr>
        <w:jc w:val="center"/>
        <w:rPr>
          <w:rFonts w:ascii="Bookman Old Style" w:hAnsi="Bookman Old Style"/>
          <w:b/>
          <w:sz w:val="24"/>
          <w:szCs w:val="24"/>
        </w:rPr>
      </w:pPr>
    </w:p>
    <w:p w:rsidR="00AD75CD" w:rsidRPr="0028799B" w:rsidRDefault="00C55FDF" w:rsidP="00CA7795">
      <w:pPr>
        <w:jc w:val="center"/>
        <w:rPr>
          <w:rFonts w:ascii="Bookman Old Style" w:hAnsi="Bookman Old Style"/>
          <w:b/>
          <w:sz w:val="24"/>
          <w:szCs w:val="24"/>
        </w:rPr>
      </w:pPr>
      <w:r w:rsidRPr="0028799B">
        <w:rPr>
          <w:rFonts w:ascii="Bookman Old Style" w:hAnsi="Bookman Old Style"/>
          <w:b/>
          <w:sz w:val="24"/>
          <w:szCs w:val="24"/>
        </w:rPr>
        <w:t>IN THE SUPREME COURT OF SEYCHELLES</w:t>
      </w:r>
    </w:p>
    <w:p w:rsidR="00C55FDF" w:rsidRPr="0028799B" w:rsidRDefault="00C55FDF" w:rsidP="0006489F">
      <w:pPr>
        <w:spacing w:before="240"/>
        <w:jc w:val="center"/>
        <w:rPr>
          <w:rFonts w:ascii="Bookman Old Style" w:hAnsi="Bookman Old Style"/>
          <w:b/>
          <w:sz w:val="24"/>
          <w:szCs w:val="24"/>
        </w:rPr>
      </w:pPr>
      <w:r w:rsidRPr="0028799B">
        <w:rPr>
          <w:rFonts w:ascii="Bookman Old Style" w:hAnsi="Bookman Old Style"/>
          <w:b/>
          <w:sz w:val="24"/>
          <w:szCs w:val="24"/>
        </w:rPr>
        <w:t>C</w:t>
      </w:r>
      <w:r w:rsidR="00B23E73" w:rsidRPr="0028799B">
        <w:rPr>
          <w:rFonts w:ascii="Bookman Old Style" w:hAnsi="Bookman Old Style"/>
          <w:b/>
          <w:sz w:val="24"/>
          <w:szCs w:val="24"/>
        </w:rPr>
        <w:t xml:space="preserve">ivil </w:t>
      </w:r>
      <w:r w:rsidRPr="0028799B">
        <w:rPr>
          <w:rFonts w:ascii="Bookman Old Style" w:hAnsi="Bookman Old Style"/>
          <w:b/>
          <w:sz w:val="24"/>
          <w:szCs w:val="24"/>
        </w:rPr>
        <w:t>S</w:t>
      </w:r>
      <w:r w:rsidR="00BF5CC9" w:rsidRPr="0028799B">
        <w:rPr>
          <w:rFonts w:ascii="Bookman Old Style" w:hAnsi="Bookman Old Style"/>
          <w:b/>
          <w:sz w:val="24"/>
          <w:szCs w:val="24"/>
        </w:rPr>
        <w:t xml:space="preserve">ide: </w:t>
      </w:r>
      <w:r w:rsidR="00C55C8B" w:rsidRPr="0028799B">
        <w:rPr>
          <w:rFonts w:ascii="Bookman Old Style" w:hAnsi="Bookman Old Style"/>
          <w:b/>
          <w:sz w:val="24"/>
          <w:szCs w:val="24"/>
        </w:rPr>
        <w:t>MA</w:t>
      </w:r>
      <w:r w:rsidR="0028799B" w:rsidRPr="0028799B">
        <w:rPr>
          <w:rFonts w:ascii="Bookman Old Style" w:hAnsi="Bookman Old Style"/>
          <w:b/>
          <w:sz w:val="24"/>
          <w:szCs w:val="24"/>
        </w:rPr>
        <w:t xml:space="preserve"> 54</w:t>
      </w:r>
      <w:r w:rsidRPr="0028799B">
        <w:rPr>
          <w:rFonts w:ascii="Bookman Old Style" w:hAnsi="Bookman Old Style"/>
          <w:b/>
          <w:sz w:val="24"/>
          <w:szCs w:val="24"/>
        </w:rPr>
        <w:t>/</w:t>
      </w:r>
      <w:r w:rsidR="00C87FCA" w:rsidRPr="0028799B">
        <w:rPr>
          <w:rFonts w:ascii="Bookman Old Style" w:hAnsi="Bookman Old Style"/>
          <w:b/>
          <w:sz w:val="24"/>
          <w:szCs w:val="24"/>
        </w:rPr>
        <w:t>20</w:t>
      </w:r>
      <w:r w:rsidR="00A61CA8">
        <w:rPr>
          <w:rFonts w:ascii="Bookman Old Style" w:hAnsi="Bookman Old Style"/>
          <w:b/>
          <w:sz w:val="24"/>
          <w:szCs w:val="24"/>
        </w:rPr>
        <w:t>1</w:t>
      </w:r>
      <w:r w:rsidR="0028799B" w:rsidRPr="0028799B">
        <w:rPr>
          <w:rFonts w:ascii="Bookman Old Style" w:hAnsi="Bookman Old Style"/>
          <w:b/>
          <w:sz w:val="24"/>
          <w:szCs w:val="24"/>
        </w:rPr>
        <w:t>6</w:t>
      </w:r>
    </w:p>
    <w:p w:rsidR="006A2C88" w:rsidRPr="0028799B" w:rsidRDefault="006A2C88" w:rsidP="005460DE">
      <w:pPr>
        <w:spacing w:before="120"/>
        <w:jc w:val="center"/>
        <w:rPr>
          <w:rFonts w:ascii="Bookman Old Style" w:hAnsi="Bookman Old Style"/>
          <w:b/>
          <w:sz w:val="24"/>
          <w:szCs w:val="24"/>
        </w:rPr>
      </w:pPr>
      <w:r w:rsidRPr="0028799B">
        <w:rPr>
          <w:rFonts w:ascii="Bookman Old Style" w:hAnsi="Bookman Old Style"/>
          <w:b/>
          <w:sz w:val="24"/>
          <w:szCs w:val="24"/>
        </w:rPr>
        <w:t xml:space="preserve">(arising in </w:t>
      </w:r>
      <w:r w:rsidR="0028799B" w:rsidRPr="0028799B">
        <w:rPr>
          <w:rFonts w:ascii="Bookman Old Style" w:hAnsi="Bookman Old Style"/>
          <w:b/>
          <w:sz w:val="24"/>
          <w:szCs w:val="24"/>
        </w:rPr>
        <w:t>CA 3</w:t>
      </w:r>
      <w:r w:rsidRPr="0028799B">
        <w:rPr>
          <w:rFonts w:ascii="Bookman Old Style" w:hAnsi="Bookman Old Style"/>
          <w:b/>
          <w:sz w:val="24"/>
          <w:szCs w:val="24"/>
        </w:rPr>
        <w:t>/20</w:t>
      </w:r>
      <w:r w:rsidR="0028799B" w:rsidRPr="0028799B">
        <w:rPr>
          <w:rFonts w:ascii="Bookman Old Style" w:hAnsi="Bookman Old Style"/>
          <w:b/>
          <w:sz w:val="24"/>
          <w:szCs w:val="24"/>
        </w:rPr>
        <w:t>16</w:t>
      </w:r>
      <w:r w:rsidRPr="0028799B">
        <w:rPr>
          <w:rFonts w:ascii="Bookman Old Style" w:hAnsi="Bookman Old Style"/>
          <w:b/>
          <w:sz w:val="24"/>
          <w:szCs w:val="24"/>
        </w:rPr>
        <w:t>)</w:t>
      </w:r>
    </w:p>
    <w:p w:rsidR="00A53837" w:rsidRPr="0028799B" w:rsidRDefault="00742657" w:rsidP="00A53837">
      <w:pPr>
        <w:spacing w:before="120"/>
        <w:jc w:val="center"/>
        <w:rPr>
          <w:rFonts w:ascii="Bookman Old Style" w:hAnsi="Bookman Old Style"/>
          <w:b/>
          <w:sz w:val="24"/>
          <w:szCs w:val="24"/>
        </w:rPr>
      </w:pPr>
      <w:r w:rsidRPr="0028799B">
        <w:rPr>
          <w:rFonts w:ascii="Bookman Old Style" w:hAnsi="Bookman Old Style"/>
          <w:b/>
          <w:sz w:val="24"/>
          <w:szCs w:val="24"/>
          <w:highlight w:val="lightGray"/>
        </w:rPr>
        <w:fldChar w:fldCharType="begin"/>
      </w:r>
      <w:r w:rsidRPr="0028799B">
        <w:rPr>
          <w:rFonts w:ascii="Bookman Old Style" w:hAnsi="Bookman Old Style"/>
          <w:b/>
          <w:sz w:val="24"/>
          <w:szCs w:val="24"/>
          <w:highlight w:val="lightGray"/>
        </w:rPr>
        <w:fldChar w:fldCharType="end"/>
      </w:r>
    </w:p>
    <w:p w:rsidR="00DB6D34" w:rsidRPr="0028799B" w:rsidRDefault="00DB6D34" w:rsidP="00AE3237">
      <w:pPr>
        <w:spacing w:before="240" w:after="160"/>
        <w:ind w:left="6480"/>
        <w:rPr>
          <w:rFonts w:ascii="Bookman Old Style" w:hAnsi="Bookman Old Style"/>
          <w:b/>
          <w:sz w:val="24"/>
          <w:szCs w:val="24"/>
        </w:rPr>
      </w:pPr>
      <w:r w:rsidRPr="0028799B">
        <w:rPr>
          <w:rFonts w:ascii="Bookman Old Style" w:hAnsi="Bookman Old Style"/>
          <w:b/>
          <w:sz w:val="24"/>
          <w:szCs w:val="24"/>
        </w:rPr>
        <w:t>[201</w:t>
      </w:r>
      <w:r w:rsidR="0028799B" w:rsidRPr="0028799B">
        <w:rPr>
          <w:rFonts w:ascii="Bookman Old Style" w:hAnsi="Bookman Old Style"/>
          <w:b/>
          <w:sz w:val="24"/>
          <w:szCs w:val="24"/>
        </w:rPr>
        <w:t>6</w:t>
      </w:r>
      <w:r w:rsidR="00742657" w:rsidRPr="0028799B">
        <w:rPr>
          <w:rFonts w:ascii="Bookman Old Style" w:hAnsi="Bookman Old Style"/>
          <w:b/>
          <w:sz w:val="24"/>
          <w:szCs w:val="24"/>
        </w:rPr>
        <w:fldChar w:fldCharType="begin"/>
      </w:r>
      <w:r w:rsidR="00742657" w:rsidRPr="0028799B">
        <w:rPr>
          <w:rFonts w:ascii="Bookman Old Style" w:hAnsi="Bookman Old Style"/>
          <w:b/>
          <w:sz w:val="24"/>
          <w:szCs w:val="24"/>
        </w:rPr>
        <w:fldChar w:fldCharType="end"/>
      </w:r>
      <w:r w:rsidRPr="0028799B">
        <w:rPr>
          <w:rFonts w:ascii="Bookman Old Style" w:hAnsi="Bookman Old Style"/>
          <w:b/>
          <w:sz w:val="24"/>
          <w:szCs w:val="24"/>
        </w:rPr>
        <w:t>] SCSC</w:t>
      </w:r>
      <w:r w:rsidR="00742657" w:rsidRPr="0028799B">
        <w:rPr>
          <w:rFonts w:ascii="Bookman Old Style" w:hAnsi="Bookman Old Style"/>
          <w:b/>
          <w:sz w:val="24"/>
          <w:szCs w:val="24"/>
        </w:rPr>
        <w:fldChar w:fldCharType="begin">
          <w:ffData>
            <w:name w:val="Text43"/>
            <w:enabled/>
            <w:calcOnExit w:val="0"/>
            <w:textInput/>
          </w:ffData>
        </w:fldChar>
      </w:r>
      <w:bookmarkStart w:id="2" w:name="Text43"/>
      <w:r w:rsidR="00AE3237" w:rsidRPr="0028799B">
        <w:rPr>
          <w:rFonts w:ascii="Bookman Old Style" w:hAnsi="Bookman Old Style"/>
          <w:b/>
          <w:sz w:val="24"/>
          <w:szCs w:val="24"/>
        </w:rPr>
        <w:instrText xml:space="preserve"> FORMTEXT </w:instrText>
      </w:r>
      <w:r w:rsidR="00742657" w:rsidRPr="0028799B">
        <w:rPr>
          <w:rFonts w:ascii="Bookman Old Style" w:hAnsi="Bookman Old Style"/>
          <w:b/>
          <w:sz w:val="24"/>
          <w:szCs w:val="24"/>
        </w:rPr>
      </w:r>
      <w:r w:rsidR="00742657" w:rsidRPr="0028799B">
        <w:rPr>
          <w:rFonts w:ascii="Bookman Old Style" w:hAnsi="Bookman Old Style"/>
          <w:b/>
          <w:sz w:val="24"/>
          <w:szCs w:val="24"/>
        </w:rPr>
        <w:fldChar w:fldCharType="separate"/>
      </w:r>
      <w:r w:rsidR="00AE3237" w:rsidRPr="0028799B">
        <w:rPr>
          <w:rFonts w:ascii="Bookman Old Style" w:hAnsi="Bookman Old Style"/>
          <w:b/>
          <w:noProof/>
          <w:sz w:val="24"/>
          <w:szCs w:val="24"/>
        </w:rPr>
        <w:t> </w:t>
      </w:r>
      <w:r w:rsidR="00AE3237" w:rsidRPr="0028799B">
        <w:rPr>
          <w:rFonts w:ascii="Bookman Old Style" w:hAnsi="Bookman Old Style"/>
          <w:b/>
          <w:noProof/>
          <w:sz w:val="24"/>
          <w:szCs w:val="24"/>
        </w:rPr>
        <w:t> </w:t>
      </w:r>
      <w:r w:rsidR="00AE3237" w:rsidRPr="0028799B">
        <w:rPr>
          <w:rFonts w:ascii="Bookman Old Style" w:hAnsi="Bookman Old Style"/>
          <w:b/>
          <w:noProof/>
          <w:sz w:val="24"/>
          <w:szCs w:val="24"/>
        </w:rPr>
        <w:t> </w:t>
      </w:r>
      <w:r w:rsidR="00AE3237" w:rsidRPr="0028799B">
        <w:rPr>
          <w:rFonts w:ascii="Bookman Old Style" w:hAnsi="Bookman Old Style"/>
          <w:b/>
          <w:noProof/>
          <w:sz w:val="24"/>
          <w:szCs w:val="24"/>
        </w:rPr>
        <w:t> </w:t>
      </w:r>
      <w:r w:rsidR="00AE3237" w:rsidRPr="0028799B">
        <w:rPr>
          <w:rFonts w:ascii="Bookman Old Style" w:hAnsi="Bookman Old Style"/>
          <w:b/>
          <w:noProof/>
          <w:sz w:val="24"/>
          <w:szCs w:val="24"/>
        </w:rPr>
        <w:t> </w:t>
      </w:r>
      <w:r w:rsidR="00742657" w:rsidRPr="0028799B">
        <w:rPr>
          <w:rFonts w:ascii="Bookman Old Style" w:hAnsi="Bookman Old Style"/>
          <w:b/>
          <w:sz w:val="24"/>
          <w:szCs w:val="24"/>
        </w:rPr>
        <w:fldChar w:fldCharType="end"/>
      </w:r>
      <w:bookmarkEnd w:id="2"/>
    </w:p>
    <w:p w:rsidR="00C55FDF" w:rsidRPr="0028799B" w:rsidRDefault="00C55FDF" w:rsidP="00E57D4D">
      <w:pPr>
        <w:pBdr>
          <w:bottom w:val="single" w:sz="4" w:space="5" w:color="auto"/>
        </w:pBdr>
        <w:jc w:val="center"/>
        <w:rPr>
          <w:rFonts w:ascii="Bookman Old Style" w:hAnsi="Bookman Old Style"/>
          <w:b/>
          <w:sz w:val="24"/>
          <w:szCs w:val="24"/>
        </w:rPr>
      </w:pPr>
    </w:p>
    <w:p w:rsidR="00572AB3" w:rsidRPr="0028799B" w:rsidRDefault="00572AB3" w:rsidP="00572AB3">
      <w:pPr>
        <w:rPr>
          <w:rFonts w:ascii="Bookman Old Style" w:hAnsi="Bookman Old Style"/>
          <w:sz w:val="24"/>
          <w:szCs w:val="24"/>
        </w:rPr>
      </w:pPr>
    </w:p>
    <w:p w:rsidR="00FB2453" w:rsidRPr="0028799B" w:rsidRDefault="0028799B" w:rsidP="003862CB">
      <w:pPr>
        <w:jc w:val="center"/>
        <w:rPr>
          <w:rFonts w:ascii="Bookman Old Style" w:hAnsi="Bookman Old Style"/>
          <w:b/>
          <w:sz w:val="24"/>
          <w:szCs w:val="24"/>
        </w:rPr>
      </w:pPr>
      <w:r w:rsidRPr="0028799B">
        <w:rPr>
          <w:rFonts w:ascii="Bookman Old Style" w:hAnsi="Bookman Old Style"/>
          <w:b/>
          <w:sz w:val="24"/>
          <w:szCs w:val="24"/>
        </w:rPr>
        <w:t xml:space="preserve">DIRECTOR SOCIAL SERVICES </w:t>
      </w:r>
    </w:p>
    <w:p w:rsidR="0028799B" w:rsidRPr="0028799B" w:rsidRDefault="0028799B" w:rsidP="003862CB">
      <w:pPr>
        <w:jc w:val="center"/>
        <w:rPr>
          <w:rFonts w:ascii="Bookman Old Style" w:hAnsi="Bookman Old Style"/>
          <w:b/>
          <w:sz w:val="24"/>
          <w:szCs w:val="24"/>
        </w:rPr>
      </w:pPr>
      <w:r w:rsidRPr="0028799B">
        <w:rPr>
          <w:rFonts w:ascii="Bookman Old Style" w:hAnsi="Bookman Old Style"/>
          <w:b/>
          <w:sz w:val="24"/>
          <w:szCs w:val="24"/>
        </w:rPr>
        <w:t>HEREIN REPRESENTED BY THE ATTORNEY GENERAL</w:t>
      </w:r>
    </w:p>
    <w:p w:rsidR="00B40898" w:rsidRPr="0028799B" w:rsidRDefault="0028799B" w:rsidP="00C55C8B">
      <w:pPr>
        <w:spacing w:after="240"/>
        <w:jc w:val="center"/>
        <w:rPr>
          <w:rFonts w:ascii="Bookman Old Style" w:hAnsi="Bookman Old Style"/>
          <w:sz w:val="24"/>
          <w:szCs w:val="24"/>
        </w:rPr>
        <w:sectPr w:rsidR="00B40898" w:rsidRPr="0028799B" w:rsidSect="00EF2051">
          <w:footerReference w:type="default" r:id="rId8"/>
          <w:type w:val="continuous"/>
          <w:pgSz w:w="12240" w:h="15840"/>
          <w:pgMar w:top="1440" w:right="1440" w:bottom="1440" w:left="1440" w:header="720" w:footer="720" w:gutter="0"/>
          <w:cols w:space="720"/>
          <w:formProt w:val="0"/>
          <w:docGrid w:linePitch="360"/>
        </w:sectPr>
      </w:pPr>
      <w:bookmarkStart w:id="3" w:name="Dropdown13"/>
      <w:r w:rsidRPr="0028799B">
        <w:rPr>
          <w:rFonts w:ascii="Bookman Old Style" w:hAnsi="Bookman Old Style"/>
          <w:sz w:val="24"/>
          <w:szCs w:val="24"/>
        </w:rPr>
        <w:t xml:space="preserve">Appellant </w:t>
      </w:r>
      <w:bookmarkEnd w:id="3"/>
    </w:p>
    <w:p w:rsidR="00FB2453" w:rsidRPr="0028799B" w:rsidRDefault="00FB2453" w:rsidP="00B40898">
      <w:pPr>
        <w:spacing w:before="120"/>
        <w:jc w:val="center"/>
        <w:rPr>
          <w:rFonts w:ascii="Bookman Old Style" w:hAnsi="Bookman Old Style"/>
          <w:sz w:val="24"/>
          <w:szCs w:val="24"/>
        </w:rPr>
      </w:pPr>
      <w:r w:rsidRPr="0028799B">
        <w:rPr>
          <w:rFonts w:ascii="Bookman Old Style" w:hAnsi="Bookman Old Style"/>
          <w:sz w:val="24"/>
          <w:szCs w:val="24"/>
        </w:rPr>
        <w:lastRenderedPageBreak/>
        <w:t>versus</w:t>
      </w:r>
    </w:p>
    <w:p w:rsidR="00FB2453" w:rsidRPr="0028799B" w:rsidRDefault="00FB2453" w:rsidP="003862CB">
      <w:pPr>
        <w:jc w:val="center"/>
        <w:rPr>
          <w:rFonts w:ascii="Bookman Old Style" w:hAnsi="Bookman Old Style"/>
          <w:sz w:val="24"/>
          <w:szCs w:val="24"/>
        </w:rPr>
      </w:pPr>
    </w:p>
    <w:p w:rsidR="00B119B1" w:rsidRPr="0028799B" w:rsidRDefault="0028799B" w:rsidP="0028799B">
      <w:pPr>
        <w:ind w:left="720" w:firstLine="720"/>
        <w:jc w:val="center"/>
        <w:rPr>
          <w:rFonts w:ascii="Bookman Old Style" w:hAnsi="Bookman Old Style"/>
          <w:b/>
          <w:sz w:val="24"/>
          <w:szCs w:val="24"/>
        </w:rPr>
      </w:pPr>
      <w:r w:rsidRPr="0028799B">
        <w:rPr>
          <w:rFonts w:ascii="Bookman Old Style" w:hAnsi="Bookman Old Style"/>
          <w:b/>
          <w:sz w:val="24"/>
          <w:szCs w:val="24"/>
        </w:rPr>
        <w:t>ANNABELLE VALENTIN</w:t>
      </w:r>
      <w:r w:rsidR="00C55C8B" w:rsidRPr="0028799B">
        <w:rPr>
          <w:rFonts w:ascii="Bookman Old Style" w:hAnsi="Bookman Old Style"/>
          <w:b/>
          <w:sz w:val="24"/>
          <w:szCs w:val="24"/>
        </w:rPr>
        <w:t xml:space="preserve"> OF </w:t>
      </w:r>
      <w:r w:rsidRPr="0028799B">
        <w:rPr>
          <w:rFonts w:ascii="Bookman Old Style" w:hAnsi="Bookman Old Style"/>
          <w:b/>
          <w:sz w:val="24"/>
          <w:szCs w:val="24"/>
        </w:rPr>
        <w:t>PORT GLAUD</w:t>
      </w:r>
    </w:p>
    <w:p w:rsidR="00B40898" w:rsidRPr="0028799B" w:rsidRDefault="0028799B" w:rsidP="0028799B">
      <w:pPr>
        <w:spacing w:after="240"/>
        <w:ind w:left="3600" w:firstLine="720"/>
        <w:rPr>
          <w:rFonts w:ascii="Bookman Old Style" w:hAnsi="Bookman Old Style"/>
          <w:sz w:val="24"/>
          <w:szCs w:val="24"/>
        </w:rPr>
      </w:pPr>
      <w:bookmarkStart w:id="4" w:name="Dropdown14"/>
      <w:r w:rsidRPr="0028799B">
        <w:rPr>
          <w:rFonts w:ascii="Bookman Old Style" w:hAnsi="Bookman Old Style"/>
          <w:sz w:val="24"/>
          <w:szCs w:val="24"/>
        </w:rPr>
        <w:t>1</w:t>
      </w:r>
      <w:r w:rsidRPr="0028799B">
        <w:rPr>
          <w:rFonts w:ascii="Bookman Old Style" w:hAnsi="Bookman Old Style"/>
          <w:sz w:val="24"/>
          <w:szCs w:val="24"/>
          <w:vertAlign w:val="superscript"/>
        </w:rPr>
        <w:t xml:space="preserve">st </w:t>
      </w:r>
      <w:r w:rsidR="00742657" w:rsidRPr="0028799B">
        <w:rPr>
          <w:rFonts w:ascii="Bookman Old Style" w:hAnsi="Bookman Old Style"/>
          <w:sz w:val="24"/>
          <w:szCs w:val="24"/>
        </w:rPr>
        <w:fldChar w:fldCharType="begin">
          <w:ffData>
            <w:name w:val="Dropdown14"/>
            <w:enabled/>
            <w:calcOnExit w:val="0"/>
            <w:ddList>
              <w:listEntry w:val="Respondent"/>
              <w:listEntry w:val="First Respondent"/>
            </w:ddList>
          </w:ffData>
        </w:fldChar>
      </w:r>
      <w:r w:rsidR="006A2C88" w:rsidRPr="0028799B">
        <w:rPr>
          <w:rFonts w:ascii="Bookman Old Style" w:hAnsi="Bookman Old Style"/>
          <w:sz w:val="24"/>
          <w:szCs w:val="24"/>
        </w:rPr>
        <w:instrText xml:space="preserve"> FORMDROPDOWN </w:instrText>
      </w:r>
      <w:r w:rsidR="00742657" w:rsidRPr="0028799B">
        <w:rPr>
          <w:rFonts w:ascii="Bookman Old Style" w:hAnsi="Bookman Old Style"/>
          <w:sz w:val="24"/>
          <w:szCs w:val="24"/>
        </w:rPr>
      </w:r>
      <w:r w:rsidR="00742657" w:rsidRPr="0028799B">
        <w:rPr>
          <w:rFonts w:ascii="Bookman Old Style" w:hAnsi="Bookman Old Style"/>
          <w:sz w:val="24"/>
          <w:szCs w:val="24"/>
        </w:rPr>
        <w:fldChar w:fldCharType="end"/>
      </w:r>
      <w:bookmarkEnd w:id="4"/>
    </w:p>
    <w:p w:rsidR="0028799B" w:rsidRDefault="0028799B" w:rsidP="0028799B">
      <w:pPr>
        <w:spacing w:after="240"/>
        <w:ind w:left="2160" w:firstLine="720"/>
        <w:rPr>
          <w:rFonts w:ascii="Bookman Old Style" w:hAnsi="Bookman Old Style"/>
          <w:b/>
          <w:sz w:val="24"/>
          <w:szCs w:val="24"/>
        </w:rPr>
      </w:pPr>
      <w:r w:rsidRPr="0028799B">
        <w:rPr>
          <w:rFonts w:ascii="Bookman Old Style" w:hAnsi="Bookman Old Style"/>
          <w:b/>
          <w:sz w:val="24"/>
          <w:szCs w:val="24"/>
        </w:rPr>
        <w:t xml:space="preserve">KISNAN LOUISE OF PERSEVERANCE </w:t>
      </w:r>
    </w:p>
    <w:p w:rsidR="0028799B" w:rsidRPr="0028799B" w:rsidRDefault="0028799B" w:rsidP="0028799B">
      <w:pPr>
        <w:spacing w:after="240"/>
        <w:ind w:left="3600" w:firstLine="720"/>
        <w:rPr>
          <w:rFonts w:ascii="Bookman Old Style" w:hAnsi="Bookman Old Style"/>
          <w:sz w:val="24"/>
          <w:szCs w:val="24"/>
        </w:rPr>
        <w:sectPr w:rsidR="0028799B" w:rsidRPr="0028799B" w:rsidSect="00EF2051">
          <w:type w:val="continuous"/>
          <w:pgSz w:w="12240" w:h="15840"/>
          <w:pgMar w:top="1440" w:right="1440" w:bottom="1440" w:left="1440" w:header="720" w:footer="720" w:gutter="0"/>
          <w:cols w:space="720"/>
          <w:docGrid w:linePitch="360"/>
        </w:sectPr>
      </w:pPr>
      <w:r w:rsidRPr="0028799B">
        <w:rPr>
          <w:rFonts w:ascii="Bookman Old Style" w:hAnsi="Bookman Old Style"/>
          <w:sz w:val="24"/>
          <w:szCs w:val="24"/>
        </w:rPr>
        <w:t>2</w:t>
      </w:r>
      <w:r w:rsidRPr="0028799B">
        <w:rPr>
          <w:rFonts w:ascii="Bookman Old Style" w:hAnsi="Bookman Old Style"/>
          <w:sz w:val="24"/>
          <w:szCs w:val="24"/>
          <w:vertAlign w:val="superscript"/>
        </w:rPr>
        <w:t xml:space="preserve">nd </w:t>
      </w:r>
      <w:r w:rsidRPr="0028799B">
        <w:rPr>
          <w:rFonts w:ascii="Bookman Old Style" w:hAnsi="Bookman Old Style"/>
          <w:sz w:val="24"/>
          <w:szCs w:val="24"/>
        </w:rPr>
        <w:t xml:space="preserve">Respondent </w:t>
      </w:r>
    </w:p>
    <w:p w:rsidR="00B119B1" w:rsidRPr="0028799B" w:rsidRDefault="00B119B1" w:rsidP="00951EC0">
      <w:pPr>
        <w:jc w:val="center"/>
        <w:rPr>
          <w:rFonts w:ascii="Bookman Old Style" w:hAnsi="Bookman Old Style"/>
          <w:sz w:val="24"/>
          <w:szCs w:val="24"/>
        </w:rPr>
        <w:sectPr w:rsidR="00B119B1" w:rsidRPr="0028799B" w:rsidSect="00EF2051">
          <w:type w:val="continuous"/>
          <w:pgSz w:w="12240" w:h="15840"/>
          <w:pgMar w:top="1440" w:right="1440" w:bottom="1440" w:left="1440" w:header="720" w:footer="720" w:gutter="0"/>
          <w:cols w:space="720"/>
          <w:formProt w:val="0"/>
          <w:docGrid w:linePitch="360"/>
        </w:sectPr>
      </w:pPr>
    </w:p>
    <w:p w:rsidR="00E0467F" w:rsidRPr="0028799B" w:rsidRDefault="00E0467F" w:rsidP="00E57D4D">
      <w:pPr>
        <w:pBdr>
          <w:bottom w:val="single" w:sz="4" w:space="1" w:color="auto"/>
        </w:pBdr>
        <w:jc w:val="center"/>
        <w:rPr>
          <w:rFonts w:ascii="Bookman Old Style" w:hAnsi="Bookman Old Style"/>
          <w:sz w:val="24"/>
          <w:szCs w:val="24"/>
        </w:rPr>
      </w:pPr>
    </w:p>
    <w:p w:rsidR="00E0467F" w:rsidRPr="0028799B" w:rsidRDefault="00E0467F" w:rsidP="00C22967">
      <w:pPr>
        <w:spacing w:before="240" w:after="120"/>
        <w:rPr>
          <w:rFonts w:ascii="Bookman Old Style" w:hAnsi="Bookman Old Style"/>
          <w:sz w:val="24"/>
          <w:szCs w:val="24"/>
        </w:rPr>
      </w:pPr>
      <w:r w:rsidRPr="0028799B">
        <w:rPr>
          <w:rFonts w:ascii="Bookman Old Style" w:hAnsi="Bookman Old Style"/>
          <w:sz w:val="24"/>
          <w:szCs w:val="24"/>
        </w:rPr>
        <w:t>Hear</w:t>
      </w:r>
      <w:r w:rsidR="00E6492F" w:rsidRPr="0028799B">
        <w:rPr>
          <w:rFonts w:ascii="Bookman Old Style" w:hAnsi="Bookman Old Style"/>
          <w:sz w:val="24"/>
          <w:szCs w:val="24"/>
        </w:rPr>
        <w:t>d</w:t>
      </w:r>
      <w:r w:rsidRPr="0028799B">
        <w:rPr>
          <w:rFonts w:ascii="Bookman Old Style" w:hAnsi="Bookman Old Style"/>
          <w:sz w:val="24"/>
          <w:szCs w:val="24"/>
        </w:rPr>
        <w:t>:</w:t>
      </w:r>
      <w:r w:rsidR="00E6492F" w:rsidRPr="0028799B">
        <w:rPr>
          <w:rFonts w:ascii="Bookman Old Style" w:hAnsi="Bookman Old Style"/>
          <w:sz w:val="24"/>
          <w:szCs w:val="24"/>
        </w:rPr>
        <w:tab/>
      </w:r>
      <w:r w:rsidR="0028799B">
        <w:rPr>
          <w:rFonts w:ascii="Bookman Old Style" w:hAnsi="Bookman Old Style"/>
          <w:sz w:val="24"/>
          <w:szCs w:val="24"/>
        </w:rPr>
        <w:t>4</w:t>
      </w:r>
      <w:r w:rsidR="0028799B" w:rsidRPr="0028799B">
        <w:rPr>
          <w:rFonts w:ascii="Bookman Old Style" w:hAnsi="Bookman Old Style"/>
          <w:sz w:val="24"/>
          <w:szCs w:val="24"/>
          <w:vertAlign w:val="superscript"/>
        </w:rPr>
        <w:t>th</w:t>
      </w:r>
      <w:r w:rsidR="00136B77" w:rsidRPr="0028799B">
        <w:rPr>
          <w:rFonts w:ascii="Bookman Old Style" w:hAnsi="Bookman Old Style"/>
          <w:sz w:val="24"/>
          <w:szCs w:val="24"/>
        </w:rPr>
        <w:t xml:space="preserve">day of </w:t>
      </w:r>
      <w:r w:rsidR="0028799B">
        <w:rPr>
          <w:rFonts w:ascii="Bookman Old Style" w:hAnsi="Bookman Old Style"/>
          <w:sz w:val="24"/>
          <w:szCs w:val="24"/>
        </w:rPr>
        <w:t>March 2016</w:t>
      </w:r>
      <w:r w:rsidR="00742657" w:rsidRPr="0028799B">
        <w:rPr>
          <w:rFonts w:ascii="Bookman Old Style" w:hAnsi="Bookman Old Style"/>
          <w:sz w:val="24"/>
          <w:szCs w:val="24"/>
        </w:rPr>
        <w:fldChar w:fldCharType="begin"/>
      </w:r>
      <w:r w:rsidR="00742657" w:rsidRPr="0028799B">
        <w:rPr>
          <w:rFonts w:ascii="Bookman Old Style" w:hAnsi="Bookman Old Style"/>
          <w:sz w:val="24"/>
          <w:szCs w:val="24"/>
        </w:rPr>
        <w:fldChar w:fldCharType="end"/>
      </w:r>
    </w:p>
    <w:p w:rsidR="00C55C8B" w:rsidRDefault="00E0467F" w:rsidP="009E05E5">
      <w:pPr>
        <w:rPr>
          <w:rFonts w:ascii="Bookman Old Style" w:hAnsi="Bookman Old Style"/>
          <w:sz w:val="24"/>
          <w:szCs w:val="24"/>
        </w:rPr>
      </w:pPr>
      <w:r w:rsidRPr="0028799B">
        <w:rPr>
          <w:rFonts w:ascii="Bookman Old Style" w:hAnsi="Bookman Old Style"/>
          <w:sz w:val="24"/>
          <w:szCs w:val="24"/>
        </w:rPr>
        <w:t>Counsel:</w:t>
      </w:r>
      <w:r w:rsidR="0028799B">
        <w:rPr>
          <w:rFonts w:ascii="Bookman Old Style" w:hAnsi="Bookman Old Style"/>
          <w:sz w:val="24"/>
          <w:szCs w:val="24"/>
        </w:rPr>
        <w:tab/>
        <w:t>Mr. K</w:t>
      </w:r>
      <w:r w:rsidR="00C55C8B" w:rsidRPr="0028799B">
        <w:rPr>
          <w:rFonts w:ascii="Bookman Old Style" w:hAnsi="Bookman Old Style"/>
          <w:sz w:val="24"/>
          <w:szCs w:val="24"/>
        </w:rPr>
        <w:t xml:space="preserve">. </w:t>
      </w:r>
      <w:proofErr w:type="spellStart"/>
      <w:r w:rsidR="0028799B">
        <w:rPr>
          <w:rFonts w:ascii="Bookman Old Style" w:hAnsi="Bookman Old Style"/>
          <w:sz w:val="24"/>
          <w:szCs w:val="24"/>
        </w:rPr>
        <w:t>Karunakaran</w:t>
      </w:r>
      <w:proofErr w:type="spellEnd"/>
      <w:r w:rsidR="0028799B">
        <w:rPr>
          <w:rFonts w:ascii="Bookman Old Style" w:hAnsi="Bookman Old Style"/>
          <w:sz w:val="24"/>
          <w:szCs w:val="24"/>
        </w:rPr>
        <w:t xml:space="preserve"> </w:t>
      </w:r>
      <w:r w:rsidR="00742657" w:rsidRPr="0028799B">
        <w:rPr>
          <w:rFonts w:ascii="Bookman Old Style" w:hAnsi="Bookman Old Style"/>
          <w:sz w:val="24"/>
          <w:szCs w:val="24"/>
        </w:rPr>
        <w:fldChar w:fldCharType="begin"/>
      </w:r>
      <w:r w:rsidR="00F804CC" w:rsidRPr="0028799B">
        <w:rPr>
          <w:rFonts w:ascii="Bookman Old Style" w:hAnsi="Bookman Old Style"/>
          <w:sz w:val="24"/>
          <w:szCs w:val="24"/>
        </w:rPr>
        <w:instrText xml:space="preserve"> ASK  "Enter Appellant Lawyer full name"  \* MERGEFORMAT </w:instrText>
      </w:r>
      <w:r w:rsidR="00742657" w:rsidRPr="0028799B">
        <w:rPr>
          <w:rFonts w:ascii="Bookman Old Style" w:hAnsi="Bookman Old Style"/>
          <w:sz w:val="24"/>
          <w:szCs w:val="24"/>
        </w:rPr>
        <w:fldChar w:fldCharType="end"/>
      </w:r>
      <w:r w:rsidR="00742657" w:rsidRPr="0028799B">
        <w:rPr>
          <w:rFonts w:ascii="Bookman Old Style" w:hAnsi="Bookman Old Style"/>
          <w:sz w:val="24"/>
          <w:szCs w:val="24"/>
        </w:rPr>
        <w:fldChar w:fldCharType="begin"/>
      </w:r>
      <w:r w:rsidR="00742657" w:rsidRPr="0028799B">
        <w:rPr>
          <w:rFonts w:ascii="Bookman Old Style" w:hAnsi="Bookman Old Style"/>
          <w:sz w:val="24"/>
          <w:szCs w:val="24"/>
        </w:rPr>
        <w:fldChar w:fldCharType="end"/>
      </w:r>
      <w:bookmarkStart w:id="5" w:name="Dropdown11"/>
      <w:r w:rsidR="0028799B">
        <w:rPr>
          <w:rFonts w:ascii="Bookman Old Style" w:hAnsi="Bookman Old Style"/>
          <w:sz w:val="24"/>
          <w:szCs w:val="24"/>
        </w:rPr>
        <w:t>for Appellant</w:t>
      </w:r>
      <w:bookmarkEnd w:id="5"/>
    </w:p>
    <w:p w:rsidR="006C2604" w:rsidRPr="0028799B" w:rsidRDefault="006C2604" w:rsidP="009E05E5">
      <w:pPr>
        <w:rPr>
          <w:rFonts w:ascii="Bookman Old Style" w:hAnsi="Bookman Old Style"/>
          <w:sz w:val="24"/>
          <w:szCs w:val="24"/>
        </w:rPr>
      </w:pPr>
    </w:p>
    <w:p w:rsidR="005F5FB0" w:rsidRPr="0028799B" w:rsidRDefault="005F5FB0" w:rsidP="009E05E5">
      <w:pPr>
        <w:rPr>
          <w:rFonts w:ascii="Bookman Old Style" w:hAnsi="Bookman Old Style"/>
          <w:sz w:val="24"/>
          <w:szCs w:val="24"/>
        </w:rPr>
        <w:sectPr w:rsidR="005F5FB0" w:rsidRPr="0028799B" w:rsidSect="00EF2051">
          <w:type w:val="continuous"/>
          <w:pgSz w:w="12240" w:h="15840"/>
          <w:pgMar w:top="1440" w:right="1440" w:bottom="1440" w:left="1440" w:header="720" w:footer="720" w:gutter="0"/>
          <w:cols w:space="720"/>
          <w:docGrid w:linePitch="360"/>
        </w:sectPr>
      </w:pPr>
      <w:r w:rsidRPr="0028799B">
        <w:rPr>
          <w:rFonts w:ascii="Bookman Old Style" w:hAnsi="Bookman Old Style"/>
          <w:sz w:val="24"/>
          <w:szCs w:val="24"/>
        </w:rPr>
        <w:tab/>
      </w:r>
      <w:r w:rsidRPr="0028799B">
        <w:rPr>
          <w:rFonts w:ascii="Bookman Old Style" w:hAnsi="Bookman Old Style"/>
          <w:sz w:val="24"/>
          <w:szCs w:val="24"/>
        </w:rPr>
        <w:tab/>
      </w:r>
      <w:r w:rsidR="0028799B">
        <w:rPr>
          <w:rFonts w:ascii="Bookman Old Style" w:hAnsi="Bookman Old Style"/>
          <w:sz w:val="24"/>
          <w:szCs w:val="24"/>
        </w:rPr>
        <w:t xml:space="preserve">Mr. </w:t>
      </w:r>
      <w:proofErr w:type="spellStart"/>
      <w:r w:rsidR="0028799B">
        <w:rPr>
          <w:rFonts w:ascii="Bookman Old Style" w:hAnsi="Bookman Old Style"/>
          <w:sz w:val="24"/>
          <w:szCs w:val="24"/>
        </w:rPr>
        <w:t>M.Vidot</w:t>
      </w:r>
      <w:proofErr w:type="spellEnd"/>
      <w:r w:rsidR="0028799B">
        <w:rPr>
          <w:rFonts w:ascii="Bookman Old Style" w:hAnsi="Bookman Old Style"/>
          <w:sz w:val="24"/>
          <w:szCs w:val="24"/>
        </w:rPr>
        <w:t xml:space="preserve"> for the Respondents</w:t>
      </w:r>
    </w:p>
    <w:p w:rsidR="00C55C8B" w:rsidRPr="0028799B" w:rsidRDefault="009E05E5" w:rsidP="00A53837">
      <w:pPr>
        <w:rPr>
          <w:rFonts w:ascii="Bookman Old Style" w:hAnsi="Bookman Old Style"/>
          <w:sz w:val="24"/>
          <w:szCs w:val="24"/>
        </w:rPr>
      </w:pPr>
      <w:r w:rsidRPr="0028799B">
        <w:rPr>
          <w:rFonts w:ascii="Bookman Old Style" w:hAnsi="Bookman Old Style"/>
          <w:sz w:val="24"/>
          <w:szCs w:val="24"/>
        </w:rPr>
        <w:lastRenderedPageBreak/>
        <w:tab/>
      </w:r>
      <w:r w:rsidRPr="0028799B">
        <w:rPr>
          <w:rFonts w:ascii="Bookman Old Style" w:hAnsi="Bookman Old Style"/>
          <w:sz w:val="24"/>
          <w:szCs w:val="24"/>
        </w:rPr>
        <w:tab/>
      </w:r>
      <w:r w:rsidRPr="0028799B">
        <w:rPr>
          <w:rFonts w:ascii="Bookman Old Style" w:hAnsi="Bookman Old Style"/>
          <w:sz w:val="24"/>
          <w:szCs w:val="24"/>
        </w:rPr>
        <w:tab/>
      </w:r>
    </w:p>
    <w:p w:rsidR="005F5FB0" w:rsidRPr="0028799B" w:rsidRDefault="005F5FB0" w:rsidP="00A53837">
      <w:pPr>
        <w:rPr>
          <w:rFonts w:ascii="Bookman Old Style" w:hAnsi="Bookman Old Style"/>
          <w:sz w:val="24"/>
          <w:szCs w:val="24"/>
        </w:rPr>
        <w:sectPr w:rsidR="005F5FB0" w:rsidRPr="0028799B" w:rsidSect="00EF2051">
          <w:type w:val="continuous"/>
          <w:pgSz w:w="12240" w:h="15840"/>
          <w:pgMar w:top="1440" w:right="1440" w:bottom="1440" w:left="1440" w:header="720" w:footer="720" w:gutter="0"/>
          <w:cols w:space="720"/>
          <w:docGrid w:linePitch="360"/>
        </w:sectPr>
      </w:pPr>
      <w:r w:rsidRPr="0028799B">
        <w:rPr>
          <w:rFonts w:ascii="Bookman Old Style" w:hAnsi="Bookman Old Style"/>
          <w:sz w:val="24"/>
          <w:szCs w:val="24"/>
        </w:rPr>
        <w:tab/>
      </w:r>
      <w:r w:rsidRPr="0028799B">
        <w:rPr>
          <w:rFonts w:ascii="Bookman Old Style" w:hAnsi="Bookman Old Style"/>
          <w:sz w:val="24"/>
          <w:szCs w:val="24"/>
        </w:rPr>
        <w:tab/>
      </w:r>
      <w:r w:rsidR="00742657" w:rsidRPr="0028799B">
        <w:rPr>
          <w:rFonts w:ascii="Bookman Old Style" w:hAnsi="Bookman Old Style"/>
          <w:sz w:val="24"/>
          <w:szCs w:val="24"/>
        </w:rPr>
        <w:fldChar w:fldCharType="begin">
          <w:ffData>
            <w:name w:val="Text37"/>
            <w:enabled/>
            <w:calcOnExit w:val="0"/>
            <w:textInput/>
          </w:ffData>
        </w:fldChar>
      </w:r>
      <w:bookmarkStart w:id="6" w:name="Text37"/>
      <w:r w:rsidRPr="0028799B">
        <w:rPr>
          <w:rFonts w:ascii="Bookman Old Style" w:hAnsi="Bookman Old Style"/>
          <w:sz w:val="24"/>
          <w:szCs w:val="24"/>
        </w:rPr>
        <w:instrText xml:space="preserve"> FORMTEXT </w:instrText>
      </w:r>
      <w:r w:rsidR="00742657" w:rsidRPr="0028799B">
        <w:rPr>
          <w:rFonts w:ascii="Bookman Old Style" w:hAnsi="Bookman Old Style"/>
          <w:sz w:val="24"/>
          <w:szCs w:val="24"/>
        </w:rPr>
      </w:r>
      <w:r w:rsidR="00742657" w:rsidRPr="0028799B">
        <w:rPr>
          <w:rFonts w:ascii="Bookman Old Style" w:hAnsi="Bookman Old Style"/>
          <w:sz w:val="24"/>
          <w:szCs w:val="24"/>
        </w:rPr>
        <w:fldChar w:fldCharType="separate"/>
      </w:r>
      <w:r w:rsidRPr="0028799B">
        <w:rPr>
          <w:rFonts w:ascii="Bookman Old Style" w:hAnsi="Bookman Old Style"/>
          <w:noProof/>
          <w:sz w:val="24"/>
          <w:szCs w:val="24"/>
        </w:rPr>
        <w:t> </w:t>
      </w:r>
      <w:r w:rsidRPr="0028799B">
        <w:rPr>
          <w:rFonts w:ascii="Bookman Old Style" w:hAnsi="Bookman Old Style"/>
          <w:noProof/>
          <w:sz w:val="24"/>
          <w:szCs w:val="24"/>
        </w:rPr>
        <w:t> </w:t>
      </w:r>
      <w:r w:rsidRPr="0028799B">
        <w:rPr>
          <w:rFonts w:ascii="Bookman Old Style" w:hAnsi="Bookman Old Style"/>
          <w:noProof/>
          <w:sz w:val="24"/>
          <w:szCs w:val="24"/>
        </w:rPr>
        <w:t> </w:t>
      </w:r>
      <w:r w:rsidRPr="0028799B">
        <w:rPr>
          <w:rFonts w:ascii="Bookman Old Style" w:hAnsi="Bookman Old Style"/>
          <w:noProof/>
          <w:sz w:val="24"/>
          <w:szCs w:val="24"/>
        </w:rPr>
        <w:t> </w:t>
      </w:r>
      <w:r w:rsidRPr="0028799B">
        <w:rPr>
          <w:rFonts w:ascii="Bookman Old Style" w:hAnsi="Bookman Old Style"/>
          <w:noProof/>
          <w:sz w:val="24"/>
          <w:szCs w:val="24"/>
        </w:rPr>
        <w:t> </w:t>
      </w:r>
      <w:r w:rsidR="00742657" w:rsidRPr="0028799B">
        <w:rPr>
          <w:rFonts w:ascii="Bookman Old Style" w:hAnsi="Bookman Old Style"/>
          <w:sz w:val="24"/>
          <w:szCs w:val="24"/>
        </w:rPr>
        <w:fldChar w:fldCharType="end"/>
      </w:r>
      <w:bookmarkEnd w:id="6"/>
    </w:p>
    <w:p w:rsidR="00E6492F" w:rsidRPr="0028799B" w:rsidRDefault="00E6492F" w:rsidP="006578C2">
      <w:pPr>
        <w:spacing w:before="120" w:after="240"/>
        <w:rPr>
          <w:rFonts w:ascii="Bookman Old Style" w:hAnsi="Bookman Old Style"/>
          <w:b/>
          <w:sz w:val="24"/>
          <w:szCs w:val="24"/>
        </w:rPr>
      </w:pPr>
      <w:r w:rsidRPr="0028799B">
        <w:rPr>
          <w:rFonts w:ascii="Bookman Old Style" w:hAnsi="Bookman Old Style"/>
          <w:sz w:val="24"/>
          <w:szCs w:val="24"/>
        </w:rPr>
        <w:lastRenderedPageBreak/>
        <w:t>Delivered</w:t>
      </w:r>
      <w:r w:rsidR="00E0467F" w:rsidRPr="0028799B">
        <w:rPr>
          <w:rFonts w:ascii="Bookman Old Style" w:hAnsi="Bookman Old Style"/>
          <w:sz w:val="24"/>
          <w:szCs w:val="24"/>
        </w:rPr>
        <w:t>:</w:t>
      </w:r>
      <w:r w:rsidR="0028799B">
        <w:rPr>
          <w:rFonts w:ascii="Bookman Old Style" w:hAnsi="Bookman Old Style"/>
          <w:sz w:val="24"/>
          <w:szCs w:val="24"/>
        </w:rPr>
        <w:tab/>
        <w:t>8</w:t>
      </w:r>
      <w:r w:rsidR="0028799B" w:rsidRPr="0028799B">
        <w:rPr>
          <w:rFonts w:ascii="Bookman Old Style" w:hAnsi="Bookman Old Style"/>
          <w:sz w:val="24"/>
          <w:szCs w:val="24"/>
          <w:vertAlign w:val="superscript"/>
        </w:rPr>
        <w:t>th</w:t>
      </w:r>
      <w:r w:rsidR="00C55C8B" w:rsidRPr="0028799B">
        <w:rPr>
          <w:rFonts w:ascii="Bookman Old Style" w:hAnsi="Bookman Old Style"/>
          <w:sz w:val="24"/>
          <w:szCs w:val="24"/>
        </w:rPr>
        <w:t xml:space="preserve">day of </w:t>
      </w:r>
      <w:r w:rsidR="00F37850">
        <w:rPr>
          <w:rFonts w:ascii="Bookman Old Style" w:hAnsi="Bookman Old Style"/>
          <w:sz w:val="24"/>
          <w:szCs w:val="24"/>
        </w:rPr>
        <w:t>March 2016</w:t>
      </w:r>
    </w:p>
    <w:p w:rsidR="00D06A0F" w:rsidRPr="0028799B"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7" w:name="Dropdown2"/>
    </w:p>
    <w:bookmarkStart w:id="8" w:name="Dropdown8"/>
    <w:bookmarkEnd w:id="7"/>
    <w:p w:rsidR="00C87FCA" w:rsidRPr="0028799B" w:rsidRDefault="00742657" w:rsidP="001E576A">
      <w:pPr>
        <w:pBdr>
          <w:top w:val="dotted" w:sz="4" w:space="1" w:color="auto"/>
          <w:bottom w:val="dotted" w:sz="4" w:space="1" w:color="auto"/>
        </w:pBdr>
        <w:jc w:val="center"/>
        <w:rPr>
          <w:rFonts w:ascii="Bookman Old Style" w:hAnsi="Bookman Old Style"/>
          <w:b/>
          <w:sz w:val="24"/>
          <w:szCs w:val="24"/>
        </w:rPr>
      </w:pPr>
      <w:r w:rsidRPr="0028799B">
        <w:rPr>
          <w:rFonts w:ascii="Bookman Old Style" w:hAnsi="Bookman Old Style"/>
          <w:b/>
          <w:sz w:val="24"/>
          <w:szCs w:val="24"/>
        </w:rPr>
        <w:fldChar w:fldCharType="begin">
          <w:ffData>
            <w:name w:val="Dropdown8"/>
            <w:enabled/>
            <w:calcOnExit w:val="0"/>
            <w:ddList>
              <w:result w:val="1"/>
              <w:listEntry w:val="ORDER"/>
              <w:listEntry w:val="RULING"/>
              <w:listEntry w:val="JUDGMENT BY CONSENT"/>
            </w:ddList>
          </w:ffData>
        </w:fldChar>
      </w:r>
      <w:r w:rsidR="001E576A" w:rsidRPr="0028799B">
        <w:rPr>
          <w:rFonts w:ascii="Bookman Old Style" w:hAnsi="Bookman Old Style"/>
          <w:b/>
          <w:sz w:val="24"/>
          <w:szCs w:val="24"/>
        </w:rPr>
        <w:instrText xml:space="preserve"> FORMDROPDOWN </w:instrText>
      </w:r>
      <w:r w:rsidRPr="0028799B">
        <w:rPr>
          <w:rFonts w:ascii="Bookman Old Style" w:hAnsi="Bookman Old Style"/>
          <w:b/>
          <w:sz w:val="24"/>
          <w:szCs w:val="24"/>
        </w:rPr>
      </w:r>
      <w:r w:rsidRPr="0028799B">
        <w:rPr>
          <w:rFonts w:ascii="Bookman Old Style" w:hAnsi="Bookman Old Style"/>
          <w:b/>
          <w:sz w:val="24"/>
          <w:szCs w:val="24"/>
        </w:rPr>
        <w:fldChar w:fldCharType="end"/>
      </w:r>
      <w:bookmarkEnd w:id="8"/>
      <w:r w:rsidR="006A2C88" w:rsidRPr="0028799B">
        <w:rPr>
          <w:rFonts w:ascii="Bookman Old Style" w:hAnsi="Bookman Old Style"/>
          <w:b/>
          <w:sz w:val="24"/>
          <w:szCs w:val="24"/>
        </w:rPr>
        <w:t xml:space="preserve"> ON </w:t>
      </w:r>
      <w:bookmarkStart w:id="9" w:name="Dropdown16"/>
      <w:r w:rsidRPr="0028799B">
        <w:rPr>
          <w:rFonts w:ascii="Bookman Old Style" w:hAnsi="Bookman Old Style"/>
          <w:b/>
          <w:sz w:val="24"/>
          <w:szCs w:val="24"/>
        </w:rPr>
        <w:fldChar w:fldCharType="begin">
          <w:ffData>
            <w:name w:val="Dropdown16"/>
            <w:enabled/>
            <w:calcOnExit w:val="0"/>
            <w:ddList>
              <w:listEntry w:val="MOTION"/>
              <w:listEntry w:val="PETITION"/>
            </w:ddList>
          </w:ffData>
        </w:fldChar>
      </w:r>
      <w:r w:rsidR="001E576A" w:rsidRPr="0028799B">
        <w:rPr>
          <w:rFonts w:ascii="Bookman Old Style" w:hAnsi="Bookman Old Style"/>
          <w:b/>
          <w:sz w:val="24"/>
          <w:szCs w:val="24"/>
        </w:rPr>
        <w:instrText xml:space="preserve"> FORMDROPDOWN </w:instrText>
      </w:r>
      <w:r w:rsidRPr="0028799B">
        <w:rPr>
          <w:rFonts w:ascii="Bookman Old Style" w:hAnsi="Bookman Old Style"/>
          <w:b/>
          <w:sz w:val="24"/>
          <w:szCs w:val="24"/>
        </w:rPr>
      </w:r>
      <w:r w:rsidRPr="0028799B">
        <w:rPr>
          <w:rFonts w:ascii="Bookman Old Style" w:hAnsi="Bookman Old Style"/>
          <w:b/>
          <w:sz w:val="24"/>
          <w:szCs w:val="24"/>
        </w:rPr>
        <w:fldChar w:fldCharType="end"/>
      </w:r>
      <w:bookmarkEnd w:id="9"/>
      <w:r w:rsidR="00556AAF">
        <w:rPr>
          <w:rFonts w:ascii="Bookman Old Style" w:hAnsi="Bookman Old Style"/>
          <w:b/>
          <w:sz w:val="24"/>
          <w:szCs w:val="24"/>
        </w:rPr>
        <w:t xml:space="preserve"> FOR STAY OF EXECUTION </w:t>
      </w:r>
    </w:p>
    <w:p w:rsidR="001008BC" w:rsidRPr="0028799B" w:rsidRDefault="001008BC" w:rsidP="00C87FCA">
      <w:pPr>
        <w:pBdr>
          <w:top w:val="dotted" w:sz="4" w:space="1" w:color="auto"/>
          <w:bottom w:val="dotted" w:sz="4" w:space="1" w:color="auto"/>
        </w:pBdr>
        <w:jc w:val="center"/>
        <w:rPr>
          <w:rFonts w:ascii="Bookman Old Style" w:hAnsi="Bookman Old Style"/>
          <w:b/>
          <w:sz w:val="24"/>
          <w:szCs w:val="24"/>
        </w:rPr>
      </w:pPr>
    </w:p>
    <w:p w:rsidR="001008BC" w:rsidRPr="0028799B" w:rsidRDefault="001008BC"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C87FCA" w:rsidRPr="0028799B" w:rsidRDefault="00742657"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28799B">
        <w:rPr>
          <w:rFonts w:ascii="Bookman Old Style" w:hAnsi="Bookman Old Style"/>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0" w:name="Dropdown9"/>
      <w:r w:rsidR="00270E65" w:rsidRPr="0028799B">
        <w:rPr>
          <w:rFonts w:ascii="Bookman Old Style" w:hAnsi="Bookman Old Style"/>
          <w:b/>
          <w:sz w:val="24"/>
          <w:szCs w:val="24"/>
        </w:rPr>
        <w:instrText xml:space="preserve"> FORMDROPDOWN </w:instrText>
      </w:r>
      <w:r w:rsidRPr="0028799B">
        <w:rPr>
          <w:rFonts w:ascii="Bookman Old Style" w:hAnsi="Bookman Old Style"/>
          <w:b/>
          <w:sz w:val="24"/>
          <w:szCs w:val="24"/>
        </w:rPr>
      </w:r>
      <w:r w:rsidRPr="0028799B">
        <w:rPr>
          <w:rFonts w:ascii="Bookman Old Style" w:hAnsi="Bookman Old Style"/>
          <w:b/>
          <w:sz w:val="24"/>
          <w:szCs w:val="24"/>
        </w:rPr>
        <w:fldChar w:fldCharType="end"/>
      </w:r>
      <w:bookmarkEnd w:id="10"/>
    </w:p>
    <w:p w:rsidR="001008BC" w:rsidRPr="0028799B" w:rsidRDefault="001008BC"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sectPr w:rsidR="001008BC" w:rsidRPr="0028799B" w:rsidSect="00EF2051">
          <w:type w:val="continuous"/>
          <w:pgSz w:w="12240" w:h="15840"/>
          <w:pgMar w:top="1440" w:right="1440" w:bottom="1440" w:left="1440" w:header="720" w:footer="720" w:gutter="0"/>
          <w:cols w:space="720"/>
          <w:docGrid w:linePitch="360"/>
        </w:sectPr>
      </w:pPr>
    </w:p>
    <w:p w:rsidR="00911886" w:rsidRDefault="00721283" w:rsidP="007C55D6">
      <w:pPr>
        <w:pStyle w:val="JudgmentText"/>
        <w:rPr>
          <w:rFonts w:ascii="Bookman Old Style" w:hAnsi="Bookman Old Style"/>
        </w:rPr>
      </w:pPr>
      <w:r w:rsidRPr="00911886">
        <w:rPr>
          <w:rFonts w:ascii="Bookman Old Style" w:hAnsi="Bookman Old Style"/>
        </w:rPr>
        <w:lastRenderedPageBreak/>
        <w:t>This is an Application for Stay of E</w:t>
      </w:r>
      <w:r w:rsidR="00585815" w:rsidRPr="00911886">
        <w:rPr>
          <w:rFonts w:ascii="Bookman Old Style" w:hAnsi="Bookman Old Style"/>
        </w:rPr>
        <w:t xml:space="preserve">xecution of the </w:t>
      </w:r>
      <w:r w:rsidR="00911886" w:rsidRPr="00911886">
        <w:rPr>
          <w:rFonts w:ascii="Bookman Old Style" w:hAnsi="Bookman Old Style"/>
        </w:rPr>
        <w:t>Ruling</w:t>
      </w:r>
      <w:r w:rsidR="00585815" w:rsidRPr="00911886">
        <w:rPr>
          <w:rFonts w:ascii="Bookman Old Style" w:hAnsi="Bookman Old Style"/>
        </w:rPr>
        <w:t xml:space="preserve"> of the </w:t>
      </w:r>
      <w:r w:rsidR="00911886" w:rsidRPr="00911886">
        <w:rPr>
          <w:rFonts w:ascii="Bookman Old Style" w:hAnsi="Bookman Old Style"/>
        </w:rPr>
        <w:t xml:space="preserve">Family </w:t>
      </w:r>
      <w:proofErr w:type="spellStart"/>
      <w:r w:rsidR="00911886" w:rsidRPr="00911886">
        <w:rPr>
          <w:rFonts w:ascii="Bookman Old Style" w:hAnsi="Bookman Old Style"/>
        </w:rPr>
        <w:t>Tribunal</w:t>
      </w:r>
      <w:r w:rsidR="00F73462" w:rsidRPr="00911886">
        <w:rPr>
          <w:rFonts w:ascii="Bookman Old Style" w:hAnsi="Bookman Old Style"/>
        </w:rPr>
        <w:t>in</w:t>
      </w:r>
      <w:proofErr w:type="spellEnd"/>
      <w:r w:rsidR="00F73462" w:rsidRPr="00911886">
        <w:rPr>
          <w:rFonts w:ascii="Bookman Old Style" w:hAnsi="Bookman Old Style"/>
        </w:rPr>
        <w:t xml:space="preserve"> </w:t>
      </w:r>
      <w:r w:rsidR="00585815" w:rsidRPr="00911886">
        <w:rPr>
          <w:rFonts w:ascii="Bookman Old Style" w:hAnsi="Bookman Old Style"/>
        </w:rPr>
        <w:t xml:space="preserve">Case No. </w:t>
      </w:r>
      <w:r w:rsidR="00911886" w:rsidRPr="00911886">
        <w:rPr>
          <w:rFonts w:ascii="Bookman Old Style" w:hAnsi="Bookman Old Style"/>
        </w:rPr>
        <w:t>1/2016</w:t>
      </w:r>
      <w:r w:rsidR="00F977B7" w:rsidRPr="00911886">
        <w:rPr>
          <w:rFonts w:ascii="Bookman Old Style" w:hAnsi="Bookman Old Style"/>
        </w:rPr>
        <w:t xml:space="preserve">(hereinafter referred to as the </w:t>
      </w:r>
      <w:r w:rsidR="00911886" w:rsidRPr="00911886">
        <w:rPr>
          <w:rFonts w:ascii="Bookman Old Style" w:hAnsi="Bookman Old Style"/>
        </w:rPr>
        <w:t>Tribunal’s Ruling</w:t>
      </w:r>
      <w:r w:rsidR="00F977B7" w:rsidRPr="00911886">
        <w:rPr>
          <w:rFonts w:ascii="Bookman Old Style" w:hAnsi="Bookman Old Style"/>
        </w:rPr>
        <w:t xml:space="preserve">”), </w:t>
      </w:r>
      <w:r w:rsidR="00911886" w:rsidRPr="00911886">
        <w:rPr>
          <w:rFonts w:ascii="Bookman Old Style" w:hAnsi="Bookman Old Style"/>
        </w:rPr>
        <w:t>pending the determination of an Appeal filed by the App</w:t>
      </w:r>
      <w:r w:rsidR="00911886">
        <w:rPr>
          <w:rFonts w:ascii="Bookman Old Style" w:hAnsi="Bookman Old Style"/>
        </w:rPr>
        <w:t>lic</w:t>
      </w:r>
      <w:r w:rsidR="009555E9">
        <w:rPr>
          <w:rFonts w:ascii="Bookman Old Style" w:hAnsi="Bookman Old Style"/>
        </w:rPr>
        <w:t>a</w:t>
      </w:r>
      <w:r w:rsidR="00911886">
        <w:rPr>
          <w:rFonts w:ascii="Bookman Old Style" w:hAnsi="Bookman Old Style"/>
        </w:rPr>
        <w:t xml:space="preserve">nt (hereinafter referred to as the “DSS”), </w:t>
      </w:r>
      <w:r w:rsidR="00911886" w:rsidRPr="00911886">
        <w:rPr>
          <w:rFonts w:ascii="Bookman Old Style" w:hAnsi="Bookman Old Style"/>
        </w:rPr>
        <w:t xml:space="preserve">before the </w:t>
      </w:r>
      <w:r w:rsidRPr="00911886">
        <w:rPr>
          <w:rFonts w:ascii="Bookman Old Style" w:hAnsi="Bookman Old Style"/>
        </w:rPr>
        <w:t xml:space="preserve">Supreme Court in </w:t>
      </w:r>
      <w:r w:rsidR="00911886" w:rsidRPr="00911886">
        <w:rPr>
          <w:rFonts w:ascii="Bookman Old Style" w:hAnsi="Bookman Old Style"/>
        </w:rPr>
        <w:t xml:space="preserve">CA 3 of 2016 </w:t>
      </w:r>
      <w:r w:rsidR="00F977B7" w:rsidRPr="00911886">
        <w:rPr>
          <w:rFonts w:ascii="Bookman Old Style" w:hAnsi="Bookman Old Style"/>
        </w:rPr>
        <w:t>(hereinafter referred to as the “</w:t>
      </w:r>
      <w:r w:rsidR="00911886" w:rsidRPr="00911886">
        <w:rPr>
          <w:rFonts w:ascii="Bookman Old Style" w:hAnsi="Bookman Old Style"/>
        </w:rPr>
        <w:t>Appeal</w:t>
      </w:r>
      <w:r w:rsidR="00911886">
        <w:rPr>
          <w:rFonts w:ascii="Bookman Old Style" w:hAnsi="Bookman Old Style"/>
        </w:rPr>
        <w:t>”)</w:t>
      </w:r>
      <w:r w:rsidR="00F37850">
        <w:rPr>
          <w:rFonts w:ascii="Bookman Old Style" w:hAnsi="Bookman Old Style"/>
        </w:rPr>
        <w:t xml:space="preserve"> of which A</w:t>
      </w:r>
      <w:r w:rsidR="00ED13C9">
        <w:rPr>
          <w:rFonts w:ascii="Bookman Old Style" w:hAnsi="Bookman Old Style"/>
        </w:rPr>
        <w:t>ppeal has been fixed for filing of written submissions (in view of its urgency), on the 11</w:t>
      </w:r>
      <w:r w:rsidR="00ED13C9" w:rsidRPr="00ED13C9">
        <w:rPr>
          <w:rFonts w:ascii="Bookman Old Style" w:hAnsi="Bookman Old Style"/>
          <w:vertAlign w:val="superscript"/>
        </w:rPr>
        <w:t>th</w:t>
      </w:r>
      <w:r w:rsidR="00ED13C9">
        <w:rPr>
          <w:rFonts w:ascii="Bookman Old Style" w:hAnsi="Bookman Old Style"/>
        </w:rPr>
        <w:t xml:space="preserve"> day of March 2016.</w:t>
      </w:r>
    </w:p>
    <w:p w:rsidR="00721283" w:rsidRPr="00911886" w:rsidRDefault="00721283" w:rsidP="007C55D6">
      <w:pPr>
        <w:pStyle w:val="JudgmentText"/>
        <w:rPr>
          <w:rFonts w:ascii="Bookman Old Style" w:hAnsi="Bookman Old Style"/>
        </w:rPr>
      </w:pPr>
      <w:r w:rsidRPr="00911886">
        <w:rPr>
          <w:rFonts w:ascii="Bookman Old Style" w:hAnsi="Bookman Old Style"/>
        </w:rPr>
        <w:t>The Respondent</w:t>
      </w:r>
      <w:r w:rsidR="00F37850">
        <w:rPr>
          <w:rFonts w:ascii="Bookman Old Style" w:hAnsi="Bookman Old Style"/>
        </w:rPr>
        <w:t xml:space="preserve">s are </w:t>
      </w:r>
      <w:r w:rsidRPr="00911886">
        <w:rPr>
          <w:rFonts w:ascii="Bookman Old Style" w:hAnsi="Bookman Old Style"/>
        </w:rPr>
        <w:t xml:space="preserve">resisting the </w:t>
      </w:r>
      <w:r w:rsidR="00ED13C9">
        <w:rPr>
          <w:rFonts w:ascii="Bookman Old Style" w:hAnsi="Bookman Old Style"/>
        </w:rPr>
        <w:t>current Application for stay.</w:t>
      </w:r>
    </w:p>
    <w:p w:rsidR="00B72DE7" w:rsidRDefault="005C1B69" w:rsidP="005C1B69">
      <w:pPr>
        <w:pStyle w:val="JudgmentText"/>
        <w:numPr>
          <w:ilvl w:val="0"/>
          <w:numId w:val="0"/>
        </w:numPr>
        <w:ind w:left="720" w:hanging="720"/>
        <w:rPr>
          <w:rFonts w:ascii="Bookman Old Style" w:hAnsi="Bookman Old Style"/>
        </w:rPr>
      </w:pPr>
      <w:r w:rsidRPr="0028799B">
        <w:rPr>
          <w:rFonts w:ascii="Bookman Old Style" w:hAnsi="Bookman Old Style"/>
        </w:rPr>
        <w:t>[3]</w:t>
      </w:r>
      <w:r w:rsidRPr="0028799B">
        <w:rPr>
          <w:rFonts w:ascii="Bookman Old Style" w:hAnsi="Bookman Old Style"/>
        </w:rPr>
        <w:tab/>
      </w:r>
      <w:r w:rsidR="00721283" w:rsidRPr="0028799B">
        <w:rPr>
          <w:rFonts w:ascii="Bookman Old Style" w:hAnsi="Bookman Old Style"/>
        </w:rPr>
        <w:t xml:space="preserve">This Application originates from the </w:t>
      </w:r>
      <w:r w:rsidR="00911886">
        <w:rPr>
          <w:rFonts w:ascii="Bookman Old Style" w:hAnsi="Bookman Old Style"/>
        </w:rPr>
        <w:t>Ruling</w:t>
      </w:r>
      <w:r w:rsidR="00721283" w:rsidRPr="0028799B">
        <w:rPr>
          <w:rFonts w:ascii="Bookman Old Style" w:hAnsi="Bookman Old Style"/>
        </w:rPr>
        <w:t xml:space="preserve"> where</w:t>
      </w:r>
      <w:r w:rsidR="00911886">
        <w:rPr>
          <w:rFonts w:ascii="Bookman Old Style" w:hAnsi="Bookman Old Style"/>
        </w:rPr>
        <w:t xml:space="preserve">in the </w:t>
      </w:r>
      <w:r w:rsidR="00B72DE7">
        <w:rPr>
          <w:rFonts w:ascii="Bookman Old Style" w:hAnsi="Bookman Old Style"/>
        </w:rPr>
        <w:t>DSS under section 80</w:t>
      </w:r>
      <w:r w:rsidR="00624E27">
        <w:rPr>
          <w:rFonts w:ascii="Bookman Old Style" w:hAnsi="Bookman Old Style"/>
        </w:rPr>
        <w:t xml:space="preserve"> (1)</w:t>
      </w:r>
      <w:r w:rsidR="00F37850">
        <w:rPr>
          <w:rFonts w:ascii="Bookman Old Style" w:hAnsi="Bookman Old Style"/>
        </w:rPr>
        <w:t xml:space="preserve"> of the Children Act, 1982 (</w:t>
      </w:r>
      <w:r w:rsidR="00B72DE7">
        <w:rPr>
          <w:rFonts w:ascii="Bookman Old Style" w:hAnsi="Bookman Old Style"/>
        </w:rPr>
        <w:t xml:space="preserve">hereinafter referred to as the “Act”) prayed the Family Tribunal, to exercise its statutory jurisdiction under </w:t>
      </w:r>
      <w:r w:rsidR="00F37850">
        <w:rPr>
          <w:rFonts w:ascii="Bookman Old Style" w:hAnsi="Bookman Old Style"/>
        </w:rPr>
        <w:t>section 78 (1) (b) of the Act, a</w:t>
      </w:r>
      <w:r w:rsidR="00B72DE7">
        <w:rPr>
          <w:rFonts w:ascii="Bookman Old Style" w:hAnsi="Bookman Old Style"/>
        </w:rPr>
        <w:t xml:space="preserve">s amended by Act 14 of 1998, to make a compulsory measure of care Order in favour of one </w:t>
      </w:r>
      <w:proofErr w:type="spellStart"/>
      <w:r w:rsidR="00B72DE7">
        <w:rPr>
          <w:rFonts w:ascii="Bookman Old Style" w:hAnsi="Bookman Old Style"/>
        </w:rPr>
        <w:t>Shani</w:t>
      </w:r>
      <w:proofErr w:type="spellEnd"/>
      <w:r w:rsidR="00B72DE7">
        <w:rPr>
          <w:rFonts w:ascii="Bookman Old Style" w:hAnsi="Bookman Old Style"/>
        </w:rPr>
        <w:t xml:space="preserve"> Louise, a minor, for the DSS to take her in their care in a place of safety.</w:t>
      </w:r>
    </w:p>
    <w:p w:rsidR="00ED13C9" w:rsidRDefault="00ED13C9" w:rsidP="005C1B69">
      <w:pPr>
        <w:pStyle w:val="JudgmentText"/>
        <w:numPr>
          <w:ilvl w:val="0"/>
          <w:numId w:val="0"/>
        </w:numPr>
        <w:ind w:left="720" w:hanging="720"/>
        <w:rPr>
          <w:rFonts w:ascii="Bookman Old Style" w:hAnsi="Bookman Old Style"/>
        </w:rPr>
      </w:pPr>
      <w:r>
        <w:rPr>
          <w:rFonts w:ascii="Bookman Old Style" w:hAnsi="Bookman Old Style"/>
        </w:rPr>
        <w:t>[4]</w:t>
      </w:r>
      <w:r>
        <w:rPr>
          <w:rFonts w:ascii="Bookman Old Style" w:hAnsi="Bookman Old Style"/>
        </w:rPr>
        <w:tab/>
        <w:t>In sup</w:t>
      </w:r>
      <w:r w:rsidR="00F37850">
        <w:rPr>
          <w:rFonts w:ascii="Bookman Old Style" w:hAnsi="Bookman Old Style"/>
        </w:rPr>
        <w:t>port of its A</w:t>
      </w:r>
      <w:r>
        <w:rPr>
          <w:rFonts w:ascii="Bookman Old Style" w:hAnsi="Bookman Old Style"/>
        </w:rPr>
        <w:t xml:space="preserve">pplication, the </w:t>
      </w:r>
      <w:r w:rsidR="00F37850">
        <w:rPr>
          <w:rFonts w:ascii="Bookman Old Style" w:hAnsi="Bookman Old Style"/>
        </w:rPr>
        <w:t>DSS</w:t>
      </w:r>
      <w:r>
        <w:rPr>
          <w:rFonts w:ascii="Bookman Old Style" w:hAnsi="Bookman Old Style"/>
        </w:rPr>
        <w:t xml:space="preserve"> has attached thereto an affidavit of the 29</w:t>
      </w:r>
      <w:r w:rsidRPr="00ED13C9">
        <w:rPr>
          <w:rFonts w:ascii="Bookman Old Style" w:hAnsi="Bookman Old Style"/>
          <w:vertAlign w:val="superscript"/>
        </w:rPr>
        <w:t>th</w:t>
      </w:r>
      <w:r>
        <w:rPr>
          <w:rFonts w:ascii="Bookman Old Style" w:hAnsi="Bookman Old Style"/>
        </w:rPr>
        <w:t xml:space="preserve"> day of February 2016 of one Michelle Marguerite, Senior Legal officer with the Ministry of Social Affairs, Community Development and Sports also being the legal officer in charge of this matter on behalf of the DSS and she </w:t>
      </w:r>
      <w:r w:rsidRPr="000B2E6A">
        <w:rPr>
          <w:rFonts w:ascii="Bookman Old Style" w:hAnsi="Bookman Old Style"/>
          <w:b/>
        </w:rPr>
        <w:t xml:space="preserve">clearly avers </w:t>
      </w:r>
      <w:r w:rsidR="00F37850" w:rsidRPr="000B2E6A">
        <w:rPr>
          <w:rFonts w:ascii="Bookman Old Style" w:hAnsi="Bookman Old Style"/>
          <w:b/>
        </w:rPr>
        <w:t xml:space="preserve">in no uncertain terms that the averments </w:t>
      </w:r>
      <w:r w:rsidRPr="000B2E6A">
        <w:rPr>
          <w:rFonts w:ascii="Bookman Old Style" w:hAnsi="Bookman Old Style"/>
          <w:b/>
        </w:rPr>
        <w:t>in the affidavit are based o</w:t>
      </w:r>
      <w:r w:rsidR="000B2E6A" w:rsidRPr="000B2E6A">
        <w:rPr>
          <w:rFonts w:ascii="Bookman Old Style" w:hAnsi="Bookman Old Style"/>
          <w:b/>
        </w:rPr>
        <w:t xml:space="preserve">n the information and evidence </w:t>
      </w:r>
      <w:r w:rsidRPr="000B2E6A">
        <w:rPr>
          <w:rFonts w:ascii="Bookman Old Style" w:hAnsi="Bookman Old Style"/>
          <w:b/>
        </w:rPr>
        <w:t>collected by the Department of social affairs of which statements are true and correct to the best of her knowledge, belief and information</w:t>
      </w:r>
      <w:r>
        <w:rPr>
          <w:rFonts w:ascii="Bookman Old Style" w:hAnsi="Bookman Old Style"/>
        </w:rPr>
        <w:t>.</w:t>
      </w:r>
      <w:r w:rsidR="000B2E6A">
        <w:rPr>
          <w:rFonts w:ascii="Bookman Old Style" w:hAnsi="Bookman Old Style"/>
        </w:rPr>
        <w:t xml:space="preserve"> (Emphasis mine). </w:t>
      </w:r>
    </w:p>
    <w:p w:rsidR="00ED13C9" w:rsidRDefault="00ED13C9" w:rsidP="005C1B69">
      <w:pPr>
        <w:pStyle w:val="JudgmentText"/>
        <w:numPr>
          <w:ilvl w:val="0"/>
          <w:numId w:val="0"/>
        </w:numPr>
        <w:ind w:left="720" w:hanging="720"/>
        <w:rPr>
          <w:rFonts w:ascii="Bookman Old Style" w:hAnsi="Bookman Old Style"/>
        </w:rPr>
      </w:pPr>
      <w:r>
        <w:rPr>
          <w:rFonts w:ascii="Bookman Old Style" w:hAnsi="Bookman Old Style"/>
        </w:rPr>
        <w:t>[5]</w:t>
      </w:r>
      <w:r>
        <w:rPr>
          <w:rFonts w:ascii="Bookman Old Style" w:hAnsi="Bookman Old Style"/>
        </w:rPr>
        <w:tab/>
        <w:t xml:space="preserve">Now, in support of the Application, the </w:t>
      </w:r>
      <w:r w:rsidR="000B2E6A">
        <w:rPr>
          <w:rFonts w:ascii="Bookman Old Style" w:hAnsi="Bookman Old Style"/>
        </w:rPr>
        <w:t>DSS</w:t>
      </w:r>
      <w:r>
        <w:rPr>
          <w:rFonts w:ascii="Bookman Old Style" w:hAnsi="Bookman Old Style"/>
        </w:rPr>
        <w:t xml:space="preserve"> through the above-named</w:t>
      </w:r>
      <w:r w:rsidR="000B2E6A">
        <w:rPr>
          <w:rFonts w:ascii="Bookman Old Style" w:hAnsi="Bookman Old Style"/>
        </w:rPr>
        <w:t>,</w:t>
      </w:r>
      <w:r>
        <w:rPr>
          <w:rFonts w:ascii="Bookman Old Style" w:hAnsi="Bookman Old Style"/>
        </w:rPr>
        <w:t xml:space="preserve"> states</w:t>
      </w:r>
      <w:r w:rsidR="000B2E6A">
        <w:rPr>
          <w:rFonts w:ascii="Bookman Old Style" w:hAnsi="Bookman Old Style"/>
        </w:rPr>
        <w:t>,</w:t>
      </w:r>
      <w:r>
        <w:rPr>
          <w:rFonts w:ascii="Bookman Old Style" w:hAnsi="Bookman Old Style"/>
        </w:rPr>
        <w:t xml:space="preserve"> that on the 7</w:t>
      </w:r>
      <w:r w:rsidRPr="00ED13C9">
        <w:rPr>
          <w:rFonts w:ascii="Bookman Old Style" w:hAnsi="Bookman Old Style"/>
          <w:vertAlign w:val="superscript"/>
        </w:rPr>
        <w:t>th</w:t>
      </w:r>
      <w:r>
        <w:rPr>
          <w:rFonts w:ascii="Bookman Old Style" w:hAnsi="Bookman Old Style"/>
        </w:rPr>
        <w:t xml:space="preserve"> day of November 2014, the first Respondent Annabelle </w:t>
      </w:r>
      <w:proofErr w:type="spellStart"/>
      <w:r>
        <w:rPr>
          <w:rFonts w:ascii="Bookman Old Style" w:hAnsi="Bookman Old Style"/>
        </w:rPr>
        <w:t>Valentin</w:t>
      </w:r>
      <w:proofErr w:type="spellEnd"/>
      <w:r>
        <w:rPr>
          <w:rFonts w:ascii="Bookman Old Style" w:hAnsi="Bookman Old Style"/>
        </w:rPr>
        <w:t xml:space="preserve"> filed a report to the police alleging that her minor daughters  Rebecca and </w:t>
      </w:r>
      <w:proofErr w:type="spellStart"/>
      <w:r>
        <w:rPr>
          <w:rFonts w:ascii="Bookman Old Style" w:hAnsi="Bookman Old Style"/>
        </w:rPr>
        <w:t>Shani</w:t>
      </w:r>
      <w:proofErr w:type="spellEnd"/>
      <w:r>
        <w:rPr>
          <w:rFonts w:ascii="Bookman Old Style" w:hAnsi="Bookman Old Style"/>
        </w:rPr>
        <w:t xml:space="preserve"> Louise had been sexually assaulted</w:t>
      </w:r>
      <w:r w:rsidR="004D37D3">
        <w:rPr>
          <w:rFonts w:ascii="Bookman Old Style" w:hAnsi="Bookman Old Style"/>
        </w:rPr>
        <w:t xml:space="preserve"> by the </w:t>
      </w:r>
      <w:r w:rsidR="000B2E6A">
        <w:rPr>
          <w:rFonts w:ascii="Bookman Old Style" w:hAnsi="Bookman Old Style"/>
        </w:rPr>
        <w:lastRenderedPageBreak/>
        <w:t xml:space="preserve">Second </w:t>
      </w:r>
      <w:r w:rsidR="004D37D3">
        <w:rPr>
          <w:rFonts w:ascii="Bookman Old Style" w:hAnsi="Bookman Old Style"/>
        </w:rPr>
        <w:t>Respo</w:t>
      </w:r>
      <w:r w:rsidR="000B2E6A">
        <w:rPr>
          <w:rFonts w:ascii="Bookman Old Style" w:hAnsi="Bookman Old Style"/>
        </w:rPr>
        <w:t>ndent</w:t>
      </w:r>
      <w:r w:rsidR="004D37D3">
        <w:rPr>
          <w:rFonts w:ascii="Bookman Old Style" w:hAnsi="Bookman Old Style"/>
        </w:rPr>
        <w:t xml:space="preserve">, their father, </w:t>
      </w:r>
      <w:proofErr w:type="spellStart"/>
      <w:r w:rsidR="004D37D3">
        <w:rPr>
          <w:rFonts w:ascii="Bookman Old Style" w:hAnsi="Bookman Old Style"/>
        </w:rPr>
        <w:t>Kisnan</w:t>
      </w:r>
      <w:proofErr w:type="spellEnd"/>
      <w:r w:rsidR="004D37D3">
        <w:rPr>
          <w:rFonts w:ascii="Bookman Old Style" w:hAnsi="Bookman Old Style"/>
        </w:rPr>
        <w:t xml:space="preserve"> Louise, and also by their brother Jean-Luc Louise.</w:t>
      </w:r>
    </w:p>
    <w:p w:rsidR="004D37D3" w:rsidRDefault="004D37D3" w:rsidP="005C1B69">
      <w:pPr>
        <w:pStyle w:val="JudgmentText"/>
        <w:numPr>
          <w:ilvl w:val="0"/>
          <w:numId w:val="0"/>
        </w:numPr>
        <w:ind w:left="720" w:hanging="720"/>
        <w:rPr>
          <w:rFonts w:ascii="Bookman Old Style" w:hAnsi="Bookman Old Style"/>
        </w:rPr>
      </w:pPr>
      <w:r>
        <w:rPr>
          <w:rFonts w:ascii="Bookman Old Style" w:hAnsi="Bookman Old Style"/>
        </w:rPr>
        <w:t>[6]</w:t>
      </w:r>
      <w:r>
        <w:rPr>
          <w:rFonts w:ascii="Bookman Old Style" w:hAnsi="Bookman Old Style"/>
        </w:rPr>
        <w:tab/>
        <w:t>That as a result of evidence collected pursuant to the above</w:t>
      </w:r>
      <w:r w:rsidR="000B2E6A">
        <w:rPr>
          <w:rFonts w:ascii="Bookman Old Style" w:hAnsi="Bookman Old Style"/>
        </w:rPr>
        <w:t>-</w:t>
      </w:r>
      <w:r>
        <w:rPr>
          <w:rFonts w:ascii="Bookman Old Style" w:hAnsi="Bookman Old Style"/>
        </w:rPr>
        <w:t>mentio</w:t>
      </w:r>
      <w:r w:rsidR="000B2E6A">
        <w:rPr>
          <w:rFonts w:ascii="Bookman Old Style" w:hAnsi="Bookman Old Style"/>
        </w:rPr>
        <w:t xml:space="preserve">ned </w:t>
      </w:r>
      <w:r>
        <w:rPr>
          <w:rFonts w:ascii="Bookman Old Style" w:hAnsi="Bookman Old Style"/>
        </w:rPr>
        <w:t xml:space="preserve">report, the </w:t>
      </w:r>
      <w:r w:rsidRPr="000B2E6A">
        <w:rPr>
          <w:rFonts w:ascii="Bookman Old Style" w:hAnsi="Bookman Old Style"/>
          <w:b/>
        </w:rPr>
        <w:t>second Respondent</w:t>
      </w:r>
      <w:r w:rsidR="000B2E6A" w:rsidRPr="000B2E6A">
        <w:rPr>
          <w:rFonts w:ascii="Bookman Old Style" w:hAnsi="Bookman Old Style"/>
          <w:b/>
        </w:rPr>
        <w:t xml:space="preserve"> and Jean Luc Lou</w:t>
      </w:r>
      <w:r w:rsidRPr="000B2E6A">
        <w:rPr>
          <w:rFonts w:ascii="Bookman Old Style" w:hAnsi="Bookman Old Style"/>
          <w:b/>
        </w:rPr>
        <w:t>ise were charged with the offence of committing an act of indecency towards a child, in Criminal No. 79 of 2015 before the Supreme Court, which matter is currently ongoing</w:t>
      </w:r>
      <w:r>
        <w:rPr>
          <w:rFonts w:ascii="Bookman Old Style" w:hAnsi="Bookman Old Style"/>
        </w:rPr>
        <w:t>.</w:t>
      </w:r>
      <w:r w:rsidR="00624E27">
        <w:rPr>
          <w:rFonts w:ascii="Bookman Old Style" w:hAnsi="Bookman Old Style"/>
        </w:rPr>
        <w:t>(Emphasis mine).</w:t>
      </w:r>
    </w:p>
    <w:p w:rsidR="004D37D3" w:rsidRPr="000B2E6A" w:rsidRDefault="004D37D3" w:rsidP="005C1B69">
      <w:pPr>
        <w:pStyle w:val="JudgmentText"/>
        <w:numPr>
          <w:ilvl w:val="0"/>
          <w:numId w:val="0"/>
        </w:numPr>
        <w:ind w:left="720" w:hanging="720"/>
        <w:rPr>
          <w:rFonts w:ascii="Bookman Old Style" w:hAnsi="Bookman Old Style"/>
          <w:b/>
        </w:rPr>
      </w:pPr>
      <w:r>
        <w:rPr>
          <w:rFonts w:ascii="Bookman Old Style" w:hAnsi="Bookman Old Style"/>
        </w:rPr>
        <w:t>[7]</w:t>
      </w:r>
      <w:r>
        <w:rPr>
          <w:rFonts w:ascii="Bookman Old Style" w:hAnsi="Bookman Old Style"/>
        </w:rPr>
        <w:tab/>
        <w:t>That on</w:t>
      </w:r>
      <w:r w:rsidR="000B2E6A">
        <w:rPr>
          <w:rFonts w:ascii="Bookman Old Style" w:hAnsi="Bookman Old Style"/>
        </w:rPr>
        <w:t xml:space="preserve"> the </w:t>
      </w:r>
      <w:r>
        <w:rPr>
          <w:rFonts w:ascii="Bookman Old Style" w:hAnsi="Bookman Old Style"/>
        </w:rPr>
        <w:t>29</w:t>
      </w:r>
      <w:r w:rsidRPr="004D37D3">
        <w:rPr>
          <w:rFonts w:ascii="Bookman Old Style" w:hAnsi="Bookman Old Style"/>
          <w:vertAlign w:val="superscript"/>
        </w:rPr>
        <w:t>th</w:t>
      </w:r>
      <w:r w:rsidR="000B2E6A">
        <w:rPr>
          <w:rFonts w:ascii="Bookman Old Style" w:hAnsi="Bookman Old Style"/>
        </w:rPr>
        <w:t xml:space="preserve"> December 2014, the DSS</w:t>
      </w:r>
      <w:r>
        <w:rPr>
          <w:rFonts w:ascii="Bookman Old Style" w:hAnsi="Bookman Old Style"/>
        </w:rPr>
        <w:t xml:space="preserve"> filed an application before the Family Tribunal for an order of compulsory measures of care in favour of Rebecca</w:t>
      </w:r>
      <w:r w:rsidR="000B2E6A">
        <w:rPr>
          <w:rFonts w:ascii="Bookman Old Style" w:hAnsi="Bookman Old Style"/>
        </w:rPr>
        <w:t xml:space="preserve"> Louise pursuant to section 78 (1) of the Act</w:t>
      </w:r>
      <w:r w:rsidR="000B2E6A" w:rsidRPr="000B2E6A">
        <w:rPr>
          <w:rFonts w:ascii="Bookman Old Style" w:hAnsi="Bookman Old Style"/>
          <w:b/>
        </w:rPr>
        <w:t>. That the first R</w:t>
      </w:r>
      <w:r w:rsidRPr="000B2E6A">
        <w:rPr>
          <w:rFonts w:ascii="Bookman Old Style" w:hAnsi="Bookman Old Style"/>
          <w:b/>
        </w:rPr>
        <w:t>espondent consented to the application. On the 31</w:t>
      </w:r>
      <w:r w:rsidRPr="000B2E6A">
        <w:rPr>
          <w:rFonts w:ascii="Bookman Old Style" w:hAnsi="Bookman Old Style"/>
          <w:b/>
          <w:vertAlign w:val="superscript"/>
        </w:rPr>
        <w:t>st</w:t>
      </w:r>
      <w:r w:rsidR="000B2E6A" w:rsidRPr="000B2E6A">
        <w:rPr>
          <w:rFonts w:ascii="Bookman Old Style" w:hAnsi="Bookman Old Style"/>
          <w:b/>
        </w:rPr>
        <w:t xml:space="preserve"> Decembe</w:t>
      </w:r>
      <w:r w:rsidRPr="000B2E6A">
        <w:rPr>
          <w:rFonts w:ascii="Bookman Old Style" w:hAnsi="Bookman Old Style"/>
          <w:b/>
        </w:rPr>
        <w:t xml:space="preserve">r 2014, the Family Tribunal made an Order for the </w:t>
      </w:r>
      <w:r w:rsidR="000B2E6A" w:rsidRPr="000B2E6A">
        <w:rPr>
          <w:rFonts w:ascii="Bookman Old Style" w:hAnsi="Bookman Old Style"/>
          <w:b/>
        </w:rPr>
        <w:t>co</w:t>
      </w:r>
      <w:r w:rsidRPr="000B2E6A">
        <w:rPr>
          <w:rFonts w:ascii="Bookman Old Style" w:hAnsi="Bookman Old Style"/>
          <w:b/>
        </w:rPr>
        <w:t>mpulsory measures of care thereby placing Rebecca Louise under the</w:t>
      </w:r>
      <w:r w:rsidR="000B2E6A" w:rsidRPr="000B2E6A">
        <w:rPr>
          <w:rFonts w:ascii="Bookman Old Style" w:hAnsi="Bookman Old Style"/>
          <w:b/>
        </w:rPr>
        <w:t xml:space="preserve"> care and supervision of the DSS</w:t>
      </w:r>
      <w:r w:rsidRPr="000B2E6A">
        <w:rPr>
          <w:rFonts w:ascii="Bookman Old Style" w:hAnsi="Bookman Old Style"/>
          <w:b/>
        </w:rPr>
        <w:t>.</w:t>
      </w:r>
      <w:r w:rsidR="00624E27">
        <w:rPr>
          <w:rFonts w:ascii="Bookman Old Style" w:hAnsi="Bookman Old Style"/>
        </w:rPr>
        <w:t>(Emphasis mine).</w:t>
      </w:r>
    </w:p>
    <w:p w:rsidR="004D37D3" w:rsidRPr="000B2E6A" w:rsidRDefault="004D37D3" w:rsidP="005C1B69">
      <w:pPr>
        <w:pStyle w:val="JudgmentText"/>
        <w:numPr>
          <w:ilvl w:val="0"/>
          <w:numId w:val="0"/>
        </w:numPr>
        <w:ind w:left="720" w:hanging="720"/>
        <w:rPr>
          <w:rFonts w:ascii="Bookman Old Style" w:hAnsi="Bookman Old Style"/>
          <w:b/>
        </w:rPr>
      </w:pPr>
      <w:r>
        <w:rPr>
          <w:rFonts w:ascii="Bookman Old Style" w:hAnsi="Bookman Old Style"/>
        </w:rPr>
        <w:t>[8]</w:t>
      </w:r>
      <w:r>
        <w:rPr>
          <w:rFonts w:ascii="Bookman Old Style" w:hAnsi="Bookman Old Style"/>
        </w:rPr>
        <w:tab/>
        <w:t xml:space="preserve">That in </w:t>
      </w:r>
      <w:r w:rsidR="000B2E6A">
        <w:rPr>
          <w:rFonts w:ascii="Bookman Old Style" w:hAnsi="Bookman Old Style"/>
        </w:rPr>
        <w:t>July 2015, there was a growing c</w:t>
      </w:r>
      <w:r>
        <w:rPr>
          <w:rFonts w:ascii="Bookman Old Style" w:hAnsi="Bookman Old Style"/>
        </w:rPr>
        <w:t>oncern in the Social Services Department</w:t>
      </w:r>
      <w:r w:rsidR="000B2E6A">
        <w:rPr>
          <w:rFonts w:ascii="Bookman Old Style" w:hAnsi="Bookman Old Style"/>
        </w:rPr>
        <w:t xml:space="preserve"> about the safety of Rebecca Louise who was at the time availa</w:t>
      </w:r>
      <w:r>
        <w:rPr>
          <w:rFonts w:ascii="Bookman Old Style" w:hAnsi="Bookman Old Style"/>
        </w:rPr>
        <w:t>bl</w:t>
      </w:r>
      <w:r w:rsidR="000B2E6A">
        <w:rPr>
          <w:rFonts w:ascii="Bookman Old Style" w:hAnsi="Bookman Old Style"/>
        </w:rPr>
        <w:t>e for acce</w:t>
      </w:r>
      <w:r>
        <w:rPr>
          <w:rFonts w:ascii="Bookman Old Style" w:hAnsi="Bookman Old Style"/>
        </w:rPr>
        <w:t>ss by the first Respo</w:t>
      </w:r>
      <w:r w:rsidR="000B2E6A">
        <w:rPr>
          <w:rFonts w:ascii="Bookman Old Style" w:hAnsi="Bookman Old Style"/>
        </w:rPr>
        <w:t xml:space="preserve">ndent. </w:t>
      </w:r>
      <w:r w:rsidRPr="000B2E6A">
        <w:rPr>
          <w:rFonts w:ascii="Bookman Old Style" w:hAnsi="Bookman Old Style"/>
          <w:b/>
        </w:rPr>
        <w:t>An application was made by the DSS to the Family Tribunal</w:t>
      </w:r>
      <w:r w:rsidR="000B2E6A" w:rsidRPr="000B2E6A">
        <w:rPr>
          <w:rFonts w:ascii="Bookman Old Style" w:hAnsi="Bookman Old Style"/>
          <w:b/>
        </w:rPr>
        <w:t xml:space="preserve"> to prohibit the first Responden</w:t>
      </w:r>
      <w:r w:rsidRPr="000B2E6A">
        <w:rPr>
          <w:rFonts w:ascii="Bookman Old Style" w:hAnsi="Bookman Old Style"/>
          <w:b/>
        </w:rPr>
        <w:t>t from having access to Rebecca Louise. The ba</w:t>
      </w:r>
      <w:r w:rsidR="000B2E6A" w:rsidRPr="000B2E6A">
        <w:rPr>
          <w:rFonts w:ascii="Bookman Old Style" w:hAnsi="Bookman Old Style"/>
          <w:b/>
        </w:rPr>
        <w:t>s</w:t>
      </w:r>
      <w:r w:rsidRPr="000B2E6A">
        <w:rPr>
          <w:rFonts w:ascii="Bookman Old Style" w:hAnsi="Bookman Old Style"/>
          <w:b/>
        </w:rPr>
        <w:t>is of this application was that the Social services suspected that the first Respo</w:t>
      </w:r>
      <w:r w:rsidR="000B2E6A">
        <w:rPr>
          <w:rFonts w:ascii="Bookman Old Style" w:hAnsi="Bookman Old Style"/>
          <w:b/>
        </w:rPr>
        <w:t xml:space="preserve">ndent </w:t>
      </w:r>
      <w:r w:rsidRPr="000B2E6A">
        <w:rPr>
          <w:rFonts w:ascii="Bookman Old Style" w:hAnsi="Bookman Old Style"/>
          <w:b/>
        </w:rPr>
        <w:t>had turned hos</w:t>
      </w:r>
      <w:r w:rsidR="000B2E6A">
        <w:rPr>
          <w:rFonts w:ascii="Bookman Old Style" w:hAnsi="Bookman Old Style"/>
          <w:b/>
        </w:rPr>
        <w:t>tile towards the Social Service</w:t>
      </w:r>
      <w:r w:rsidRPr="000B2E6A">
        <w:rPr>
          <w:rFonts w:ascii="Bookman Old Style" w:hAnsi="Bookman Old Style"/>
          <w:b/>
        </w:rPr>
        <w:t>s, Furt</w:t>
      </w:r>
      <w:r w:rsidR="000B2E6A">
        <w:rPr>
          <w:rFonts w:ascii="Bookman Old Style" w:hAnsi="Bookman Old Style"/>
          <w:b/>
        </w:rPr>
        <w:t xml:space="preserve">hermore, the first Respondent </w:t>
      </w:r>
      <w:r w:rsidRPr="000B2E6A">
        <w:rPr>
          <w:rFonts w:ascii="Bookman Old Style" w:hAnsi="Bookman Old Style"/>
          <w:b/>
        </w:rPr>
        <w:t>was using her access to Rebecca to influenc</w:t>
      </w:r>
      <w:r w:rsidR="000B2E6A">
        <w:rPr>
          <w:rFonts w:ascii="Bookman Old Style" w:hAnsi="Bookman Old Style"/>
          <w:b/>
        </w:rPr>
        <w:t>e her to convince her not to gi</w:t>
      </w:r>
      <w:r w:rsidRPr="000B2E6A">
        <w:rPr>
          <w:rFonts w:ascii="Bookman Old Style" w:hAnsi="Bookman Old Style"/>
          <w:b/>
        </w:rPr>
        <w:t>ve evidence in</w:t>
      </w:r>
      <w:r w:rsidR="000B2E6A">
        <w:rPr>
          <w:rFonts w:ascii="Bookman Old Style" w:hAnsi="Bookman Old Style"/>
          <w:b/>
        </w:rPr>
        <w:t xml:space="preserve"> the forthcoming trial</w:t>
      </w:r>
      <w:r w:rsidRPr="000B2E6A">
        <w:rPr>
          <w:rFonts w:ascii="Bookman Old Style" w:hAnsi="Bookman Old Style"/>
          <w:b/>
        </w:rPr>
        <w:t xml:space="preserve"> against her father, the second Respo</w:t>
      </w:r>
      <w:r w:rsidR="000B2E6A">
        <w:rPr>
          <w:rFonts w:ascii="Bookman Old Style" w:hAnsi="Bookman Old Style"/>
          <w:b/>
        </w:rPr>
        <w:t>ndent. Pursuant to above-mentione</w:t>
      </w:r>
      <w:r w:rsidRPr="000B2E6A">
        <w:rPr>
          <w:rFonts w:ascii="Bookman Old Style" w:hAnsi="Bookman Old Style"/>
          <w:b/>
        </w:rPr>
        <w:t>d application, t</w:t>
      </w:r>
      <w:r w:rsidR="000B2E6A">
        <w:rPr>
          <w:rFonts w:ascii="Bookman Old Style" w:hAnsi="Bookman Old Style"/>
          <w:b/>
        </w:rPr>
        <w:t>he Family Tribunal granted the O</w:t>
      </w:r>
      <w:r w:rsidRPr="000B2E6A">
        <w:rPr>
          <w:rFonts w:ascii="Bookman Old Style" w:hAnsi="Bookman Old Style"/>
          <w:b/>
        </w:rPr>
        <w:t>rder of the 1</w:t>
      </w:r>
      <w:r w:rsidRPr="000B2E6A">
        <w:rPr>
          <w:rFonts w:ascii="Bookman Old Style" w:hAnsi="Bookman Old Style"/>
          <w:b/>
          <w:vertAlign w:val="superscript"/>
        </w:rPr>
        <w:t>st</w:t>
      </w:r>
      <w:r w:rsidRPr="000B2E6A">
        <w:rPr>
          <w:rFonts w:ascii="Bookman Old Style" w:hAnsi="Bookman Old Style"/>
          <w:b/>
        </w:rPr>
        <w:t xml:space="preserve"> day of July 2015, prohibiting the first Respo</w:t>
      </w:r>
      <w:r w:rsidR="000B2E6A">
        <w:rPr>
          <w:rFonts w:ascii="Bookman Old Style" w:hAnsi="Bookman Old Style"/>
          <w:b/>
        </w:rPr>
        <w:t xml:space="preserve">ndent from </w:t>
      </w:r>
      <w:r w:rsidRPr="000B2E6A">
        <w:rPr>
          <w:rFonts w:ascii="Bookman Old Style" w:hAnsi="Bookman Old Style"/>
          <w:b/>
        </w:rPr>
        <w:t>having</w:t>
      </w:r>
      <w:r w:rsidR="000B2E6A">
        <w:rPr>
          <w:rFonts w:ascii="Bookman Old Style" w:hAnsi="Bookman Old Style"/>
          <w:b/>
        </w:rPr>
        <w:t xml:space="preserve"> access to the minor Rebecca Lou</w:t>
      </w:r>
      <w:r w:rsidRPr="000B2E6A">
        <w:rPr>
          <w:rFonts w:ascii="Bookman Old Style" w:hAnsi="Bookman Old Style"/>
          <w:b/>
        </w:rPr>
        <w:t>ise.</w:t>
      </w:r>
      <w:r w:rsidR="00624E27">
        <w:rPr>
          <w:rFonts w:ascii="Bookman Old Style" w:hAnsi="Bookman Old Style"/>
        </w:rPr>
        <w:t>(Emphasis mine).</w:t>
      </w:r>
    </w:p>
    <w:p w:rsidR="004D37D3" w:rsidRDefault="004D37D3" w:rsidP="005C1B69">
      <w:pPr>
        <w:pStyle w:val="JudgmentText"/>
        <w:numPr>
          <w:ilvl w:val="0"/>
          <w:numId w:val="0"/>
        </w:numPr>
        <w:ind w:left="720" w:hanging="720"/>
        <w:rPr>
          <w:rFonts w:ascii="Bookman Old Style" w:hAnsi="Bookman Old Style"/>
        </w:rPr>
      </w:pPr>
      <w:r>
        <w:rPr>
          <w:rFonts w:ascii="Bookman Old Style" w:hAnsi="Bookman Old Style"/>
        </w:rPr>
        <w:lastRenderedPageBreak/>
        <w:t>[9]</w:t>
      </w:r>
      <w:r>
        <w:rPr>
          <w:rFonts w:ascii="Bookman Old Style" w:hAnsi="Bookman Old Style"/>
        </w:rPr>
        <w:tab/>
        <w:t xml:space="preserve">That based </w:t>
      </w:r>
      <w:r w:rsidRPr="0058461A">
        <w:rPr>
          <w:rFonts w:ascii="Bookman Old Style" w:hAnsi="Bookman Old Style"/>
          <w:b/>
        </w:rPr>
        <w:t>on concerns similar to</w:t>
      </w:r>
      <w:r w:rsidR="000B2E6A" w:rsidRPr="0058461A">
        <w:rPr>
          <w:rFonts w:ascii="Bookman Old Style" w:hAnsi="Bookman Old Style"/>
          <w:b/>
        </w:rPr>
        <w:t xml:space="preserve"> those </w:t>
      </w:r>
      <w:r w:rsidRPr="0058461A">
        <w:rPr>
          <w:rFonts w:ascii="Bookman Old Style" w:hAnsi="Bookman Old Style"/>
          <w:b/>
        </w:rPr>
        <w:t xml:space="preserve">set out above, </w:t>
      </w:r>
      <w:r w:rsidR="0058461A" w:rsidRPr="0058461A">
        <w:rPr>
          <w:rFonts w:ascii="Bookman Old Style" w:hAnsi="Bookman Old Style"/>
          <w:b/>
        </w:rPr>
        <w:t xml:space="preserve">in that </w:t>
      </w:r>
      <w:proofErr w:type="spellStart"/>
      <w:r w:rsidR="0058461A" w:rsidRPr="0058461A">
        <w:rPr>
          <w:rFonts w:ascii="Bookman Old Style" w:hAnsi="Bookman Old Style"/>
          <w:b/>
        </w:rPr>
        <w:t>Shani</w:t>
      </w:r>
      <w:proofErr w:type="spellEnd"/>
      <w:r w:rsidR="0058461A" w:rsidRPr="0058461A">
        <w:rPr>
          <w:rFonts w:ascii="Bookman Old Style" w:hAnsi="Bookman Old Style"/>
          <w:b/>
        </w:rPr>
        <w:t xml:space="preserve"> Louise was also </w:t>
      </w:r>
      <w:r w:rsidRPr="0058461A">
        <w:rPr>
          <w:rFonts w:ascii="Bookman Old Style" w:hAnsi="Bookman Old Style"/>
          <w:b/>
        </w:rPr>
        <w:t>being influenced to not give evidence or commit perjury and in an unsafe environment, on the 6</w:t>
      </w:r>
      <w:r w:rsidRPr="0058461A">
        <w:rPr>
          <w:rFonts w:ascii="Bookman Old Style" w:hAnsi="Bookman Old Style"/>
          <w:b/>
          <w:vertAlign w:val="superscript"/>
        </w:rPr>
        <w:t>th</w:t>
      </w:r>
      <w:r w:rsidRPr="0058461A">
        <w:rPr>
          <w:rFonts w:ascii="Bookman Old Style" w:hAnsi="Bookman Old Style"/>
          <w:b/>
        </w:rPr>
        <w:t>day of July 2015, the DSS further filed</w:t>
      </w:r>
      <w:r w:rsidR="00B03D05" w:rsidRPr="0058461A">
        <w:rPr>
          <w:rFonts w:ascii="Bookman Old Style" w:hAnsi="Bookman Old Style"/>
          <w:b/>
        </w:rPr>
        <w:t xml:space="preserve"> an application before the Family Tribunal for an order of compulsory measures of care in favou</w:t>
      </w:r>
      <w:r w:rsidR="0058461A">
        <w:rPr>
          <w:rFonts w:ascii="Bookman Old Style" w:hAnsi="Bookman Old Style"/>
          <w:b/>
        </w:rPr>
        <w:t xml:space="preserve">r of the second minor, </w:t>
      </w:r>
      <w:proofErr w:type="spellStart"/>
      <w:r w:rsidR="0058461A">
        <w:rPr>
          <w:rFonts w:ascii="Bookman Old Style" w:hAnsi="Bookman Old Style"/>
          <w:b/>
        </w:rPr>
        <w:t>Shani</w:t>
      </w:r>
      <w:proofErr w:type="spellEnd"/>
      <w:r w:rsidR="0058461A">
        <w:rPr>
          <w:rFonts w:ascii="Bookman Old Style" w:hAnsi="Bookman Old Style"/>
          <w:b/>
        </w:rPr>
        <w:t xml:space="preserve"> Lou</w:t>
      </w:r>
      <w:r w:rsidR="00B03D05" w:rsidRPr="0058461A">
        <w:rPr>
          <w:rFonts w:ascii="Bookman Old Style" w:hAnsi="Bookman Old Style"/>
          <w:b/>
        </w:rPr>
        <w:t>ise, pursuant to section 78 (1) of the Act. This application was opposed by both Respo</w:t>
      </w:r>
      <w:r w:rsidR="0058461A">
        <w:rPr>
          <w:rFonts w:ascii="Bookman Old Style" w:hAnsi="Bookman Old Style"/>
          <w:b/>
        </w:rPr>
        <w:t xml:space="preserve">ndents </w:t>
      </w:r>
      <w:r w:rsidR="00B03D05" w:rsidRPr="0058461A">
        <w:rPr>
          <w:rFonts w:ascii="Bookman Old Style" w:hAnsi="Bookman Old Style"/>
          <w:b/>
        </w:rPr>
        <w:t>who also filed a counter application for t</w:t>
      </w:r>
      <w:r w:rsidR="0058461A">
        <w:rPr>
          <w:rFonts w:ascii="Bookman Old Style" w:hAnsi="Bookman Old Style"/>
          <w:b/>
        </w:rPr>
        <w:t xml:space="preserve">he Family Tribunal to vary the Order made on the </w:t>
      </w:r>
      <w:r w:rsidR="00B03D05" w:rsidRPr="0058461A">
        <w:rPr>
          <w:rFonts w:ascii="Bookman Old Style" w:hAnsi="Bookman Old Style"/>
          <w:b/>
        </w:rPr>
        <w:t>31</w:t>
      </w:r>
      <w:r w:rsidR="00B03D05" w:rsidRPr="0058461A">
        <w:rPr>
          <w:rFonts w:ascii="Bookman Old Style" w:hAnsi="Bookman Old Style"/>
          <w:b/>
          <w:vertAlign w:val="superscript"/>
        </w:rPr>
        <w:t>st</w:t>
      </w:r>
      <w:r w:rsidR="00B03D05" w:rsidRPr="0058461A">
        <w:rPr>
          <w:rFonts w:ascii="Bookman Old Style" w:hAnsi="Bookman Old Style"/>
          <w:b/>
        </w:rPr>
        <w:t xml:space="preserve"> day of December 2014, placin</w:t>
      </w:r>
      <w:r w:rsidR="0058461A">
        <w:rPr>
          <w:rFonts w:ascii="Bookman Old Style" w:hAnsi="Bookman Old Style"/>
          <w:b/>
        </w:rPr>
        <w:t>g Rebecca Lou</w:t>
      </w:r>
      <w:r w:rsidR="00B03D05" w:rsidRPr="0058461A">
        <w:rPr>
          <w:rFonts w:ascii="Bookman Old Style" w:hAnsi="Bookman Old Style"/>
          <w:b/>
        </w:rPr>
        <w:t>ise under the care and supervision of the DSS</w:t>
      </w:r>
      <w:r w:rsidR="00B03D05">
        <w:rPr>
          <w:rFonts w:ascii="Bookman Old Style" w:hAnsi="Bookman Old Style"/>
        </w:rPr>
        <w:t xml:space="preserve">. </w:t>
      </w:r>
      <w:r w:rsidR="00624E27">
        <w:rPr>
          <w:rFonts w:ascii="Bookman Old Style" w:hAnsi="Bookman Old Style"/>
        </w:rPr>
        <w:t>(Emphasis mine).</w:t>
      </w:r>
    </w:p>
    <w:p w:rsidR="00B03D05" w:rsidRDefault="00B03D05" w:rsidP="005C1B69">
      <w:pPr>
        <w:pStyle w:val="JudgmentText"/>
        <w:numPr>
          <w:ilvl w:val="0"/>
          <w:numId w:val="0"/>
        </w:numPr>
        <w:ind w:left="720" w:hanging="720"/>
        <w:rPr>
          <w:rFonts w:ascii="Bookman Old Style" w:hAnsi="Bookman Old Style"/>
        </w:rPr>
      </w:pPr>
      <w:r>
        <w:rPr>
          <w:rFonts w:ascii="Bookman Old Style" w:hAnsi="Bookman Old Style"/>
        </w:rPr>
        <w:t>[10]</w:t>
      </w:r>
      <w:r>
        <w:rPr>
          <w:rFonts w:ascii="Bookman Old Style" w:hAnsi="Bookman Old Style"/>
        </w:rPr>
        <w:tab/>
        <w:t>That on the 3</w:t>
      </w:r>
      <w:r w:rsidRPr="00B03D05">
        <w:rPr>
          <w:rFonts w:ascii="Bookman Old Style" w:hAnsi="Bookman Old Style"/>
          <w:vertAlign w:val="superscript"/>
        </w:rPr>
        <w:t>rd</w:t>
      </w:r>
      <w:r w:rsidR="0058461A">
        <w:rPr>
          <w:rFonts w:ascii="Bookman Old Style" w:hAnsi="Bookman Old Style"/>
        </w:rPr>
        <w:t xml:space="preserve"> day of February</w:t>
      </w:r>
      <w:r>
        <w:rPr>
          <w:rFonts w:ascii="Bookman Old Style" w:hAnsi="Bookman Old Style"/>
        </w:rPr>
        <w:t xml:space="preserve"> 2016, the Family Tribunal gave the Ruling dismissing the application made by the DSS on the 6</w:t>
      </w:r>
      <w:r w:rsidRPr="00B03D05">
        <w:rPr>
          <w:rFonts w:ascii="Bookman Old Style" w:hAnsi="Bookman Old Style"/>
          <w:vertAlign w:val="superscript"/>
        </w:rPr>
        <w:t>th</w:t>
      </w:r>
      <w:r>
        <w:rPr>
          <w:rFonts w:ascii="Bookman Old Style" w:hAnsi="Bookman Old Style"/>
        </w:rPr>
        <w:t xml:space="preserve"> day of July 2015 for an order of compulsory </w:t>
      </w:r>
      <w:r w:rsidR="0058461A">
        <w:rPr>
          <w:rFonts w:ascii="Bookman Old Style" w:hAnsi="Bookman Old Style"/>
        </w:rPr>
        <w:t>m</w:t>
      </w:r>
      <w:r>
        <w:rPr>
          <w:rFonts w:ascii="Bookman Old Style" w:hAnsi="Bookman Old Style"/>
        </w:rPr>
        <w:t xml:space="preserve">easures of care in favour of </w:t>
      </w:r>
      <w:proofErr w:type="spellStart"/>
      <w:r>
        <w:rPr>
          <w:rFonts w:ascii="Bookman Old Style" w:hAnsi="Bookman Old Style"/>
        </w:rPr>
        <w:t>Shan</w:t>
      </w:r>
      <w:r w:rsidR="0058461A">
        <w:rPr>
          <w:rFonts w:ascii="Bookman Old Style" w:hAnsi="Bookman Old Style"/>
        </w:rPr>
        <w:t>i</w:t>
      </w:r>
      <w:proofErr w:type="spellEnd"/>
      <w:r w:rsidR="0058461A">
        <w:rPr>
          <w:rFonts w:ascii="Bookman Old Style" w:hAnsi="Bookman Old Style"/>
        </w:rPr>
        <w:t xml:space="preserve"> Louise, and further that the Or</w:t>
      </w:r>
      <w:r>
        <w:rPr>
          <w:rFonts w:ascii="Bookman Old Style" w:hAnsi="Bookman Old Style"/>
        </w:rPr>
        <w:t>der of the 31</w:t>
      </w:r>
      <w:r w:rsidRPr="00B03D05">
        <w:rPr>
          <w:rFonts w:ascii="Bookman Old Style" w:hAnsi="Bookman Old Style"/>
          <w:vertAlign w:val="superscript"/>
        </w:rPr>
        <w:t>st</w:t>
      </w:r>
      <w:r w:rsidR="0058461A">
        <w:rPr>
          <w:rFonts w:ascii="Bookman Old Style" w:hAnsi="Bookman Old Style"/>
        </w:rPr>
        <w:t xml:space="preserve"> day of December</w:t>
      </w:r>
      <w:r>
        <w:rPr>
          <w:rFonts w:ascii="Bookman Old Style" w:hAnsi="Bookman Old Style"/>
        </w:rPr>
        <w:t xml:space="preserve"> 2014 be varied, in that the min</w:t>
      </w:r>
      <w:r w:rsidR="0058461A">
        <w:rPr>
          <w:rFonts w:ascii="Bookman Old Style" w:hAnsi="Bookman Old Style"/>
        </w:rPr>
        <w:t>or Rebecca Lou</w:t>
      </w:r>
      <w:r>
        <w:rPr>
          <w:rFonts w:ascii="Bookman Old Style" w:hAnsi="Bookman Old Style"/>
        </w:rPr>
        <w:t>ise be returned to the care and supervision of the first Respo</w:t>
      </w:r>
      <w:r w:rsidR="0058461A">
        <w:rPr>
          <w:rFonts w:ascii="Bookman Old Style" w:hAnsi="Bookman Old Style"/>
        </w:rPr>
        <w:t>ndent</w:t>
      </w:r>
      <w:r>
        <w:rPr>
          <w:rFonts w:ascii="Bookman Old Style" w:hAnsi="Bookman Old Style"/>
        </w:rPr>
        <w:t>.</w:t>
      </w:r>
    </w:p>
    <w:p w:rsidR="00B03D05" w:rsidRPr="00B03D05" w:rsidRDefault="00B03D05" w:rsidP="005C1B69">
      <w:pPr>
        <w:pStyle w:val="JudgmentText"/>
        <w:numPr>
          <w:ilvl w:val="0"/>
          <w:numId w:val="0"/>
        </w:numPr>
        <w:ind w:left="720" w:hanging="720"/>
        <w:rPr>
          <w:rFonts w:ascii="Bookman Old Style" w:hAnsi="Bookman Old Style"/>
        </w:rPr>
      </w:pPr>
      <w:r>
        <w:rPr>
          <w:rFonts w:ascii="Bookman Old Style" w:hAnsi="Bookman Old Style"/>
        </w:rPr>
        <w:t>[11]</w:t>
      </w:r>
      <w:r>
        <w:rPr>
          <w:rFonts w:ascii="Bookman Old Style" w:hAnsi="Bookman Old Style"/>
        </w:rPr>
        <w:tab/>
      </w:r>
      <w:r w:rsidRPr="00B03D05">
        <w:rPr>
          <w:rFonts w:ascii="Bookman Old Style" w:hAnsi="Bookman Old Style"/>
          <w:b/>
        </w:rPr>
        <w:t xml:space="preserve">That the </w:t>
      </w:r>
      <w:r>
        <w:rPr>
          <w:rFonts w:ascii="Bookman Old Style" w:hAnsi="Bookman Old Style"/>
          <w:b/>
        </w:rPr>
        <w:t>Ruling also</w:t>
      </w:r>
      <w:r w:rsidRPr="00B03D05">
        <w:rPr>
          <w:rFonts w:ascii="Bookman Old Style" w:hAnsi="Bookman Old Style"/>
          <w:b/>
        </w:rPr>
        <w:t xml:space="preserve"> required the First Respo</w:t>
      </w:r>
      <w:r>
        <w:rPr>
          <w:rFonts w:ascii="Bookman Old Style" w:hAnsi="Bookman Old Style"/>
          <w:b/>
        </w:rPr>
        <w:t xml:space="preserve">ndent </w:t>
      </w:r>
      <w:r w:rsidRPr="00B03D05">
        <w:rPr>
          <w:rFonts w:ascii="Bookman Old Style" w:hAnsi="Bookman Old Style"/>
          <w:b/>
        </w:rPr>
        <w:t>to undergo a programme of counselling and parenting in preparation for her to receive the children by the end of February, which she has so far failed to do.</w:t>
      </w:r>
      <w:r w:rsidR="00624E27">
        <w:rPr>
          <w:rFonts w:ascii="Bookman Old Style" w:hAnsi="Bookman Old Style"/>
        </w:rPr>
        <w:t>(Emphasis mine).</w:t>
      </w:r>
    </w:p>
    <w:p w:rsidR="00B03D05" w:rsidRPr="00B03D05" w:rsidRDefault="00B03D05" w:rsidP="00B03D05">
      <w:pPr>
        <w:pStyle w:val="JudgmentText"/>
        <w:numPr>
          <w:ilvl w:val="0"/>
          <w:numId w:val="0"/>
        </w:numPr>
        <w:ind w:left="720" w:hanging="720"/>
        <w:rPr>
          <w:rFonts w:ascii="Bookman Old Style" w:hAnsi="Bookman Old Style"/>
        </w:rPr>
      </w:pPr>
      <w:r>
        <w:rPr>
          <w:rFonts w:ascii="Bookman Old Style" w:hAnsi="Bookman Old Style"/>
        </w:rPr>
        <w:t>[12]</w:t>
      </w:r>
      <w:r>
        <w:rPr>
          <w:rFonts w:ascii="Bookman Old Style" w:hAnsi="Bookman Old Style"/>
        </w:rPr>
        <w:tab/>
      </w:r>
      <w:r w:rsidRPr="0058461A">
        <w:rPr>
          <w:rFonts w:ascii="Bookman Old Style" w:hAnsi="Bookman Old Style"/>
          <w:b/>
        </w:rPr>
        <w:t>That the Respondents may seek to enforce part of the Ruling relating to the transfe</w:t>
      </w:r>
      <w:r w:rsidR="0058461A" w:rsidRPr="0058461A">
        <w:rPr>
          <w:rFonts w:ascii="Bookman Old Style" w:hAnsi="Bookman Old Style"/>
          <w:b/>
        </w:rPr>
        <w:t xml:space="preserve">r of the said </w:t>
      </w:r>
      <w:r w:rsidRPr="0058461A">
        <w:rPr>
          <w:rFonts w:ascii="Bookman Old Style" w:hAnsi="Bookman Old Style"/>
          <w:b/>
        </w:rPr>
        <w:t xml:space="preserve">children from the custody of the DSS to the first Respondent, while not having complied with the recommendations of the Family Tribunal, since it is now the end of February”. </w:t>
      </w:r>
      <w:r w:rsidR="00624E27">
        <w:rPr>
          <w:rFonts w:ascii="Bookman Old Style" w:hAnsi="Bookman Old Style"/>
        </w:rPr>
        <w:t>(Emphasis mine).</w:t>
      </w:r>
    </w:p>
    <w:p w:rsidR="00ED13C9" w:rsidRPr="0058461A" w:rsidRDefault="00B03D05" w:rsidP="005C1B69">
      <w:pPr>
        <w:pStyle w:val="JudgmentText"/>
        <w:numPr>
          <w:ilvl w:val="0"/>
          <w:numId w:val="0"/>
        </w:numPr>
        <w:ind w:left="720" w:hanging="720"/>
        <w:rPr>
          <w:rFonts w:ascii="Bookman Old Style" w:hAnsi="Bookman Old Style"/>
          <w:b/>
          <w:i/>
        </w:rPr>
      </w:pPr>
      <w:r w:rsidRPr="00B03D05">
        <w:rPr>
          <w:rFonts w:ascii="Bookman Old Style" w:hAnsi="Bookman Old Style"/>
        </w:rPr>
        <w:t>[13]</w:t>
      </w:r>
      <w:r w:rsidRPr="00B03D05">
        <w:rPr>
          <w:rFonts w:ascii="Bookman Old Style" w:hAnsi="Bookman Old Style"/>
        </w:rPr>
        <w:tab/>
      </w:r>
      <w:r>
        <w:rPr>
          <w:rFonts w:ascii="Bookman Old Style" w:hAnsi="Bookman Old Style"/>
        </w:rPr>
        <w:t>That the DSS has filed an appeal before the Supreme Court dated the 29</w:t>
      </w:r>
      <w:r w:rsidRPr="00B03D05">
        <w:rPr>
          <w:rFonts w:ascii="Bookman Old Style" w:hAnsi="Bookman Old Style"/>
          <w:vertAlign w:val="superscript"/>
        </w:rPr>
        <w:t>th</w:t>
      </w:r>
      <w:r>
        <w:rPr>
          <w:rFonts w:ascii="Bookman Old Style" w:hAnsi="Bookman Old Style"/>
        </w:rPr>
        <w:t xml:space="preserve"> day of February 2016, against the Ruling and hence, it is humbly prayed that the Ruling be stayed pending </w:t>
      </w:r>
      <w:r w:rsidR="00013542">
        <w:rPr>
          <w:rFonts w:ascii="Bookman Old Style" w:hAnsi="Bookman Old Style"/>
        </w:rPr>
        <w:t xml:space="preserve">the determination of the Appeal </w:t>
      </w:r>
      <w:r w:rsidR="00013542" w:rsidRPr="00624E27">
        <w:rPr>
          <w:rFonts w:ascii="Bookman Old Style" w:hAnsi="Bookman Old Style"/>
          <w:b/>
        </w:rPr>
        <w:lastRenderedPageBreak/>
        <w:t xml:space="preserve">for the DSS believes that there is </w:t>
      </w:r>
      <w:proofErr w:type="spellStart"/>
      <w:r w:rsidR="00013542" w:rsidRPr="00624E27">
        <w:rPr>
          <w:rFonts w:ascii="Bookman Old Style" w:hAnsi="Bookman Old Style"/>
          <w:b/>
        </w:rPr>
        <w:t>agreat</w:t>
      </w:r>
      <w:proofErr w:type="spellEnd"/>
      <w:r w:rsidR="00013542" w:rsidRPr="00624E27">
        <w:rPr>
          <w:rFonts w:ascii="Bookman Old Style" w:hAnsi="Bookman Old Style"/>
          <w:b/>
        </w:rPr>
        <w:t xml:space="preserve"> likelihood that the minors Rebecca and </w:t>
      </w:r>
      <w:proofErr w:type="spellStart"/>
      <w:r w:rsidR="00013542" w:rsidRPr="00624E27">
        <w:rPr>
          <w:rFonts w:ascii="Bookman Old Style" w:hAnsi="Bookman Old Style"/>
          <w:b/>
        </w:rPr>
        <w:t>Shani</w:t>
      </w:r>
      <w:proofErr w:type="spellEnd"/>
      <w:r w:rsidR="00013542" w:rsidRPr="00624E27">
        <w:rPr>
          <w:rFonts w:ascii="Bookman Old Style" w:hAnsi="Bookman Old Style"/>
          <w:b/>
        </w:rPr>
        <w:t xml:space="preserve"> Louise  may be subjected to unnecessary suffering and furt</w:t>
      </w:r>
      <w:r w:rsidR="0058461A" w:rsidRPr="00624E27">
        <w:rPr>
          <w:rFonts w:ascii="Bookman Old Style" w:hAnsi="Bookman Old Style"/>
          <w:b/>
        </w:rPr>
        <w:t xml:space="preserve">her </w:t>
      </w:r>
      <w:r w:rsidR="00013542" w:rsidRPr="00624E27">
        <w:rPr>
          <w:rFonts w:ascii="Bookman Old Style" w:hAnsi="Bookman Old Style"/>
          <w:b/>
        </w:rPr>
        <w:t>the DSS has reason</w:t>
      </w:r>
      <w:r w:rsidR="0058461A" w:rsidRPr="00624E27">
        <w:rPr>
          <w:rFonts w:ascii="Bookman Old Style" w:hAnsi="Bookman Old Style"/>
          <w:b/>
        </w:rPr>
        <w:t xml:space="preserve">able </w:t>
      </w:r>
      <w:r w:rsidR="00013542" w:rsidRPr="00624E27">
        <w:rPr>
          <w:rFonts w:ascii="Bookman Old Style" w:hAnsi="Bookman Old Style"/>
          <w:b/>
        </w:rPr>
        <w:t>suspicions to believ</w:t>
      </w:r>
      <w:r w:rsidR="0058461A" w:rsidRPr="00624E27">
        <w:rPr>
          <w:rFonts w:ascii="Bookman Old Style" w:hAnsi="Bookman Old Style"/>
          <w:b/>
        </w:rPr>
        <w:t>e that if the Ruling of</w:t>
      </w:r>
      <w:r w:rsidR="00013542" w:rsidRPr="00624E27">
        <w:rPr>
          <w:rFonts w:ascii="Bookman Old Style" w:hAnsi="Bookman Old Style"/>
          <w:b/>
        </w:rPr>
        <w:t xml:space="preserve"> the Family Tribunal</w:t>
      </w:r>
      <w:r w:rsidR="0058461A" w:rsidRPr="00624E27">
        <w:rPr>
          <w:rFonts w:ascii="Bookman Old Style" w:hAnsi="Bookman Old Style"/>
          <w:b/>
        </w:rPr>
        <w:t xml:space="preserve"> is not stayed, there is a great</w:t>
      </w:r>
      <w:r w:rsidR="00013542" w:rsidRPr="00624E27">
        <w:rPr>
          <w:rFonts w:ascii="Bookman Old Style" w:hAnsi="Bookman Old Style"/>
          <w:b/>
        </w:rPr>
        <w:t xml:space="preserve"> likelihood that both minors may be interfered with as witnesses in the crimi</w:t>
      </w:r>
      <w:r w:rsidR="0058461A" w:rsidRPr="00624E27">
        <w:rPr>
          <w:rFonts w:ascii="Bookman Old Style" w:hAnsi="Bookman Old Style"/>
          <w:b/>
        </w:rPr>
        <w:t xml:space="preserve">nal charge against the </w:t>
      </w:r>
      <w:r w:rsidR="00013542" w:rsidRPr="00624E27">
        <w:rPr>
          <w:rFonts w:ascii="Bookman Old Style" w:hAnsi="Bookman Old Style"/>
          <w:b/>
        </w:rPr>
        <w:t>second Respondent and his son as named, thus obstructing the course of justice</w:t>
      </w:r>
      <w:r w:rsidR="00013542" w:rsidRPr="0058461A">
        <w:rPr>
          <w:rFonts w:ascii="Bookman Old Style" w:hAnsi="Bookman Old Style"/>
          <w:b/>
          <w:i/>
        </w:rPr>
        <w:t>.</w:t>
      </w:r>
      <w:r w:rsidR="00624E27">
        <w:rPr>
          <w:rFonts w:ascii="Bookman Old Style" w:hAnsi="Bookman Old Style"/>
        </w:rPr>
        <w:t>(Emphasis mine).</w:t>
      </w:r>
    </w:p>
    <w:p w:rsidR="00013542" w:rsidRPr="00624E27" w:rsidRDefault="00013542" w:rsidP="005C1B69">
      <w:pPr>
        <w:pStyle w:val="JudgmentText"/>
        <w:numPr>
          <w:ilvl w:val="0"/>
          <w:numId w:val="0"/>
        </w:numPr>
        <w:ind w:left="720" w:hanging="720"/>
        <w:rPr>
          <w:rFonts w:ascii="Bookman Old Style" w:hAnsi="Bookman Old Style"/>
          <w:b/>
        </w:rPr>
      </w:pPr>
      <w:r>
        <w:rPr>
          <w:rFonts w:ascii="Bookman Old Style" w:hAnsi="Bookman Old Style"/>
        </w:rPr>
        <w:t>[14]</w:t>
      </w:r>
      <w:r>
        <w:rPr>
          <w:rFonts w:ascii="Bookman Old Style" w:hAnsi="Bookman Old Style"/>
        </w:rPr>
        <w:tab/>
      </w:r>
      <w:proofErr w:type="spellStart"/>
      <w:r w:rsidRPr="0058461A">
        <w:rPr>
          <w:rFonts w:ascii="Bookman Old Style" w:hAnsi="Bookman Old Style"/>
        </w:rPr>
        <w:t>Finally,</w:t>
      </w:r>
      <w:r w:rsidRPr="00624E27">
        <w:rPr>
          <w:rFonts w:ascii="Bookman Old Style" w:hAnsi="Bookman Old Style"/>
          <w:b/>
        </w:rPr>
        <w:t>it</w:t>
      </w:r>
      <w:proofErr w:type="spellEnd"/>
      <w:r w:rsidRPr="00624E27">
        <w:rPr>
          <w:rFonts w:ascii="Bookman Old Style" w:hAnsi="Bookman Old Style"/>
          <w:b/>
        </w:rPr>
        <w:t xml:space="preserve"> is averred on behalf of the DSS, that the appeal has a great chance of success and it is in the interest of justice for the Ruling be s</w:t>
      </w:r>
      <w:r w:rsidR="0058461A" w:rsidRPr="00624E27">
        <w:rPr>
          <w:rFonts w:ascii="Bookman Old Style" w:hAnsi="Bookman Old Style"/>
          <w:b/>
        </w:rPr>
        <w:t xml:space="preserve">tayed. </w:t>
      </w:r>
      <w:r w:rsidR="00624E27">
        <w:rPr>
          <w:rFonts w:ascii="Bookman Old Style" w:hAnsi="Bookman Old Style"/>
        </w:rPr>
        <w:t>(Emphasis mine).</w:t>
      </w:r>
    </w:p>
    <w:p w:rsidR="00013542" w:rsidRDefault="00013542" w:rsidP="005C1B69">
      <w:pPr>
        <w:pStyle w:val="JudgmentText"/>
        <w:numPr>
          <w:ilvl w:val="0"/>
          <w:numId w:val="0"/>
        </w:numPr>
        <w:ind w:left="720" w:hanging="720"/>
        <w:rPr>
          <w:rFonts w:ascii="Bookman Old Style" w:hAnsi="Bookman Old Style"/>
        </w:rPr>
      </w:pPr>
      <w:r>
        <w:rPr>
          <w:rFonts w:ascii="Bookman Old Style" w:hAnsi="Bookman Old Style"/>
        </w:rPr>
        <w:t>[15]</w:t>
      </w:r>
      <w:r>
        <w:rPr>
          <w:rFonts w:ascii="Bookman Old Style" w:hAnsi="Bookman Old Style"/>
        </w:rPr>
        <w:tab/>
        <w:t xml:space="preserve">The First Respondent submitted on her part </w:t>
      </w:r>
      <w:r w:rsidR="0058461A">
        <w:rPr>
          <w:rFonts w:ascii="Bookman Old Style" w:hAnsi="Bookman Old Style"/>
        </w:rPr>
        <w:t xml:space="preserve">in the form of a counter </w:t>
      </w:r>
      <w:r>
        <w:rPr>
          <w:rFonts w:ascii="Bookman Old Style" w:hAnsi="Bookman Old Style"/>
        </w:rPr>
        <w:t>affidavit dated the 4</w:t>
      </w:r>
      <w:r w:rsidRPr="00013542">
        <w:rPr>
          <w:rFonts w:ascii="Bookman Old Style" w:hAnsi="Bookman Old Style"/>
          <w:vertAlign w:val="superscript"/>
        </w:rPr>
        <w:t>th</w:t>
      </w:r>
      <w:r>
        <w:rPr>
          <w:rFonts w:ascii="Bookman Old Style" w:hAnsi="Bookman Old Style"/>
        </w:rPr>
        <w:t xml:space="preserve"> day of February 2016 resisting the application </w:t>
      </w:r>
      <w:r w:rsidR="00624E27">
        <w:rPr>
          <w:rFonts w:ascii="Bookman Old Style" w:hAnsi="Bookman Old Style"/>
        </w:rPr>
        <w:t xml:space="preserve">‘in </w:t>
      </w:r>
      <w:proofErr w:type="spellStart"/>
      <w:r w:rsidR="00624E27">
        <w:rPr>
          <w:rFonts w:ascii="Bookman Old Style" w:hAnsi="Bookman Old Style"/>
        </w:rPr>
        <w:t>toto’</w:t>
      </w:r>
      <w:r>
        <w:rPr>
          <w:rFonts w:ascii="Bookman Old Style" w:hAnsi="Bookman Old Style"/>
        </w:rPr>
        <w:t>for</w:t>
      </w:r>
      <w:proofErr w:type="spellEnd"/>
      <w:r>
        <w:rPr>
          <w:rFonts w:ascii="Bookman Old Style" w:hAnsi="Bookman Old Style"/>
        </w:rPr>
        <w:t xml:space="preserve"> stay and avers in essence as follows:</w:t>
      </w:r>
    </w:p>
    <w:p w:rsidR="00013542" w:rsidRDefault="00013542" w:rsidP="005C1B69">
      <w:pPr>
        <w:pStyle w:val="JudgmentText"/>
        <w:numPr>
          <w:ilvl w:val="0"/>
          <w:numId w:val="0"/>
        </w:numPr>
        <w:ind w:left="720" w:hanging="720"/>
        <w:rPr>
          <w:rFonts w:ascii="Bookman Old Style" w:hAnsi="Bookman Old Style"/>
        </w:rPr>
      </w:pPr>
      <w:r>
        <w:rPr>
          <w:rFonts w:ascii="Bookman Old Style" w:hAnsi="Bookman Old Style"/>
        </w:rPr>
        <w:t>[16]</w:t>
      </w:r>
      <w:r>
        <w:rPr>
          <w:rFonts w:ascii="Bookman Old Style" w:hAnsi="Bookman Old Style"/>
        </w:rPr>
        <w:tab/>
        <w:t xml:space="preserve">That she is the mother of the relevant children and the second Respondent their father and Joshua Louise their brother of 21 years old. </w:t>
      </w:r>
    </w:p>
    <w:p w:rsidR="0058461A" w:rsidRPr="003071D1" w:rsidRDefault="00013542" w:rsidP="005C1B69">
      <w:pPr>
        <w:pStyle w:val="JudgmentText"/>
        <w:numPr>
          <w:ilvl w:val="0"/>
          <w:numId w:val="0"/>
        </w:numPr>
        <w:ind w:left="720" w:hanging="720"/>
        <w:rPr>
          <w:rFonts w:ascii="Bookman Old Style" w:hAnsi="Bookman Old Style"/>
          <w:b/>
        </w:rPr>
      </w:pPr>
      <w:r>
        <w:rPr>
          <w:rFonts w:ascii="Bookman Old Style" w:hAnsi="Bookman Old Style"/>
        </w:rPr>
        <w:t>[17]</w:t>
      </w:r>
      <w:r>
        <w:rPr>
          <w:rFonts w:ascii="Bookman Old Style" w:hAnsi="Bookman Old Style"/>
        </w:rPr>
        <w:tab/>
      </w:r>
      <w:r w:rsidR="0058461A">
        <w:rPr>
          <w:rFonts w:ascii="Bookman Old Style" w:hAnsi="Bookman Old Style"/>
        </w:rPr>
        <w:t xml:space="preserve">In November, 2014, </w:t>
      </w:r>
      <w:r w:rsidR="0058461A" w:rsidRPr="003071D1">
        <w:rPr>
          <w:rFonts w:ascii="Bookman Old Style" w:hAnsi="Bookman Old Style"/>
          <w:b/>
        </w:rPr>
        <w:t xml:space="preserve">the </w:t>
      </w:r>
      <w:r w:rsidR="00346153" w:rsidRPr="003071D1">
        <w:rPr>
          <w:rFonts w:ascii="Bookman Old Style" w:hAnsi="Bookman Old Style"/>
          <w:b/>
        </w:rPr>
        <w:t>2</w:t>
      </w:r>
      <w:r w:rsidR="00346153" w:rsidRPr="003071D1">
        <w:rPr>
          <w:rFonts w:ascii="Bookman Old Style" w:hAnsi="Bookman Old Style"/>
          <w:b/>
          <w:vertAlign w:val="superscript"/>
        </w:rPr>
        <w:t>nd</w:t>
      </w:r>
      <w:r w:rsidR="00346153" w:rsidRPr="003071D1">
        <w:rPr>
          <w:rFonts w:ascii="Bookman Old Style" w:hAnsi="Bookman Old Style"/>
          <w:b/>
        </w:rPr>
        <w:t xml:space="preserve"> Respo</w:t>
      </w:r>
      <w:r w:rsidR="0058461A" w:rsidRPr="003071D1">
        <w:rPr>
          <w:rFonts w:ascii="Bookman Old Style" w:hAnsi="Bookman Old Style"/>
          <w:b/>
        </w:rPr>
        <w:t xml:space="preserve">ndent </w:t>
      </w:r>
      <w:r w:rsidR="00346153" w:rsidRPr="003071D1">
        <w:rPr>
          <w:rFonts w:ascii="Bookman Old Style" w:hAnsi="Bookman Old Style"/>
          <w:b/>
        </w:rPr>
        <w:t>a</w:t>
      </w:r>
      <w:r w:rsidR="0058461A" w:rsidRPr="003071D1">
        <w:rPr>
          <w:rFonts w:ascii="Bookman Old Style" w:hAnsi="Bookman Old Style"/>
          <w:b/>
        </w:rPr>
        <w:t>nd herself were experiencing se</w:t>
      </w:r>
      <w:r w:rsidR="00346153" w:rsidRPr="003071D1">
        <w:rPr>
          <w:rFonts w:ascii="Bookman Old Style" w:hAnsi="Bookman Old Style"/>
          <w:b/>
        </w:rPr>
        <w:t>rious matrimonial proble</w:t>
      </w:r>
      <w:r w:rsidR="0058461A" w:rsidRPr="003071D1">
        <w:rPr>
          <w:rFonts w:ascii="Bookman Old Style" w:hAnsi="Bookman Old Style"/>
          <w:b/>
        </w:rPr>
        <w:t>ms and she was very depressed an</w:t>
      </w:r>
      <w:r w:rsidR="00346153" w:rsidRPr="003071D1">
        <w:rPr>
          <w:rFonts w:ascii="Bookman Old Style" w:hAnsi="Bookman Old Style"/>
          <w:b/>
        </w:rPr>
        <w:t xml:space="preserve">d that was affecting her physically </w:t>
      </w:r>
      <w:proofErr w:type="spellStart"/>
      <w:r w:rsidR="00346153" w:rsidRPr="003071D1">
        <w:rPr>
          <w:rFonts w:ascii="Bookman Old Style" w:hAnsi="Bookman Old Style"/>
          <w:b/>
        </w:rPr>
        <w:t>andmentally</w:t>
      </w:r>
      <w:proofErr w:type="spellEnd"/>
      <w:r w:rsidR="00346153" w:rsidRPr="003071D1">
        <w:rPr>
          <w:rFonts w:ascii="Bookman Old Style" w:hAnsi="Bookman Old Style"/>
          <w:b/>
        </w:rPr>
        <w:t xml:space="preserve">, </w:t>
      </w:r>
      <w:r w:rsidR="0058461A" w:rsidRPr="003071D1">
        <w:rPr>
          <w:rFonts w:ascii="Bookman Old Style" w:hAnsi="Bookman Old Style"/>
          <w:b/>
        </w:rPr>
        <w:t>i</w:t>
      </w:r>
      <w:r w:rsidR="00346153" w:rsidRPr="003071D1">
        <w:rPr>
          <w:rFonts w:ascii="Bookman Old Style" w:hAnsi="Bookman Old Style"/>
          <w:b/>
        </w:rPr>
        <w:t xml:space="preserve">t was </w:t>
      </w:r>
      <w:r w:rsidR="0058461A" w:rsidRPr="003071D1">
        <w:rPr>
          <w:rFonts w:ascii="Bookman Old Style" w:hAnsi="Bookman Old Style"/>
          <w:b/>
        </w:rPr>
        <w:t xml:space="preserve">also </w:t>
      </w:r>
      <w:r w:rsidR="00346153" w:rsidRPr="003071D1">
        <w:rPr>
          <w:rFonts w:ascii="Bookman Old Style" w:hAnsi="Bookman Old Style"/>
          <w:b/>
        </w:rPr>
        <w:t>having an adverse effect on the family that finally the best s</w:t>
      </w:r>
      <w:r w:rsidR="0058461A" w:rsidRPr="003071D1">
        <w:rPr>
          <w:rFonts w:ascii="Bookman Old Style" w:hAnsi="Bookman Old Style"/>
          <w:b/>
        </w:rPr>
        <w:t xml:space="preserve">olution </w:t>
      </w:r>
      <w:r w:rsidR="00346153" w:rsidRPr="003071D1">
        <w:rPr>
          <w:rFonts w:ascii="Bookman Old Style" w:hAnsi="Bookman Old Style"/>
          <w:b/>
        </w:rPr>
        <w:t xml:space="preserve">was according to her for her to vacate the family home and she </w:t>
      </w:r>
      <w:r w:rsidR="0058461A" w:rsidRPr="003071D1">
        <w:rPr>
          <w:rFonts w:ascii="Bookman Old Style" w:hAnsi="Bookman Old Style"/>
          <w:b/>
        </w:rPr>
        <w:t>decided that it would be in relevan</w:t>
      </w:r>
      <w:r w:rsidR="00346153" w:rsidRPr="003071D1">
        <w:rPr>
          <w:rFonts w:ascii="Bookman Old Style" w:hAnsi="Bookman Old Style"/>
          <w:b/>
        </w:rPr>
        <w:t>t children</w:t>
      </w:r>
      <w:r w:rsidR="0058461A" w:rsidRPr="003071D1">
        <w:rPr>
          <w:rFonts w:ascii="Bookman Old Style" w:hAnsi="Bookman Old Style"/>
          <w:b/>
        </w:rPr>
        <w:t>’</w:t>
      </w:r>
      <w:r w:rsidR="00346153" w:rsidRPr="003071D1">
        <w:rPr>
          <w:rFonts w:ascii="Bookman Old Style" w:hAnsi="Bookman Old Style"/>
          <w:b/>
        </w:rPr>
        <w:t>s</w:t>
      </w:r>
      <w:r w:rsidR="0058461A" w:rsidRPr="003071D1">
        <w:rPr>
          <w:rFonts w:ascii="Bookman Old Style" w:hAnsi="Bookman Old Style"/>
          <w:b/>
        </w:rPr>
        <w:t xml:space="preserve"> best in</w:t>
      </w:r>
      <w:r w:rsidR="00346153" w:rsidRPr="003071D1">
        <w:rPr>
          <w:rFonts w:ascii="Bookman Old Style" w:hAnsi="Bookman Old Style"/>
          <w:b/>
        </w:rPr>
        <w:t>ter</w:t>
      </w:r>
      <w:r w:rsidR="0058461A" w:rsidRPr="003071D1">
        <w:rPr>
          <w:rFonts w:ascii="Bookman Old Style" w:hAnsi="Bookman Old Style"/>
          <w:b/>
        </w:rPr>
        <w:t>e</w:t>
      </w:r>
      <w:r w:rsidR="00346153" w:rsidRPr="003071D1">
        <w:rPr>
          <w:rFonts w:ascii="Bookman Old Style" w:hAnsi="Bookman Old Style"/>
          <w:b/>
        </w:rPr>
        <w:t>st that they come with her rather than leaving them with</w:t>
      </w:r>
      <w:r w:rsidR="0058461A" w:rsidRPr="003071D1">
        <w:rPr>
          <w:rFonts w:ascii="Bookman Old Style" w:hAnsi="Bookman Old Style"/>
          <w:b/>
        </w:rPr>
        <w:t xml:space="preserve"> their </w:t>
      </w:r>
      <w:r w:rsidR="00346153" w:rsidRPr="003071D1">
        <w:rPr>
          <w:rFonts w:ascii="Bookman Old Style" w:hAnsi="Bookman Old Style"/>
          <w:b/>
        </w:rPr>
        <w:t>father and brother</w:t>
      </w:r>
      <w:r w:rsidR="0058461A" w:rsidRPr="003071D1">
        <w:rPr>
          <w:rFonts w:ascii="Bookman Old Style" w:hAnsi="Bookman Old Style"/>
          <w:b/>
        </w:rPr>
        <w:t xml:space="preserve"> as they needed a more secure, clam and lov</w:t>
      </w:r>
      <w:r w:rsidR="00346153" w:rsidRPr="003071D1">
        <w:rPr>
          <w:rFonts w:ascii="Bookman Old Style" w:hAnsi="Bookman Old Style"/>
          <w:b/>
        </w:rPr>
        <w:t>ing en</w:t>
      </w:r>
      <w:r w:rsidR="0058461A" w:rsidRPr="003071D1">
        <w:rPr>
          <w:rFonts w:ascii="Bookman Old Style" w:hAnsi="Bookman Old Style"/>
          <w:b/>
        </w:rPr>
        <w:t>vironment.</w:t>
      </w:r>
      <w:r w:rsidR="00624E27">
        <w:rPr>
          <w:rFonts w:ascii="Bookman Old Style" w:hAnsi="Bookman Old Style"/>
        </w:rPr>
        <w:t>(Emphasis mine).</w:t>
      </w:r>
    </w:p>
    <w:p w:rsidR="00346153" w:rsidRPr="003071D1" w:rsidRDefault="00346153" w:rsidP="005C1B69">
      <w:pPr>
        <w:pStyle w:val="JudgmentText"/>
        <w:numPr>
          <w:ilvl w:val="0"/>
          <w:numId w:val="0"/>
        </w:numPr>
        <w:ind w:left="720" w:hanging="720"/>
        <w:rPr>
          <w:rFonts w:ascii="Bookman Old Style" w:hAnsi="Bookman Old Style"/>
          <w:b/>
        </w:rPr>
      </w:pPr>
      <w:r>
        <w:rPr>
          <w:rFonts w:ascii="Bookman Old Style" w:hAnsi="Bookman Old Style"/>
        </w:rPr>
        <w:t>[18]</w:t>
      </w:r>
      <w:r>
        <w:rPr>
          <w:rFonts w:ascii="Bookman Old Style" w:hAnsi="Bookman Old Style"/>
        </w:rPr>
        <w:tab/>
      </w:r>
      <w:r w:rsidR="0058461A">
        <w:rPr>
          <w:rFonts w:ascii="Bookman Old Style" w:hAnsi="Bookman Old Style"/>
        </w:rPr>
        <w:t xml:space="preserve">She has </w:t>
      </w:r>
      <w:r>
        <w:rPr>
          <w:rFonts w:ascii="Bookman Old Style" w:hAnsi="Bookman Old Style"/>
        </w:rPr>
        <w:t xml:space="preserve">ceased all man-woman relationship with the </w:t>
      </w:r>
      <w:r w:rsidR="0058461A">
        <w:rPr>
          <w:rFonts w:ascii="Bookman Old Style" w:hAnsi="Bookman Old Style"/>
        </w:rPr>
        <w:t>second Respondent for sometimes</w:t>
      </w:r>
      <w:r>
        <w:rPr>
          <w:rFonts w:ascii="Bookman Old Style" w:hAnsi="Bookman Old Style"/>
        </w:rPr>
        <w:t xml:space="preserve"> since 2014 and is not co</w:t>
      </w:r>
      <w:r w:rsidR="0058461A">
        <w:rPr>
          <w:rFonts w:ascii="Bookman Old Style" w:hAnsi="Bookman Old Style"/>
        </w:rPr>
        <w:t xml:space="preserve">habiting with him </w:t>
      </w:r>
      <w:r w:rsidR="0058461A" w:rsidRPr="003071D1">
        <w:rPr>
          <w:rFonts w:ascii="Bookman Old Style" w:hAnsi="Bookman Old Style"/>
          <w:b/>
        </w:rPr>
        <w:t xml:space="preserve">save that they </w:t>
      </w:r>
      <w:r w:rsidR="0058461A" w:rsidRPr="003071D1">
        <w:rPr>
          <w:rFonts w:ascii="Bookman Old Style" w:hAnsi="Bookman Old Style"/>
          <w:b/>
        </w:rPr>
        <w:lastRenderedPageBreak/>
        <w:t>communi</w:t>
      </w:r>
      <w:r w:rsidRPr="003071D1">
        <w:rPr>
          <w:rFonts w:ascii="Bookman Old Style" w:hAnsi="Bookman Old Style"/>
          <w:b/>
        </w:rPr>
        <w:t xml:space="preserve">cate on matters pertaining to the </w:t>
      </w:r>
      <w:r w:rsidR="0058461A" w:rsidRPr="003071D1">
        <w:rPr>
          <w:rFonts w:ascii="Bookman Old Style" w:hAnsi="Bookman Old Style"/>
          <w:b/>
        </w:rPr>
        <w:t>children whom he</w:t>
      </w:r>
      <w:r w:rsidRPr="003071D1">
        <w:rPr>
          <w:rFonts w:ascii="Bookman Old Style" w:hAnsi="Bookman Old Style"/>
          <w:b/>
        </w:rPr>
        <w:t xml:space="preserve"> h</w:t>
      </w:r>
      <w:r w:rsidR="0058461A" w:rsidRPr="003071D1">
        <w:rPr>
          <w:rFonts w:ascii="Bookman Old Style" w:hAnsi="Bookman Old Style"/>
          <w:b/>
        </w:rPr>
        <w:t>e</w:t>
      </w:r>
      <w:r w:rsidRPr="003071D1">
        <w:rPr>
          <w:rFonts w:ascii="Bookman Old Style" w:hAnsi="Bookman Old Style"/>
          <w:b/>
        </w:rPr>
        <w:t>lps to maintain.</w:t>
      </w:r>
      <w:r w:rsidR="00624E27">
        <w:rPr>
          <w:rFonts w:ascii="Bookman Old Style" w:hAnsi="Bookman Old Style"/>
        </w:rPr>
        <w:t>(Emphasis mine).</w:t>
      </w:r>
    </w:p>
    <w:p w:rsidR="00346153" w:rsidRDefault="00346153" w:rsidP="005C1B69">
      <w:pPr>
        <w:pStyle w:val="JudgmentText"/>
        <w:numPr>
          <w:ilvl w:val="0"/>
          <w:numId w:val="0"/>
        </w:numPr>
        <w:ind w:left="720" w:hanging="720"/>
        <w:rPr>
          <w:rFonts w:ascii="Bookman Old Style" w:hAnsi="Bookman Old Style"/>
        </w:rPr>
      </w:pPr>
      <w:r>
        <w:rPr>
          <w:rFonts w:ascii="Bookman Old Style" w:hAnsi="Bookman Old Style"/>
        </w:rPr>
        <w:t>[19]</w:t>
      </w:r>
      <w:r>
        <w:rPr>
          <w:rFonts w:ascii="Bookman Old Style" w:hAnsi="Bookman Old Style"/>
        </w:rPr>
        <w:tab/>
      </w:r>
      <w:r w:rsidR="0058461A" w:rsidRPr="003071D1">
        <w:rPr>
          <w:rFonts w:ascii="Bookman Old Style" w:hAnsi="Bookman Old Style"/>
          <w:b/>
        </w:rPr>
        <w:t xml:space="preserve">She has been </w:t>
      </w:r>
      <w:r w:rsidRPr="003071D1">
        <w:rPr>
          <w:rFonts w:ascii="Bookman Old Style" w:hAnsi="Bookman Old Style"/>
          <w:b/>
        </w:rPr>
        <w:t xml:space="preserve">informed and </w:t>
      </w:r>
      <w:proofErr w:type="spellStart"/>
      <w:r w:rsidRPr="003071D1">
        <w:rPr>
          <w:rFonts w:ascii="Bookman Old Style" w:hAnsi="Bookman Old Style"/>
          <w:b/>
        </w:rPr>
        <w:t>overheardin</w:t>
      </w:r>
      <w:proofErr w:type="spellEnd"/>
      <w:r w:rsidRPr="003071D1">
        <w:rPr>
          <w:rFonts w:ascii="Bookman Old Style" w:hAnsi="Bookman Old Style"/>
          <w:b/>
        </w:rPr>
        <w:t xml:space="preserve"> the Family Tribunal that criminal charges have been  filed against the second Respondent and Jean- Luc Louise her son afore-mentione</w:t>
      </w:r>
      <w:r>
        <w:rPr>
          <w:rFonts w:ascii="Bookman Old Style" w:hAnsi="Bookman Old Style"/>
        </w:rPr>
        <w:t>d, and the latter with whom she does not enjoy a good relationship with and which relationship is rather tense and there is hardly any communica</w:t>
      </w:r>
      <w:r w:rsidR="003071D1">
        <w:rPr>
          <w:rFonts w:ascii="Bookman Old Style" w:hAnsi="Bookman Old Style"/>
        </w:rPr>
        <w:t xml:space="preserve">tion between them. </w:t>
      </w:r>
      <w:r w:rsidR="003071D1" w:rsidRPr="003071D1">
        <w:rPr>
          <w:rFonts w:ascii="Bookman Old Style" w:hAnsi="Bookman Old Style"/>
          <w:b/>
        </w:rPr>
        <w:t>Further</w:t>
      </w:r>
      <w:r w:rsidRPr="003071D1">
        <w:rPr>
          <w:rFonts w:ascii="Bookman Old Style" w:hAnsi="Bookman Old Style"/>
          <w:b/>
        </w:rPr>
        <w:t>more, that she has never discussed the pending criminal charges with the second Respondent and or her son</w:t>
      </w:r>
      <w:r>
        <w:rPr>
          <w:rFonts w:ascii="Bookman Old Style" w:hAnsi="Bookman Old Style"/>
        </w:rPr>
        <w:t>.</w:t>
      </w:r>
      <w:r w:rsidR="00624E27">
        <w:rPr>
          <w:rFonts w:ascii="Bookman Old Style" w:hAnsi="Bookman Old Style"/>
        </w:rPr>
        <w:t>(Emphasis mine).</w:t>
      </w:r>
    </w:p>
    <w:p w:rsidR="00346153" w:rsidRDefault="00346153" w:rsidP="005C1B69">
      <w:pPr>
        <w:pStyle w:val="JudgmentText"/>
        <w:numPr>
          <w:ilvl w:val="0"/>
          <w:numId w:val="0"/>
        </w:numPr>
        <w:ind w:left="720" w:hanging="720"/>
        <w:rPr>
          <w:rFonts w:ascii="Bookman Old Style" w:hAnsi="Bookman Old Style"/>
        </w:rPr>
      </w:pPr>
      <w:r>
        <w:rPr>
          <w:rFonts w:ascii="Bookman Old Style" w:hAnsi="Bookman Old Style"/>
        </w:rPr>
        <w:t>[20]</w:t>
      </w:r>
      <w:r>
        <w:rPr>
          <w:rFonts w:ascii="Bookman Old Style" w:hAnsi="Bookman Old Style"/>
        </w:rPr>
        <w:tab/>
      </w:r>
      <w:r w:rsidR="003071D1" w:rsidRPr="00624E27">
        <w:rPr>
          <w:rFonts w:ascii="Bookman Old Style" w:hAnsi="Bookman Old Style"/>
          <w:b/>
        </w:rPr>
        <w:t>She i</w:t>
      </w:r>
      <w:r w:rsidR="003071D1" w:rsidRPr="003071D1">
        <w:rPr>
          <w:rFonts w:ascii="Bookman Old Style" w:hAnsi="Bookman Old Style"/>
          <w:b/>
        </w:rPr>
        <w:t>s aware that at the time</w:t>
      </w:r>
      <w:r w:rsidR="005B0E48" w:rsidRPr="003071D1">
        <w:rPr>
          <w:rFonts w:ascii="Bookman Old Style" w:hAnsi="Bookman Old Style"/>
          <w:b/>
        </w:rPr>
        <w:t xml:space="preserve"> when her daughter R</w:t>
      </w:r>
      <w:r w:rsidR="003071D1" w:rsidRPr="003071D1">
        <w:rPr>
          <w:rFonts w:ascii="Bookman Old Style" w:hAnsi="Bookman Old Style"/>
          <w:b/>
        </w:rPr>
        <w:t>e</w:t>
      </w:r>
      <w:r w:rsidR="005B0E48" w:rsidRPr="003071D1">
        <w:rPr>
          <w:rFonts w:ascii="Bookman Old Style" w:hAnsi="Bookman Old Style"/>
          <w:b/>
        </w:rPr>
        <w:t xml:space="preserve">becca Louise was residing with one </w:t>
      </w:r>
      <w:proofErr w:type="spellStart"/>
      <w:r w:rsidR="005B0E48" w:rsidRPr="003071D1">
        <w:rPr>
          <w:rFonts w:ascii="Bookman Old Style" w:hAnsi="Bookman Old Style"/>
          <w:b/>
        </w:rPr>
        <w:t>F</w:t>
      </w:r>
      <w:r w:rsidR="003071D1" w:rsidRPr="003071D1">
        <w:rPr>
          <w:rFonts w:ascii="Bookman Old Style" w:hAnsi="Bookman Old Style"/>
          <w:b/>
        </w:rPr>
        <w:t>arida</w:t>
      </w:r>
      <w:proofErr w:type="spellEnd"/>
      <w:r w:rsidR="003071D1" w:rsidRPr="003071D1">
        <w:rPr>
          <w:rFonts w:ascii="Bookman Old Style" w:hAnsi="Bookman Old Style"/>
          <w:b/>
        </w:rPr>
        <w:t xml:space="preserve"> Josep</w:t>
      </w:r>
      <w:r w:rsidR="005B0E48" w:rsidRPr="003071D1">
        <w:rPr>
          <w:rFonts w:ascii="Bookman Old Style" w:hAnsi="Bookman Old Style"/>
          <w:b/>
        </w:rPr>
        <w:t>h, she was very concer</w:t>
      </w:r>
      <w:r w:rsidR="003071D1" w:rsidRPr="003071D1">
        <w:rPr>
          <w:rFonts w:ascii="Bookman Old Style" w:hAnsi="Bookman Old Style"/>
          <w:b/>
        </w:rPr>
        <w:t>ned and approached the Social Ser</w:t>
      </w:r>
      <w:r w:rsidR="005B0E48" w:rsidRPr="003071D1">
        <w:rPr>
          <w:rFonts w:ascii="Bookman Old Style" w:hAnsi="Bookman Old Style"/>
          <w:b/>
        </w:rPr>
        <w:t>vices</w:t>
      </w:r>
      <w:r w:rsidR="005B0E48">
        <w:rPr>
          <w:rFonts w:ascii="Bookman Old Style" w:hAnsi="Bookman Old Style"/>
        </w:rPr>
        <w:t xml:space="preserve"> and as far as she is aware an application was made to</w:t>
      </w:r>
      <w:r w:rsidR="003071D1">
        <w:rPr>
          <w:rFonts w:ascii="Bookman Old Style" w:hAnsi="Bookman Old Style"/>
        </w:rPr>
        <w:t xml:space="preserve"> the </w:t>
      </w:r>
      <w:r w:rsidR="005B0E48">
        <w:rPr>
          <w:rFonts w:ascii="Bookman Old Style" w:hAnsi="Bookman Old Style"/>
        </w:rPr>
        <w:t xml:space="preserve">Family Tribunal to remove her </w:t>
      </w:r>
      <w:proofErr w:type="spellStart"/>
      <w:r w:rsidR="005B0E48">
        <w:rPr>
          <w:rFonts w:ascii="Bookman Old Style" w:hAnsi="Bookman Old Style"/>
        </w:rPr>
        <w:t>therefrom</w:t>
      </w:r>
      <w:proofErr w:type="spellEnd"/>
      <w:r w:rsidR="005B0E48">
        <w:rPr>
          <w:rFonts w:ascii="Bookman Old Style" w:hAnsi="Bookman Old Style"/>
        </w:rPr>
        <w:t xml:space="preserve"> and she was asked by the social Services to sign a consent form that would allow the return of her child to her. That at</w:t>
      </w:r>
      <w:r w:rsidR="003071D1">
        <w:rPr>
          <w:rFonts w:ascii="Bookman Old Style" w:hAnsi="Bookman Old Style"/>
        </w:rPr>
        <w:t xml:space="preserve"> the time she ha</w:t>
      </w:r>
      <w:r w:rsidR="005B0E48">
        <w:rPr>
          <w:rFonts w:ascii="Bookman Old Style" w:hAnsi="Bookman Old Style"/>
        </w:rPr>
        <w:t>d just ended her common law relationship with the second Respo</w:t>
      </w:r>
      <w:r w:rsidR="003071D1">
        <w:rPr>
          <w:rFonts w:ascii="Bookman Old Style" w:hAnsi="Bookman Old Style"/>
        </w:rPr>
        <w:t xml:space="preserve">ndent </w:t>
      </w:r>
      <w:r w:rsidR="005B0E48">
        <w:rPr>
          <w:rFonts w:ascii="Bookman Old Style" w:hAnsi="Bookman Old Style"/>
        </w:rPr>
        <w:t xml:space="preserve">and moved out </w:t>
      </w:r>
      <w:r w:rsidR="003071D1">
        <w:rPr>
          <w:rFonts w:ascii="Bookman Old Style" w:hAnsi="Bookman Old Style"/>
        </w:rPr>
        <w:t xml:space="preserve">of the </w:t>
      </w:r>
      <w:r w:rsidR="005B0E48">
        <w:rPr>
          <w:rFonts w:ascii="Bookman Old Style" w:hAnsi="Bookman Old Style"/>
        </w:rPr>
        <w:t xml:space="preserve">family home. </w:t>
      </w:r>
      <w:r w:rsidR="005B0E48" w:rsidRPr="003071D1">
        <w:rPr>
          <w:rFonts w:ascii="Bookman Old Style" w:hAnsi="Bookman Old Style"/>
          <w:b/>
        </w:rPr>
        <w:t>That she was very distressed and under severe physical and emotional pressure and received negligible assistance from Social Services</w:t>
      </w:r>
      <w:r w:rsidR="005B0E48">
        <w:rPr>
          <w:rFonts w:ascii="Bookman Old Style" w:hAnsi="Bookman Old Style"/>
        </w:rPr>
        <w:t>. That she struggled on her own and secured permanent accommodation where herself and her children were happy and flourished until the 24</w:t>
      </w:r>
      <w:r w:rsidR="005B0E48" w:rsidRPr="005B0E48">
        <w:rPr>
          <w:rFonts w:ascii="Bookman Old Style" w:hAnsi="Bookman Old Style"/>
          <w:vertAlign w:val="superscript"/>
        </w:rPr>
        <w:t>th</w:t>
      </w:r>
      <w:r w:rsidR="005B0E48">
        <w:rPr>
          <w:rFonts w:ascii="Bookman Old Style" w:hAnsi="Bookman Old Style"/>
        </w:rPr>
        <w:t xml:space="preserve"> June 2015 when Rebecca was removed by Social Services and placed at St. Elizabeth’s convent.</w:t>
      </w:r>
      <w:r w:rsidR="00624E27">
        <w:rPr>
          <w:rFonts w:ascii="Bookman Old Style" w:hAnsi="Bookman Old Style"/>
        </w:rPr>
        <w:t>(Emphasis mine).</w:t>
      </w:r>
    </w:p>
    <w:p w:rsidR="005B0E48" w:rsidRDefault="005B0E48" w:rsidP="005C1B69">
      <w:pPr>
        <w:pStyle w:val="JudgmentText"/>
        <w:numPr>
          <w:ilvl w:val="0"/>
          <w:numId w:val="0"/>
        </w:numPr>
        <w:ind w:left="720" w:hanging="720"/>
        <w:rPr>
          <w:rFonts w:ascii="Bookman Old Style" w:hAnsi="Bookman Old Style"/>
        </w:rPr>
      </w:pPr>
      <w:r>
        <w:rPr>
          <w:rFonts w:ascii="Bookman Old Style" w:hAnsi="Bookman Old Style"/>
        </w:rPr>
        <w:t>[21]</w:t>
      </w:r>
      <w:r>
        <w:rPr>
          <w:rFonts w:ascii="Bookman Old Style" w:hAnsi="Bookman Old Style"/>
        </w:rPr>
        <w:tab/>
      </w:r>
      <w:r w:rsidR="003071D1">
        <w:rPr>
          <w:rFonts w:ascii="Bookman Old Style" w:hAnsi="Bookman Old Style"/>
        </w:rPr>
        <w:t xml:space="preserve">That there is no </w:t>
      </w:r>
      <w:r>
        <w:rPr>
          <w:rFonts w:ascii="Bookman Old Style" w:hAnsi="Bookman Old Style"/>
        </w:rPr>
        <w:t>manipulation by the second Respo</w:t>
      </w:r>
      <w:r w:rsidR="003071D1">
        <w:rPr>
          <w:rFonts w:ascii="Bookman Old Style" w:hAnsi="Bookman Old Style"/>
        </w:rPr>
        <w:t xml:space="preserve">ndent </w:t>
      </w:r>
      <w:r>
        <w:rPr>
          <w:rFonts w:ascii="Bookman Old Style" w:hAnsi="Bookman Old Style"/>
        </w:rPr>
        <w:t xml:space="preserve">of </w:t>
      </w:r>
      <w:proofErr w:type="spellStart"/>
      <w:r w:rsidR="003071D1">
        <w:rPr>
          <w:rFonts w:ascii="Bookman Old Style" w:hAnsi="Bookman Old Style"/>
        </w:rPr>
        <w:t>the</w:t>
      </w:r>
      <w:r w:rsidR="00A357B1">
        <w:rPr>
          <w:rFonts w:ascii="Bookman Old Style" w:hAnsi="Bookman Old Style"/>
        </w:rPr>
        <w:t>C</w:t>
      </w:r>
      <w:r>
        <w:rPr>
          <w:rFonts w:ascii="Bookman Old Style" w:hAnsi="Bookman Old Style"/>
        </w:rPr>
        <w:t>hildren</w:t>
      </w:r>
      <w:proofErr w:type="spellEnd"/>
      <w:r>
        <w:rPr>
          <w:rFonts w:ascii="Bookman Old Style" w:hAnsi="Bookman Old Style"/>
        </w:rPr>
        <w:t xml:space="preserve"> when in her care and the </w:t>
      </w:r>
      <w:r w:rsidR="003071D1">
        <w:rPr>
          <w:rFonts w:ascii="Bookman Old Style" w:hAnsi="Bookman Old Style"/>
        </w:rPr>
        <w:t>a</w:t>
      </w:r>
      <w:r>
        <w:rPr>
          <w:rFonts w:ascii="Bookman Old Style" w:hAnsi="Bookman Old Style"/>
        </w:rPr>
        <w:t xml:space="preserve">llegations of the DSS </w:t>
      </w:r>
      <w:r w:rsidR="003071D1">
        <w:rPr>
          <w:rFonts w:ascii="Bookman Old Style" w:hAnsi="Bookman Old Style"/>
        </w:rPr>
        <w:t xml:space="preserve">are </w:t>
      </w:r>
      <w:r>
        <w:rPr>
          <w:rFonts w:ascii="Bookman Old Style" w:hAnsi="Bookman Old Style"/>
        </w:rPr>
        <w:t>fabrication and unfounded and unsupported by evidence.</w:t>
      </w:r>
    </w:p>
    <w:p w:rsidR="005B0E48" w:rsidRDefault="005B0E48" w:rsidP="005C1B69">
      <w:pPr>
        <w:pStyle w:val="JudgmentText"/>
        <w:numPr>
          <w:ilvl w:val="0"/>
          <w:numId w:val="0"/>
        </w:numPr>
        <w:ind w:left="720" w:hanging="720"/>
        <w:rPr>
          <w:rFonts w:ascii="Bookman Old Style" w:hAnsi="Bookman Old Style"/>
        </w:rPr>
      </w:pPr>
      <w:r>
        <w:rPr>
          <w:rFonts w:ascii="Bookman Old Style" w:hAnsi="Bookman Old Style"/>
        </w:rPr>
        <w:t>[22]</w:t>
      </w:r>
      <w:r>
        <w:rPr>
          <w:rFonts w:ascii="Bookman Old Style" w:hAnsi="Bookman Old Style"/>
        </w:rPr>
        <w:tab/>
      </w:r>
      <w:r w:rsidR="003071D1" w:rsidRPr="003071D1">
        <w:rPr>
          <w:rFonts w:ascii="Bookman Old Style" w:hAnsi="Bookman Old Style"/>
          <w:b/>
        </w:rPr>
        <w:t>She confirms</w:t>
      </w:r>
      <w:r w:rsidR="007273E4" w:rsidRPr="003071D1">
        <w:rPr>
          <w:rFonts w:ascii="Bookman Old Style" w:hAnsi="Bookman Old Style"/>
          <w:b/>
        </w:rPr>
        <w:t xml:space="preserve"> at paragraph 12 of her affidavit confirms that when i</w:t>
      </w:r>
      <w:r w:rsidR="003071D1">
        <w:rPr>
          <w:rFonts w:ascii="Bookman Old Style" w:hAnsi="Bookman Old Style"/>
          <w:b/>
        </w:rPr>
        <w:t xml:space="preserve">t was brought to the attention of the </w:t>
      </w:r>
      <w:r w:rsidR="007273E4" w:rsidRPr="003071D1">
        <w:rPr>
          <w:rFonts w:ascii="Bookman Old Style" w:hAnsi="Bookman Old Style"/>
          <w:b/>
        </w:rPr>
        <w:t xml:space="preserve">Family Tribunal that she was </w:t>
      </w:r>
      <w:r w:rsidR="007273E4" w:rsidRPr="003071D1">
        <w:rPr>
          <w:rFonts w:ascii="Bookman Old Style" w:hAnsi="Bookman Old Style"/>
          <w:b/>
        </w:rPr>
        <w:lastRenderedPageBreak/>
        <w:t>allowing the second Respo</w:t>
      </w:r>
      <w:r w:rsidR="003071D1">
        <w:rPr>
          <w:rFonts w:ascii="Bookman Old Style" w:hAnsi="Bookman Old Style"/>
          <w:b/>
        </w:rPr>
        <w:t xml:space="preserve">ndent </w:t>
      </w:r>
      <w:r w:rsidR="007273E4" w:rsidRPr="003071D1">
        <w:rPr>
          <w:rFonts w:ascii="Bookman Old Style" w:hAnsi="Bookman Old Style"/>
          <w:b/>
        </w:rPr>
        <w:t xml:space="preserve">supervised access to the children, the DSS raised </w:t>
      </w:r>
      <w:r w:rsidR="00A357B1" w:rsidRPr="003071D1">
        <w:rPr>
          <w:rFonts w:ascii="Bookman Old Style" w:hAnsi="Bookman Old Style"/>
          <w:b/>
        </w:rPr>
        <w:t>to</w:t>
      </w:r>
      <w:r w:rsidR="007273E4" w:rsidRPr="003071D1">
        <w:rPr>
          <w:rFonts w:ascii="Bookman Old Style" w:hAnsi="Bookman Old Style"/>
          <w:b/>
        </w:rPr>
        <w:t xml:space="preserve"> objection</w:t>
      </w:r>
      <w:r w:rsidR="007273E4">
        <w:rPr>
          <w:rFonts w:ascii="Bookman Old Style" w:hAnsi="Bookman Old Style"/>
        </w:rPr>
        <w:t xml:space="preserve">. </w:t>
      </w:r>
      <w:r w:rsidR="007273E4" w:rsidRPr="003071D1">
        <w:rPr>
          <w:rFonts w:ascii="Bookman Old Style" w:hAnsi="Bookman Old Style"/>
        </w:rPr>
        <w:t xml:space="preserve">That she is informed that the Tribunal encouraged the DSS to organize supervised access. Hence, she claims that what she did was merely promoting request recommended by the Tribunal </w:t>
      </w:r>
      <w:r w:rsidR="00A357B1">
        <w:rPr>
          <w:rFonts w:ascii="Bookman Old Style" w:hAnsi="Bookman Old Style"/>
        </w:rPr>
        <w:t xml:space="preserve">and that the </w:t>
      </w:r>
      <w:r w:rsidR="003071D1">
        <w:rPr>
          <w:rFonts w:ascii="Bookman Old Style" w:hAnsi="Bookman Old Style"/>
        </w:rPr>
        <w:t>Tribu</w:t>
      </w:r>
      <w:r w:rsidR="00A357B1">
        <w:rPr>
          <w:rFonts w:ascii="Bookman Old Style" w:hAnsi="Bookman Old Style"/>
        </w:rPr>
        <w:t>nal will be going against its own recommendation should it decide to hold wi</w:t>
      </w:r>
      <w:r w:rsidR="003071D1">
        <w:rPr>
          <w:rFonts w:ascii="Bookman Old Style" w:hAnsi="Bookman Old Style"/>
        </w:rPr>
        <w:t>th the DSS unsubstantiated aver</w:t>
      </w:r>
      <w:r w:rsidR="00A357B1">
        <w:rPr>
          <w:rFonts w:ascii="Bookman Old Style" w:hAnsi="Bookman Old Style"/>
        </w:rPr>
        <w:t>ments and would make a mockery of justice.</w:t>
      </w:r>
      <w:r w:rsidR="00624E27">
        <w:rPr>
          <w:rFonts w:ascii="Bookman Old Style" w:hAnsi="Bookman Old Style"/>
        </w:rPr>
        <w:t>(Emphasis mine).</w:t>
      </w:r>
    </w:p>
    <w:p w:rsidR="00A357B1" w:rsidRDefault="00A357B1" w:rsidP="005C1B69">
      <w:pPr>
        <w:pStyle w:val="JudgmentText"/>
        <w:numPr>
          <w:ilvl w:val="0"/>
          <w:numId w:val="0"/>
        </w:numPr>
        <w:ind w:left="720" w:hanging="720"/>
        <w:rPr>
          <w:rFonts w:ascii="Bookman Old Style" w:hAnsi="Bookman Old Style"/>
        </w:rPr>
      </w:pPr>
      <w:r>
        <w:rPr>
          <w:rFonts w:ascii="Bookman Old Style" w:hAnsi="Bookman Old Style"/>
        </w:rPr>
        <w:t>[23]</w:t>
      </w:r>
      <w:r>
        <w:rPr>
          <w:rFonts w:ascii="Bookman Old Style" w:hAnsi="Bookman Old Style"/>
        </w:rPr>
        <w:tab/>
      </w:r>
      <w:r w:rsidR="003071D1" w:rsidRPr="003071D1">
        <w:rPr>
          <w:rFonts w:ascii="Bookman Old Style" w:hAnsi="Bookman Old Style"/>
          <w:b/>
        </w:rPr>
        <w:t xml:space="preserve">She </w:t>
      </w:r>
      <w:r w:rsidR="00160729" w:rsidRPr="003071D1">
        <w:rPr>
          <w:rFonts w:ascii="Bookman Old Style" w:hAnsi="Bookman Old Style"/>
          <w:b/>
        </w:rPr>
        <w:t>further confirms at p</w:t>
      </w:r>
      <w:r w:rsidR="003071D1" w:rsidRPr="003071D1">
        <w:rPr>
          <w:rFonts w:ascii="Bookman Old Style" w:hAnsi="Bookman Old Style"/>
          <w:b/>
        </w:rPr>
        <w:t>aragraph 16 of her affidavit inter alia,</w:t>
      </w:r>
      <w:r w:rsidR="00160729" w:rsidRPr="003071D1">
        <w:rPr>
          <w:rFonts w:ascii="Bookman Old Style" w:hAnsi="Bookman Old Style"/>
          <w:b/>
        </w:rPr>
        <w:t xml:space="preserve"> that she has allowed the second Respondent access to </w:t>
      </w:r>
      <w:proofErr w:type="spellStart"/>
      <w:r w:rsidR="00160729" w:rsidRPr="003071D1">
        <w:rPr>
          <w:rFonts w:ascii="Bookman Old Style" w:hAnsi="Bookman Old Style"/>
          <w:b/>
        </w:rPr>
        <w:t>Shani</w:t>
      </w:r>
      <w:proofErr w:type="spellEnd"/>
      <w:r w:rsidR="00160729" w:rsidRPr="003071D1">
        <w:rPr>
          <w:rFonts w:ascii="Bookman Old Style" w:hAnsi="Bookman Old Style"/>
          <w:b/>
        </w:rPr>
        <w:t xml:space="preserve"> Louise</w:t>
      </w:r>
      <w:r w:rsidR="00160729">
        <w:rPr>
          <w:rFonts w:ascii="Bookman Old Style" w:hAnsi="Bookman Old Style"/>
        </w:rPr>
        <w:t>.</w:t>
      </w:r>
      <w:r w:rsidR="00624E27">
        <w:rPr>
          <w:rFonts w:ascii="Bookman Old Style" w:hAnsi="Bookman Old Style"/>
        </w:rPr>
        <w:t>(Emphasis mine).</w:t>
      </w:r>
    </w:p>
    <w:p w:rsidR="00624E27" w:rsidRDefault="00160729" w:rsidP="005C1B69">
      <w:pPr>
        <w:pStyle w:val="JudgmentText"/>
        <w:numPr>
          <w:ilvl w:val="0"/>
          <w:numId w:val="0"/>
        </w:numPr>
        <w:ind w:left="720" w:hanging="720"/>
        <w:rPr>
          <w:rFonts w:ascii="Bookman Old Style" w:hAnsi="Bookman Old Style"/>
        </w:rPr>
      </w:pPr>
      <w:r>
        <w:rPr>
          <w:rFonts w:ascii="Bookman Old Style" w:hAnsi="Bookman Old Style"/>
        </w:rPr>
        <w:t>[24]</w:t>
      </w:r>
      <w:r>
        <w:rPr>
          <w:rFonts w:ascii="Bookman Old Style" w:hAnsi="Bookman Old Style"/>
        </w:rPr>
        <w:tab/>
      </w:r>
      <w:r w:rsidR="003071D1" w:rsidRPr="00B53A4B">
        <w:rPr>
          <w:rFonts w:ascii="Bookman Old Style" w:hAnsi="Bookman Old Style"/>
          <w:b/>
        </w:rPr>
        <w:t>She further confirms</w:t>
      </w:r>
      <w:r w:rsidRPr="00B53A4B">
        <w:rPr>
          <w:rFonts w:ascii="Bookman Old Style" w:hAnsi="Bookman Old Style"/>
          <w:b/>
        </w:rPr>
        <w:t xml:space="preserve"> at paragraph 18 of her affidavit </w:t>
      </w:r>
      <w:r w:rsidR="00B53A4B" w:rsidRPr="00B53A4B">
        <w:rPr>
          <w:rFonts w:ascii="Bookman Old Style" w:hAnsi="Bookman Old Style"/>
          <w:b/>
        </w:rPr>
        <w:t xml:space="preserve">inter alia that </w:t>
      </w:r>
      <w:r w:rsidRPr="00B53A4B">
        <w:rPr>
          <w:rFonts w:ascii="Bookman Old Style" w:hAnsi="Bookman Old Style"/>
          <w:b/>
        </w:rPr>
        <w:t xml:space="preserve">in line with the recommendation of the </w:t>
      </w:r>
      <w:r w:rsidR="00B53A4B" w:rsidRPr="00B53A4B">
        <w:rPr>
          <w:rFonts w:ascii="Bookman Old Style" w:hAnsi="Bookman Old Style"/>
          <w:b/>
        </w:rPr>
        <w:t>Family Tribunal</w:t>
      </w:r>
      <w:r w:rsidRPr="00B53A4B">
        <w:rPr>
          <w:rFonts w:ascii="Bookman Old Style" w:hAnsi="Bookman Old Style"/>
          <w:b/>
        </w:rPr>
        <w:t>, she met wi</w:t>
      </w:r>
      <w:r w:rsidR="00B53A4B" w:rsidRPr="00B53A4B">
        <w:rPr>
          <w:rFonts w:ascii="Bookman Old Style" w:hAnsi="Bookman Old Style"/>
          <w:b/>
        </w:rPr>
        <w:t>th Mrs Bernadette Payet on at le</w:t>
      </w:r>
      <w:r w:rsidRPr="00B53A4B">
        <w:rPr>
          <w:rFonts w:ascii="Bookman Old Style" w:hAnsi="Bookman Old Style"/>
          <w:b/>
        </w:rPr>
        <w:t>ast two occasions and on the 29</w:t>
      </w:r>
      <w:r w:rsidRPr="00B53A4B">
        <w:rPr>
          <w:rFonts w:ascii="Bookman Old Style" w:hAnsi="Bookman Old Style"/>
          <w:b/>
          <w:vertAlign w:val="superscript"/>
        </w:rPr>
        <w:t>th</w:t>
      </w:r>
      <w:r w:rsidRPr="00B53A4B">
        <w:rPr>
          <w:rFonts w:ascii="Bookman Old Style" w:hAnsi="Bookman Old Style"/>
          <w:b/>
        </w:rPr>
        <w:t xml:space="preserve"> February 2016 when Rebecca was to be returned to her she contacted her to query if she should pick her up to her or that Social services would deliver her to the first Respondent </w:t>
      </w:r>
      <w:r>
        <w:rPr>
          <w:rFonts w:ascii="Bookman Old Style" w:hAnsi="Bookman Old Style"/>
        </w:rPr>
        <w:t>and she was re</w:t>
      </w:r>
      <w:r w:rsidR="00B53A4B">
        <w:rPr>
          <w:rFonts w:ascii="Bookman Old Style" w:hAnsi="Bookman Old Style"/>
        </w:rPr>
        <w:t xml:space="preserve">assured </w:t>
      </w:r>
      <w:r>
        <w:rPr>
          <w:rFonts w:ascii="Bookman Old Style" w:hAnsi="Bookman Old Style"/>
        </w:rPr>
        <w:t>that Rebecca would be bro</w:t>
      </w:r>
      <w:r w:rsidR="00531376">
        <w:rPr>
          <w:rFonts w:ascii="Bookman Old Style" w:hAnsi="Bookman Old Style"/>
        </w:rPr>
        <w:t>ught t</w:t>
      </w:r>
      <w:r>
        <w:rPr>
          <w:rFonts w:ascii="Bookman Old Style" w:hAnsi="Bookman Old Style"/>
        </w:rPr>
        <w:t>o her but it did not ha</w:t>
      </w:r>
      <w:r w:rsidR="00624E27">
        <w:rPr>
          <w:rFonts w:ascii="Bookman Old Style" w:hAnsi="Bookman Old Style"/>
        </w:rPr>
        <w:t>ppen. (Emphasis is mine).</w:t>
      </w:r>
    </w:p>
    <w:p w:rsidR="00160729" w:rsidRDefault="00160729" w:rsidP="005C1B69">
      <w:pPr>
        <w:pStyle w:val="JudgmentText"/>
        <w:numPr>
          <w:ilvl w:val="0"/>
          <w:numId w:val="0"/>
        </w:numPr>
        <w:ind w:left="720" w:hanging="720"/>
        <w:rPr>
          <w:rFonts w:ascii="Bookman Old Style" w:hAnsi="Bookman Old Style"/>
        </w:rPr>
      </w:pPr>
      <w:r>
        <w:rPr>
          <w:rFonts w:ascii="Bookman Old Style" w:hAnsi="Bookman Old Style"/>
        </w:rPr>
        <w:t>[25]</w:t>
      </w:r>
      <w:r>
        <w:rPr>
          <w:rFonts w:ascii="Bookman Old Style" w:hAnsi="Bookman Old Style"/>
        </w:rPr>
        <w:tab/>
      </w:r>
      <w:r w:rsidR="00B53A4B">
        <w:rPr>
          <w:rFonts w:ascii="Bookman Old Style" w:hAnsi="Bookman Old Style"/>
        </w:rPr>
        <w:t xml:space="preserve">In a gist, the </w:t>
      </w:r>
      <w:r>
        <w:rPr>
          <w:rFonts w:ascii="Bookman Old Style" w:hAnsi="Bookman Old Style"/>
        </w:rPr>
        <w:t>whole basis of the Affidavit of the representative of DSS is being denied and considered as unsubstantiated by the first Respondent and not in the best intere</w:t>
      </w:r>
      <w:r w:rsidR="00531376">
        <w:rPr>
          <w:rFonts w:ascii="Bookman Old Style" w:hAnsi="Bookman Old Style"/>
        </w:rPr>
        <w:t>st of the children hence the</w:t>
      </w:r>
      <w:r w:rsidR="00B53A4B">
        <w:rPr>
          <w:rFonts w:ascii="Bookman Old Style" w:hAnsi="Bookman Old Style"/>
        </w:rPr>
        <w:t xml:space="preserve"> stay is vehemently objected to as above-illustrated.</w:t>
      </w:r>
    </w:p>
    <w:p w:rsidR="00D75D54" w:rsidRDefault="00D75D54" w:rsidP="00B53A4B">
      <w:pPr>
        <w:pStyle w:val="JudgmentText"/>
        <w:numPr>
          <w:ilvl w:val="0"/>
          <w:numId w:val="0"/>
        </w:numPr>
        <w:ind w:left="720" w:hanging="720"/>
        <w:rPr>
          <w:rFonts w:ascii="Bookman Old Style" w:hAnsi="Bookman Old Style"/>
          <w:b/>
        </w:rPr>
      </w:pPr>
      <w:r>
        <w:rPr>
          <w:rFonts w:ascii="Bookman Old Style" w:hAnsi="Bookman Old Style"/>
        </w:rPr>
        <w:t>[26</w:t>
      </w:r>
      <w:r w:rsidR="00531376">
        <w:rPr>
          <w:rFonts w:ascii="Bookman Old Style" w:hAnsi="Bookman Old Style"/>
        </w:rPr>
        <w:t>]</w:t>
      </w:r>
      <w:r w:rsidR="00531376">
        <w:rPr>
          <w:rFonts w:ascii="Bookman Old Style" w:hAnsi="Bookman Old Style"/>
        </w:rPr>
        <w:tab/>
      </w:r>
      <w:r w:rsidR="00B53A4B">
        <w:rPr>
          <w:rFonts w:ascii="Bookman Old Style" w:hAnsi="Bookman Old Style"/>
        </w:rPr>
        <w:t xml:space="preserve">Now, at this stage of the proceedings </w:t>
      </w:r>
      <w:r w:rsidR="00B53A4B" w:rsidRPr="00D75D54">
        <w:rPr>
          <w:rFonts w:ascii="Bookman Old Style" w:hAnsi="Bookman Old Style"/>
        </w:rPr>
        <w:t>to consider a stay application, it would be</w:t>
      </w:r>
      <w:r w:rsidR="00B53A4B" w:rsidRPr="00D75D54">
        <w:rPr>
          <w:rFonts w:ascii="Bookman Old Style" w:hAnsi="Bookman Old Style"/>
          <w:i/>
        </w:rPr>
        <w:t xml:space="preserve"> “putting the cart before the horse”</w:t>
      </w:r>
      <w:r w:rsidR="00B53A4B">
        <w:rPr>
          <w:rFonts w:ascii="Bookman Old Style" w:hAnsi="Bookman Old Style"/>
        </w:rPr>
        <w:t xml:space="preserve"> so to speak if the Court was to venture to analyse the</w:t>
      </w:r>
      <w:r w:rsidR="00E9402A">
        <w:rPr>
          <w:rFonts w:ascii="Bookman Old Style" w:hAnsi="Bookman Old Style"/>
        </w:rPr>
        <w:t xml:space="preserve"> grounds of appeal</w:t>
      </w:r>
      <w:r w:rsidR="0074729D">
        <w:rPr>
          <w:rFonts w:ascii="Bookman Old Style" w:hAnsi="Bookman Old Style"/>
        </w:rPr>
        <w:t xml:space="preserve"> as per the memorandum of Appeal</w:t>
      </w:r>
      <w:r>
        <w:rPr>
          <w:rFonts w:ascii="Bookman Old Style" w:hAnsi="Bookman Old Style"/>
        </w:rPr>
        <w:t xml:space="preserve"> and or give a prelude of the outcome of the appeal and or analyse evidence before the Family Tribunal, for this is the subject matter of an appeal which is pending before this same Court and hence suffice to say </w:t>
      </w:r>
      <w:r>
        <w:rPr>
          <w:rFonts w:ascii="Bookman Old Style" w:hAnsi="Bookman Old Style"/>
        </w:rPr>
        <w:lastRenderedPageBreak/>
        <w:t xml:space="preserve">at this stage that the relevant considerations in such an application for stay of proceedings as stated in the above-cited cases and the case of </w:t>
      </w:r>
      <w:r w:rsidRPr="00B53A4B">
        <w:rPr>
          <w:rFonts w:ascii="Bookman Old Style" w:hAnsi="Bookman Old Style"/>
          <w:b/>
        </w:rPr>
        <w:t>(Becker v/s Earl’s Court (1911) 56)</w:t>
      </w:r>
      <w:r>
        <w:rPr>
          <w:rFonts w:ascii="Bookman Old Style" w:hAnsi="Bookman Old Style"/>
        </w:rPr>
        <w:t xml:space="preserve"> is that </w:t>
      </w:r>
      <w:r w:rsidRPr="003179AE">
        <w:rPr>
          <w:rFonts w:ascii="Bookman Old Style" w:hAnsi="Bookman Old Style"/>
          <w:b/>
        </w:rPr>
        <w:t>“the question whether or not to grant</w:t>
      </w:r>
      <w:r>
        <w:rPr>
          <w:rFonts w:ascii="Bookman Old Style" w:hAnsi="Bookman Old Style"/>
          <w:b/>
        </w:rPr>
        <w:t xml:space="preserve"> a stay is entirely in the discretion of the Court.”</w:t>
      </w:r>
    </w:p>
    <w:p w:rsidR="00D75D54" w:rsidRDefault="00D75D54" w:rsidP="00B53A4B">
      <w:pPr>
        <w:pStyle w:val="JudgmentText"/>
        <w:numPr>
          <w:ilvl w:val="0"/>
          <w:numId w:val="0"/>
        </w:numPr>
        <w:ind w:left="720" w:hanging="720"/>
        <w:rPr>
          <w:rFonts w:ascii="Bookman Old Style" w:hAnsi="Bookman Old Style"/>
          <w:b/>
        </w:rPr>
      </w:pPr>
    </w:p>
    <w:p w:rsidR="00D75D54" w:rsidRDefault="004D1E55" w:rsidP="00D75D54">
      <w:pPr>
        <w:pStyle w:val="JudgmentText"/>
        <w:numPr>
          <w:ilvl w:val="0"/>
          <w:numId w:val="0"/>
        </w:numPr>
        <w:ind w:left="720" w:hanging="720"/>
        <w:rPr>
          <w:rFonts w:ascii="Bookman Old Style" w:hAnsi="Bookman Old Style"/>
        </w:rPr>
      </w:pPr>
      <w:r>
        <w:rPr>
          <w:rFonts w:ascii="Bookman Old Style" w:hAnsi="Bookman Old Style"/>
        </w:rPr>
        <w:t>[27</w:t>
      </w:r>
      <w:r w:rsidR="00D75D54">
        <w:rPr>
          <w:rFonts w:ascii="Bookman Old Style" w:hAnsi="Bookman Old Style"/>
        </w:rPr>
        <w:t>]</w:t>
      </w:r>
      <w:r w:rsidR="00D75D54">
        <w:rPr>
          <w:rFonts w:ascii="Bookman Old Style" w:hAnsi="Bookman Old Style"/>
        </w:rPr>
        <w:tab/>
      </w:r>
      <w:r>
        <w:rPr>
          <w:rFonts w:ascii="Bookman Old Style" w:hAnsi="Bookman Old Style"/>
        </w:rPr>
        <w:t>Locally, t</w:t>
      </w:r>
      <w:r w:rsidR="00D75D54">
        <w:rPr>
          <w:rFonts w:ascii="Bookman Old Style" w:hAnsi="Bookman Old Style"/>
        </w:rPr>
        <w:t>he relevant considerations in an applicat</w:t>
      </w:r>
      <w:r>
        <w:rPr>
          <w:rFonts w:ascii="Bookman Old Style" w:hAnsi="Bookman Old Style"/>
        </w:rPr>
        <w:t>ion for a stay of execution of j</w:t>
      </w:r>
      <w:r w:rsidR="00D75D54">
        <w:rPr>
          <w:rFonts w:ascii="Bookman Old Style" w:hAnsi="Bookman Old Style"/>
        </w:rPr>
        <w:t xml:space="preserve">udgement have been often rehearsed in our local case laws of inter alia, vide: </w:t>
      </w:r>
      <w:r w:rsidR="00D75D54" w:rsidRPr="004D1E55">
        <w:rPr>
          <w:rFonts w:ascii="Bookman Old Style" w:hAnsi="Bookman Old Style"/>
          <w:b/>
        </w:rPr>
        <w:t xml:space="preserve">(Macdonald Pool v/s </w:t>
      </w:r>
      <w:proofErr w:type="spellStart"/>
      <w:r w:rsidR="00D75D54" w:rsidRPr="004D1E55">
        <w:rPr>
          <w:rFonts w:ascii="Bookman Old Style" w:hAnsi="Bookman Old Style"/>
          <w:b/>
        </w:rPr>
        <w:t>Despilly</w:t>
      </w:r>
      <w:proofErr w:type="spellEnd"/>
      <w:r w:rsidR="00D75D54" w:rsidRPr="004D1E55">
        <w:rPr>
          <w:rFonts w:ascii="Bookman Old Style" w:hAnsi="Bookman Old Style"/>
          <w:b/>
        </w:rPr>
        <w:t xml:space="preserve"> William CS. No. 244 of 1993), (La </w:t>
      </w:r>
      <w:proofErr w:type="spellStart"/>
      <w:r w:rsidR="00D75D54" w:rsidRPr="004D1E55">
        <w:rPr>
          <w:rFonts w:ascii="Bookman Old Style" w:hAnsi="Bookman Old Style"/>
          <w:b/>
        </w:rPr>
        <w:t>Serenissima</w:t>
      </w:r>
      <w:proofErr w:type="spellEnd"/>
      <w:r w:rsidR="00D75D54" w:rsidRPr="004D1E55">
        <w:rPr>
          <w:rFonts w:ascii="Bookman Old Style" w:hAnsi="Bookman Old Style"/>
          <w:b/>
        </w:rPr>
        <w:t xml:space="preserve"> Limited v Francesco </w:t>
      </w:r>
      <w:proofErr w:type="spellStart"/>
      <w:r w:rsidR="00D75D54" w:rsidRPr="004D1E55">
        <w:rPr>
          <w:rFonts w:ascii="Bookman Old Style" w:hAnsi="Bookman Old Style"/>
          <w:b/>
        </w:rPr>
        <w:t>Boldrini</w:t>
      </w:r>
      <w:proofErr w:type="spellEnd"/>
      <w:r w:rsidR="00D75D54" w:rsidRPr="004D1E55">
        <w:rPr>
          <w:rFonts w:ascii="Bookman Old Style" w:hAnsi="Bookman Old Style"/>
          <w:b/>
        </w:rPr>
        <w:t xml:space="preserve"> &amp; Ors. (Cs. No. 471 of 1999)), (Falcons Enterprise v/s David </w:t>
      </w:r>
      <w:proofErr w:type="spellStart"/>
      <w:r w:rsidR="00D75D54" w:rsidRPr="004D1E55">
        <w:rPr>
          <w:rFonts w:ascii="Bookman Old Style" w:hAnsi="Bookman Old Style"/>
          <w:b/>
        </w:rPr>
        <w:t>Essack</w:t>
      </w:r>
      <w:proofErr w:type="spellEnd"/>
      <w:r w:rsidR="00D75D54" w:rsidRPr="004D1E55">
        <w:rPr>
          <w:rFonts w:ascii="Bookman Old Style" w:hAnsi="Bookman Old Style"/>
          <w:b/>
        </w:rPr>
        <w:t xml:space="preserve"> &amp;Ors. C.S. No. 139 of 2000))</w:t>
      </w:r>
      <w:r w:rsidR="00D75D54">
        <w:rPr>
          <w:rFonts w:ascii="Bookman Old Style" w:hAnsi="Bookman Old Style"/>
        </w:rPr>
        <w:t>.</w:t>
      </w:r>
    </w:p>
    <w:p w:rsidR="004D1E55" w:rsidRDefault="004D1E55" w:rsidP="004D1E55">
      <w:pPr>
        <w:pStyle w:val="JudgmentText"/>
        <w:numPr>
          <w:ilvl w:val="0"/>
          <w:numId w:val="0"/>
        </w:numPr>
        <w:ind w:left="720" w:hanging="720"/>
        <w:rPr>
          <w:rFonts w:ascii="Bookman Old Style" w:hAnsi="Bookman Old Style"/>
        </w:rPr>
      </w:pPr>
      <w:r>
        <w:rPr>
          <w:rFonts w:ascii="Bookman Old Style" w:hAnsi="Bookman Old Style"/>
        </w:rPr>
        <w:t>[28]</w:t>
      </w:r>
      <w:r>
        <w:rPr>
          <w:rFonts w:ascii="Bookman Old Style" w:hAnsi="Bookman Old Style"/>
        </w:rPr>
        <w:tab/>
        <w:t xml:space="preserve">Further being guided by the guidelines in the above-cited local Authorities, I hold that it is incumbent on the Applicant to disclose in its Affidavit the grounds relied upon in support of the Application for stay of execution and objections of the Respondents in the same light. The said requirement finds emphasis in the case of </w:t>
      </w:r>
      <w:r w:rsidRPr="00D75D54">
        <w:rPr>
          <w:rFonts w:ascii="Bookman Old Style" w:hAnsi="Bookman Old Style"/>
          <w:b/>
        </w:rPr>
        <w:t xml:space="preserve">(Akins v. G.W. </w:t>
      </w:r>
      <w:proofErr w:type="spellStart"/>
      <w:r w:rsidRPr="00D75D54">
        <w:rPr>
          <w:rFonts w:ascii="Bookman Old Style" w:hAnsi="Bookman Old Style"/>
          <w:b/>
        </w:rPr>
        <w:t>Ry</w:t>
      </w:r>
      <w:proofErr w:type="spellEnd"/>
      <w:r w:rsidRPr="00D75D54">
        <w:rPr>
          <w:rFonts w:ascii="Bookman Old Style" w:hAnsi="Bookman Old Style"/>
          <w:b/>
        </w:rPr>
        <w:t xml:space="preserve"> (1886) 2 T. LR 400</w:t>
      </w:r>
      <w:r>
        <w:rPr>
          <w:rFonts w:ascii="Bookman Old Style" w:hAnsi="Bookman Old Style"/>
        </w:rPr>
        <w:t xml:space="preserve">), where the Court held thus: </w:t>
      </w:r>
      <w:r w:rsidRPr="00D75D54">
        <w:rPr>
          <w:rFonts w:ascii="Bookman Old Style" w:hAnsi="Bookman Old Style"/>
          <w:b/>
        </w:rPr>
        <w:t>“As a general rule the only ground for stay of execution is an affidavit showing that if the damages and costs were paid there is no reasonable possibility of getting them back in the appeal succeeds.”</w:t>
      </w:r>
      <w:r>
        <w:rPr>
          <w:rFonts w:ascii="Bookman Old Style" w:hAnsi="Bookman Old Style"/>
        </w:rPr>
        <w:t>Albeit the facts being different in this matter, the principle remains the same.</w:t>
      </w:r>
    </w:p>
    <w:p w:rsidR="003179AE" w:rsidRDefault="008C0BA2" w:rsidP="00531376">
      <w:pPr>
        <w:pStyle w:val="JudgmentText"/>
        <w:numPr>
          <w:ilvl w:val="0"/>
          <w:numId w:val="0"/>
        </w:numPr>
        <w:ind w:left="720" w:hanging="720"/>
        <w:rPr>
          <w:rFonts w:ascii="Bookman Old Style" w:hAnsi="Bookman Old Style"/>
        </w:rPr>
      </w:pPr>
      <w:r>
        <w:rPr>
          <w:rFonts w:ascii="Bookman Old Style" w:hAnsi="Bookman Old Style"/>
        </w:rPr>
        <w:t>[29</w:t>
      </w:r>
      <w:r w:rsidR="003179AE">
        <w:rPr>
          <w:rFonts w:ascii="Bookman Old Style" w:hAnsi="Bookman Old Style"/>
        </w:rPr>
        <w:t>]</w:t>
      </w:r>
      <w:r w:rsidR="003179AE">
        <w:rPr>
          <w:rFonts w:ascii="Bookman Old Style" w:hAnsi="Bookman Old Style"/>
        </w:rPr>
        <w:tab/>
        <w:t>The Courts in E</w:t>
      </w:r>
      <w:r w:rsidR="00B53A4B">
        <w:rPr>
          <w:rFonts w:ascii="Bookman Old Style" w:hAnsi="Bookman Old Style"/>
        </w:rPr>
        <w:t xml:space="preserve">ngland, have also accepted that </w:t>
      </w:r>
      <w:r w:rsidR="003179AE" w:rsidRPr="00B53A4B">
        <w:rPr>
          <w:rFonts w:ascii="Bookman Old Style" w:hAnsi="Bookman Old Style"/>
          <w:b/>
        </w:rPr>
        <w:t>“the court will not grant a stay unless there are good reasons for doing so”</w:t>
      </w:r>
      <w:r w:rsidR="003179AE">
        <w:rPr>
          <w:rFonts w:ascii="Bookman Old Style" w:hAnsi="Bookman Old Style"/>
        </w:rPr>
        <w:t>.</w:t>
      </w:r>
    </w:p>
    <w:p w:rsidR="003179AE" w:rsidRPr="003179AE" w:rsidRDefault="008C0BA2" w:rsidP="00531376">
      <w:pPr>
        <w:pStyle w:val="JudgmentText"/>
        <w:numPr>
          <w:ilvl w:val="0"/>
          <w:numId w:val="0"/>
        </w:numPr>
        <w:ind w:left="720" w:hanging="720"/>
        <w:rPr>
          <w:rFonts w:ascii="Bookman Old Style" w:hAnsi="Bookman Old Style"/>
          <w:b/>
        </w:rPr>
      </w:pPr>
      <w:r>
        <w:rPr>
          <w:rFonts w:ascii="Bookman Old Style" w:hAnsi="Bookman Old Style"/>
        </w:rPr>
        <w:t>[30</w:t>
      </w:r>
      <w:r w:rsidR="00B53A4B">
        <w:rPr>
          <w:rFonts w:ascii="Bookman Old Style" w:hAnsi="Bookman Old Style"/>
        </w:rPr>
        <w:t>]</w:t>
      </w:r>
      <w:r w:rsidR="00B53A4B">
        <w:rPr>
          <w:rFonts w:ascii="Bookman Old Style" w:hAnsi="Bookman Old Style"/>
        </w:rPr>
        <w:tab/>
        <w:t xml:space="preserve">Further, </w:t>
      </w:r>
      <w:r w:rsidR="003179AE">
        <w:rPr>
          <w:rFonts w:ascii="Bookman Old Style" w:hAnsi="Bookman Old Style"/>
        </w:rPr>
        <w:t>the S</w:t>
      </w:r>
      <w:r w:rsidR="00B53A4B">
        <w:rPr>
          <w:rFonts w:ascii="Bookman Old Style" w:hAnsi="Bookman Old Style"/>
        </w:rPr>
        <w:t xml:space="preserve">ri Lankan case of </w:t>
      </w:r>
      <w:r w:rsidR="00B53A4B" w:rsidRPr="00B53A4B">
        <w:rPr>
          <w:rFonts w:ascii="Bookman Old Style" w:hAnsi="Bookman Old Style"/>
          <w:b/>
        </w:rPr>
        <w:t>(</w:t>
      </w:r>
      <w:proofErr w:type="spellStart"/>
      <w:r w:rsidR="00B53A4B" w:rsidRPr="00B53A4B">
        <w:rPr>
          <w:rFonts w:ascii="Bookman Old Style" w:hAnsi="Bookman Old Style"/>
          <w:b/>
        </w:rPr>
        <w:t>Sokkalal</w:t>
      </w:r>
      <w:proofErr w:type="spellEnd"/>
      <w:r w:rsidR="00B53A4B" w:rsidRPr="00B53A4B">
        <w:rPr>
          <w:rFonts w:ascii="Bookman Old Style" w:hAnsi="Bookman Old Style"/>
          <w:b/>
        </w:rPr>
        <w:t xml:space="preserve"> Ram </w:t>
      </w:r>
      <w:proofErr w:type="spellStart"/>
      <w:r w:rsidR="00B53A4B" w:rsidRPr="00B53A4B">
        <w:rPr>
          <w:rFonts w:ascii="Bookman Old Style" w:hAnsi="Bookman Old Style"/>
          <w:b/>
        </w:rPr>
        <w:t>S</w:t>
      </w:r>
      <w:r w:rsidR="003179AE" w:rsidRPr="00B53A4B">
        <w:rPr>
          <w:rFonts w:ascii="Bookman Old Style" w:hAnsi="Bookman Old Style"/>
          <w:b/>
        </w:rPr>
        <w:t>ait</w:t>
      </w:r>
      <w:proofErr w:type="spellEnd"/>
      <w:r w:rsidR="003179AE" w:rsidRPr="00B53A4B">
        <w:rPr>
          <w:rFonts w:ascii="Bookman Old Style" w:hAnsi="Bookman Old Style"/>
          <w:b/>
        </w:rPr>
        <w:t xml:space="preserve"> v/s </w:t>
      </w:r>
      <w:proofErr w:type="spellStart"/>
      <w:r w:rsidR="003179AE" w:rsidRPr="00B53A4B">
        <w:rPr>
          <w:rFonts w:ascii="Bookman Old Style" w:hAnsi="Bookman Old Style"/>
          <w:b/>
        </w:rPr>
        <w:t>Kumar</w:t>
      </w:r>
      <w:r w:rsidR="00B53A4B" w:rsidRPr="00B53A4B">
        <w:rPr>
          <w:rFonts w:ascii="Bookman Old Style" w:hAnsi="Bookman Old Style"/>
          <w:b/>
        </w:rPr>
        <w:t>avel</w:t>
      </w:r>
      <w:proofErr w:type="spellEnd"/>
      <w:r w:rsidR="00B53A4B" w:rsidRPr="00B53A4B">
        <w:rPr>
          <w:rFonts w:ascii="Bookman Old Style" w:hAnsi="Bookman Old Style"/>
          <w:b/>
        </w:rPr>
        <w:t xml:space="preserve"> </w:t>
      </w:r>
      <w:proofErr w:type="spellStart"/>
      <w:r w:rsidR="00B53A4B" w:rsidRPr="00B53A4B">
        <w:rPr>
          <w:rFonts w:ascii="Bookman Old Style" w:hAnsi="Bookman Old Style"/>
          <w:b/>
        </w:rPr>
        <w:t>Nadar</w:t>
      </w:r>
      <w:proofErr w:type="spellEnd"/>
      <w:r w:rsidR="00B53A4B" w:rsidRPr="00B53A4B">
        <w:rPr>
          <w:rFonts w:ascii="Bookman Old Style" w:hAnsi="Bookman Old Style"/>
          <w:b/>
        </w:rPr>
        <w:t xml:space="preserve"> and Others (13 C.L. W</w:t>
      </w:r>
      <w:r w:rsidR="003179AE" w:rsidRPr="00B53A4B">
        <w:rPr>
          <w:rFonts w:ascii="Bookman Old Style" w:hAnsi="Bookman Old Style"/>
          <w:b/>
        </w:rPr>
        <w:t xml:space="preserve"> 52)</w:t>
      </w:r>
      <w:r w:rsidR="00B53A4B" w:rsidRPr="00B53A4B">
        <w:rPr>
          <w:rFonts w:ascii="Bookman Old Style" w:hAnsi="Bookman Old Style"/>
          <w:b/>
        </w:rPr>
        <w:t>)</w:t>
      </w:r>
      <w:r w:rsidR="00B53A4B">
        <w:rPr>
          <w:rFonts w:ascii="Bookman Old Style" w:hAnsi="Bookman Old Style"/>
        </w:rPr>
        <w:t xml:space="preserve">, it was also stated </w:t>
      </w:r>
      <w:proofErr w:type="spellStart"/>
      <w:r w:rsidR="00B53A4B">
        <w:rPr>
          <w:rFonts w:ascii="Bookman Old Style" w:hAnsi="Bookman Old Style"/>
        </w:rPr>
        <w:t>vis</w:t>
      </w:r>
      <w:proofErr w:type="spellEnd"/>
      <w:r w:rsidR="00B53A4B">
        <w:rPr>
          <w:rFonts w:ascii="Bookman Old Style" w:hAnsi="Bookman Old Style"/>
        </w:rPr>
        <w:t>-</w:t>
      </w:r>
      <w:r w:rsidR="003179AE">
        <w:rPr>
          <w:rFonts w:ascii="Bookman Old Style" w:hAnsi="Bookman Old Style"/>
        </w:rPr>
        <w:t>a-</w:t>
      </w:r>
      <w:proofErr w:type="spellStart"/>
      <w:r w:rsidR="003179AE">
        <w:rPr>
          <w:rFonts w:ascii="Bookman Old Style" w:hAnsi="Bookman Old Style"/>
        </w:rPr>
        <w:t>vis</w:t>
      </w:r>
      <w:proofErr w:type="spellEnd"/>
      <w:r w:rsidR="003179AE">
        <w:rPr>
          <w:rFonts w:ascii="Bookman Old Style" w:hAnsi="Bookman Old Style"/>
        </w:rPr>
        <w:t xml:space="preserve"> stay of proceedings that </w:t>
      </w:r>
      <w:r w:rsidR="003179AE" w:rsidRPr="003179AE">
        <w:rPr>
          <w:rFonts w:ascii="Bookman Old Style" w:hAnsi="Bookman Old Style"/>
          <w:b/>
        </w:rPr>
        <w:t>“</w:t>
      </w:r>
      <w:r w:rsidR="00B53A4B">
        <w:rPr>
          <w:rFonts w:ascii="Bookman Old Style" w:hAnsi="Bookman Old Style"/>
          <w:b/>
        </w:rPr>
        <w:t>the usual course is to stay pro</w:t>
      </w:r>
      <w:r w:rsidR="003179AE" w:rsidRPr="003179AE">
        <w:rPr>
          <w:rFonts w:ascii="Bookman Old Style" w:hAnsi="Bookman Old Style"/>
          <w:b/>
        </w:rPr>
        <w:t>ceedings … only when the proceedings would cause irreparable injury to the appellant and that mere inconveniences and annoyance is n</w:t>
      </w:r>
      <w:r w:rsidR="00B53A4B">
        <w:rPr>
          <w:rFonts w:ascii="Bookman Old Style" w:hAnsi="Bookman Old Style"/>
          <w:b/>
        </w:rPr>
        <w:t xml:space="preserve">ot </w:t>
      </w:r>
      <w:r w:rsidR="00B53A4B">
        <w:rPr>
          <w:rFonts w:ascii="Bookman Old Style" w:hAnsi="Bookman Old Style"/>
          <w:b/>
        </w:rPr>
        <w:lastRenderedPageBreak/>
        <w:t>enough to induce the Court to</w:t>
      </w:r>
      <w:r w:rsidR="003179AE" w:rsidRPr="003179AE">
        <w:rPr>
          <w:rFonts w:ascii="Bookman Old Style" w:hAnsi="Bookman Old Style"/>
          <w:b/>
        </w:rPr>
        <w:t xml:space="preserve"> take away </w:t>
      </w:r>
      <w:r w:rsidR="00B53A4B">
        <w:rPr>
          <w:rFonts w:ascii="Bookman Old Style" w:hAnsi="Bookman Old Style"/>
          <w:b/>
        </w:rPr>
        <w:t xml:space="preserve">from the </w:t>
      </w:r>
      <w:r w:rsidR="003179AE" w:rsidRPr="003179AE">
        <w:rPr>
          <w:rFonts w:ascii="Bookman Old Style" w:hAnsi="Bookman Old Style"/>
          <w:b/>
        </w:rPr>
        <w:t>successful party the benefit of its decree.”</w:t>
      </w:r>
    </w:p>
    <w:p w:rsidR="003179AE" w:rsidRDefault="003179AE" w:rsidP="00531376">
      <w:pPr>
        <w:pStyle w:val="JudgmentText"/>
        <w:numPr>
          <w:ilvl w:val="0"/>
          <w:numId w:val="0"/>
        </w:numPr>
        <w:ind w:left="720" w:hanging="720"/>
        <w:rPr>
          <w:rFonts w:ascii="Bookman Old Style" w:hAnsi="Bookman Old Style"/>
        </w:rPr>
      </w:pPr>
      <w:r>
        <w:rPr>
          <w:rFonts w:ascii="Bookman Old Style" w:hAnsi="Bookman Old Style"/>
        </w:rPr>
        <w:t>[3</w:t>
      </w:r>
      <w:r w:rsidR="008C0BA2">
        <w:rPr>
          <w:rFonts w:ascii="Bookman Old Style" w:hAnsi="Bookman Old Style"/>
        </w:rPr>
        <w:t>1</w:t>
      </w:r>
      <w:r>
        <w:rPr>
          <w:rFonts w:ascii="Bookman Old Style" w:hAnsi="Bookman Old Style"/>
        </w:rPr>
        <w:t>]</w:t>
      </w:r>
      <w:r>
        <w:rPr>
          <w:rFonts w:ascii="Bookman Old Style" w:hAnsi="Bookman Old Style"/>
        </w:rPr>
        <w:tab/>
        <w:t xml:space="preserve">It is thus abundantly clear that </w:t>
      </w:r>
      <w:r w:rsidR="00B53A4B">
        <w:rPr>
          <w:rFonts w:ascii="Bookman Old Style" w:hAnsi="Bookman Old Style"/>
        </w:rPr>
        <w:t>in Seychelles</w:t>
      </w:r>
      <w:r w:rsidR="004D1E55">
        <w:rPr>
          <w:rFonts w:ascii="Bookman Old Style" w:hAnsi="Bookman Old Style"/>
        </w:rPr>
        <w:t xml:space="preserve"> and in other cited jurisdictions</w:t>
      </w:r>
      <w:r w:rsidR="00624E27">
        <w:rPr>
          <w:rFonts w:ascii="Bookman Old Style" w:hAnsi="Bookman Old Style"/>
        </w:rPr>
        <w:t>,</w:t>
      </w:r>
      <w:r w:rsidR="004D1E55">
        <w:rPr>
          <w:rFonts w:ascii="Bookman Old Style" w:hAnsi="Bookman Old Style"/>
        </w:rPr>
        <w:t xml:space="preserve"> ‘</w:t>
      </w:r>
      <w:r w:rsidRPr="004D1E55">
        <w:rPr>
          <w:rFonts w:ascii="Bookman Old Style" w:hAnsi="Bookman Old Style"/>
          <w:b/>
        </w:rPr>
        <w:t>irreparable los</w:t>
      </w:r>
      <w:r w:rsidR="00F67C03" w:rsidRPr="004D1E55">
        <w:rPr>
          <w:rFonts w:ascii="Bookman Old Style" w:hAnsi="Bookman Old Style"/>
          <w:b/>
        </w:rPr>
        <w:t>s</w:t>
      </w:r>
      <w:r w:rsidRPr="004D1E55">
        <w:rPr>
          <w:rFonts w:ascii="Bookman Old Style" w:hAnsi="Bookman Old Style"/>
          <w:b/>
        </w:rPr>
        <w:t xml:space="preserve"> and where special circumstances of t</w:t>
      </w:r>
      <w:r w:rsidR="004D1E55" w:rsidRPr="004D1E55">
        <w:rPr>
          <w:rFonts w:ascii="Bookman Old Style" w:hAnsi="Bookman Old Style"/>
          <w:b/>
        </w:rPr>
        <w:t xml:space="preserve">he case so require should be </w:t>
      </w:r>
      <w:r w:rsidRPr="004D1E55">
        <w:rPr>
          <w:rFonts w:ascii="Bookman Old Style" w:hAnsi="Bookman Old Style"/>
          <w:b/>
        </w:rPr>
        <w:t xml:space="preserve">paramount considerations to be taken into </w:t>
      </w:r>
      <w:r w:rsidR="004D1E55" w:rsidRPr="004D1E55">
        <w:rPr>
          <w:rFonts w:ascii="Bookman Old Style" w:hAnsi="Bookman Old Style"/>
          <w:b/>
        </w:rPr>
        <w:t>account</w:t>
      </w:r>
      <w:r w:rsidRPr="004D1E55">
        <w:rPr>
          <w:rFonts w:ascii="Bookman Old Style" w:hAnsi="Bookman Old Style"/>
          <w:b/>
        </w:rPr>
        <w:t xml:space="preserve"> by the Court in such applications for stay as the </w:t>
      </w:r>
      <w:r w:rsidR="004D1E55" w:rsidRPr="004D1E55">
        <w:rPr>
          <w:rFonts w:ascii="Bookman Old Style" w:hAnsi="Bookman Old Style"/>
          <w:b/>
        </w:rPr>
        <w:t>let alone chances of success on appeal or otherwise.</w:t>
      </w:r>
      <w:r w:rsidR="004D1E55">
        <w:rPr>
          <w:rFonts w:ascii="Bookman Old Style" w:hAnsi="Bookman Old Style"/>
          <w:b/>
        </w:rPr>
        <w:t>’</w:t>
      </w:r>
    </w:p>
    <w:p w:rsidR="00B72DE7" w:rsidRDefault="008C0BA2" w:rsidP="005C1B69">
      <w:pPr>
        <w:pStyle w:val="JudgmentText"/>
        <w:numPr>
          <w:ilvl w:val="0"/>
          <w:numId w:val="0"/>
        </w:numPr>
        <w:ind w:left="720" w:hanging="720"/>
        <w:rPr>
          <w:rFonts w:ascii="Bookman Old Style" w:hAnsi="Bookman Old Style"/>
        </w:rPr>
      </w:pPr>
      <w:r>
        <w:rPr>
          <w:rFonts w:ascii="Bookman Old Style" w:hAnsi="Bookman Old Style"/>
        </w:rPr>
        <w:t>[32</w:t>
      </w:r>
      <w:r w:rsidR="003179AE">
        <w:rPr>
          <w:rFonts w:ascii="Bookman Old Style" w:hAnsi="Bookman Old Style"/>
        </w:rPr>
        <w:t>]</w:t>
      </w:r>
      <w:r w:rsidR="003179AE">
        <w:rPr>
          <w:rFonts w:ascii="Bookman Old Style" w:hAnsi="Bookman Old Style"/>
        </w:rPr>
        <w:tab/>
        <w:t>Now, having set out the position of the law in regards to such applications</w:t>
      </w:r>
      <w:r w:rsidR="00B53A4B">
        <w:rPr>
          <w:rFonts w:ascii="Bookman Old Style" w:hAnsi="Bookman Old Style"/>
        </w:rPr>
        <w:t>,</w:t>
      </w:r>
      <w:r w:rsidR="003179AE">
        <w:rPr>
          <w:rFonts w:ascii="Bookman Old Style" w:hAnsi="Bookman Old Style"/>
        </w:rPr>
        <w:t xml:space="preserve"> I will directly address the issues as raised by th</w:t>
      </w:r>
      <w:r w:rsidR="00B53A4B">
        <w:rPr>
          <w:rFonts w:ascii="Bookman Old Style" w:hAnsi="Bookman Old Style"/>
        </w:rPr>
        <w:t>e</w:t>
      </w:r>
      <w:r w:rsidR="00F67C03">
        <w:rPr>
          <w:rFonts w:ascii="Bookman Old Style" w:hAnsi="Bookman Old Style"/>
        </w:rPr>
        <w:t xml:space="preserve"> DSS</w:t>
      </w:r>
      <w:r w:rsidR="003179AE">
        <w:rPr>
          <w:rFonts w:ascii="Bookman Old Style" w:hAnsi="Bookman Old Style"/>
        </w:rPr>
        <w:t xml:space="preserve"> in terms of the objections of the first Respo</w:t>
      </w:r>
      <w:r w:rsidR="00F67C03">
        <w:rPr>
          <w:rFonts w:ascii="Bookman Old Style" w:hAnsi="Bookman Old Style"/>
        </w:rPr>
        <w:t>n</w:t>
      </w:r>
      <w:r w:rsidR="003179AE">
        <w:rPr>
          <w:rFonts w:ascii="Bookman Old Style" w:hAnsi="Bookman Old Style"/>
        </w:rPr>
        <w:t xml:space="preserve">dent </w:t>
      </w:r>
      <w:r w:rsidR="00F67C03">
        <w:rPr>
          <w:rFonts w:ascii="Bookman Old Style" w:hAnsi="Bookman Old Style"/>
        </w:rPr>
        <w:t xml:space="preserve">in line with the </w:t>
      </w:r>
      <w:r w:rsidR="00B72DE7">
        <w:rPr>
          <w:rFonts w:ascii="Bookman Old Style" w:hAnsi="Bookman Old Style"/>
        </w:rPr>
        <w:t xml:space="preserve">final findings and analysis of the Family Tribunal </w:t>
      </w:r>
      <w:r w:rsidR="00F67C03">
        <w:rPr>
          <w:rFonts w:ascii="Bookman Old Style" w:hAnsi="Bookman Old Style"/>
        </w:rPr>
        <w:t xml:space="preserve">which is found </w:t>
      </w:r>
      <w:r w:rsidR="005D1D56">
        <w:rPr>
          <w:rFonts w:ascii="Bookman Old Style" w:hAnsi="Bookman Old Style"/>
        </w:rPr>
        <w:t>more particularly at paragraphs 19</w:t>
      </w:r>
      <w:r w:rsidR="00B72DE7">
        <w:rPr>
          <w:rFonts w:ascii="Bookman Old Style" w:hAnsi="Bookman Old Style"/>
        </w:rPr>
        <w:t xml:space="preserve"> to 26 of the Ruling of which contents </w:t>
      </w:r>
      <w:r w:rsidR="00F67C03">
        <w:rPr>
          <w:rFonts w:ascii="Bookman Old Style" w:hAnsi="Bookman Old Style"/>
        </w:rPr>
        <w:t xml:space="preserve">of the following paragraphs are </w:t>
      </w:r>
      <w:r w:rsidR="00B72DE7">
        <w:rPr>
          <w:rFonts w:ascii="Bookman Old Style" w:hAnsi="Bookman Old Style"/>
        </w:rPr>
        <w:t>reproduced verbatim below</w:t>
      </w:r>
      <w:r>
        <w:rPr>
          <w:rFonts w:ascii="Bookman Old Style" w:hAnsi="Bookman Old Style"/>
        </w:rPr>
        <w:t xml:space="preserve"> for the purpose of this Ruling and I quote:-</w:t>
      </w:r>
    </w:p>
    <w:p w:rsidR="00B72DE7" w:rsidRPr="00EA0C79" w:rsidRDefault="005D1D56" w:rsidP="005D1D56">
      <w:pPr>
        <w:pStyle w:val="JudgmentText"/>
        <w:numPr>
          <w:ilvl w:val="0"/>
          <w:numId w:val="0"/>
        </w:numPr>
        <w:ind w:left="1440" w:hanging="720"/>
        <w:rPr>
          <w:rFonts w:ascii="Bookman Old Style" w:hAnsi="Bookman Old Style"/>
          <w:b/>
          <w:i/>
        </w:rPr>
      </w:pPr>
      <w:r w:rsidRPr="009555E9">
        <w:rPr>
          <w:rFonts w:ascii="Bookman Old Style" w:hAnsi="Bookman Old Style"/>
          <w:i/>
        </w:rPr>
        <w:t>“[19</w:t>
      </w:r>
      <w:r w:rsidR="00B72DE7" w:rsidRPr="009555E9">
        <w:rPr>
          <w:rFonts w:ascii="Bookman Old Style" w:hAnsi="Bookman Old Style"/>
          <w:i/>
        </w:rPr>
        <w:t>]</w:t>
      </w:r>
      <w:r w:rsidR="00B72DE7" w:rsidRPr="009555E9">
        <w:rPr>
          <w:rFonts w:ascii="Bookman Old Style" w:hAnsi="Bookman Old Style"/>
          <w:i/>
        </w:rPr>
        <w:tab/>
      </w:r>
      <w:r w:rsidRPr="00EA0C79">
        <w:rPr>
          <w:rFonts w:ascii="Bookman Old Style" w:hAnsi="Bookman Old Style"/>
          <w:b/>
          <w:i/>
        </w:rPr>
        <w:t>We take judicial notice, that, both, the 2</w:t>
      </w:r>
      <w:r w:rsidRPr="00EA0C79">
        <w:rPr>
          <w:rFonts w:ascii="Bookman Old Style" w:hAnsi="Bookman Old Style"/>
          <w:b/>
          <w:i/>
          <w:vertAlign w:val="superscript"/>
        </w:rPr>
        <w:t>nd</w:t>
      </w:r>
      <w:r w:rsidRPr="00EA0C79">
        <w:rPr>
          <w:rFonts w:ascii="Bookman Old Style" w:hAnsi="Bookman Old Style"/>
          <w:b/>
          <w:i/>
        </w:rPr>
        <w:t xml:space="preserve"> Respondent </w:t>
      </w:r>
      <w:proofErr w:type="spellStart"/>
      <w:r w:rsidRPr="00EA0C79">
        <w:rPr>
          <w:rFonts w:ascii="Bookman Old Style" w:hAnsi="Bookman Old Style"/>
          <w:b/>
          <w:i/>
        </w:rPr>
        <w:t>Kisnan</w:t>
      </w:r>
      <w:proofErr w:type="spellEnd"/>
      <w:r w:rsidRPr="00EA0C79">
        <w:rPr>
          <w:rFonts w:ascii="Bookman Old Style" w:hAnsi="Bookman Old Style"/>
          <w:b/>
          <w:i/>
        </w:rPr>
        <w:t xml:space="preserve"> Louise, and his son, Jean-Luc Louise, hav</w:t>
      </w:r>
      <w:r w:rsidR="008C0BA2">
        <w:rPr>
          <w:rFonts w:ascii="Bookman Old Style" w:hAnsi="Bookman Old Style"/>
          <w:b/>
          <w:i/>
        </w:rPr>
        <w:t>e both been charged before the S</w:t>
      </w:r>
      <w:r w:rsidRPr="00EA0C79">
        <w:rPr>
          <w:rFonts w:ascii="Bookman Old Style" w:hAnsi="Bookman Old Style"/>
          <w:b/>
          <w:i/>
        </w:rPr>
        <w:t>upreme Court with sexual offences allegedly committed against Rebecca Louise.</w:t>
      </w:r>
    </w:p>
    <w:p w:rsidR="005D1D56" w:rsidRPr="009555E9" w:rsidRDefault="005D1D56" w:rsidP="005D1D56">
      <w:pPr>
        <w:pStyle w:val="JudgmentText"/>
        <w:numPr>
          <w:ilvl w:val="0"/>
          <w:numId w:val="0"/>
        </w:numPr>
        <w:ind w:left="1440" w:hanging="720"/>
        <w:rPr>
          <w:rFonts w:ascii="Bookman Old Style" w:hAnsi="Bookman Old Style"/>
          <w:i/>
        </w:rPr>
      </w:pPr>
      <w:r w:rsidRPr="009555E9">
        <w:rPr>
          <w:rFonts w:ascii="Bookman Old Style" w:hAnsi="Bookman Old Style"/>
          <w:i/>
        </w:rPr>
        <w:t>[20]</w:t>
      </w:r>
      <w:r w:rsidRPr="009555E9">
        <w:rPr>
          <w:rFonts w:ascii="Bookman Old Style" w:hAnsi="Bookman Old Style"/>
          <w:i/>
        </w:rPr>
        <w:tab/>
      </w:r>
      <w:r w:rsidR="00947FF2">
        <w:rPr>
          <w:rFonts w:ascii="Bookman Old Style" w:hAnsi="Bookman Old Style"/>
          <w:i/>
        </w:rPr>
        <w:t>…</w:t>
      </w:r>
      <w:r w:rsidR="00624E27">
        <w:rPr>
          <w:rFonts w:ascii="Bookman Old Style" w:hAnsi="Bookman Old Style"/>
          <w:b/>
          <w:i/>
        </w:rPr>
        <w:t>i</w:t>
      </w:r>
      <w:r w:rsidR="00947FF2" w:rsidRPr="008C0BA2">
        <w:rPr>
          <w:rFonts w:ascii="Bookman Old Style" w:hAnsi="Bookman Old Style"/>
          <w:b/>
          <w:i/>
        </w:rPr>
        <w:t>n</w:t>
      </w:r>
      <w:r w:rsidR="009555E9" w:rsidRPr="00EA0C79">
        <w:rPr>
          <w:rFonts w:ascii="Bookman Old Style" w:hAnsi="Bookman Old Style"/>
          <w:b/>
          <w:i/>
        </w:rPr>
        <w:t xml:space="preserve"> respect of the </w:t>
      </w:r>
      <w:r w:rsidRPr="00EA0C79">
        <w:rPr>
          <w:rFonts w:ascii="Bookman Old Style" w:hAnsi="Bookman Old Style"/>
          <w:b/>
          <w:i/>
        </w:rPr>
        <w:t xml:space="preserve">latter, although </w:t>
      </w:r>
      <w:proofErr w:type="spellStart"/>
      <w:r w:rsidRPr="00EA0C79">
        <w:rPr>
          <w:rFonts w:ascii="Bookman Old Style" w:hAnsi="Bookman Old Style"/>
          <w:b/>
          <w:i/>
        </w:rPr>
        <w:t>Shani</w:t>
      </w:r>
      <w:proofErr w:type="spellEnd"/>
      <w:r w:rsidRPr="00EA0C79">
        <w:rPr>
          <w:rFonts w:ascii="Bookman Old Style" w:hAnsi="Bookman Old Style"/>
          <w:b/>
          <w:i/>
        </w:rPr>
        <w:t xml:space="preserve"> is a female, and the alleged sexual assault has been allegedly caused against her sister Rebecca, we see no risk to her health and well</w:t>
      </w:r>
      <w:r w:rsidR="009555E9" w:rsidRPr="00EA0C79">
        <w:rPr>
          <w:rFonts w:ascii="Bookman Old Style" w:hAnsi="Bookman Old Style"/>
          <w:b/>
          <w:i/>
        </w:rPr>
        <w:t>-</w:t>
      </w:r>
      <w:r w:rsidRPr="00EA0C79">
        <w:rPr>
          <w:rFonts w:ascii="Bookman Old Style" w:hAnsi="Bookman Old Style"/>
          <w:b/>
          <w:i/>
        </w:rPr>
        <w:t xml:space="preserve">being given that the </w:t>
      </w:r>
      <w:r w:rsidR="009555E9" w:rsidRPr="00EA0C79">
        <w:rPr>
          <w:rFonts w:ascii="Bookman Old Style" w:hAnsi="Bookman Old Style"/>
          <w:b/>
          <w:i/>
        </w:rPr>
        <w:t>alleged perpe</w:t>
      </w:r>
      <w:r w:rsidRPr="00EA0C79">
        <w:rPr>
          <w:rFonts w:ascii="Bookman Old Style" w:hAnsi="Bookman Old Style"/>
          <w:b/>
          <w:i/>
        </w:rPr>
        <w:t xml:space="preserve">trators of the offences no longer live within the same household with </w:t>
      </w:r>
      <w:proofErr w:type="spellStart"/>
      <w:r w:rsidRPr="00EA0C79">
        <w:rPr>
          <w:rFonts w:ascii="Bookman Old Style" w:hAnsi="Bookman Old Style"/>
          <w:b/>
          <w:i/>
        </w:rPr>
        <w:t>Shani</w:t>
      </w:r>
      <w:proofErr w:type="spellEnd"/>
      <w:r w:rsidRPr="00EA0C79">
        <w:rPr>
          <w:rFonts w:ascii="Bookman Old Style" w:hAnsi="Bookman Old Style"/>
          <w:b/>
          <w:i/>
        </w:rPr>
        <w:t>.</w:t>
      </w:r>
    </w:p>
    <w:p w:rsidR="00080BD6" w:rsidRPr="00947FF2" w:rsidRDefault="005D1D56" w:rsidP="00947FF2">
      <w:pPr>
        <w:pStyle w:val="JudgmentText"/>
        <w:numPr>
          <w:ilvl w:val="0"/>
          <w:numId w:val="0"/>
        </w:numPr>
        <w:ind w:left="1440" w:hanging="720"/>
        <w:rPr>
          <w:rFonts w:ascii="Bookman Old Style" w:hAnsi="Bookman Old Style"/>
          <w:b/>
          <w:i/>
        </w:rPr>
      </w:pPr>
      <w:r w:rsidRPr="009555E9">
        <w:rPr>
          <w:rFonts w:ascii="Bookman Old Style" w:hAnsi="Bookman Old Style"/>
          <w:i/>
        </w:rPr>
        <w:t>[21]</w:t>
      </w:r>
      <w:r w:rsidRPr="009555E9">
        <w:rPr>
          <w:rFonts w:ascii="Bookman Old Style" w:hAnsi="Bookman Old Style"/>
          <w:i/>
        </w:rPr>
        <w:tab/>
      </w:r>
      <w:r w:rsidR="00947FF2">
        <w:rPr>
          <w:rFonts w:ascii="Bookman Old Style" w:hAnsi="Bookman Old Style"/>
          <w:i/>
        </w:rPr>
        <w:t>….</w:t>
      </w:r>
      <w:r w:rsidRPr="009555E9">
        <w:rPr>
          <w:rFonts w:ascii="Bookman Old Style" w:hAnsi="Bookman Old Style"/>
          <w:i/>
        </w:rPr>
        <w:t xml:space="preserve"> to succeed in </w:t>
      </w:r>
      <w:r w:rsidR="009555E9">
        <w:rPr>
          <w:rFonts w:ascii="Bookman Old Style" w:hAnsi="Bookman Old Style"/>
          <w:i/>
        </w:rPr>
        <w:t xml:space="preserve">obtaining a care order </w:t>
      </w:r>
      <w:r w:rsidRPr="009555E9">
        <w:rPr>
          <w:rFonts w:ascii="Bookman Old Style" w:hAnsi="Bookman Old Style"/>
          <w:i/>
        </w:rPr>
        <w:t xml:space="preserve">or a supervision order, one has to establish the ground by proving two elements. </w:t>
      </w:r>
      <w:r w:rsidRPr="00EA0C79">
        <w:rPr>
          <w:rFonts w:ascii="Bookman Old Style" w:hAnsi="Bookman Old Style"/>
          <w:b/>
          <w:i/>
        </w:rPr>
        <w:t xml:space="preserve">The first is the presence of risk of a significant harm to the child. The second is the attribution of this harm or risk to parental upbringing, or to loss of parental control. We keep in mind </w:t>
      </w:r>
      <w:r w:rsidRPr="00EA0C79">
        <w:rPr>
          <w:rFonts w:ascii="Bookman Old Style" w:hAnsi="Bookman Old Style"/>
          <w:b/>
          <w:i/>
        </w:rPr>
        <w:lastRenderedPageBreak/>
        <w:t xml:space="preserve">that the underlying principle in both, </w:t>
      </w:r>
      <w:r w:rsidR="009555E9" w:rsidRPr="00EA0C79">
        <w:rPr>
          <w:rFonts w:ascii="Bookman Old Style" w:hAnsi="Bookman Old Style"/>
          <w:b/>
          <w:i/>
        </w:rPr>
        <w:t>our domestic law found in the C</w:t>
      </w:r>
      <w:r w:rsidRPr="00EA0C79">
        <w:rPr>
          <w:rFonts w:ascii="Bookman Old Style" w:hAnsi="Bookman Old Style"/>
          <w:b/>
          <w:i/>
        </w:rPr>
        <w:t xml:space="preserve">hildren Act 1982, as </w:t>
      </w:r>
      <w:r w:rsidR="009555E9" w:rsidRPr="00EA0C79">
        <w:rPr>
          <w:rFonts w:ascii="Bookman Old Style" w:hAnsi="Bookman Old Style"/>
          <w:b/>
          <w:i/>
        </w:rPr>
        <w:t>a</w:t>
      </w:r>
      <w:r w:rsidRPr="00EA0C79">
        <w:rPr>
          <w:rFonts w:ascii="Bookman Old Style" w:hAnsi="Bookman Old Style"/>
          <w:b/>
          <w:i/>
        </w:rPr>
        <w:t>mended, and the principle in the English Children Act, 1989. The principle in both pieces of legislation is to safe guard the best interest of the child.</w:t>
      </w:r>
    </w:p>
    <w:p w:rsidR="009555E9" w:rsidRDefault="00080BD6" w:rsidP="009555E9">
      <w:pPr>
        <w:pStyle w:val="JudgmentText"/>
        <w:numPr>
          <w:ilvl w:val="0"/>
          <w:numId w:val="0"/>
        </w:numPr>
        <w:ind w:left="1440" w:hanging="720"/>
        <w:rPr>
          <w:rFonts w:ascii="Bookman Old Style" w:hAnsi="Bookman Old Style"/>
          <w:b/>
          <w:i/>
        </w:rPr>
      </w:pPr>
      <w:r w:rsidRPr="009555E9">
        <w:rPr>
          <w:rFonts w:ascii="Bookman Old Style" w:hAnsi="Bookman Old Style"/>
          <w:i/>
        </w:rPr>
        <w:t>[26]</w:t>
      </w:r>
      <w:r w:rsidRPr="009555E9">
        <w:rPr>
          <w:rFonts w:ascii="Bookman Old Style" w:hAnsi="Bookman Old Style"/>
          <w:i/>
        </w:rPr>
        <w:tab/>
      </w:r>
      <w:r w:rsidRPr="009555E9">
        <w:rPr>
          <w:rFonts w:ascii="Bookman Old Style" w:hAnsi="Bookman Old Style"/>
          <w:b/>
          <w:i/>
        </w:rPr>
        <w:t xml:space="preserve">The family should be given another opportunity to make a fresh start. We therefore recommended that Ms Annabelle </w:t>
      </w:r>
      <w:proofErr w:type="spellStart"/>
      <w:r w:rsidRPr="009555E9">
        <w:rPr>
          <w:rFonts w:ascii="Bookman Old Style" w:hAnsi="Bookman Old Style"/>
          <w:b/>
          <w:i/>
        </w:rPr>
        <w:t>Valentin</w:t>
      </w:r>
      <w:proofErr w:type="spellEnd"/>
      <w:r w:rsidRPr="009555E9">
        <w:rPr>
          <w:rFonts w:ascii="Bookman Old Style" w:hAnsi="Bookman Old Style"/>
          <w:b/>
          <w:i/>
        </w:rPr>
        <w:t xml:space="preserve"> improve her relationship with the office of the director of Social Services to enable her to undergo a programme of counselling and parenting sessions that would be specifically designed to meet her needs so as enable her to receive back in her care her daughter Rebecca Louise by the l</w:t>
      </w:r>
      <w:r w:rsidR="009555E9">
        <w:rPr>
          <w:rFonts w:ascii="Bookman Old Style" w:hAnsi="Bookman Old Style"/>
          <w:b/>
          <w:i/>
        </w:rPr>
        <w:t>atest end of February 2016.”</w:t>
      </w:r>
    </w:p>
    <w:p w:rsidR="009555E9" w:rsidRDefault="009555E9" w:rsidP="009555E9">
      <w:pPr>
        <w:pStyle w:val="JudgmentText"/>
        <w:numPr>
          <w:ilvl w:val="0"/>
          <w:numId w:val="0"/>
        </w:numPr>
        <w:ind w:left="1440" w:hanging="720"/>
        <w:rPr>
          <w:rFonts w:ascii="Bookman Old Style" w:hAnsi="Bookman Old Style"/>
        </w:rPr>
      </w:pPr>
      <w:r>
        <w:rPr>
          <w:rFonts w:ascii="Bookman Old Style" w:hAnsi="Bookman Old Style"/>
        </w:rPr>
        <w:t>(</w:t>
      </w:r>
      <w:r w:rsidRPr="009555E9">
        <w:rPr>
          <w:rFonts w:ascii="Bookman Old Style" w:hAnsi="Bookman Old Style"/>
        </w:rPr>
        <w:t xml:space="preserve">Emphasis mine). </w:t>
      </w:r>
    </w:p>
    <w:p w:rsidR="008C0BA2" w:rsidRPr="009555E9" w:rsidRDefault="008C0BA2" w:rsidP="008C0BA2">
      <w:pPr>
        <w:pStyle w:val="JudgmentText"/>
        <w:numPr>
          <w:ilvl w:val="0"/>
          <w:numId w:val="0"/>
        </w:numPr>
        <w:ind w:left="720" w:hanging="720"/>
        <w:rPr>
          <w:rFonts w:ascii="Bookman Old Style" w:hAnsi="Bookman Old Style"/>
        </w:rPr>
      </w:pPr>
      <w:r>
        <w:rPr>
          <w:rFonts w:ascii="Bookman Old Style" w:hAnsi="Bookman Old Style"/>
        </w:rPr>
        <w:t>[33]</w:t>
      </w:r>
      <w:r>
        <w:rPr>
          <w:rFonts w:ascii="Bookman Old Style" w:hAnsi="Bookman Old Style"/>
        </w:rPr>
        <w:tab/>
        <w:t xml:space="preserve">I wish to point out at this stage, that the Family Tribunal does not mention at paragraphs [19] and [20] thereof of its Ruling (supra), the alleged indecent assault on the child </w:t>
      </w:r>
      <w:proofErr w:type="spellStart"/>
      <w:r>
        <w:rPr>
          <w:rFonts w:ascii="Bookman Old Style" w:hAnsi="Bookman Old Style"/>
        </w:rPr>
        <w:t>Shani</w:t>
      </w:r>
      <w:proofErr w:type="spellEnd"/>
      <w:r>
        <w:rPr>
          <w:rFonts w:ascii="Bookman Old Style" w:hAnsi="Bookman Old Style"/>
        </w:rPr>
        <w:t>, this Court for the purpose of this Ruling takes judicial notice as admitted by both Learned Counsels before Court that the Criminal charge is as against both children.</w:t>
      </w:r>
    </w:p>
    <w:p w:rsidR="00384A53" w:rsidRDefault="009555E9" w:rsidP="00EA0C79">
      <w:pPr>
        <w:pStyle w:val="JudgmentText"/>
        <w:numPr>
          <w:ilvl w:val="0"/>
          <w:numId w:val="0"/>
        </w:numPr>
        <w:ind w:left="720" w:hanging="720"/>
        <w:rPr>
          <w:rFonts w:ascii="Bookman Old Style" w:hAnsi="Bookman Old Style"/>
        </w:rPr>
      </w:pPr>
      <w:r>
        <w:rPr>
          <w:rFonts w:ascii="Bookman Old Style" w:hAnsi="Bookman Old Style"/>
        </w:rPr>
        <w:t>[</w:t>
      </w:r>
      <w:r w:rsidR="008C0BA2">
        <w:rPr>
          <w:rFonts w:ascii="Bookman Old Style" w:hAnsi="Bookman Old Style"/>
        </w:rPr>
        <w:t>34</w:t>
      </w:r>
      <w:r w:rsidR="005C1B69" w:rsidRPr="0028799B">
        <w:rPr>
          <w:rFonts w:ascii="Bookman Old Style" w:hAnsi="Bookman Old Style"/>
        </w:rPr>
        <w:t>]</w:t>
      </w:r>
      <w:r w:rsidR="005C1B69" w:rsidRPr="0028799B">
        <w:rPr>
          <w:rFonts w:ascii="Bookman Old Style" w:hAnsi="Bookman Old Style"/>
        </w:rPr>
        <w:tab/>
      </w:r>
      <w:r w:rsidR="00EA0C79">
        <w:rPr>
          <w:rFonts w:ascii="Bookman Old Style" w:hAnsi="Bookman Old Style"/>
        </w:rPr>
        <w:t xml:space="preserve">Now, </w:t>
      </w:r>
      <w:r w:rsidR="00384A53">
        <w:rPr>
          <w:rFonts w:ascii="Bookman Old Style" w:hAnsi="Bookman Old Style"/>
        </w:rPr>
        <w:t xml:space="preserve">firstly, </w:t>
      </w:r>
      <w:r w:rsidR="00EA0C79">
        <w:rPr>
          <w:rFonts w:ascii="Bookman Old Style" w:hAnsi="Bookman Old Style"/>
        </w:rPr>
        <w:t>the Applicant through the averments as cited at paragraphs 5 to 14 of this Ruling</w:t>
      </w:r>
      <w:r w:rsidR="00947FF2">
        <w:rPr>
          <w:rFonts w:ascii="Bookman Old Style" w:hAnsi="Bookman Old Style"/>
        </w:rPr>
        <w:t xml:space="preserve"> (supra), </w:t>
      </w:r>
      <w:r w:rsidR="00EA0C79">
        <w:rPr>
          <w:rFonts w:ascii="Bookman Old Style" w:hAnsi="Bookman Old Style"/>
        </w:rPr>
        <w:t>illustrates through clear and concise</w:t>
      </w:r>
      <w:r w:rsidR="00384A53">
        <w:rPr>
          <w:rFonts w:ascii="Bookman Old Style" w:hAnsi="Bookman Old Style"/>
        </w:rPr>
        <w:t xml:space="preserve"> information and evidence collected by the Department of Social Services </w:t>
      </w:r>
      <w:r w:rsidR="008C0BA2">
        <w:rPr>
          <w:rFonts w:ascii="Bookman Old Style" w:hAnsi="Bookman Old Style"/>
        </w:rPr>
        <w:t xml:space="preserve">through a mandated legal officer, </w:t>
      </w:r>
      <w:r w:rsidR="00384A53">
        <w:rPr>
          <w:rFonts w:ascii="Bookman Old Style" w:hAnsi="Bookman Old Style"/>
        </w:rPr>
        <w:t xml:space="preserve">with respect to alleged sexual assaults against the children which culminated in a charge in Criminal Side No. 79 of 2015 and of which judicial notice is taken </w:t>
      </w:r>
      <w:r w:rsidR="008C0BA2">
        <w:rPr>
          <w:rFonts w:ascii="Bookman Old Style" w:hAnsi="Bookman Old Style"/>
        </w:rPr>
        <w:t xml:space="preserve">as earlier noted </w:t>
      </w:r>
      <w:r w:rsidR="00384A53">
        <w:rPr>
          <w:rFonts w:ascii="Bookman Old Style" w:hAnsi="Bookman Old Style"/>
        </w:rPr>
        <w:t>and which charges are against the second Respondent as one of the accused as well as his son and brother of the children. This averment has not been denied by the first Respondent albeit attempts to try and pretend that she is unaware of its inception and core elements.</w:t>
      </w:r>
      <w:r w:rsidR="008C0BA2">
        <w:rPr>
          <w:rFonts w:ascii="Bookman Old Style" w:hAnsi="Bookman Old Style"/>
        </w:rPr>
        <w:t xml:space="preserve"> It should be </w:t>
      </w:r>
      <w:r w:rsidR="008C0BA2">
        <w:rPr>
          <w:rFonts w:ascii="Bookman Old Style" w:hAnsi="Bookman Old Style"/>
        </w:rPr>
        <w:lastRenderedPageBreak/>
        <w:t>noted</w:t>
      </w:r>
      <w:r w:rsidR="00947FF2">
        <w:rPr>
          <w:rFonts w:ascii="Bookman Old Style" w:hAnsi="Bookman Old Style"/>
        </w:rPr>
        <w:t xml:space="preserve"> at this stage, that it raises great concern for the purpose of this Application</w:t>
      </w:r>
      <w:r w:rsidR="008C0BA2">
        <w:rPr>
          <w:rFonts w:ascii="Bookman Old Style" w:hAnsi="Bookman Old Style"/>
        </w:rPr>
        <w:t>,</w:t>
      </w:r>
      <w:r w:rsidR="00947FF2">
        <w:rPr>
          <w:rFonts w:ascii="Bookman Old Style" w:hAnsi="Bookman Old Style"/>
        </w:rPr>
        <w:t xml:space="preserve"> that the first Respondent has not even addressed this issue with the second Respondent albeit admittedly allowing him access to </w:t>
      </w:r>
      <w:proofErr w:type="spellStart"/>
      <w:r w:rsidR="00947FF2">
        <w:rPr>
          <w:rFonts w:ascii="Bookman Old Style" w:hAnsi="Bookman Old Style"/>
        </w:rPr>
        <w:t>Shani</w:t>
      </w:r>
      <w:proofErr w:type="spellEnd"/>
      <w:r w:rsidR="00947FF2">
        <w:rPr>
          <w:rFonts w:ascii="Bookman Old Style" w:hAnsi="Bookman Old Style"/>
        </w:rPr>
        <w:t xml:space="preserve"> Louise and on speaking terms with him.</w:t>
      </w:r>
    </w:p>
    <w:p w:rsidR="00384A53" w:rsidRDefault="008C0BA2" w:rsidP="00EA0C79">
      <w:pPr>
        <w:pStyle w:val="JudgmentText"/>
        <w:numPr>
          <w:ilvl w:val="0"/>
          <w:numId w:val="0"/>
        </w:numPr>
        <w:ind w:left="720" w:hanging="720"/>
        <w:rPr>
          <w:rFonts w:ascii="Bookman Old Style" w:hAnsi="Bookman Old Style"/>
        </w:rPr>
      </w:pPr>
      <w:r>
        <w:rPr>
          <w:rFonts w:ascii="Bookman Old Style" w:hAnsi="Bookman Old Style"/>
        </w:rPr>
        <w:t>[35</w:t>
      </w:r>
      <w:r w:rsidR="00947FF2">
        <w:rPr>
          <w:rFonts w:ascii="Bookman Old Style" w:hAnsi="Bookman Old Style"/>
        </w:rPr>
        <w:t>]</w:t>
      </w:r>
      <w:r w:rsidR="00947FF2">
        <w:rPr>
          <w:rFonts w:ascii="Bookman Old Style" w:hAnsi="Bookman Old Style"/>
        </w:rPr>
        <w:tab/>
        <w:t>Secondly, i</w:t>
      </w:r>
      <w:r w:rsidR="00384A53">
        <w:rPr>
          <w:rFonts w:ascii="Bookman Old Style" w:hAnsi="Bookman Old Style"/>
        </w:rPr>
        <w:t>t is also abundantly clear that the Family Tri</w:t>
      </w:r>
      <w:r w:rsidR="00947FF2">
        <w:rPr>
          <w:rFonts w:ascii="Bookman Old Style" w:hAnsi="Bookman Old Style"/>
        </w:rPr>
        <w:t xml:space="preserve">bunal </w:t>
      </w:r>
      <w:r w:rsidR="00384A53">
        <w:rPr>
          <w:rFonts w:ascii="Bookman Old Style" w:hAnsi="Bookman Old Style"/>
        </w:rPr>
        <w:t>through an Order of the 29</w:t>
      </w:r>
      <w:r w:rsidR="00384A53" w:rsidRPr="00384A53">
        <w:rPr>
          <w:rFonts w:ascii="Bookman Old Style" w:hAnsi="Bookman Old Style"/>
          <w:vertAlign w:val="superscript"/>
        </w:rPr>
        <w:t>th</w:t>
      </w:r>
      <w:r w:rsidR="00384A53">
        <w:rPr>
          <w:rFonts w:ascii="Bookman Old Style" w:hAnsi="Bookman Old Style"/>
        </w:rPr>
        <w:t xml:space="preserve"> day of December 2014 mad</w:t>
      </w:r>
      <w:r w:rsidR="008A02B6">
        <w:rPr>
          <w:rFonts w:ascii="Bookman Old Style" w:hAnsi="Bookman Old Style"/>
        </w:rPr>
        <w:t xml:space="preserve">e an </w:t>
      </w:r>
      <w:r w:rsidR="00384A53">
        <w:rPr>
          <w:rFonts w:ascii="Bookman Old Style" w:hAnsi="Bookman Old Style"/>
        </w:rPr>
        <w:t xml:space="preserve">Order for the compulsory measure of care of the </w:t>
      </w:r>
      <w:r w:rsidR="008A02B6">
        <w:rPr>
          <w:rFonts w:ascii="Bookman Old Style" w:hAnsi="Bookman Old Style"/>
        </w:rPr>
        <w:t>child Rebecca Lou</w:t>
      </w:r>
      <w:r w:rsidR="00384A53">
        <w:rPr>
          <w:rFonts w:ascii="Bookman Old Style" w:hAnsi="Bookman Old Style"/>
        </w:rPr>
        <w:t>ise under the care and control of the DSS of which contents have not been denied by the Respondent.</w:t>
      </w:r>
    </w:p>
    <w:p w:rsidR="005952A4" w:rsidRDefault="0083079C" w:rsidP="00EA0C79">
      <w:pPr>
        <w:pStyle w:val="JudgmentText"/>
        <w:numPr>
          <w:ilvl w:val="0"/>
          <w:numId w:val="0"/>
        </w:numPr>
        <w:ind w:left="720" w:hanging="720"/>
        <w:rPr>
          <w:rFonts w:ascii="Bookman Old Style" w:hAnsi="Bookman Old Style"/>
        </w:rPr>
      </w:pPr>
      <w:r>
        <w:rPr>
          <w:rFonts w:ascii="Bookman Old Style" w:hAnsi="Bookman Old Style"/>
        </w:rPr>
        <w:t>[36</w:t>
      </w:r>
      <w:r w:rsidR="00384A53">
        <w:rPr>
          <w:rFonts w:ascii="Bookman Old Style" w:hAnsi="Bookman Old Style"/>
        </w:rPr>
        <w:t>]</w:t>
      </w:r>
      <w:r w:rsidR="00384A53">
        <w:rPr>
          <w:rFonts w:ascii="Bookman Old Style" w:hAnsi="Bookman Old Style"/>
        </w:rPr>
        <w:tab/>
        <w:t>Thirdly, it</w:t>
      </w:r>
      <w:r w:rsidR="008A02B6">
        <w:rPr>
          <w:rFonts w:ascii="Bookman Old Style" w:hAnsi="Bookman Old Style"/>
        </w:rPr>
        <w:t xml:space="preserve"> is also not denied that through an application </w:t>
      </w:r>
      <w:r w:rsidR="005952A4">
        <w:rPr>
          <w:rFonts w:ascii="Bookman Old Style" w:hAnsi="Bookman Old Style"/>
        </w:rPr>
        <w:t xml:space="preserve">of the DSS </w:t>
      </w:r>
      <w:r w:rsidR="00384A53">
        <w:rPr>
          <w:rFonts w:ascii="Bookman Old Style" w:hAnsi="Bookman Old Style"/>
        </w:rPr>
        <w:t>of July 2015 for denia</w:t>
      </w:r>
      <w:r w:rsidR="005952A4">
        <w:rPr>
          <w:rFonts w:ascii="Bookman Old Style" w:hAnsi="Bookman Old Style"/>
        </w:rPr>
        <w:t xml:space="preserve">l </w:t>
      </w:r>
      <w:r w:rsidR="008A02B6">
        <w:rPr>
          <w:rFonts w:ascii="Bookman Old Style" w:hAnsi="Bookman Old Style"/>
        </w:rPr>
        <w:t>of access of</w:t>
      </w:r>
      <w:r w:rsidR="00384A53">
        <w:rPr>
          <w:rFonts w:ascii="Bookman Old Style" w:hAnsi="Bookman Old Style"/>
        </w:rPr>
        <w:t xml:space="preserve"> the child Rebecca</w:t>
      </w:r>
      <w:r w:rsidR="005952A4">
        <w:rPr>
          <w:rFonts w:ascii="Bookman Old Style" w:hAnsi="Bookman Old Style"/>
        </w:rPr>
        <w:t xml:space="preserve"> to the first Respo</w:t>
      </w:r>
      <w:r w:rsidR="008A02B6">
        <w:rPr>
          <w:rFonts w:ascii="Bookman Old Style" w:hAnsi="Bookman Old Style"/>
        </w:rPr>
        <w:t xml:space="preserve">ndent </w:t>
      </w:r>
      <w:r w:rsidR="005952A4">
        <w:rPr>
          <w:rFonts w:ascii="Bookman Old Style" w:hAnsi="Bookman Old Style"/>
        </w:rPr>
        <w:t>due to growing concern of safety of Rebecca at the time of supervised access in that the first Respo</w:t>
      </w:r>
      <w:r w:rsidR="008A02B6">
        <w:rPr>
          <w:rFonts w:ascii="Bookman Old Style" w:hAnsi="Bookman Old Style"/>
        </w:rPr>
        <w:t xml:space="preserve">ndent was </w:t>
      </w:r>
      <w:r w:rsidR="005952A4">
        <w:rPr>
          <w:rFonts w:ascii="Bookman Old Style" w:hAnsi="Bookman Old Style"/>
        </w:rPr>
        <w:t>allowing the second Respo</w:t>
      </w:r>
      <w:r w:rsidR="008A02B6">
        <w:rPr>
          <w:rFonts w:ascii="Bookman Old Style" w:hAnsi="Bookman Old Style"/>
        </w:rPr>
        <w:t xml:space="preserve">ndent </w:t>
      </w:r>
      <w:r w:rsidR="005952A4">
        <w:rPr>
          <w:rFonts w:ascii="Bookman Old Style" w:hAnsi="Bookman Old Style"/>
        </w:rPr>
        <w:t>access to the child Rebe</w:t>
      </w:r>
      <w:r w:rsidR="008A02B6">
        <w:rPr>
          <w:rFonts w:ascii="Bookman Old Style" w:hAnsi="Bookman Old Style"/>
        </w:rPr>
        <w:t>cca hence culmin</w:t>
      </w:r>
      <w:r w:rsidR="001F2F6A">
        <w:rPr>
          <w:rFonts w:ascii="Bookman Old Style" w:hAnsi="Bookman Old Style"/>
        </w:rPr>
        <w:t>ating in the</w:t>
      </w:r>
      <w:r w:rsidR="008A02B6">
        <w:rPr>
          <w:rFonts w:ascii="Bookman Old Style" w:hAnsi="Bookman Old Style"/>
        </w:rPr>
        <w:t xml:space="preserve"> pro</w:t>
      </w:r>
      <w:r w:rsidR="005952A4">
        <w:rPr>
          <w:rFonts w:ascii="Bookman Old Style" w:hAnsi="Bookman Old Style"/>
        </w:rPr>
        <w:t>hibited access to the first Respondent.</w:t>
      </w:r>
    </w:p>
    <w:p w:rsidR="00384A53" w:rsidRDefault="0083079C" w:rsidP="00EA0C79">
      <w:pPr>
        <w:pStyle w:val="JudgmentText"/>
        <w:numPr>
          <w:ilvl w:val="0"/>
          <w:numId w:val="0"/>
        </w:numPr>
        <w:ind w:left="720" w:hanging="720"/>
        <w:rPr>
          <w:rFonts w:ascii="Bookman Old Style" w:hAnsi="Bookman Old Style"/>
        </w:rPr>
      </w:pPr>
      <w:r>
        <w:rPr>
          <w:rFonts w:ascii="Bookman Old Style" w:hAnsi="Bookman Old Style"/>
        </w:rPr>
        <w:t>[37</w:t>
      </w:r>
      <w:r w:rsidR="005952A4">
        <w:rPr>
          <w:rFonts w:ascii="Bookman Old Style" w:hAnsi="Bookman Old Style"/>
        </w:rPr>
        <w:t>]</w:t>
      </w:r>
      <w:r w:rsidR="005952A4">
        <w:rPr>
          <w:rFonts w:ascii="Bookman Old Style" w:hAnsi="Bookman Old Style"/>
        </w:rPr>
        <w:tab/>
        <w:t>The first Respondent neither denies the application of the DSS of the 6</w:t>
      </w:r>
      <w:r w:rsidR="005952A4" w:rsidRPr="005952A4">
        <w:rPr>
          <w:rFonts w:ascii="Bookman Old Style" w:hAnsi="Bookman Old Style"/>
          <w:vertAlign w:val="superscript"/>
        </w:rPr>
        <w:t>th</w:t>
      </w:r>
      <w:r w:rsidR="005952A4">
        <w:rPr>
          <w:rFonts w:ascii="Bookman Old Style" w:hAnsi="Bookman Old Style"/>
        </w:rPr>
        <w:t xml:space="preserve"> day of July 2015 for an order of compulsory measure of care and control of </w:t>
      </w:r>
      <w:proofErr w:type="spellStart"/>
      <w:r w:rsidR="005952A4">
        <w:rPr>
          <w:rFonts w:ascii="Bookman Old Style" w:hAnsi="Bookman Old Style"/>
        </w:rPr>
        <w:t>Shani</w:t>
      </w:r>
      <w:proofErr w:type="spellEnd"/>
      <w:r w:rsidR="005952A4">
        <w:rPr>
          <w:rFonts w:ascii="Bookman Old Style" w:hAnsi="Bookman Old Style"/>
        </w:rPr>
        <w:t xml:space="preserve"> Louise on the basis of being influenced to not gi</w:t>
      </w:r>
      <w:r w:rsidR="008A02B6">
        <w:rPr>
          <w:rFonts w:ascii="Bookman Old Style" w:hAnsi="Bookman Old Style"/>
        </w:rPr>
        <w:t xml:space="preserve">ve evidence </w:t>
      </w:r>
      <w:r w:rsidR="005952A4">
        <w:rPr>
          <w:rFonts w:ascii="Bookman Old Style" w:hAnsi="Bookman Old Style"/>
        </w:rPr>
        <w:t>or co</w:t>
      </w:r>
      <w:r w:rsidR="008A02B6">
        <w:rPr>
          <w:rFonts w:ascii="Bookman Old Style" w:hAnsi="Bookman Old Style"/>
        </w:rPr>
        <w:t>m</w:t>
      </w:r>
      <w:r w:rsidR="005952A4">
        <w:rPr>
          <w:rFonts w:ascii="Bookman Old Style" w:hAnsi="Bookman Old Style"/>
        </w:rPr>
        <w:t xml:space="preserve">mit perjury and </w:t>
      </w:r>
      <w:proofErr w:type="spellStart"/>
      <w:r w:rsidR="005952A4">
        <w:rPr>
          <w:rFonts w:ascii="Bookman Old Style" w:hAnsi="Bookman Old Style"/>
        </w:rPr>
        <w:t>in</w:t>
      </w:r>
      <w:r>
        <w:rPr>
          <w:rFonts w:ascii="Bookman Old Style" w:hAnsi="Bookman Old Style"/>
        </w:rPr>
        <w:t>an</w:t>
      </w:r>
      <w:proofErr w:type="spellEnd"/>
      <w:r>
        <w:rPr>
          <w:rFonts w:ascii="Bookman Old Style" w:hAnsi="Bookman Old Style"/>
        </w:rPr>
        <w:t xml:space="preserve"> unsafe </w:t>
      </w:r>
      <w:r w:rsidR="005952A4">
        <w:rPr>
          <w:rFonts w:ascii="Bookman Old Style" w:hAnsi="Bookman Old Style"/>
        </w:rPr>
        <w:t>environment bu</w:t>
      </w:r>
      <w:r w:rsidR="008A02B6">
        <w:rPr>
          <w:rFonts w:ascii="Bookman Old Style" w:hAnsi="Bookman Old Style"/>
        </w:rPr>
        <w:t xml:space="preserve">t rather again admits allowing </w:t>
      </w:r>
      <w:proofErr w:type="spellStart"/>
      <w:r w:rsidR="008A02B6">
        <w:rPr>
          <w:rFonts w:ascii="Bookman Old Style" w:hAnsi="Bookman Old Style"/>
        </w:rPr>
        <w:t>S</w:t>
      </w:r>
      <w:r w:rsidR="005952A4">
        <w:rPr>
          <w:rFonts w:ascii="Bookman Old Style" w:hAnsi="Bookman Old Style"/>
        </w:rPr>
        <w:t>hani</w:t>
      </w:r>
      <w:proofErr w:type="spellEnd"/>
      <w:r w:rsidR="005952A4">
        <w:rPr>
          <w:rFonts w:ascii="Bookman Old Style" w:hAnsi="Bookman Old Style"/>
        </w:rPr>
        <w:t xml:space="preserve"> access to the second Respo</w:t>
      </w:r>
      <w:r w:rsidR="008A02B6">
        <w:rPr>
          <w:rFonts w:ascii="Bookman Old Style" w:hAnsi="Bookman Old Style"/>
        </w:rPr>
        <w:t xml:space="preserve">ndent </w:t>
      </w:r>
      <w:r w:rsidR="005952A4">
        <w:rPr>
          <w:rFonts w:ascii="Bookman Old Style" w:hAnsi="Bookman Old Style"/>
        </w:rPr>
        <w:t>on the premise of what was said to her by her lawyer that Tribunal en</w:t>
      </w:r>
      <w:r w:rsidR="008A02B6">
        <w:rPr>
          <w:rFonts w:ascii="Bookman Old Style" w:hAnsi="Bookman Old Style"/>
        </w:rPr>
        <w:t xml:space="preserve">couraged same when no specific Order of the </w:t>
      </w:r>
      <w:r w:rsidR="005952A4">
        <w:rPr>
          <w:rFonts w:ascii="Bookman Old Style" w:hAnsi="Bookman Old Style"/>
        </w:rPr>
        <w:t xml:space="preserve">Tribunal </w:t>
      </w:r>
      <w:r w:rsidR="008A02B6">
        <w:rPr>
          <w:rFonts w:ascii="Bookman Old Style" w:hAnsi="Bookman Old Style"/>
        </w:rPr>
        <w:t>in support</w:t>
      </w:r>
      <w:r w:rsidR="005952A4">
        <w:rPr>
          <w:rFonts w:ascii="Bookman Old Style" w:hAnsi="Bookman Old Style"/>
        </w:rPr>
        <w:t>.</w:t>
      </w:r>
    </w:p>
    <w:p w:rsidR="005952A4" w:rsidRDefault="0083079C" w:rsidP="00EA0C79">
      <w:pPr>
        <w:pStyle w:val="JudgmentText"/>
        <w:numPr>
          <w:ilvl w:val="0"/>
          <w:numId w:val="0"/>
        </w:numPr>
        <w:ind w:left="720" w:hanging="720"/>
        <w:rPr>
          <w:rFonts w:ascii="Bookman Old Style" w:hAnsi="Bookman Old Style"/>
        </w:rPr>
      </w:pPr>
      <w:r>
        <w:rPr>
          <w:rFonts w:ascii="Bookman Old Style" w:hAnsi="Bookman Old Style"/>
        </w:rPr>
        <w:t>[38</w:t>
      </w:r>
      <w:r w:rsidR="005952A4">
        <w:rPr>
          <w:rFonts w:ascii="Bookman Old Style" w:hAnsi="Bookman Old Style"/>
        </w:rPr>
        <w:t>]</w:t>
      </w:r>
      <w:r w:rsidR="005952A4">
        <w:rPr>
          <w:rFonts w:ascii="Bookman Old Style" w:hAnsi="Bookman Old Style"/>
        </w:rPr>
        <w:tab/>
        <w:t>Further, the DSS specifies as one of the main ground for the stay application</w:t>
      </w:r>
      <w:r w:rsidR="008A02B6">
        <w:rPr>
          <w:rFonts w:ascii="Bookman Old Style" w:hAnsi="Bookman Old Style"/>
        </w:rPr>
        <w:t>,</w:t>
      </w:r>
      <w:r w:rsidR="005952A4">
        <w:rPr>
          <w:rFonts w:ascii="Bookman Old Style" w:hAnsi="Bookman Old Style"/>
        </w:rPr>
        <w:t xml:space="preserve"> that the first Respo</w:t>
      </w:r>
      <w:r w:rsidR="008A02B6">
        <w:rPr>
          <w:rFonts w:ascii="Bookman Old Style" w:hAnsi="Bookman Old Style"/>
        </w:rPr>
        <w:t>n</w:t>
      </w:r>
      <w:r w:rsidR="005952A4">
        <w:rPr>
          <w:rFonts w:ascii="Bookman Old Style" w:hAnsi="Bookman Old Style"/>
        </w:rPr>
        <w:t>dent h</w:t>
      </w:r>
      <w:r w:rsidR="008A02B6">
        <w:rPr>
          <w:rFonts w:ascii="Bookman Old Style" w:hAnsi="Bookman Old Style"/>
        </w:rPr>
        <w:t>as not observed the recommendat</w:t>
      </w:r>
      <w:r w:rsidR="005952A4">
        <w:rPr>
          <w:rFonts w:ascii="Bookman Old Style" w:hAnsi="Bookman Old Style"/>
        </w:rPr>
        <w:t xml:space="preserve">ion </w:t>
      </w:r>
      <w:r w:rsidR="008A02B6">
        <w:rPr>
          <w:rFonts w:ascii="Bookman Old Style" w:hAnsi="Bookman Old Style"/>
        </w:rPr>
        <w:t xml:space="preserve">of the </w:t>
      </w:r>
      <w:r w:rsidR="005952A4">
        <w:rPr>
          <w:rFonts w:ascii="Bookman Old Style" w:hAnsi="Bookman Old Style"/>
        </w:rPr>
        <w:t>Family Tribunal so as to give effect to the Ruling and this is again not denied by the first Respondent through averm</w:t>
      </w:r>
      <w:r w:rsidR="008A02B6">
        <w:rPr>
          <w:rFonts w:ascii="Bookman Old Style" w:hAnsi="Bookman Old Style"/>
        </w:rPr>
        <w:t xml:space="preserve">ents </w:t>
      </w:r>
      <w:r w:rsidR="005952A4">
        <w:rPr>
          <w:rFonts w:ascii="Bookman Old Style" w:hAnsi="Bookman Old Style"/>
        </w:rPr>
        <w:t>of her affidavit as above stated</w:t>
      </w:r>
      <w:r w:rsidR="00A62F19">
        <w:rPr>
          <w:rFonts w:ascii="Bookman Old Style" w:hAnsi="Bookman Old Style"/>
        </w:rPr>
        <w:t xml:space="preserve"> in </w:t>
      </w:r>
      <w:proofErr w:type="spellStart"/>
      <w:r w:rsidR="00A62F19">
        <w:rPr>
          <w:rFonts w:ascii="Bookman Old Style" w:hAnsi="Bookman Old Style"/>
        </w:rPr>
        <w:t>agist</w:t>
      </w:r>
      <w:proofErr w:type="spellEnd"/>
      <w:r w:rsidR="00A62F19">
        <w:rPr>
          <w:rFonts w:ascii="Bookman Old Style" w:hAnsi="Bookman Old Style"/>
        </w:rPr>
        <w:t xml:space="preserve"> in that she simply acc</w:t>
      </w:r>
      <w:r w:rsidR="008A02B6">
        <w:rPr>
          <w:rFonts w:ascii="Bookman Old Style" w:hAnsi="Bookman Old Style"/>
        </w:rPr>
        <w:t xml:space="preserve">epts </w:t>
      </w:r>
      <w:r w:rsidR="00A62F19">
        <w:rPr>
          <w:rFonts w:ascii="Bookman Old Style" w:hAnsi="Bookman Old Style"/>
        </w:rPr>
        <w:t xml:space="preserve">to have </w:t>
      </w:r>
      <w:r w:rsidR="00A62F19">
        <w:rPr>
          <w:rFonts w:ascii="Bookman Old Style" w:hAnsi="Bookman Old Style"/>
        </w:rPr>
        <w:lastRenderedPageBreak/>
        <w:t xml:space="preserve">talked to a social worker on Bernadette </w:t>
      </w:r>
      <w:r>
        <w:rPr>
          <w:rFonts w:ascii="Bookman Old Style" w:hAnsi="Bookman Old Style"/>
        </w:rPr>
        <w:t xml:space="preserve">twice, </w:t>
      </w:r>
      <w:r w:rsidR="00A62F19">
        <w:rPr>
          <w:rFonts w:ascii="Bookman Old Style" w:hAnsi="Bookman Old Style"/>
        </w:rPr>
        <w:t xml:space="preserve">seeking as to the date of the return and picking up of her child </w:t>
      </w:r>
      <w:proofErr w:type="spellStart"/>
      <w:r w:rsidR="00A62F19">
        <w:rPr>
          <w:rFonts w:ascii="Bookman Old Style" w:hAnsi="Bookman Old Style"/>
        </w:rPr>
        <w:t>Shani</w:t>
      </w:r>
      <w:proofErr w:type="spellEnd"/>
      <w:r w:rsidR="00A62F19">
        <w:rPr>
          <w:rFonts w:ascii="Bookman Old Style" w:hAnsi="Bookman Old Style"/>
        </w:rPr>
        <w:t>.</w:t>
      </w:r>
    </w:p>
    <w:p w:rsidR="0083079C" w:rsidRDefault="00A62F19" w:rsidP="00EA0C79">
      <w:pPr>
        <w:pStyle w:val="JudgmentText"/>
        <w:numPr>
          <w:ilvl w:val="0"/>
          <w:numId w:val="0"/>
        </w:numPr>
        <w:ind w:left="720" w:hanging="720"/>
        <w:rPr>
          <w:rFonts w:ascii="Bookman Old Style" w:hAnsi="Bookman Old Style"/>
        </w:rPr>
      </w:pPr>
      <w:r>
        <w:rPr>
          <w:rFonts w:ascii="Bookman Old Style" w:hAnsi="Bookman Old Style"/>
        </w:rPr>
        <w:t>[3</w:t>
      </w:r>
      <w:r w:rsidR="0083079C">
        <w:rPr>
          <w:rFonts w:ascii="Bookman Old Style" w:hAnsi="Bookman Old Style"/>
        </w:rPr>
        <w:t>9</w:t>
      </w:r>
      <w:r>
        <w:rPr>
          <w:rFonts w:ascii="Bookman Old Style" w:hAnsi="Bookman Old Style"/>
        </w:rPr>
        <w:t>]</w:t>
      </w:r>
      <w:r>
        <w:rPr>
          <w:rFonts w:ascii="Bookman Old Style" w:hAnsi="Bookman Old Style"/>
        </w:rPr>
        <w:tab/>
        <w:t>Now, ha</w:t>
      </w:r>
      <w:r w:rsidR="008A02B6">
        <w:rPr>
          <w:rFonts w:ascii="Bookman Old Style" w:hAnsi="Bookman Old Style"/>
        </w:rPr>
        <w:t>ving carefully noted the avermen</w:t>
      </w:r>
      <w:r>
        <w:rPr>
          <w:rFonts w:ascii="Bookman Old Style" w:hAnsi="Bookman Old Style"/>
        </w:rPr>
        <w:t>ts in the affidavit of both the DSS’s representative as named based on t</w:t>
      </w:r>
      <w:r w:rsidR="008A02B6">
        <w:rPr>
          <w:rFonts w:ascii="Bookman Old Style" w:hAnsi="Bookman Old Style"/>
        </w:rPr>
        <w:t xml:space="preserve">he very strong information and </w:t>
      </w:r>
      <w:r>
        <w:rPr>
          <w:rFonts w:ascii="Bookman Old Style" w:hAnsi="Bookman Old Style"/>
        </w:rPr>
        <w:t xml:space="preserve">evidence in their possession </w:t>
      </w:r>
      <w:r w:rsidR="008A02B6">
        <w:rPr>
          <w:rFonts w:ascii="Bookman Old Style" w:hAnsi="Bookman Old Style"/>
        </w:rPr>
        <w:t xml:space="preserve">as clearly rehearsed in the affidavit and to the strong likelihood of interference to the child </w:t>
      </w:r>
      <w:r w:rsidR="0083079C">
        <w:rPr>
          <w:rFonts w:ascii="Bookman Old Style" w:hAnsi="Bookman Old Style"/>
        </w:rPr>
        <w:t xml:space="preserve">Rebecca and </w:t>
      </w:r>
      <w:proofErr w:type="spellStart"/>
      <w:r w:rsidR="008A02B6">
        <w:rPr>
          <w:rFonts w:ascii="Bookman Old Style" w:hAnsi="Bookman Old Style"/>
        </w:rPr>
        <w:t>Shani</w:t>
      </w:r>
      <w:proofErr w:type="spellEnd"/>
      <w:r w:rsidR="008A02B6">
        <w:rPr>
          <w:rFonts w:ascii="Bookman Old Style" w:hAnsi="Bookman Old Style"/>
        </w:rPr>
        <w:t xml:space="preserve"> Louise, </w:t>
      </w:r>
      <w:r>
        <w:rPr>
          <w:rFonts w:ascii="Bookman Old Style" w:hAnsi="Bookman Old Style"/>
        </w:rPr>
        <w:t xml:space="preserve">especially noting the criminal charge </w:t>
      </w:r>
      <w:r w:rsidR="0083079C">
        <w:rPr>
          <w:rFonts w:ascii="Bookman Old Style" w:hAnsi="Bookman Old Style"/>
        </w:rPr>
        <w:t xml:space="preserve">pending </w:t>
      </w:r>
      <w:r>
        <w:rPr>
          <w:rFonts w:ascii="Bookman Old Style" w:hAnsi="Bookman Old Style"/>
        </w:rPr>
        <w:t>as against the second Respondent and the brother of the children, it is invariably clear (without prejudice and or prejudging of the main is</w:t>
      </w:r>
      <w:r w:rsidR="008A02B6">
        <w:rPr>
          <w:rFonts w:ascii="Bookman Old Style" w:hAnsi="Bookman Old Style"/>
        </w:rPr>
        <w:t>sues on appeal more pa</w:t>
      </w:r>
      <w:r>
        <w:rPr>
          <w:rFonts w:ascii="Bookman Old Style" w:hAnsi="Bookman Old Style"/>
        </w:rPr>
        <w:t>rticula</w:t>
      </w:r>
      <w:r w:rsidR="008A02B6">
        <w:rPr>
          <w:rFonts w:ascii="Bookman Old Style" w:hAnsi="Bookman Old Style"/>
        </w:rPr>
        <w:t xml:space="preserve">rly </w:t>
      </w:r>
      <w:r>
        <w:rPr>
          <w:rFonts w:ascii="Bookman Old Style" w:hAnsi="Bookman Old Style"/>
        </w:rPr>
        <w:t>the Ruling), that there is a continued danger that the children would be fac</w:t>
      </w:r>
      <w:r w:rsidR="008A02B6">
        <w:rPr>
          <w:rFonts w:ascii="Bookman Old Style" w:hAnsi="Bookman Old Style"/>
        </w:rPr>
        <w:t>e</w:t>
      </w:r>
      <w:r>
        <w:rPr>
          <w:rFonts w:ascii="Bookman Old Style" w:hAnsi="Bookman Old Style"/>
        </w:rPr>
        <w:t>d with if they remain in</w:t>
      </w:r>
      <w:r w:rsidR="008A02B6">
        <w:rPr>
          <w:rFonts w:ascii="Bookman Old Style" w:hAnsi="Bookman Old Style"/>
        </w:rPr>
        <w:t xml:space="preserve"> the custody of the first and second </w:t>
      </w:r>
      <w:r>
        <w:rPr>
          <w:rFonts w:ascii="Bookman Old Style" w:hAnsi="Bookman Old Style"/>
        </w:rPr>
        <w:t>Respo</w:t>
      </w:r>
      <w:r w:rsidR="008A02B6">
        <w:rPr>
          <w:rFonts w:ascii="Bookman Old Style" w:hAnsi="Bookman Old Style"/>
        </w:rPr>
        <w:t xml:space="preserve">ndent especially in that the first </w:t>
      </w:r>
      <w:r>
        <w:rPr>
          <w:rFonts w:ascii="Bookman Old Style" w:hAnsi="Bookman Old Style"/>
        </w:rPr>
        <w:t>Respo</w:t>
      </w:r>
      <w:r w:rsidR="008A02B6">
        <w:rPr>
          <w:rFonts w:ascii="Bookman Old Style" w:hAnsi="Bookman Old Style"/>
        </w:rPr>
        <w:t xml:space="preserve">ndent does not </w:t>
      </w:r>
      <w:r>
        <w:rPr>
          <w:rFonts w:ascii="Bookman Old Style" w:hAnsi="Bookman Old Style"/>
        </w:rPr>
        <w:t>deny having given acces</w:t>
      </w:r>
      <w:r w:rsidR="001F2F6A">
        <w:rPr>
          <w:rFonts w:ascii="Bookman Old Style" w:hAnsi="Bookman Old Style"/>
        </w:rPr>
        <w:t>s to him upon her lawyer’s advic</w:t>
      </w:r>
      <w:r>
        <w:rPr>
          <w:rFonts w:ascii="Bookman Old Style" w:hAnsi="Bookman Old Style"/>
        </w:rPr>
        <w:t xml:space="preserve">e. </w:t>
      </w:r>
    </w:p>
    <w:p w:rsidR="003755FE" w:rsidRDefault="0083079C" w:rsidP="00EA0C79">
      <w:pPr>
        <w:pStyle w:val="JudgmentText"/>
        <w:numPr>
          <w:ilvl w:val="0"/>
          <w:numId w:val="0"/>
        </w:numPr>
        <w:ind w:left="720" w:hanging="720"/>
        <w:rPr>
          <w:rFonts w:ascii="Bookman Old Style" w:hAnsi="Bookman Old Style"/>
        </w:rPr>
      </w:pPr>
      <w:r>
        <w:rPr>
          <w:rFonts w:ascii="Bookman Old Style" w:hAnsi="Bookman Old Style"/>
        </w:rPr>
        <w:t>[40]</w:t>
      </w:r>
      <w:r>
        <w:rPr>
          <w:rFonts w:ascii="Bookman Old Style" w:hAnsi="Bookman Old Style"/>
        </w:rPr>
        <w:tab/>
      </w:r>
      <w:r w:rsidR="00A62F19">
        <w:rPr>
          <w:rFonts w:ascii="Bookman Old Style" w:hAnsi="Bookman Old Style"/>
        </w:rPr>
        <w:t>In the best inter</w:t>
      </w:r>
      <w:r w:rsidR="008A02B6">
        <w:rPr>
          <w:rFonts w:ascii="Bookman Old Style" w:hAnsi="Bookman Old Style"/>
        </w:rPr>
        <w:t xml:space="preserve">est of the children </w:t>
      </w:r>
      <w:r w:rsidR="00A62F19">
        <w:rPr>
          <w:rFonts w:ascii="Bookman Old Style" w:hAnsi="Bookman Old Style"/>
        </w:rPr>
        <w:t xml:space="preserve">which is of course the paramount and </w:t>
      </w:r>
      <w:r w:rsidR="008A02B6">
        <w:rPr>
          <w:rFonts w:ascii="Bookman Old Style" w:hAnsi="Bookman Old Style"/>
        </w:rPr>
        <w:t xml:space="preserve">special </w:t>
      </w:r>
      <w:r w:rsidR="00A62F19">
        <w:rPr>
          <w:rFonts w:ascii="Bookman Old Style" w:hAnsi="Bookman Old Style"/>
        </w:rPr>
        <w:t xml:space="preserve">consideration </w:t>
      </w:r>
      <w:r w:rsidR="008A02B6">
        <w:rPr>
          <w:rFonts w:ascii="Bookman Old Style" w:hAnsi="Bookman Old Style"/>
        </w:rPr>
        <w:t xml:space="preserve">being taken </w:t>
      </w:r>
      <w:r w:rsidR="00A62F19">
        <w:rPr>
          <w:rFonts w:ascii="Bookman Old Style" w:hAnsi="Bookman Old Style"/>
        </w:rPr>
        <w:t>into account by this Court in this application</w:t>
      </w:r>
      <w:r>
        <w:rPr>
          <w:rFonts w:ascii="Bookman Old Style" w:hAnsi="Bookman Old Style"/>
        </w:rPr>
        <w:t>,</w:t>
      </w:r>
      <w:r w:rsidR="00A62F19">
        <w:rPr>
          <w:rFonts w:ascii="Bookman Old Style" w:hAnsi="Bookman Old Style"/>
        </w:rPr>
        <w:t xml:space="preserve"> (let alone the chances of s</w:t>
      </w:r>
      <w:r w:rsidR="008A02B6">
        <w:rPr>
          <w:rFonts w:ascii="Bookman Old Style" w:hAnsi="Bookman Old Style"/>
        </w:rPr>
        <w:t>uccess on appeal or otherwise),</w:t>
      </w:r>
      <w:r w:rsidR="008339D1">
        <w:rPr>
          <w:rFonts w:ascii="Bookman Old Style" w:hAnsi="Bookman Old Style"/>
        </w:rPr>
        <w:t xml:space="preserve"> this Court finds based on the constant denial of the first Respondent of the several material facts as transpired on th</w:t>
      </w:r>
      <w:r w:rsidR="008A02B6">
        <w:rPr>
          <w:rFonts w:ascii="Bookman Old Style" w:hAnsi="Bookman Old Style"/>
        </w:rPr>
        <w:t xml:space="preserve">e records of proceedings </w:t>
      </w:r>
      <w:r w:rsidR="008339D1">
        <w:rPr>
          <w:rFonts w:ascii="Bookman Old Style" w:hAnsi="Bookman Old Style"/>
        </w:rPr>
        <w:t>before the Family Tribunal and also admission of flouting the very Ruling of the Tri</w:t>
      </w:r>
      <w:r w:rsidR="008A02B6">
        <w:rPr>
          <w:rFonts w:ascii="Bookman Old Style" w:hAnsi="Bookman Old Style"/>
        </w:rPr>
        <w:t xml:space="preserve">bunal </w:t>
      </w:r>
      <w:r w:rsidR="008339D1">
        <w:rPr>
          <w:rFonts w:ascii="Bookman Old Style" w:hAnsi="Bookman Old Style"/>
        </w:rPr>
        <w:t>of 3</w:t>
      </w:r>
      <w:r w:rsidR="008A02B6" w:rsidRPr="008A02B6">
        <w:rPr>
          <w:rFonts w:ascii="Bookman Old Style" w:hAnsi="Bookman Old Style"/>
          <w:vertAlign w:val="superscript"/>
        </w:rPr>
        <w:t>rd</w:t>
      </w:r>
      <w:r w:rsidR="008A02B6">
        <w:rPr>
          <w:rFonts w:ascii="Bookman Old Style" w:hAnsi="Bookman Old Style"/>
        </w:rPr>
        <w:t xml:space="preserve"> day of </w:t>
      </w:r>
      <w:r w:rsidR="008339D1">
        <w:rPr>
          <w:rFonts w:ascii="Bookman Old Style" w:hAnsi="Bookman Old Style"/>
        </w:rPr>
        <w:t xml:space="preserve">February 2016, that should the stay not be granted it shall impact severely on the </w:t>
      </w:r>
      <w:r w:rsidR="003755FE">
        <w:rPr>
          <w:rFonts w:ascii="Bookman Old Style" w:hAnsi="Bookman Old Style"/>
        </w:rPr>
        <w:t>physic</w:t>
      </w:r>
      <w:r>
        <w:rPr>
          <w:rFonts w:ascii="Bookman Old Style" w:hAnsi="Bookman Old Style"/>
        </w:rPr>
        <w:t>al, mental and emotional well-</w:t>
      </w:r>
      <w:r w:rsidR="003755FE">
        <w:rPr>
          <w:rFonts w:ascii="Bookman Old Style" w:hAnsi="Bookman Old Style"/>
        </w:rPr>
        <w:t xml:space="preserve">being of the </w:t>
      </w:r>
      <w:r w:rsidR="008339D1">
        <w:rPr>
          <w:rFonts w:ascii="Bookman Old Style" w:hAnsi="Bookman Old Style"/>
        </w:rPr>
        <w:t xml:space="preserve">children hence grave danger to the children as victims of the alleged sexual assaults in the </w:t>
      </w:r>
      <w:r>
        <w:rPr>
          <w:rFonts w:ascii="Bookman Old Style" w:hAnsi="Bookman Old Style"/>
        </w:rPr>
        <w:t>pending</w:t>
      </w:r>
      <w:r w:rsidR="008339D1">
        <w:rPr>
          <w:rFonts w:ascii="Bookman Old Style" w:hAnsi="Bookman Old Style"/>
        </w:rPr>
        <w:t xml:space="preserve"> criminal matter and hence injustice to the Appellant which has as </w:t>
      </w:r>
      <w:r>
        <w:rPr>
          <w:rFonts w:ascii="Bookman Old Style" w:hAnsi="Bookman Old Style"/>
        </w:rPr>
        <w:t>a mandate to safeguard the well-</w:t>
      </w:r>
      <w:r w:rsidR="003755FE">
        <w:rPr>
          <w:rFonts w:ascii="Bookman Old Style" w:hAnsi="Bookman Old Style"/>
        </w:rPr>
        <w:t>being of the children and also grave danger to the outcome of the pending criminal trial.</w:t>
      </w:r>
    </w:p>
    <w:p w:rsidR="008339D1" w:rsidRDefault="0083079C" w:rsidP="00EA0C79">
      <w:pPr>
        <w:pStyle w:val="JudgmentText"/>
        <w:numPr>
          <w:ilvl w:val="0"/>
          <w:numId w:val="0"/>
        </w:numPr>
        <w:ind w:left="720" w:hanging="720"/>
        <w:rPr>
          <w:rFonts w:ascii="Bookman Old Style" w:hAnsi="Bookman Old Style"/>
        </w:rPr>
      </w:pPr>
      <w:r>
        <w:rPr>
          <w:rFonts w:ascii="Bookman Old Style" w:hAnsi="Bookman Old Style"/>
        </w:rPr>
        <w:t>[41</w:t>
      </w:r>
      <w:r w:rsidR="008339D1">
        <w:rPr>
          <w:rFonts w:ascii="Bookman Old Style" w:hAnsi="Bookman Old Style"/>
        </w:rPr>
        <w:t>]</w:t>
      </w:r>
      <w:r w:rsidR="008339D1">
        <w:rPr>
          <w:rFonts w:ascii="Bookman Old Style" w:hAnsi="Bookman Old Style"/>
        </w:rPr>
        <w:tab/>
      </w:r>
      <w:r>
        <w:rPr>
          <w:rFonts w:ascii="Bookman Old Style" w:hAnsi="Bookman Old Style"/>
        </w:rPr>
        <w:t>Additionally</w:t>
      </w:r>
      <w:r w:rsidR="008339D1">
        <w:rPr>
          <w:rFonts w:ascii="Bookman Old Style" w:hAnsi="Bookman Old Style"/>
        </w:rPr>
        <w:t xml:space="preserve">, weighing the balance of prejudice and the special circumstances of this case and the real likelihood of the danger to the children </w:t>
      </w:r>
      <w:r w:rsidR="003755FE">
        <w:rPr>
          <w:rFonts w:ascii="Bookman Old Style" w:hAnsi="Bookman Old Style"/>
        </w:rPr>
        <w:t>pending the final de</w:t>
      </w:r>
      <w:r w:rsidR="008339D1">
        <w:rPr>
          <w:rFonts w:ascii="Bookman Old Style" w:hAnsi="Bookman Old Style"/>
        </w:rPr>
        <w:t xml:space="preserve">termination of the criminal charge and also </w:t>
      </w:r>
      <w:r w:rsidR="008339D1">
        <w:rPr>
          <w:rFonts w:ascii="Bookman Old Style" w:hAnsi="Bookman Old Style"/>
        </w:rPr>
        <w:lastRenderedPageBreak/>
        <w:t>the continued lack of co</w:t>
      </w:r>
      <w:r>
        <w:rPr>
          <w:rFonts w:ascii="Bookman Old Style" w:hAnsi="Bookman Old Style"/>
        </w:rPr>
        <w:t xml:space="preserve">operation </w:t>
      </w:r>
      <w:r w:rsidR="008339D1">
        <w:rPr>
          <w:rFonts w:ascii="Bookman Old Style" w:hAnsi="Bookman Old Style"/>
        </w:rPr>
        <w:t xml:space="preserve">of the first Respondent towards the DSS as recommended by the Family Tribunal in its </w:t>
      </w:r>
      <w:proofErr w:type="spellStart"/>
      <w:r w:rsidR="008339D1">
        <w:rPr>
          <w:rFonts w:ascii="Bookman Old Style" w:hAnsi="Bookman Old Style"/>
        </w:rPr>
        <w:t>Ruling</w:t>
      </w:r>
      <w:r w:rsidR="003755FE">
        <w:rPr>
          <w:rFonts w:ascii="Bookman Old Style" w:hAnsi="Bookman Old Style"/>
        </w:rPr>
        <w:t>which</w:t>
      </w:r>
      <w:proofErr w:type="spellEnd"/>
      <w:r w:rsidR="006C2604">
        <w:rPr>
          <w:rFonts w:ascii="Bookman Old Style" w:hAnsi="Bookman Old Style"/>
        </w:rPr>
        <w:t xml:space="preserve"> in effect is</w:t>
      </w:r>
      <w:r w:rsidR="003755FE">
        <w:rPr>
          <w:rFonts w:ascii="Bookman Old Style" w:hAnsi="Bookman Old Style"/>
        </w:rPr>
        <w:t xml:space="preserve"> a </w:t>
      </w:r>
      <w:r w:rsidRPr="0083079C">
        <w:rPr>
          <w:rFonts w:ascii="Bookman Old Style" w:hAnsi="Bookman Old Style"/>
          <w:i/>
        </w:rPr>
        <w:t>‘</w:t>
      </w:r>
      <w:proofErr w:type="spellStart"/>
      <w:r w:rsidR="003755FE" w:rsidRPr="0083079C">
        <w:rPr>
          <w:rFonts w:ascii="Bookman Old Style" w:hAnsi="Bookman Old Style"/>
          <w:i/>
        </w:rPr>
        <w:t>precondition</w:t>
      </w:r>
      <w:r>
        <w:rPr>
          <w:rFonts w:ascii="Bookman Old Style" w:hAnsi="Bookman Old Style"/>
        </w:rPr>
        <w:t>’</w:t>
      </w:r>
      <w:bookmarkStart w:id="11" w:name="_GoBack"/>
      <w:bookmarkEnd w:id="11"/>
      <w:r w:rsidR="003755FE">
        <w:rPr>
          <w:rFonts w:ascii="Bookman Old Style" w:hAnsi="Bookman Old Style"/>
        </w:rPr>
        <w:t>to</w:t>
      </w:r>
      <w:proofErr w:type="spellEnd"/>
      <w:r w:rsidR="003755FE">
        <w:rPr>
          <w:rFonts w:ascii="Bookman Old Style" w:hAnsi="Bookman Old Style"/>
        </w:rPr>
        <w:t xml:space="preserve"> the implementation of the Ruling per se,</w:t>
      </w:r>
      <w:r w:rsidR="006C2604">
        <w:rPr>
          <w:rFonts w:ascii="Bookman Old Style" w:hAnsi="Bookman Old Style"/>
        </w:rPr>
        <w:t xml:space="preserve"> I find in that regard that the stay of execution of the </w:t>
      </w:r>
      <w:r w:rsidR="003755FE">
        <w:rPr>
          <w:rFonts w:ascii="Bookman Old Style" w:hAnsi="Bookman Old Style"/>
        </w:rPr>
        <w:t>Ruling</w:t>
      </w:r>
      <w:r w:rsidR="006C2604">
        <w:rPr>
          <w:rFonts w:ascii="Bookman Old Style" w:hAnsi="Bookman Old Style"/>
        </w:rPr>
        <w:t xml:space="preserve"> of the Family Tribunal should be granted in view of the specific circumstances of this case and interests of the chi</w:t>
      </w:r>
      <w:r w:rsidR="003755FE">
        <w:rPr>
          <w:rFonts w:ascii="Bookman Old Style" w:hAnsi="Bookman Old Style"/>
        </w:rPr>
        <w:t>l</w:t>
      </w:r>
      <w:r w:rsidR="006C2604">
        <w:rPr>
          <w:rFonts w:ascii="Bookman Old Style" w:hAnsi="Bookman Old Style"/>
        </w:rPr>
        <w:t>dren and to a</w:t>
      </w:r>
      <w:r w:rsidR="003755FE">
        <w:rPr>
          <w:rFonts w:ascii="Bookman Old Style" w:hAnsi="Bookman Old Style"/>
        </w:rPr>
        <w:t>void irreparable prejudice being caused to their well-</w:t>
      </w:r>
      <w:r w:rsidR="006C2604">
        <w:rPr>
          <w:rFonts w:ascii="Bookman Old Style" w:hAnsi="Bookman Old Style"/>
        </w:rPr>
        <w:t xml:space="preserve">being and safety. </w:t>
      </w:r>
    </w:p>
    <w:p w:rsidR="006C2604" w:rsidRDefault="00CA16CD" w:rsidP="00EA0C79">
      <w:pPr>
        <w:pStyle w:val="JudgmentText"/>
        <w:numPr>
          <w:ilvl w:val="0"/>
          <w:numId w:val="0"/>
        </w:numPr>
        <w:ind w:left="720" w:hanging="720"/>
        <w:rPr>
          <w:rFonts w:ascii="Bookman Old Style" w:hAnsi="Bookman Old Style"/>
        </w:rPr>
      </w:pPr>
      <w:r>
        <w:rPr>
          <w:rFonts w:ascii="Bookman Old Style" w:hAnsi="Bookman Old Style"/>
        </w:rPr>
        <w:t>[42</w:t>
      </w:r>
      <w:r w:rsidR="006C2604">
        <w:rPr>
          <w:rFonts w:ascii="Bookman Old Style" w:hAnsi="Bookman Old Style"/>
        </w:rPr>
        <w:t>]</w:t>
      </w:r>
      <w:r w:rsidR="006C2604">
        <w:rPr>
          <w:rFonts w:ascii="Bookman Old Style" w:hAnsi="Bookman Old Style"/>
        </w:rPr>
        <w:tab/>
        <w:t>Hence, it follows, in the interests of justice and for reasons as enunciated above, this Application succeeds and the Co</w:t>
      </w:r>
      <w:r w:rsidR="003755FE">
        <w:rPr>
          <w:rFonts w:ascii="Bookman Old Style" w:hAnsi="Bookman Old Style"/>
        </w:rPr>
        <w:t>u</w:t>
      </w:r>
      <w:r w:rsidR="006C2604">
        <w:rPr>
          <w:rFonts w:ascii="Bookman Old Style" w:hAnsi="Bookman Old Style"/>
        </w:rPr>
        <w:t>rt hereby rules that the Family Tribunal’s Ruling of the 3</w:t>
      </w:r>
      <w:r w:rsidR="006C2604" w:rsidRPr="006C2604">
        <w:rPr>
          <w:rFonts w:ascii="Bookman Old Style" w:hAnsi="Bookman Old Style"/>
          <w:vertAlign w:val="superscript"/>
        </w:rPr>
        <w:t>rd</w:t>
      </w:r>
      <w:r w:rsidR="006C2604">
        <w:rPr>
          <w:rFonts w:ascii="Bookman Old Style" w:hAnsi="Bookman Old Style"/>
        </w:rPr>
        <w:t xml:space="preserve"> day of February 2016 of No. 1 of 2015, is hereby stayed</w:t>
      </w:r>
      <w:r w:rsidR="003755FE">
        <w:rPr>
          <w:rFonts w:ascii="Bookman Old Style" w:hAnsi="Bookman Old Style"/>
        </w:rPr>
        <w:t>,</w:t>
      </w:r>
      <w:r w:rsidR="006C2604">
        <w:rPr>
          <w:rFonts w:ascii="Bookman Old Style" w:hAnsi="Bookman Old Style"/>
        </w:rPr>
        <w:t xml:space="preserve"> pending the final determination of </w:t>
      </w:r>
      <w:r w:rsidR="003755FE">
        <w:rPr>
          <w:rFonts w:ascii="Bookman Old Style" w:hAnsi="Bookman Old Style"/>
        </w:rPr>
        <w:t>the appeal against it in CA 3 of</w:t>
      </w:r>
      <w:r w:rsidR="006C2604">
        <w:rPr>
          <w:rFonts w:ascii="Bookman Old Style" w:hAnsi="Bookman Old Style"/>
        </w:rPr>
        <w:t xml:space="preserve"> 2016 before the Supreme Court. </w:t>
      </w:r>
    </w:p>
    <w:p w:rsidR="006C2604" w:rsidRDefault="006C2604" w:rsidP="00EA0C79">
      <w:pPr>
        <w:pStyle w:val="JudgmentText"/>
        <w:numPr>
          <w:ilvl w:val="0"/>
          <w:numId w:val="0"/>
        </w:numPr>
        <w:ind w:left="720" w:hanging="720"/>
        <w:rPr>
          <w:rFonts w:ascii="Bookman Old Style" w:hAnsi="Bookman Old Style"/>
        </w:rPr>
      </w:pPr>
      <w:r>
        <w:rPr>
          <w:rFonts w:ascii="Bookman Old Style" w:hAnsi="Bookman Old Style"/>
        </w:rPr>
        <w:t>[40]</w:t>
      </w:r>
      <w:r>
        <w:rPr>
          <w:rFonts w:ascii="Bookman Old Style" w:hAnsi="Bookman Old Style"/>
        </w:rPr>
        <w:tab/>
        <w:t>All the above said, the present Ap</w:t>
      </w:r>
      <w:r w:rsidR="00CA16CD">
        <w:rPr>
          <w:rFonts w:ascii="Bookman Old Style" w:hAnsi="Bookman Old Style"/>
        </w:rPr>
        <w:t>plication is hereby allowed accordingly.</w:t>
      </w:r>
    </w:p>
    <w:p w:rsidR="00E6492F" w:rsidRPr="0028799B" w:rsidRDefault="00742657" w:rsidP="00E33F35">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28799B">
        <w:rPr>
          <w:rFonts w:ascii="Bookman Old Style" w:hAnsi="Bookman Old Style"/>
          <w:sz w:val="24"/>
          <w:szCs w:val="24"/>
          <w:highlight w:val="lightGray"/>
        </w:rPr>
        <w:fldChar w:fldCharType="begin"/>
      </w:r>
      <w:r w:rsidRPr="0028799B">
        <w:rPr>
          <w:rFonts w:ascii="Bookman Old Style" w:hAnsi="Bookman Old Style"/>
          <w:sz w:val="24"/>
          <w:szCs w:val="24"/>
          <w:highlight w:val="lightGray"/>
        </w:rPr>
        <w:fldChar w:fldCharType="end"/>
      </w:r>
    </w:p>
    <w:p w:rsidR="00EF2051" w:rsidRPr="0028799B" w:rsidRDefault="00EF2051"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sectPr w:rsidR="00EF2051" w:rsidRPr="0028799B" w:rsidSect="00EF2051">
          <w:type w:val="continuous"/>
          <w:pgSz w:w="12240" w:h="15840"/>
          <w:pgMar w:top="1440" w:right="1440" w:bottom="1440" w:left="1440" w:header="720" w:footer="720" w:gutter="0"/>
          <w:cols w:space="720"/>
          <w:formProt w:val="0"/>
          <w:docGrid w:linePitch="360"/>
        </w:sectPr>
      </w:pPr>
    </w:p>
    <w:p w:rsidR="001E4ED8" w:rsidRPr="0028799B" w:rsidRDefault="001E4ED8"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28799B">
        <w:rPr>
          <w:rFonts w:ascii="Bookman Old Style" w:hAnsi="Bookman Old Style"/>
          <w:sz w:val="24"/>
          <w:szCs w:val="24"/>
        </w:rPr>
        <w:lastRenderedPageBreak/>
        <w:t xml:space="preserve">Signed, </w:t>
      </w:r>
      <w:r w:rsidR="00E33F35" w:rsidRPr="0028799B">
        <w:rPr>
          <w:rFonts w:ascii="Bookman Old Style" w:hAnsi="Bookman Old Style"/>
          <w:sz w:val="24"/>
          <w:szCs w:val="24"/>
        </w:rPr>
        <w:t xml:space="preserve">dated and delivered at Ile du Port </w:t>
      </w:r>
      <w:r w:rsidRPr="0028799B">
        <w:rPr>
          <w:rFonts w:ascii="Bookman Old Style" w:hAnsi="Bookman Old Style"/>
          <w:sz w:val="24"/>
          <w:szCs w:val="24"/>
        </w:rPr>
        <w:t xml:space="preserve">on </w:t>
      </w:r>
      <w:r w:rsidR="006C2604">
        <w:rPr>
          <w:rFonts w:ascii="Bookman Old Style" w:hAnsi="Bookman Old Style"/>
          <w:sz w:val="24"/>
          <w:szCs w:val="24"/>
        </w:rPr>
        <w:t>8</w:t>
      </w:r>
      <w:r w:rsidR="00032576" w:rsidRPr="0028799B">
        <w:rPr>
          <w:rFonts w:ascii="Bookman Old Style" w:hAnsi="Bookman Old Style"/>
          <w:sz w:val="24"/>
          <w:szCs w:val="24"/>
          <w:vertAlign w:val="superscript"/>
        </w:rPr>
        <w:t>th</w:t>
      </w:r>
      <w:r w:rsidR="006C2604">
        <w:rPr>
          <w:rFonts w:ascii="Bookman Old Style" w:hAnsi="Bookman Old Style"/>
          <w:sz w:val="24"/>
          <w:szCs w:val="24"/>
        </w:rPr>
        <w:t xml:space="preserve"> day of March 2016</w:t>
      </w:r>
      <w:r w:rsidR="00032576" w:rsidRPr="0028799B">
        <w:rPr>
          <w:rFonts w:ascii="Bookman Old Style" w:hAnsi="Bookman Old Style"/>
          <w:sz w:val="24"/>
          <w:szCs w:val="24"/>
        </w:rPr>
        <w:t>.</w:t>
      </w:r>
    </w:p>
    <w:p w:rsidR="00BD0BE9" w:rsidRPr="0028799B" w:rsidRDefault="00BD0BE9" w:rsidP="0006489F">
      <w:pPr>
        <w:pStyle w:val="ListParagraph"/>
        <w:widowControl/>
        <w:autoSpaceDE/>
        <w:autoSpaceDN/>
        <w:adjustRightInd/>
        <w:spacing w:line="360" w:lineRule="auto"/>
        <w:ind w:left="0"/>
        <w:contextualSpacing w:val="0"/>
        <w:jc w:val="both"/>
        <w:rPr>
          <w:rFonts w:ascii="Bookman Old Style" w:hAnsi="Bookman Old Style"/>
          <w:sz w:val="24"/>
          <w:szCs w:val="24"/>
        </w:rPr>
        <w:sectPr w:rsidR="00BD0BE9" w:rsidRPr="0028799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rFonts w:ascii="Bookman Old Style" w:hAnsi="Bookman Old Style"/>
          <w:sz w:val="24"/>
          <w:szCs w:val="24"/>
        </w:rPr>
      </w:pPr>
    </w:p>
    <w:p w:rsidR="006C2604" w:rsidRDefault="006C2604" w:rsidP="0006489F">
      <w:pPr>
        <w:pStyle w:val="ListParagraph"/>
        <w:widowControl/>
        <w:autoSpaceDE/>
        <w:autoSpaceDN/>
        <w:adjustRightInd/>
        <w:spacing w:line="360" w:lineRule="auto"/>
        <w:ind w:left="0"/>
        <w:contextualSpacing w:val="0"/>
        <w:jc w:val="both"/>
        <w:rPr>
          <w:rFonts w:ascii="Bookman Old Style" w:hAnsi="Bookman Old Style"/>
          <w:sz w:val="24"/>
          <w:szCs w:val="24"/>
        </w:rPr>
      </w:pPr>
    </w:p>
    <w:p w:rsidR="006C2604" w:rsidRDefault="006C2604" w:rsidP="0006489F">
      <w:pPr>
        <w:pStyle w:val="ListParagraph"/>
        <w:widowControl/>
        <w:autoSpaceDE/>
        <w:autoSpaceDN/>
        <w:adjustRightInd/>
        <w:spacing w:line="360" w:lineRule="auto"/>
        <w:ind w:left="0"/>
        <w:contextualSpacing w:val="0"/>
        <w:jc w:val="both"/>
        <w:rPr>
          <w:rFonts w:ascii="Bookman Old Style" w:hAnsi="Bookman Old Style"/>
          <w:sz w:val="24"/>
          <w:szCs w:val="24"/>
        </w:rPr>
      </w:pPr>
    </w:p>
    <w:p w:rsidR="006C2604" w:rsidRPr="0028799B" w:rsidRDefault="006C2604" w:rsidP="0006489F">
      <w:pPr>
        <w:pStyle w:val="ListParagraph"/>
        <w:widowControl/>
        <w:autoSpaceDE/>
        <w:autoSpaceDN/>
        <w:adjustRightInd/>
        <w:spacing w:line="360" w:lineRule="auto"/>
        <w:ind w:left="0"/>
        <w:contextualSpacing w:val="0"/>
        <w:jc w:val="both"/>
        <w:rPr>
          <w:rFonts w:ascii="Bookman Old Style" w:hAnsi="Bookman Old Style"/>
          <w:sz w:val="24"/>
          <w:szCs w:val="24"/>
        </w:rPr>
      </w:pPr>
    </w:p>
    <w:p w:rsidR="00E33F35" w:rsidRPr="0028799B" w:rsidRDefault="006C2604" w:rsidP="0006489F">
      <w:pPr>
        <w:pStyle w:val="ListParagraph"/>
        <w:widowControl/>
        <w:autoSpaceDE/>
        <w:autoSpaceDN/>
        <w:adjustRightInd/>
        <w:ind w:left="0"/>
        <w:contextualSpacing w:val="0"/>
        <w:jc w:val="both"/>
        <w:rPr>
          <w:rFonts w:ascii="Bookman Old Style" w:hAnsi="Bookman Old Style"/>
          <w:b/>
          <w:sz w:val="24"/>
          <w:szCs w:val="24"/>
        </w:rPr>
      </w:pPr>
      <w:proofErr w:type="spellStart"/>
      <w:r>
        <w:rPr>
          <w:rFonts w:ascii="Bookman Old Style" w:hAnsi="Bookman Old Style"/>
          <w:b/>
          <w:sz w:val="24"/>
          <w:szCs w:val="24"/>
        </w:rPr>
        <w:t>G</w:t>
      </w:r>
      <w:r w:rsidR="00032576" w:rsidRPr="0028799B">
        <w:rPr>
          <w:rFonts w:ascii="Bookman Old Style" w:hAnsi="Bookman Old Style"/>
          <w:b/>
          <w:sz w:val="24"/>
          <w:szCs w:val="24"/>
        </w:rPr>
        <w:t>ovinden</w:t>
      </w:r>
      <w:proofErr w:type="spellEnd"/>
      <w:r w:rsidR="00032576" w:rsidRPr="0028799B">
        <w:rPr>
          <w:rFonts w:ascii="Bookman Old Style" w:hAnsi="Bookman Old Style"/>
          <w:b/>
          <w:sz w:val="24"/>
          <w:szCs w:val="24"/>
        </w:rPr>
        <w:t>-J</w:t>
      </w:r>
    </w:p>
    <w:p w:rsidR="009E05E5" w:rsidRPr="006C2604" w:rsidRDefault="00032576" w:rsidP="00E33F35">
      <w:pPr>
        <w:pStyle w:val="ListParagraph"/>
        <w:widowControl/>
        <w:autoSpaceDE/>
        <w:autoSpaceDN/>
        <w:adjustRightInd/>
        <w:ind w:left="0"/>
        <w:contextualSpacing w:val="0"/>
        <w:jc w:val="both"/>
        <w:rPr>
          <w:rFonts w:ascii="Bookman Old Style" w:hAnsi="Bookman Old Style"/>
          <w:b/>
          <w:sz w:val="24"/>
          <w:szCs w:val="24"/>
        </w:rPr>
      </w:pPr>
      <w:r w:rsidRPr="006C2604">
        <w:rPr>
          <w:rFonts w:ascii="Bookman Old Style" w:hAnsi="Bookman Old Style"/>
          <w:b/>
          <w:sz w:val="24"/>
          <w:szCs w:val="24"/>
        </w:rPr>
        <w:t>Judge of the Supreme Court</w:t>
      </w:r>
    </w:p>
    <w:sectPr w:rsidR="009E05E5" w:rsidRPr="006C2604"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E2D" w:rsidRDefault="00507E2D" w:rsidP="00DB6D34">
      <w:r>
        <w:separator/>
      </w:r>
    </w:p>
  </w:endnote>
  <w:endnote w:type="continuationSeparator" w:id="1">
    <w:p w:rsidR="00507E2D" w:rsidRDefault="00507E2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53" w:rsidRDefault="00742657">
    <w:pPr>
      <w:pStyle w:val="Footer"/>
      <w:jc w:val="center"/>
    </w:pPr>
    <w:r>
      <w:fldChar w:fldCharType="begin"/>
    </w:r>
    <w:r w:rsidR="00346153">
      <w:instrText xml:space="preserve"> PAGE   \* MERGEFORMAT </w:instrText>
    </w:r>
    <w:r>
      <w:fldChar w:fldCharType="separate"/>
    </w:r>
    <w:r w:rsidR="00A61CA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E2D" w:rsidRDefault="00507E2D" w:rsidP="00DB6D34">
      <w:r>
        <w:separator/>
      </w:r>
    </w:p>
  </w:footnote>
  <w:footnote w:type="continuationSeparator" w:id="1">
    <w:p w:rsidR="00507E2D" w:rsidRDefault="00507E2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F32BF"/>
    <w:multiLevelType w:val="hybridMultilevel"/>
    <w:tmpl w:val="144E3A6A"/>
    <w:lvl w:ilvl="0" w:tplc="BBCE5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8D7F84"/>
    <w:rsid w:val="00005BEF"/>
    <w:rsid w:val="00013542"/>
    <w:rsid w:val="0002497E"/>
    <w:rsid w:val="00030C81"/>
    <w:rsid w:val="00032576"/>
    <w:rsid w:val="0006489F"/>
    <w:rsid w:val="00075573"/>
    <w:rsid w:val="00080BD4"/>
    <w:rsid w:val="00080BD6"/>
    <w:rsid w:val="0008768D"/>
    <w:rsid w:val="00091036"/>
    <w:rsid w:val="00094C7A"/>
    <w:rsid w:val="000A02CF"/>
    <w:rsid w:val="000A10B8"/>
    <w:rsid w:val="000B2E6A"/>
    <w:rsid w:val="000D1DD3"/>
    <w:rsid w:val="000E39A5"/>
    <w:rsid w:val="000E7400"/>
    <w:rsid w:val="001008BC"/>
    <w:rsid w:val="00101D12"/>
    <w:rsid w:val="00117CBF"/>
    <w:rsid w:val="00126A10"/>
    <w:rsid w:val="00136B77"/>
    <w:rsid w:val="001376AB"/>
    <w:rsid w:val="00144612"/>
    <w:rsid w:val="001456DE"/>
    <w:rsid w:val="001572E8"/>
    <w:rsid w:val="00160729"/>
    <w:rsid w:val="0016510C"/>
    <w:rsid w:val="00171F06"/>
    <w:rsid w:val="00177704"/>
    <w:rsid w:val="00180158"/>
    <w:rsid w:val="00185139"/>
    <w:rsid w:val="00186F92"/>
    <w:rsid w:val="001E3539"/>
    <w:rsid w:val="001E4ED8"/>
    <w:rsid w:val="001E576A"/>
    <w:rsid w:val="001F2F6A"/>
    <w:rsid w:val="0020244B"/>
    <w:rsid w:val="002100CE"/>
    <w:rsid w:val="00231C17"/>
    <w:rsid w:val="00232CFB"/>
    <w:rsid w:val="00236AAC"/>
    <w:rsid w:val="0024353F"/>
    <w:rsid w:val="00270E65"/>
    <w:rsid w:val="0028799B"/>
    <w:rsid w:val="00290E14"/>
    <w:rsid w:val="0029238D"/>
    <w:rsid w:val="002A7376"/>
    <w:rsid w:val="002B2255"/>
    <w:rsid w:val="002C7560"/>
    <w:rsid w:val="002D06AA"/>
    <w:rsid w:val="002D67FC"/>
    <w:rsid w:val="002E6963"/>
    <w:rsid w:val="002F40A1"/>
    <w:rsid w:val="00301D88"/>
    <w:rsid w:val="00304E76"/>
    <w:rsid w:val="003071D1"/>
    <w:rsid w:val="003179AE"/>
    <w:rsid w:val="00346153"/>
    <w:rsid w:val="003647E7"/>
    <w:rsid w:val="0037270D"/>
    <w:rsid w:val="003755FE"/>
    <w:rsid w:val="00377341"/>
    <w:rsid w:val="003838CC"/>
    <w:rsid w:val="00384A53"/>
    <w:rsid w:val="003862CB"/>
    <w:rsid w:val="0038700C"/>
    <w:rsid w:val="00396782"/>
    <w:rsid w:val="003B461C"/>
    <w:rsid w:val="003B4C19"/>
    <w:rsid w:val="003D58AA"/>
    <w:rsid w:val="003D7B97"/>
    <w:rsid w:val="003E2ABC"/>
    <w:rsid w:val="003F0F8D"/>
    <w:rsid w:val="003F6F72"/>
    <w:rsid w:val="004156B9"/>
    <w:rsid w:val="00445BFA"/>
    <w:rsid w:val="00452BB6"/>
    <w:rsid w:val="0045515D"/>
    <w:rsid w:val="0046133B"/>
    <w:rsid w:val="00465696"/>
    <w:rsid w:val="00470173"/>
    <w:rsid w:val="004706DB"/>
    <w:rsid w:val="004873AB"/>
    <w:rsid w:val="004C3D80"/>
    <w:rsid w:val="004D1E55"/>
    <w:rsid w:val="004D37D3"/>
    <w:rsid w:val="004D5478"/>
    <w:rsid w:val="004F3823"/>
    <w:rsid w:val="00507E2D"/>
    <w:rsid w:val="005207C8"/>
    <w:rsid w:val="00530663"/>
    <w:rsid w:val="00531376"/>
    <w:rsid w:val="005460DE"/>
    <w:rsid w:val="0055036F"/>
    <w:rsid w:val="005514D6"/>
    <w:rsid w:val="00552704"/>
    <w:rsid w:val="00556AAF"/>
    <w:rsid w:val="00572AB3"/>
    <w:rsid w:val="005836AC"/>
    <w:rsid w:val="00584583"/>
    <w:rsid w:val="0058461A"/>
    <w:rsid w:val="00585815"/>
    <w:rsid w:val="00594FAC"/>
    <w:rsid w:val="005952A4"/>
    <w:rsid w:val="005A60F9"/>
    <w:rsid w:val="005B0E48"/>
    <w:rsid w:val="005B538A"/>
    <w:rsid w:val="005C1B69"/>
    <w:rsid w:val="005D1D56"/>
    <w:rsid w:val="005D30FE"/>
    <w:rsid w:val="005F5FB0"/>
    <w:rsid w:val="00606587"/>
    <w:rsid w:val="00606EEA"/>
    <w:rsid w:val="006174DB"/>
    <w:rsid w:val="00621984"/>
    <w:rsid w:val="00624E27"/>
    <w:rsid w:val="0064023C"/>
    <w:rsid w:val="006578C2"/>
    <w:rsid w:val="00666D33"/>
    <w:rsid w:val="006A2C88"/>
    <w:rsid w:val="006A58E4"/>
    <w:rsid w:val="006B7A47"/>
    <w:rsid w:val="006B7D7D"/>
    <w:rsid w:val="006C2604"/>
    <w:rsid w:val="006D36C9"/>
    <w:rsid w:val="00707FD9"/>
    <w:rsid w:val="007119FF"/>
    <w:rsid w:val="007175A6"/>
    <w:rsid w:val="00721283"/>
    <w:rsid w:val="007273E4"/>
    <w:rsid w:val="00736B33"/>
    <w:rsid w:val="00742657"/>
    <w:rsid w:val="00744508"/>
    <w:rsid w:val="0074729D"/>
    <w:rsid w:val="0075368A"/>
    <w:rsid w:val="007820CB"/>
    <w:rsid w:val="007A47DC"/>
    <w:rsid w:val="007B6178"/>
    <w:rsid w:val="007C1759"/>
    <w:rsid w:val="007C2809"/>
    <w:rsid w:val="007C55D6"/>
    <w:rsid w:val="007D416E"/>
    <w:rsid w:val="007E5472"/>
    <w:rsid w:val="00807411"/>
    <w:rsid w:val="00814CF5"/>
    <w:rsid w:val="00816425"/>
    <w:rsid w:val="00821758"/>
    <w:rsid w:val="00823079"/>
    <w:rsid w:val="00823890"/>
    <w:rsid w:val="0083079C"/>
    <w:rsid w:val="0083298A"/>
    <w:rsid w:val="008339D1"/>
    <w:rsid w:val="00834024"/>
    <w:rsid w:val="00841387"/>
    <w:rsid w:val="008472B3"/>
    <w:rsid w:val="008478D6"/>
    <w:rsid w:val="00851B1E"/>
    <w:rsid w:val="00861993"/>
    <w:rsid w:val="0086361E"/>
    <w:rsid w:val="008A02B6"/>
    <w:rsid w:val="008A5208"/>
    <w:rsid w:val="008A58A5"/>
    <w:rsid w:val="008C0BA2"/>
    <w:rsid w:val="008C0FD6"/>
    <w:rsid w:val="008D7F84"/>
    <w:rsid w:val="008E1DB1"/>
    <w:rsid w:val="008E512C"/>
    <w:rsid w:val="008E7749"/>
    <w:rsid w:val="008E7F92"/>
    <w:rsid w:val="008F0C10"/>
    <w:rsid w:val="008F311B"/>
    <w:rsid w:val="008F38F7"/>
    <w:rsid w:val="00902D3C"/>
    <w:rsid w:val="00911886"/>
    <w:rsid w:val="00922CDD"/>
    <w:rsid w:val="00926D09"/>
    <w:rsid w:val="009336BA"/>
    <w:rsid w:val="00937FB4"/>
    <w:rsid w:val="0094087C"/>
    <w:rsid w:val="00947FF2"/>
    <w:rsid w:val="00951EC0"/>
    <w:rsid w:val="009555E9"/>
    <w:rsid w:val="0096041D"/>
    <w:rsid w:val="00963E5D"/>
    <w:rsid w:val="00981287"/>
    <w:rsid w:val="00983045"/>
    <w:rsid w:val="0099672E"/>
    <w:rsid w:val="009D15F5"/>
    <w:rsid w:val="009E05E5"/>
    <w:rsid w:val="009E75DA"/>
    <w:rsid w:val="009F1B68"/>
    <w:rsid w:val="009F4DC4"/>
    <w:rsid w:val="00A11166"/>
    <w:rsid w:val="00A14038"/>
    <w:rsid w:val="00A306DA"/>
    <w:rsid w:val="00A357B1"/>
    <w:rsid w:val="00A3626F"/>
    <w:rsid w:val="00A42850"/>
    <w:rsid w:val="00A470EE"/>
    <w:rsid w:val="00A53837"/>
    <w:rsid w:val="00A61CA8"/>
    <w:rsid w:val="00A62F19"/>
    <w:rsid w:val="00A80E4E"/>
    <w:rsid w:val="00A87764"/>
    <w:rsid w:val="00AA261A"/>
    <w:rsid w:val="00AA2843"/>
    <w:rsid w:val="00AB1DE9"/>
    <w:rsid w:val="00AC3885"/>
    <w:rsid w:val="00AD75CD"/>
    <w:rsid w:val="00AE3237"/>
    <w:rsid w:val="00AF2EF7"/>
    <w:rsid w:val="00B03D05"/>
    <w:rsid w:val="00B0414B"/>
    <w:rsid w:val="00B05D6E"/>
    <w:rsid w:val="00B119B1"/>
    <w:rsid w:val="00B14612"/>
    <w:rsid w:val="00B23E73"/>
    <w:rsid w:val="00B40898"/>
    <w:rsid w:val="00B4124C"/>
    <w:rsid w:val="00B444D1"/>
    <w:rsid w:val="00B4625E"/>
    <w:rsid w:val="00B53A4B"/>
    <w:rsid w:val="00B54691"/>
    <w:rsid w:val="00B605B4"/>
    <w:rsid w:val="00B72DE7"/>
    <w:rsid w:val="00B75AE2"/>
    <w:rsid w:val="00B9030D"/>
    <w:rsid w:val="00B9148E"/>
    <w:rsid w:val="00B94805"/>
    <w:rsid w:val="00BA6027"/>
    <w:rsid w:val="00BB5DA2"/>
    <w:rsid w:val="00BC1D95"/>
    <w:rsid w:val="00BD0BE9"/>
    <w:rsid w:val="00BD4287"/>
    <w:rsid w:val="00BD60D5"/>
    <w:rsid w:val="00BE1D00"/>
    <w:rsid w:val="00BE3628"/>
    <w:rsid w:val="00BE424C"/>
    <w:rsid w:val="00BF5CC9"/>
    <w:rsid w:val="00C036A5"/>
    <w:rsid w:val="00C065A3"/>
    <w:rsid w:val="00C14327"/>
    <w:rsid w:val="00C22967"/>
    <w:rsid w:val="00C32142"/>
    <w:rsid w:val="00C35333"/>
    <w:rsid w:val="00C55C8B"/>
    <w:rsid w:val="00C55FDF"/>
    <w:rsid w:val="00C5739F"/>
    <w:rsid w:val="00C87FCA"/>
    <w:rsid w:val="00CA16CD"/>
    <w:rsid w:val="00CA1B0C"/>
    <w:rsid w:val="00CA7795"/>
    <w:rsid w:val="00CA7F40"/>
    <w:rsid w:val="00CB3C7E"/>
    <w:rsid w:val="00CD22F0"/>
    <w:rsid w:val="00CD4D0A"/>
    <w:rsid w:val="00CF77E2"/>
    <w:rsid w:val="00D03314"/>
    <w:rsid w:val="00D06A0F"/>
    <w:rsid w:val="00D348E8"/>
    <w:rsid w:val="00D75D54"/>
    <w:rsid w:val="00D82047"/>
    <w:rsid w:val="00D9293D"/>
    <w:rsid w:val="00DA292E"/>
    <w:rsid w:val="00DB6D34"/>
    <w:rsid w:val="00DD4E02"/>
    <w:rsid w:val="00DE08C1"/>
    <w:rsid w:val="00DF2970"/>
    <w:rsid w:val="00DF303A"/>
    <w:rsid w:val="00DF7879"/>
    <w:rsid w:val="00E0467F"/>
    <w:rsid w:val="00E0505F"/>
    <w:rsid w:val="00E07C50"/>
    <w:rsid w:val="00E26739"/>
    <w:rsid w:val="00E30B60"/>
    <w:rsid w:val="00E33F35"/>
    <w:rsid w:val="00E35862"/>
    <w:rsid w:val="00E41E94"/>
    <w:rsid w:val="00E55C69"/>
    <w:rsid w:val="00E57D4D"/>
    <w:rsid w:val="00E6492F"/>
    <w:rsid w:val="00E65691"/>
    <w:rsid w:val="00E91FA1"/>
    <w:rsid w:val="00E9402A"/>
    <w:rsid w:val="00E944E2"/>
    <w:rsid w:val="00E94E48"/>
    <w:rsid w:val="00EA0C79"/>
    <w:rsid w:val="00EA6F17"/>
    <w:rsid w:val="00EC12D0"/>
    <w:rsid w:val="00EC2355"/>
    <w:rsid w:val="00EC4C4B"/>
    <w:rsid w:val="00EC6290"/>
    <w:rsid w:val="00ED13C9"/>
    <w:rsid w:val="00EF2051"/>
    <w:rsid w:val="00EF3834"/>
    <w:rsid w:val="00F00A19"/>
    <w:rsid w:val="00F338B0"/>
    <w:rsid w:val="00F3686A"/>
    <w:rsid w:val="00F37850"/>
    <w:rsid w:val="00F51B85"/>
    <w:rsid w:val="00F67C03"/>
    <w:rsid w:val="00F7059D"/>
    <w:rsid w:val="00F73462"/>
    <w:rsid w:val="00F74500"/>
    <w:rsid w:val="00F804CC"/>
    <w:rsid w:val="00F82A83"/>
    <w:rsid w:val="00F83B3D"/>
    <w:rsid w:val="00F977B7"/>
    <w:rsid w:val="00FA034C"/>
    <w:rsid w:val="00FB0AFB"/>
    <w:rsid w:val="00FB2453"/>
    <w:rsid w:val="00FB39BA"/>
    <w:rsid w:val="00FC61E3"/>
    <w:rsid w:val="00FF3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RULING%20MA%20AFFIDAVIT%20EVIDENCE%20ALESSANDRA%20MOUSTCHAE%20NEE%20BIANC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9D56-D727-445F-8EF5-6C3193D8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RULING MA AFFIDAVIT EVIDENCE ALESSANDRA MOUSTCHAE NEE BIANCHI</Template>
  <TotalTime>0</TotalTime>
  <Pages>13</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s.sanguignon</cp:lastModifiedBy>
  <cp:revision>3</cp:revision>
  <cp:lastPrinted>2016-03-08T07:04:00Z</cp:lastPrinted>
  <dcterms:created xsi:type="dcterms:W3CDTF">2016-03-08T09:37:00Z</dcterms:created>
  <dcterms:modified xsi:type="dcterms:W3CDTF">2016-03-09T03:38:00Z</dcterms:modified>
</cp:coreProperties>
</file>