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083068"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ED3385">
        <w:rPr>
          <w:b/>
          <w:sz w:val="24"/>
          <w:szCs w:val="24"/>
        </w:rPr>
        <w:t> </w:t>
      </w:r>
      <w:r w:rsidR="00ED3385">
        <w:rPr>
          <w:b/>
          <w:sz w:val="24"/>
          <w:szCs w:val="24"/>
        </w:rPr>
        <w:t> </w:t>
      </w:r>
      <w:r w:rsidR="00ED3385">
        <w:rPr>
          <w:b/>
          <w:sz w:val="24"/>
          <w:szCs w:val="24"/>
        </w:rPr>
        <w:t> </w:t>
      </w:r>
      <w:r w:rsidR="00ED3385">
        <w:rPr>
          <w:b/>
          <w:sz w:val="24"/>
          <w:szCs w:val="24"/>
        </w:rPr>
        <w:t> </w:t>
      </w:r>
      <w:r w:rsidR="00ED3385">
        <w:rPr>
          <w:b/>
          <w:sz w:val="24"/>
          <w:szCs w:val="24"/>
        </w:rPr>
        <w:t> </w:t>
      </w:r>
      <w:r w:rsidRPr="0096251D">
        <w:rPr>
          <w:b/>
          <w:sz w:val="24"/>
          <w:szCs w:val="24"/>
        </w:rPr>
        <w:fldChar w:fldCharType="end"/>
      </w:r>
      <w:bookmarkEnd w:id="0"/>
    </w:p>
    <w:bookmarkStart w:id="1" w:name="Text42"/>
    <w:p w:rsidR="008965A6" w:rsidRPr="00B938BB" w:rsidRDefault="00083068"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ED3385">
        <w:rPr>
          <w:i/>
          <w:sz w:val="24"/>
          <w:szCs w:val="24"/>
        </w:rPr>
        <w:t> </w:t>
      </w:r>
      <w:r w:rsidR="00ED3385">
        <w:rPr>
          <w:i/>
          <w:sz w:val="24"/>
          <w:szCs w:val="24"/>
        </w:rPr>
        <w:t> </w:t>
      </w:r>
      <w:r w:rsidR="00ED3385">
        <w:rPr>
          <w:i/>
          <w:sz w:val="24"/>
          <w:szCs w:val="24"/>
        </w:rPr>
        <w:t> </w:t>
      </w:r>
      <w:r w:rsidR="00ED3385">
        <w:rPr>
          <w:i/>
          <w:sz w:val="24"/>
          <w:szCs w:val="24"/>
        </w:rPr>
        <w:t> </w:t>
      </w:r>
      <w:r w:rsidR="00ED3385">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E57DCF" w:rsidRDefault="00C55FDF" w:rsidP="00CA7795">
      <w:pPr>
        <w:jc w:val="center"/>
        <w:rPr>
          <w:rFonts w:ascii="Bookman Old Style" w:hAnsi="Bookman Old Style"/>
          <w:b/>
          <w:sz w:val="24"/>
          <w:szCs w:val="24"/>
        </w:rPr>
      </w:pPr>
      <w:r w:rsidRPr="00E57DCF">
        <w:rPr>
          <w:rFonts w:ascii="Bookman Old Style" w:hAnsi="Bookman Old Style"/>
          <w:b/>
          <w:sz w:val="24"/>
          <w:szCs w:val="24"/>
        </w:rPr>
        <w:t>IN THE SUPREME COURT OF SEYCHELLES</w:t>
      </w:r>
    </w:p>
    <w:p w:rsidR="00C55FDF" w:rsidRPr="00E57DCF" w:rsidRDefault="00C55FDF" w:rsidP="0006489F">
      <w:pPr>
        <w:spacing w:before="240"/>
        <w:jc w:val="center"/>
        <w:rPr>
          <w:rFonts w:ascii="Bookman Old Style" w:hAnsi="Bookman Old Style"/>
          <w:b/>
          <w:sz w:val="24"/>
          <w:szCs w:val="24"/>
        </w:rPr>
      </w:pPr>
      <w:r w:rsidRPr="00E57DCF">
        <w:rPr>
          <w:rFonts w:ascii="Bookman Old Style" w:hAnsi="Bookman Old Style"/>
          <w:b/>
          <w:sz w:val="24"/>
          <w:szCs w:val="24"/>
        </w:rPr>
        <w:t>C</w:t>
      </w:r>
      <w:r w:rsidR="00B23E73" w:rsidRPr="00E57DCF">
        <w:rPr>
          <w:rFonts w:ascii="Bookman Old Style" w:hAnsi="Bookman Old Style"/>
          <w:b/>
          <w:sz w:val="24"/>
          <w:szCs w:val="24"/>
        </w:rPr>
        <w:t xml:space="preserve">ivil </w:t>
      </w:r>
      <w:r w:rsidR="004C2104">
        <w:rPr>
          <w:rFonts w:ascii="Bookman Old Style" w:hAnsi="Bookman Old Style"/>
          <w:b/>
          <w:sz w:val="24"/>
          <w:szCs w:val="24"/>
        </w:rPr>
        <w:t>Appeal</w:t>
      </w:r>
      <w:r w:rsidR="00BF5CC9" w:rsidRPr="00E57DCF">
        <w:rPr>
          <w:rFonts w:ascii="Bookman Old Style" w:hAnsi="Bookman Old Style"/>
          <w:b/>
          <w:sz w:val="24"/>
          <w:szCs w:val="24"/>
        </w:rPr>
        <w:t>: C</w:t>
      </w:r>
      <w:r w:rsidR="00A53837" w:rsidRPr="00E57DCF">
        <w:rPr>
          <w:rFonts w:ascii="Bookman Old Style" w:hAnsi="Bookman Old Style"/>
          <w:b/>
          <w:sz w:val="24"/>
          <w:szCs w:val="24"/>
        </w:rPr>
        <w:t>A</w:t>
      </w:r>
      <w:r w:rsidR="00083068" w:rsidRPr="00E57DCF">
        <w:rPr>
          <w:rFonts w:ascii="Bookman Old Style" w:hAnsi="Bookman Old Style"/>
          <w:b/>
          <w:sz w:val="24"/>
          <w:szCs w:val="24"/>
        </w:rPr>
        <w:fldChar w:fldCharType="begin">
          <w:ffData>
            <w:name w:val="Text1"/>
            <w:enabled/>
            <w:calcOnExit w:val="0"/>
            <w:textInput/>
          </w:ffData>
        </w:fldChar>
      </w:r>
      <w:bookmarkStart w:id="2" w:name="Text1"/>
      <w:r w:rsidR="006578C2" w:rsidRPr="00E57DCF">
        <w:rPr>
          <w:rFonts w:ascii="Bookman Old Style" w:hAnsi="Bookman Old Style"/>
          <w:b/>
          <w:sz w:val="24"/>
          <w:szCs w:val="24"/>
        </w:rPr>
        <w:instrText xml:space="preserve"> FORMTEXT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separate"/>
      </w:r>
      <w:r w:rsidR="00ED3385" w:rsidRPr="00E57DCF">
        <w:rPr>
          <w:rFonts w:ascii="Bookman Old Style" w:hAnsi="Bookman Old Style"/>
          <w:b/>
          <w:noProof/>
          <w:sz w:val="24"/>
          <w:szCs w:val="24"/>
        </w:rPr>
        <w:t>29</w:t>
      </w:r>
      <w:r w:rsidR="00083068" w:rsidRPr="00E57DCF">
        <w:rPr>
          <w:rFonts w:ascii="Bookman Old Style" w:hAnsi="Bookman Old Style"/>
          <w:b/>
          <w:sz w:val="24"/>
          <w:szCs w:val="24"/>
        </w:rPr>
        <w:fldChar w:fldCharType="end"/>
      </w:r>
      <w:bookmarkEnd w:id="2"/>
      <w:r w:rsidRPr="00E57DCF">
        <w:rPr>
          <w:rFonts w:ascii="Bookman Old Style" w:hAnsi="Bookman Old Style"/>
          <w:b/>
          <w:sz w:val="24"/>
          <w:szCs w:val="24"/>
        </w:rPr>
        <w:t>/</w:t>
      </w:r>
      <w:r w:rsidR="00C87FCA" w:rsidRPr="00E57DCF">
        <w:rPr>
          <w:rFonts w:ascii="Bookman Old Style" w:hAnsi="Bookman Old Style"/>
          <w:b/>
          <w:sz w:val="24"/>
          <w:szCs w:val="24"/>
        </w:rPr>
        <w:t>20</w:t>
      </w:r>
      <w:r w:rsidR="00083068" w:rsidRPr="00E57DCF">
        <w:rPr>
          <w:rFonts w:ascii="Bookman Old Style" w:hAnsi="Bookman Old Style"/>
          <w:b/>
          <w:sz w:val="24"/>
          <w:szCs w:val="24"/>
        </w:rPr>
        <w:fldChar w:fldCharType="begin">
          <w:ffData>
            <w:name w:val="Text33"/>
            <w:enabled/>
            <w:calcOnExit w:val="0"/>
            <w:textInput/>
          </w:ffData>
        </w:fldChar>
      </w:r>
      <w:bookmarkStart w:id="3" w:name="Text33"/>
      <w:r w:rsidR="00C87FCA" w:rsidRPr="00E57DCF">
        <w:rPr>
          <w:rFonts w:ascii="Bookman Old Style" w:hAnsi="Bookman Old Style"/>
          <w:b/>
          <w:sz w:val="24"/>
          <w:szCs w:val="24"/>
        </w:rPr>
        <w:instrText xml:space="preserve"> FORMTEXT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separate"/>
      </w:r>
      <w:r w:rsidR="00ED3385" w:rsidRPr="00E57DCF">
        <w:rPr>
          <w:rFonts w:ascii="Bookman Old Style" w:hAnsi="Bookman Old Style"/>
          <w:b/>
          <w:noProof/>
          <w:sz w:val="24"/>
          <w:szCs w:val="24"/>
        </w:rPr>
        <w:t>13</w:t>
      </w:r>
      <w:r w:rsidR="00083068" w:rsidRPr="00E57DCF">
        <w:rPr>
          <w:rFonts w:ascii="Bookman Old Style" w:hAnsi="Bookman Old Style"/>
          <w:b/>
          <w:sz w:val="24"/>
          <w:szCs w:val="24"/>
        </w:rPr>
        <w:fldChar w:fldCharType="end"/>
      </w:r>
      <w:bookmarkEnd w:id="3"/>
    </w:p>
    <w:p w:rsidR="00A53837" w:rsidRPr="00E57DCF" w:rsidRDefault="00A53837" w:rsidP="00A53837">
      <w:pPr>
        <w:spacing w:before="120"/>
        <w:jc w:val="center"/>
        <w:rPr>
          <w:rFonts w:ascii="Bookman Old Style" w:hAnsi="Bookman Old Style"/>
          <w:b/>
          <w:sz w:val="24"/>
          <w:szCs w:val="24"/>
        </w:rPr>
      </w:pPr>
      <w:r w:rsidRPr="00E57DCF">
        <w:rPr>
          <w:rFonts w:ascii="Bookman Old Style" w:hAnsi="Bookman Old Style"/>
          <w:b/>
          <w:sz w:val="24"/>
          <w:szCs w:val="24"/>
        </w:rPr>
        <w:t xml:space="preserve">Appeal from </w:t>
      </w:r>
      <w:bookmarkStart w:id="4" w:name="Dropdown4"/>
      <w:r w:rsidR="00083068" w:rsidRPr="00E57DCF">
        <w:rPr>
          <w:rFonts w:ascii="Bookman Old Style" w:hAnsi="Bookman Old Style"/>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E57DCF">
        <w:rPr>
          <w:rFonts w:ascii="Bookman Old Style" w:hAnsi="Bookman Old Style"/>
          <w:b/>
          <w:sz w:val="24"/>
          <w:szCs w:val="24"/>
        </w:rPr>
        <w:instrText xml:space="preserve"> FORMDROPDOWN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end"/>
      </w:r>
      <w:bookmarkEnd w:id="4"/>
      <w:r w:rsidR="006578C2" w:rsidRPr="00E57DCF">
        <w:rPr>
          <w:rFonts w:ascii="Bookman Old Style" w:hAnsi="Bookman Old Style"/>
          <w:b/>
          <w:sz w:val="24"/>
          <w:szCs w:val="24"/>
        </w:rPr>
        <w:t>D</w:t>
      </w:r>
      <w:r w:rsidR="00304E76" w:rsidRPr="00E57DCF">
        <w:rPr>
          <w:rFonts w:ascii="Bookman Old Style" w:hAnsi="Bookman Old Style"/>
          <w:b/>
          <w:sz w:val="24"/>
          <w:szCs w:val="24"/>
        </w:rPr>
        <w:t>ecision</w:t>
      </w:r>
      <w:r w:rsidR="004C2104">
        <w:rPr>
          <w:rFonts w:ascii="Bookman Old Style" w:hAnsi="Bookman Old Style"/>
          <w:b/>
          <w:sz w:val="24"/>
          <w:szCs w:val="24"/>
        </w:rPr>
        <w:t xml:space="preserve"> </w:t>
      </w:r>
      <w:r w:rsidR="00083068" w:rsidRPr="00E57DCF">
        <w:rPr>
          <w:rFonts w:ascii="Bookman Old Style" w:hAnsi="Bookman Old Style"/>
          <w:b/>
          <w:sz w:val="24"/>
          <w:szCs w:val="24"/>
        </w:rPr>
        <w:fldChar w:fldCharType="begin">
          <w:ffData>
            <w:name w:val="Text18"/>
            <w:enabled/>
            <w:calcOnExit w:val="0"/>
            <w:textInput/>
          </w:ffData>
        </w:fldChar>
      </w:r>
      <w:bookmarkStart w:id="5" w:name="Text18"/>
      <w:r w:rsidR="00C065A3" w:rsidRPr="00E57DCF">
        <w:rPr>
          <w:rFonts w:ascii="Bookman Old Style" w:hAnsi="Bookman Old Style"/>
          <w:b/>
          <w:sz w:val="24"/>
          <w:szCs w:val="24"/>
        </w:rPr>
        <w:instrText xml:space="preserve"> FORMTEXT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separate"/>
      </w:r>
      <w:r w:rsidR="00ED3385" w:rsidRPr="00E57DCF">
        <w:rPr>
          <w:rFonts w:ascii="Bookman Old Style" w:hAnsi="Bookman Old Style"/>
          <w:b/>
          <w:noProof/>
          <w:sz w:val="24"/>
          <w:szCs w:val="24"/>
        </w:rPr>
        <w:t>215</w:t>
      </w:r>
      <w:r w:rsidR="00083068" w:rsidRPr="00E57DCF">
        <w:rPr>
          <w:rFonts w:ascii="Bookman Old Style" w:hAnsi="Bookman Old Style"/>
          <w:b/>
          <w:sz w:val="24"/>
          <w:szCs w:val="24"/>
        </w:rPr>
        <w:fldChar w:fldCharType="end"/>
      </w:r>
      <w:bookmarkEnd w:id="5"/>
      <w:r w:rsidR="00083068" w:rsidRPr="00E57DCF">
        <w:rPr>
          <w:rFonts w:ascii="Bookman Old Style" w:hAnsi="Bookman Old Style"/>
          <w:b/>
          <w:sz w:val="24"/>
          <w:szCs w:val="24"/>
        </w:rPr>
        <w:fldChar w:fldCharType="begin"/>
      </w:r>
      <w:r w:rsidR="00083068" w:rsidRPr="00E57DCF">
        <w:rPr>
          <w:rFonts w:ascii="Bookman Old Style" w:hAnsi="Bookman Old Style"/>
          <w:b/>
          <w:sz w:val="24"/>
          <w:szCs w:val="24"/>
        </w:rPr>
        <w:fldChar w:fldCharType="end"/>
      </w:r>
      <w:r w:rsidR="00304E76" w:rsidRPr="00E57DCF">
        <w:rPr>
          <w:rFonts w:ascii="Bookman Old Style" w:hAnsi="Bookman Old Style"/>
          <w:b/>
          <w:sz w:val="24"/>
          <w:szCs w:val="24"/>
        </w:rPr>
        <w:t>/</w:t>
      </w:r>
      <w:r w:rsidR="00C87FCA" w:rsidRPr="00E57DCF">
        <w:rPr>
          <w:rFonts w:ascii="Bookman Old Style" w:hAnsi="Bookman Old Style"/>
          <w:b/>
          <w:sz w:val="24"/>
          <w:szCs w:val="24"/>
        </w:rPr>
        <w:t>20</w:t>
      </w:r>
      <w:r w:rsidR="00083068" w:rsidRPr="00E57DCF">
        <w:rPr>
          <w:rFonts w:ascii="Bookman Old Style" w:hAnsi="Bookman Old Style"/>
          <w:b/>
          <w:sz w:val="24"/>
          <w:szCs w:val="24"/>
        </w:rPr>
        <w:fldChar w:fldCharType="begin">
          <w:ffData>
            <w:name w:val="Text32"/>
            <w:enabled/>
            <w:calcOnExit w:val="0"/>
            <w:textInput/>
          </w:ffData>
        </w:fldChar>
      </w:r>
      <w:bookmarkStart w:id="6" w:name="Text32"/>
      <w:r w:rsidR="00C87FCA" w:rsidRPr="00E57DCF">
        <w:rPr>
          <w:rFonts w:ascii="Bookman Old Style" w:hAnsi="Bookman Old Style"/>
          <w:b/>
          <w:sz w:val="24"/>
          <w:szCs w:val="24"/>
        </w:rPr>
        <w:instrText xml:space="preserve"> FORMTEXT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separate"/>
      </w:r>
      <w:r w:rsidR="00ED3385" w:rsidRPr="00E57DCF">
        <w:rPr>
          <w:rFonts w:ascii="Bookman Old Style" w:hAnsi="Bookman Old Style"/>
          <w:b/>
          <w:noProof/>
          <w:sz w:val="24"/>
          <w:szCs w:val="24"/>
        </w:rPr>
        <w:t>11</w:t>
      </w:r>
      <w:r w:rsidR="00083068" w:rsidRPr="00E57DCF">
        <w:rPr>
          <w:rFonts w:ascii="Bookman Old Style" w:hAnsi="Bookman Old Style"/>
          <w:b/>
          <w:sz w:val="24"/>
          <w:szCs w:val="24"/>
        </w:rPr>
        <w:fldChar w:fldCharType="end"/>
      </w:r>
      <w:bookmarkEnd w:id="6"/>
      <w:r w:rsidR="00083068" w:rsidRPr="00E57DCF">
        <w:rPr>
          <w:rFonts w:ascii="Bookman Old Style" w:hAnsi="Bookman Old Style"/>
          <w:b/>
          <w:sz w:val="24"/>
          <w:szCs w:val="24"/>
          <w:highlight w:val="lightGray"/>
        </w:rPr>
        <w:fldChar w:fldCharType="begin"/>
      </w:r>
      <w:r w:rsidR="00083068" w:rsidRPr="00E57DCF">
        <w:rPr>
          <w:rFonts w:ascii="Bookman Old Style" w:hAnsi="Bookman Old Style"/>
          <w:b/>
          <w:sz w:val="24"/>
          <w:szCs w:val="24"/>
          <w:highlight w:val="lightGray"/>
        </w:rPr>
        <w:fldChar w:fldCharType="end"/>
      </w:r>
    </w:p>
    <w:p w:rsidR="00DB6D34" w:rsidRPr="00E57DCF" w:rsidRDefault="00DB6D34" w:rsidP="00000407">
      <w:pPr>
        <w:spacing w:before="240" w:after="160"/>
        <w:ind w:left="6480"/>
        <w:rPr>
          <w:rFonts w:ascii="Bookman Old Style" w:hAnsi="Bookman Old Style"/>
          <w:b/>
          <w:sz w:val="24"/>
          <w:szCs w:val="24"/>
        </w:rPr>
      </w:pPr>
      <w:r w:rsidRPr="00E57DCF">
        <w:rPr>
          <w:rFonts w:ascii="Bookman Old Style" w:hAnsi="Bookman Old Style"/>
          <w:b/>
          <w:sz w:val="24"/>
          <w:szCs w:val="24"/>
        </w:rPr>
        <w:t>[201</w:t>
      </w:r>
      <w:r w:rsidR="00083068" w:rsidRPr="00E57DCF">
        <w:rPr>
          <w:rFonts w:ascii="Bookman Old Style" w:hAnsi="Bookman Old Style"/>
          <w:b/>
          <w:sz w:val="24"/>
          <w:szCs w:val="24"/>
        </w:rPr>
        <w:fldChar w:fldCharType="begin">
          <w:ffData>
            <w:name w:val="Text4"/>
            <w:enabled/>
            <w:calcOnExit w:val="0"/>
            <w:textInput/>
          </w:ffData>
        </w:fldChar>
      </w:r>
      <w:bookmarkStart w:id="7" w:name="Text4"/>
      <w:r w:rsidR="006578C2" w:rsidRPr="00E57DCF">
        <w:rPr>
          <w:rFonts w:ascii="Bookman Old Style" w:hAnsi="Bookman Old Style"/>
          <w:b/>
          <w:sz w:val="24"/>
          <w:szCs w:val="24"/>
        </w:rPr>
        <w:instrText xml:space="preserve"> FORMTEXT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separate"/>
      </w:r>
      <w:r w:rsidR="00ED3385" w:rsidRPr="00E57DCF">
        <w:rPr>
          <w:rFonts w:ascii="Bookman Old Style" w:hAnsi="Bookman Old Style"/>
          <w:b/>
          <w:sz w:val="24"/>
          <w:szCs w:val="24"/>
        </w:rPr>
        <w:t>3</w:t>
      </w:r>
      <w:r w:rsidR="00083068" w:rsidRPr="00E57DCF">
        <w:rPr>
          <w:rFonts w:ascii="Bookman Old Style" w:hAnsi="Bookman Old Style"/>
          <w:b/>
          <w:sz w:val="24"/>
          <w:szCs w:val="24"/>
        </w:rPr>
        <w:fldChar w:fldCharType="end"/>
      </w:r>
      <w:bookmarkEnd w:id="7"/>
      <w:r w:rsidR="00083068" w:rsidRPr="00E57DCF">
        <w:rPr>
          <w:rFonts w:ascii="Bookman Old Style" w:hAnsi="Bookman Old Style"/>
          <w:b/>
          <w:sz w:val="24"/>
          <w:szCs w:val="24"/>
        </w:rPr>
        <w:fldChar w:fldCharType="begin"/>
      </w:r>
      <w:r w:rsidR="00083068" w:rsidRPr="00E57DCF">
        <w:rPr>
          <w:rFonts w:ascii="Bookman Old Style" w:hAnsi="Bookman Old Style"/>
          <w:b/>
          <w:sz w:val="24"/>
          <w:szCs w:val="24"/>
        </w:rPr>
        <w:fldChar w:fldCharType="end"/>
      </w:r>
      <w:r w:rsidRPr="00E57DCF">
        <w:rPr>
          <w:rFonts w:ascii="Bookman Old Style" w:hAnsi="Bookman Old Style"/>
          <w:b/>
          <w:sz w:val="24"/>
          <w:szCs w:val="24"/>
        </w:rPr>
        <w:t>] SCSC</w:t>
      </w:r>
      <w:r w:rsidR="00083068" w:rsidRPr="00E57DCF">
        <w:rPr>
          <w:rFonts w:ascii="Bookman Old Style" w:hAnsi="Bookman Old Style"/>
          <w:b/>
          <w:sz w:val="24"/>
          <w:szCs w:val="24"/>
        </w:rPr>
        <w:fldChar w:fldCharType="begin">
          <w:ffData>
            <w:name w:val="Text43"/>
            <w:enabled/>
            <w:calcOnExit w:val="0"/>
            <w:textInput/>
          </w:ffData>
        </w:fldChar>
      </w:r>
      <w:bookmarkStart w:id="8" w:name="Text43"/>
      <w:r w:rsidR="00FD51F3" w:rsidRPr="00E57DCF">
        <w:rPr>
          <w:rFonts w:ascii="Bookman Old Style" w:hAnsi="Bookman Old Style"/>
          <w:b/>
          <w:sz w:val="24"/>
          <w:szCs w:val="24"/>
        </w:rPr>
        <w:instrText xml:space="preserve"> FORMTEXT </w:instrText>
      </w:r>
      <w:r w:rsidR="00083068" w:rsidRPr="00E57DCF">
        <w:rPr>
          <w:rFonts w:ascii="Bookman Old Style" w:hAnsi="Bookman Old Style"/>
          <w:b/>
          <w:sz w:val="24"/>
          <w:szCs w:val="24"/>
        </w:rPr>
      </w:r>
      <w:r w:rsidR="00083068" w:rsidRPr="00E57DCF">
        <w:rPr>
          <w:rFonts w:ascii="Bookman Old Style" w:hAnsi="Bookman Old Style"/>
          <w:b/>
          <w:sz w:val="24"/>
          <w:szCs w:val="24"/>
        </w:rPr>
        <w:fldChar w:fldCharType="separate"/>
      </w:r>
      <w:r w:rsidR="00FD51F3" w:rsidRPr="00E57DCF">
        <w:rPr>
          <w:rFonts w:ascii="Bookman Old Style" w:hAnsi="Bookman Old Style"/>
          <w:b/>
          <w:noProof/>
          <w:sz w:val="24"/>
          <w:szCs w:val="24"/>
        </w:rPr>
        <w:t> </w:t>
      </w:r>
      <w:r w:rsidR="00FD51F3" w:rsidRPr="00E57DCF">
        <w:rPr>
          <w:rFonts w:ascii="Bookman Old Style" w:hAnsi="Bookman Old Style"/>
          <w:b/>
          <w:noProof/>
          <w:sz w:val="24"/>
          <w:szCs w:val="24"/>
        </w:rPr>
        <w:t> </w:t>
      </w:r>
      <w:r w:rsidR="00FD51F3" w:rsidRPr="00E57DCF">
        <w:rPr>
          <w:rFonts w:ascii="Bookman Old Style" w:hAnsi="Bookman Old Style"/>
          <w:b/>
          <w:noProof/>
          <w:sz w:val="24"/>
          <w:szCs w:val="24"/>
        </w:rPr>
        <w:t> </w:t>
      </w:r>
      <w:r w:rsidR="00FD51F3" w:rsidRPr="00E57DCF">
        <w:rPr>
          <w:rFonts w:ascii="Bookman Old Style" w:hAnsi="Bookman Old Style"/>
          <w:b/>
          <w:noProof/>
          <w:sz w:val="24"/>
          <w:szCs w:val="24"/>
        </w:rPr>
        <w:t> </w:t>
      </w:r>
      <w:r w:rsidR="00FD51F3" w:rsidRPr="00E57DCF">
        <w:rPr>
          <w:rFonts w:ascii="Bookman Old Style" w:hAnsi="Bookman Old Style"/>
          <w:b/>
          <w:noProof/>
          <w:sz w:val="24"/>
          <w:szCs w:val="24"/>
        </w:rPr>
        <w:t> </w:t>
      </w:r>
      <w:r w:rsidR="00083068" w:rsidRPr="00E57DCF">
        <w:rPr>
          <w:rFonts w:ascii="Bookman Old Style" w:hAnsi="Bookman Old Style"/>
          <w:b/>
          <w:sz w:val="24"/>
          <w:szCs w:val="24"/>
        </w:rPr>
        <w:fldChar w:fldCharType="end"/>
      </w:r>
      <w:bookmarkEnd w:id="8"/>
      <w:r w:rsidR="00C80C9A">
        <w:rPr>
          <w:rFonts w:ascii="Bookman Old Style" w:hAnsi="Bookman Old Style"/>
          <w:b/>
          <w:sz w:val="24"/>
          <w:szCs w:val="24"/>
        </w:rPr>
        <w:t>44</w:t>
      </w:r>
    </w:p>
    <w:p w:rsidR="00C55FDF" w:rsidRPr="00E57DCF" w:rsidRDefault="00C55FDF" w:rsidP="00E57D4D">
      <w:pPr>
        <w:pBdr>
          <w:bottom w:val="single" w:sz="4" w:space="5" w:color="auto"/>
        </w:pBdr>
        <w:jc w:val="center"/>
        <w:rPr>
          <w:rFonts w:ascii="Bookman Old Style" w:hAnsi="Bookman Old Style"/>
          <w:b/>
          <w:sz w:val="24"/>
          <w:szCs w:val="24"/>
        </w:rPr>
      </w:pPr>
    </w:p>
    <w:p w:rsidR="00572AB3" w:rsidRPr="00E57DCF" w:rsidRDefault="00572AB3" w:rsidP="00572AB3">
      <w:pPr>
        <w:rPr>
          <w:rFonts w:ascii="Bookman Old Style" w:hAnsi="Bookman Old Style"/>
          <w:sz w:val="24"/>
          <w:szCs w:val="24"/>
        </w:rPr>
      </w:pPr>
    </w:p>
    <w:bookmarkStart w:id="9" w:name="Text20"/>
    <w:p w:rsidR="008753B7" w:rsidRPr="00E57DCF" w:rsidRDefault="00083068" w:rsidP="003862CB">
      <w:pPr>
        <w:jc w:val="center"/>
        <w:rPr>
          <w:rFonts w:ascii="Bookman Old Style" w:hAnsi="Bookman Old Style"/>
          <w:b/>
          <w:noProof/>
          <w:sz w:val="24"/>
          <w:szCs w:val="24"/>
        </w:rPr>
      </w:pPr>
      <w:r w:rsidRPr="00E57DCF">
        <w:rPr>
          <w:rFonts w:ascii="Bookman Old Style" w:hAnsi="Bookman Old Style"/>
          <w:b/>
          <w:sz w:val="24"/>
          <w:szCs w:val="24"/>
        </w:rPr>
        <w:fldChar w:fldCharType="begin">
          <w:ffData>
            <w:name w:val="Text20"/>
            <w:enabled/>
            <w:calcOnExit w:val="0"/>
            <w:textInput>
              <w:format w:val="Uppercase"/>
            </w:textInput>
          </w:ffData>
        </w:fldChar>
      </w:r>
      <w:r w:rsidR="00FB2453" w:rsidRPr="00E57DCF">
        <w:rPr>
          <w:rFonts w:ascii="Bookman Old Style" w:hAnsi="Bookman Old Style"/>
          <w:b/>
          <w:sz w:val="24"/>
          <w:szCs w:val="24"/>
        </w:rPr>
        <w:instrText xml:space="preserve"> FORMTEXT </w:instrText>
      </w:r>
      <w:r w:rsidRPr="00E57DCF">
        <w:rPr>
          <w:rFonts w:ascii="Bookman Old Style" w:hAnsi="Bookman Old Style"/>
          <w:b/>
          <w:sz w:val="24"/>
          <w:szCs w:val="24"/>
        </w:rPr>
      </w:r>
      <w:r w:rsidRPr="00E57DCF">
        <w:rPr>
          <w:rFonts w:ascii="Bookman Old Style" w:hAnsi="Bookman Old Style"/>
          <w:b/>
          <w:sz w:val="24"/>
          <w:szCs w:val="24"/>
        </w:rPr>
        <w:fldChar w:fldCharType="separate"/>
      </w:r>
      <w:r w:rsidR="008753B7" w:rsidRPr="00E57DCF">
        <w:rPr>
          <w:rFonts w:ascii="Bookman Old Style" w:hAnsi="Bookman Old Style"/>
          <w:b/>
          <w:noProof/>
          <w:sz w:val="24"/>
          <w:szCs w:val="24"/>
        </w:rPr>
        <w:t>JOHN MARENGO</w:t>
      </w:r>
    </w:p>
    <w:p w:rsidR="008753B7" w:rsidRPr="00E57DCF" w:rsidRDefault="008753B7" w:rsidP="003862CB">
      <w:pPr>
        <w:jc w:val="center"/>
        <w:rPr>
          <w:rFonts w:ascii="Bookman Old Style" w:hAnsi="Bookman Old Style"/>
          <w:b/>
          <w:noProof/>
          <w:sz w:val="24"/>
          <w:szCs w:val="24"/>
        </w:rPr>
      </w:pPr>
      <w:r w:rsidRPr="00E57DCF">
        <w:rPr>
          <w:rFonts w:ascii="Bookman Old Style" w:hAnsi="Bookman Old Style"/>
          <w:b/>
          <w:noProof/>
          <w:sz w:val="24"/>
          <w:szCs w:val="24"/>
        </w:rPr>
        <w:t>ROSE MARIE MARENGO</w:t>
      </w:r>
    </w:p>
    <w:p w:rsidR="00FB2453" w:rsidRPr="00E57DCF" w:rsidRDefault="008753B7" w:rsidP="003862CB">
      <w:pPr>
        <w:jc w:val="center"/>
        <w:rPr>
          <w:rFonts w:ascii="Bookman Old Style" w:hAnsi="Bookman Old Style"/>
          <w:b/>
          <w:sz w:val="24"/>
          <w:szCs w:val="24"/>
        </w:rPr>
      </w:pPr>
      <w:r w:rsidRPr="00E57DCF">
        <w:rPr>
          <w:rFonts w:ascii="Bookman Old Style" w:hAnsi="Bookman Old Style"/>
          <w:b/>
          <w:noProof/>
          <w:sz w:val="24"/>
          <w:szCs w:val="24"/>
        </w:rPr>
        <w:t>ANDRE MARENGO</w:t>
      </w:r>
      <w:r w:rsidR="00083068" w:rsidRPr="00E57DCF">
        <w:rPr>
          <w:rFonts w:ascii="Bookman Old Style" w:hAnsi="Bookman Old Style"/>
          <w:b/>
          <w:sz w:val="24"/>
          <w:szCs w:val="24"/>
        </w:rPr>
        <w:fldChar w:fldCharType="end"/>
      </w:r>
      <w:bookmarkEnd w:id="9"/>
    </w:p>
    <w:bookmarkStart w:id="10" w:name="Dropdown10"/>
    <w:p w:rsidR="004B22D0" w:rsidRPr="00E57DCF" w:rsidRDefault="00083068" w:rsidP="004B22D0">
      <w:pPr>
        <w:spacing w:after="240"/>
        <w:jc w:val="center"/>
        <w:rPr>
          <w:rFonts w:ascii="Bookman Old Style" w:hAnsi="Bookman Old Style"/>
          <w:sz w:val="24"/>
          <w:szCs w:val="24"/>
        </w:rPr>
        <w:sectPr w:rsidR="004B22D0" w:rsidRPr="00E57DCF" w:rsidSect="00EF2051">
          <w:footerReference w:type="default" r:id="rId8"/>
          <w:type w:val="continuous"/>
          <w:pgSz w:w="12240" w:h="15840"/>
          <w:pgMar w:top="1440" w:right="1440" w:bottom="1440" w:left="1440" w:header="720" w:footer="720" w:gutter="0"/>
          <w:cols w:space="720"/>
          <w:docGrid w:linePitch="360"/>
        </w:sectPr>
      </w:pPr>
      <w:r w:rsidRPr="00E57DCF">
        <w:rPr>
          <w:rFonts w:ascii="Bookman Old Style" w:hAnsi="Bookman Old Style"/>
          <w:sz w:val="24"/>
          <w:szCs w:val="24"/>
        </w:rPr>
        <w:fldChar w:fldCharType="begin">
          <w:ffData>
            <w:name w:val="Dropdown10"/>
            <w:enabled/>
            <w:calcOnExit w:val="0"/>
            <w:ddList>
              <w:listEntry w:val="Appellant"/>
              <w:listEntry w:val="First Appellant"/>
            </w:ddList>
          </w:ffData>
        </w:fldChar>
      </w:r>
      <w:r w:rsidR="004B22D0" w:rsidRPr="00E57DCF">
        <w:rPr>
          <w:rFonts w:ascii="Bookman Old Style" w:hAnsi="Bookman Old Style"/>
          <w:sz w:val="24"/>
          <w:szCs w:val="24"/>
        </w:rPr>
        <w:instrText xml:space="preserve"> FORMDROPDOWN </w:instrText>
      </w:r>
      <w:r w:rsidRPr="00E57DCF">
        <w:rPr>
          <w:rFonts w:ascii="Bookman Old Style" w:hAnsi="Bookman Old Style"/>
          <w:sz w:val="24"/>
          <w:szCs w:val="24"/>
        </w:rPr>
      </w:r>
      <w:r w:rsidRPr="00E57DCF">
        <w:rPr>
          <w:rFonts w:ascii="Bookman Old Style" w:hAnsi="Bookman Old Style"/>
          <w:sz w:val="24"/>
          <w:szCs w:val="24"/>
        </w:rPr>
        <w:fldChar w:fldCharType="end"/>
      </w:r>
      <w:bookmarkEnd w:id="10"/>
    </w:p>
    <w:p w:rsidR="004C3D80" w:rsidRPr="00E57DCF" w:rsidRDefault="00FD51F3" w:rsidP="003862CB">
      <w:pPr>
        <w:jc w:val="center"/>
        <w:rPr>
          <w:rFonts w:ascii="Bookman Old Style" w:hAnsi="Bookman Old Style"/>
          <w:b/>
          <w:sz w:val="24"/>
          <w:szCs w:val="24"/>
        </w:rPr>
      </w:pPr>
      <w:r w:rsidRPr="00E57DCF">
        <w:rPr>
          <w:rFonts w:ascii="Bookman Old Style" w:hAnsi="Bookman Old Style"/>
          <w:b/>
          <w:sz w:val="24"/>
          <w:szCs w:val="24"/>
        </w:rPr>
        <w:lastRenderedPageBreak/>
        <w:tab/>
      </w:r>
      <w:r w:rsidRPr="00E57DCF">
        <w:rPr>
          <w:rFonts w:ascii="Bookman Old Style" w:hAnsi="Bookman Old Style"/>
          <w:b/>
          <w:sz w:val="24"/>
          <w:szCs w:val="24"/>
        </w:rPr>
        <w:tab/>
      </w:r>
      <w:r w:rsidRPr="00E57DCF">
        <w:rPr>
          <w:rFonts w:ascii="Bookman Old Style" w:hAnsi="Bookman Old Style"/>
          <w:b/>
          <w:sz w:val="24"/>
          <w:szCs w:val="24"/>
        </w:rPr>
        <w:tab/>
      </w:r>
      <w:r w:rsidRPr="00E57DCF">
        <w:rPr>
          <w:rFonts w:ascii="Bookman Old Style" w:hAnsi="Bookman Old Style"/>
          <w:b/>
          <w:sz w:val="24"/>
          <w:szCs w:val="24"/>
        </w:rPr>
        <w:tab/>
      </w:r>
      <w:r w:rsidRPr="00E57DCF">
        <w:rPr>
          <w:rFonts w:ascii="Bookman Old Style" w:hAnsi="Bookman Old Style"/>
          <w:b/>
          <w:sz w:val="24"/>
          <w:szCs w:val="24"/>
        </w:rPr>
        <w:tab/>
      </w:r>
      <w:r w:rsidRPr="00E57DCF">
        <w:rPr>
          <w:rFonts w:ascii="Bookman Old Style" w:hAnsi="Bookman Old Style"/>
          <w:b/>
          <w:sz w:val="24"/>
          <w:szCs w:val="24"/>
        </w:rPr>
        <w:tab/>
      </w:r>
    </w:p>
    <w:p w:rsidR="004B22D0" w:rsidRPr="00E57DCF" w:rsidRDefault="004B22D0" w:rsidP="004B22D0">
      <w:pPr>
        <w:rPr>
          <w:rFonts w:ascii="Bookman Old Style" w:hAnsi="Bookman Old Style"/>
          <w:sz w:val="24"/>
          <w:szCs w:val="24"/>
        </w:rPr>
        <w:sectPr w:rsidR="004B22D0" w:rsidRPr="00E57DCF" w:rsidSect="00EF2051">
          <w:type w:val="continuous"/>
          <w:pgSz w:w="12240" w:h="15840"/>
          <w:pgMar w:top="1440" w:right="1440" w:bottom="1440" w:left="1440" w:header="720" w:footer="720" w:gutter="0"/>
          <w:cols w:space="720"/>
          <w:formProt w:val="0"/>
          <w:docGrid w:linePitch="360"/>
        </w:sectPr>
      </w:pPr>
    </w:p>
    <w:p w:rsidR="00FB2453" w:rsidRPr="00E57DCF" w:rsidRDefault="00FB2453" w:rsidP="004B22D0">
      <w:pPr>
        <w:spacing w:before="120"/>
        <w:jc w:val="center"/>
        <w:rPr>
          <w:rFonts w:ascii="Bookman Old Style" w:hAnsi="Bookman Old Style"/>
          <w:sz w:val="24"/>
          <w:szCs w:val="24"/>
        </w:rPr>
      </w:pPr>
      <w:r w:rsidRPr="00E57DCF">
        <w:rPr>
          <w:rFonts w:ascii="Bookman Old Style" w:hAnsi="Bookman Old Style"/>
          <w:sz w:val="24"/>
          <w:szCs w:val="24"/>
        </w:rPr>
        <w:lastRenderedPageBreak/>
        <w:t>versus</w:t>
      </w:r>
    </w:p>
    <w:p w:rsidR="00FB2453" w:rsidRPr="00E57DCF" w:rsidRDefault="00FB2453" w:rsidP="003862CB">
      <w:pPr>
        <w:jc w:val="center"/>
        <w:rPr>
          <w:rFonts w:ascii="Bookman Old Style" w:hAnsi="Bookman Old Style"/>
          <w:sz w:val="24"/>
          <w:szCs w:val="24"/>
        </w:rPr>
      </w:pPr>
    </w:p>
    <w:bookmarkStart w:id="11" w:name="Text22"/>
    <w:p w:rsidR="00FB2453" w:rsidRPr="00E57DCF" w:rsidRDefault="00083068" w:rsidP="003862CB">
      <w:pPr>
        <w:jc w:val="center"/>
        <w:rPr>
          <w:rFonts w:ascii="Bookman Old Style" w:hAnsi="Bookman Old Style"/>
          <w:b/>
          <w:sz w:val="24"/>
          <w:szCs w:val="24"/>
        </w:rPr>
      </w:pPr>
      <w:r w:rsidRPr="00E57DCF">
        <w:rPr>
          <w:rFonts w:ascii="Bookman Old Style" w:hAnsi="Bookman Old Style"/>
          <w:b/>
          <w:sz w:val="24"/>
          <w:szCs w:val="24"/>
        </w:rPr>
        <w:fldChar w:fldCharType="begin">
          <w:ffData>
            <w:name w:val="Text22"/>
            <w:enabled/>
            <w:calcOnExit w:val="0"/>
            <w:textInput>
              <w:format w:val="Uppercase"/>
            </w:textInput>
          </w:ffData>
        </w:fldChar>
      </w:r>
      <w:r w:rsidR="00FB2453" w:rsidRPr="00E57DCF">
        <w:rPr>
          <w:rFonts w:ascii="Bookman Old Style" w:hAnsi="Bookman Old Style"/>
          <w:b/>
          <w:sz w:val="24"/>
          <w:szCs w:val="24"/>
        </w:rPr>
        <w:instrText xml:space="preserve"> FORMTEXT </w:instrText>
      </w:r>
      <w:r w:rsidRPr="00E57DCF">
        <w:rPr>
          <w:rFonts w:ascii="Bookman Old Style" w:hAnsi="Bookman Old Style"/>
          <w:b/>
          <w:sz w:val="24"/>
          <w:szCs w:val="24"/>
        </w:rPr>
      </w:r>
      <w:r w:rsidRPr="00E57DCF">
        <w:rPr>
          <w:rFonts w:ascii="Bookman Old Style" w:hAnsi="Bookman Old Style"/>
          <w:b/>
          <w:sz w:val="24"/>
          <w:szCs w:val="24"/>
        </w:rPr>
        <w:fldChar w:fldCharType="separate"/>
      </w:r>
      <w:r w:rsidR="008753B7" w:rsidRPr="00E57DCF">
        <w:rPr>
          <w:rFonts w:ascii="Bookman Old Style" w:hAnsi="Bookman Old Style"/>
          <w:b/>
          <w:noProof/>
          <w:sz w:val="24"/>
          <w:szCs w:val="24"/>
        </w:rPr>
        <w:t>FRED C. ANDERSON</w:t>
      </w:r>
      <w:r w:rsidRPr="00E57DCF">
        <w:rPr>
          <w:rFonts w:ascii="Bookman Old Style" w:hAnsi="Bookman Old Style"/>
          <w:b/>
          <w:sz w:val="24"/>
          <w:szCs w:val="24"/>
        </w:rPr>
        <w:fldChar w:fldCharType="end"/>
      </w:r>
      <w:bookmarkEnd w:id="11"/>
    </w:p>
    <w:bookmarkStart w:id="12" w:name="Dropdown11"/>
    <w:p w:rsidR="004B22D0" w:rsidRPr="00E57DCF" w:rsidRDefault="00083068" w:rsidP="004B22D0">
      <w:pPr>
        <w:spacing w:after="240"/>
        <w:jc w:val="center"/>
        <w:rPr>
          <w:rFonts w:ascii="Bookman Old Style" w:hAnsi="Bookman Old Style"/>
          <w:sz w:val="24"/>
          <w:szCs w:val="24"/>
        </w:rPr>
        <w:sectPr w:rsidR="004B22D0" w:rsidRPr="00E57DCF" w:rsidSect="00EF2051">
          <w:type w:val="continuous"/>
          <w:pgSz w:w="12240" w:h="15840"/>
          <w:pgMar w:top="1440" w:right="1440" w:bottom="1440" w:left="1440" w:header="720" w:footer="720" w:gutter="0"/>
          <w:cols w:space="720"/>
          <w:docGrid w:linePitch="360"/>
        </w:sectPr>
      </w:pPr>
      <w:r w:rsidRPr="00E57DCF">
        <w:rPr>
          <w:rFonts w:ascii="Bookman Old Style" w:hAnsi="Bookman Old Style"/>
          <w:sz w:val="24"/>
          <w:szCs w:val="24"/>
        </w:rPr>
        <w:fldChar w:fldCharType="begin">
          <w:ffData>
            <w:name w:val="Dropdown11"/>
            <w:enabled/>
            <w:calcOnExit w:val="0"/>
            <w:ddList>
              <w:listEntry w:val="Respondent"/>
              <w:listEntry w:val="First Respondent"/>
            </w:ddList>
          </w:ffData>
        </w:fldChar>
      </w:r>
      <w:r w:rsidR="004B22D0" w:rsidRPr="00E57DCF">
        <w:rPr>
          <w:rFonts w:ascii="Bookman Old Style" w:hAnsi="Bookman Old Style"/>
          <w:sz w:val="24"/>
          <w:szCs w:val="24"/>
        </w:rPr>
        <w:instrText xml:space="preserve"> FORMDROPDOWN </w:instrText>
      </w:r>
      <w:r w:rsidRPr="00E57DCF">
        <w:rPr>
          <w:rFonts w:ascii="Bookman Old Style" w:hAnsi="Bookman Old Style"/>
          <w:sz w:val="24"/>
          <w:szCs w:val="24"/>
        </w:rPr>
      </w:r>
      <w:r w:rsidRPr="00E57DCF">
        <w:rPr>
          <w:rFonts w:ascii="Bookman Old Style" w:hAnsi="Bookman Old Style"/>
          <w:sz w:val="24"/>
          <w:szCs w:val="24"/>
        </w:rPr>
        <w:fldChar w:fldCharType="end"/>
      </w:r>
      <w:bookmarkEnd w:id="12"/>
    </w:p>
    <w:p w:rsidR="00B119B1" w:rsidRPr="00E57DCF" w:rsidRDefault="00B119B1" w:rsidP="00951EC0">
      <w:pPr>
        <w:jc w:val="center"/>
        <w:rPr>
          <w:rFonts w:ascii="Bookman Old Style" w:hAnsi="Bookman Old Style"/>
          <w:sz w:val="24"/>
          <w:szCs w:val="24"/>
        </w:rPr>
        <w:sectPr w:rsidR="00B119B1" w:rsidRPr="00E57DCF" w:rsidSect="00EF2051">
          <w:type w:val="continuous"/>
          <w:pgSz w:w="12240" w:h="15840"/>
          <w:pgMar w:top="1440" w:right="1440" w:bottom="1440" w:left="1440" w:header="720" w:footer="720" w:gutter="0"/>
          <w:cols w:space="720"/>
          <w:formProt w:val="0"/>
          <w:docGrid w:linePitch="360"/>
        </w:sectPr>
      </w:pPr>
    </w:p>
    <w:p w:rsidR="00E0467F" w:rsidRPr="00E57DCF" w:rsidRDefault="00E0467F" w:rsidP="00F0209D">
      <w:pPr>
        <w:pBdr>
          <w:bottom w:val="single" w:sz="4" w:space="2" w:color="auto"/>
        </w:pBdr>
        <w:jc w:val="center"/>
        <w:rPr>
          <w:rFonts w:ascii="Bookman Old Style" w:hAnsi="Bookman Old Style"/>
          <w:sz w:val="24"/>
          <w:szCs w:val="24"/>
        </w:rPr>
      </w:pPr>
    </w:p>
    <w:p w:rsidR="00E0467F" w:rsidRPr="00E57DCF" w:rsidRDefault="00E0467F" w:rsidP="00C22967">
      <w:pPr>
        <w:spacing w:before="240" w:after="120"/>
        <w:rPr>
          <w:rFonts w:ascii="Bookman Old Style" w:hAnsi="Bookman Old Style"/>
          <w:sz w:val="24"/>
          <w:szCs w:val="24"/>
        </w:rPr>
      </w:pPr>
      <w:r w:rsidRPr="00E57DCF">
        <w:rPr>
          <w:rFonts w:ascii="Bookman Old Style" w:hAnsi="Bookman Old Style"/>
          <w:sz w:val="24"/>
          <w:szCs w:val="24"/>
        </w:rPr>
        <w:t>Hear</w:t>
      </w:r>
      <w:r w:rsidR="00E6492F" w:rsidRPr="00E57DCF">
        <w:rPr>
          <w:rFonts w:ascii="Bookman Old Style" w:hAnsi="Bookman Old Style"/>
          <w:sz w:val="24"/>
          <w:szCs w:val="24"/>
        </w:rPr>
        <w:t>d</w:t>
      </w:r>
      <w:r w:rsidRPr="00E57DCF">
        <w:rPr>
          <w:rFonts w:ascii="Bookman Old Style" w:hAnsi="Bookman Old Style"/>
          <w:sz w:val="24"/>
          <w:szCs w:val="24"/>
        </w:rPr>
        <w:t>:</w:t>
      </w:r>
      <w:r w:rsidR="00E6492F" w:rsidRPr="00E57DCF">
        <w:rPr>
          <w:rFonts w:ascii="Bookman Old Style" w:hAnsi="Bookman Old Style"/>
          <w:sz w:val="24"/>
          <w:szCs w:val="24"/>
        </w:rPr>
        <w:tab/>
      </w:r>
      <w:bookmarkStart w:id="13" w:name="Text34"/>
      <w:r w:rsidR="00E57DCF">
        <w:rPr>
          <w:rFonts w:ascii="Bookman Old Style" w:hAnsi="Bookman Old Style"/>
          <w:sz w:val="24"/>
          <w:szCs w:val="24"/>
        </w:rPr>
        <w:tab/>
      </w:r>
      <w:r w:rsidR="00083068" w:rsidRPr="00E57DCF">
        <w:rPr>
          <w:rFonts w:ascii="Bookman Old Style" w:hAnsi="Bookman Old Style"/>
          <w:sz w:val="24"/>
          <w:szCs w:val="24"/>
        </w:rPr>
        <w:fldChar w:fldCharType="begin">
          <w:ffData>
            <w:name w:val="Text34"/>
            <w:enabled/>
            <w:calcOnExit w:val="0"/>
            <w:textInput/>
          </w:ffData>
        </w:fldChar>
      </w:r>
      <w:r w:rsidR="002A7376" w:rsidRPr="00E57DCF">
        <w:rPr>
          <w:rFonts w:ascii="Bookman Old Style" w:hAnsi="Bookman Old Style"/>
          <w:sz w:val="24"/>
          <w:szCs w:val="24"/>
        </w:rPr>
        <w:instrText xml:space="preserve"> FORMTEXT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separate"/>
      </w:r>
      <w:r w:rsidR="008753B7" w:rsidRPr="00E57DCF">
        <w:rPr>
          <w:rFonts w:ascii="Bookman Old Style" w:hAnsi="Bookman Old Style"/>
          <w:noProof/>
          <w:sz w:val="24"/>
          <w:szCs w:val="24"/>
        </w:rPr>
        <w:t>13</w:t>
      </w:r>
      <w:r w:rsidR="008753B7" w:rsidRPr="00E57DCF">
        <w:rPr>
          <w:rFonts w:ascii="Bookman Old Style" w:hAnsi="Bookman Old Style"/>
          <w:noProof/>
          <w:sz w:val="24"/>
          <w:szCs w:val="24"/>
          <w:vertAlign w:val="superscript"/>
        </w:rPr>
        <w:t>th</w:t>
      </w:r>
      <w:r w:rsidR="008753B7" w:rsidRPr="00E57DCF">
        <w:rPr>
          <w:rFonts w:ascii="Bookman Old Style" w:hAnsi="Bookman Old Style"/>
          <w:noProof/>
          <w:sz w:val="24"/>
          <w:szCs w:val="24"/>
        </w:rPr>
        <w:t xml:space="preserve"> day of November 2015</w:t>
      </w:r>
      <w:r w:rsidR="00083068" w:rsidRPr="00E57DCF">
        <w:rPr>
          <w:rFonts w:ascii="Bookman Old Style" w:hAnsi="Bookman Old Style"/>
          <w:sz w:val="24"/>
          <w:szCs w:val="24"/>
        </w:rPr>
        <w:fldChar w:fldCharType="end"/>
      </w:r>
      <w:bookmarkEnd w:id="13"/>
      <w:r w:rsidR="00083068" w:rsidRPr="00E57DCF">
        <w:rPr>
          <w:rFonts w:ascii="Bookman Old Style" w:hAnsi="Bookman Old Style"/>
          <w:sz w:val="24"/>
          <w:szCs w:val="24"/>
        </w:rPr>
        <w:fldChar w:fldCharType="begin"/>
      </w:r>
      <w:r w:rsidR="00083068" w:rsidRPr="00E57DCF">
        <w:rPr>
          <w:rFonts w:ascii="Bookman Old Style" w:hAnsi="Bookman Old Style"/>
          <w:sz w:val="24"/>
          <w:szCs w:val="24"/>
        </w:rPr>
        <w:fldChar w:fldCharType="end"/>
      </w:r>
    </w:p>
    <w:p w:rsidR="004B22D0" w:rsidRPr="00E57DCF" w:rsidRDefault="00E0467F" w:rsidP="009E05E5">
      <w:pPr>
        <w:rPr>
          <w:rFonts w:ascii="Bookman Old Style" w:hAnsi="Bookman Old Style"/>
          <w:sz w:val="24"/>
          <w:szCs w:val="24"/>
        </w:rPr>
        <w:sectPr w:rsidR="004B22D0" w:rsidRPr="00E57DCF" w:rsidSect="00EF2051">
          <w:type w:val="continuous"/>
          <w:pgSz w:w="12240" w:h="15840"/>
          <w:pgMar w:top="1440" w:right="1440" w:bottom="1440" w:left="1440" w:header="720" w:footer="720" w:gutter="0"/>
          <w:cols w:space="720"/>
          <w:docGrid w:linePitch="360"/>
        </w:sectPr>
      </w:pPr>
      <w:r w:rsidRPr="00E57DCF">
        <w:rPr>
          <w:rFonts w:ascii="Bookman Old Style" w:hAnsi="Bookman Old Style"/>
          <w:sz w:val="24"/>
          <w:szCs w:val="24"/>
        </w:rPr>
        <w:t>Counsel:</w:t>
      </w:r>
      <w:r w:rsidRPr="00E57DCF">
        <w:rPr>
          <w:rFonts w:ascii="Bookman Old Style" w:hAnsi="Bookman Old Style"/>
          <w:sz w:val="24"/>
          <w:szCs w:val="24"/>
        </w:rPr>
        <w:tab/>
      </w:r>
      <w:r w:rsidRPr="00E57DCF">
        <w:rPr>
          <w:rFonts w:ascii="Bookman Old Style" w:hAnsi="Bookman Old Style"/>
          <w:sz w:val="24"/>
          <w:szCs w:val="24"/>
        </w:rPr>
        <w:tab/>
      </w:r>
      <w:r w:rsidR="00083068" w:rsidRPr="00E57DCF">
        <w:rPr>
          <w:rFonts w:ascii="Bookman Old Style" w:hAnsi="Bookman Old Style"/>
          <w:sz w:val="24"/>
          <w:szCs w:val="24"/>
        </w:rPr>
        <w:fldChar w:fldCharType="begin">
          <w:ffData>
            <w:name w:val="Text28"/>
            <w:enabled/>
            <w:calcOnExit w:val="0"/>
            <w:textInput/>
          </w:ffData>
        </w:fldChar>
      </w:r>
      <w:bookmarkStart w:id="14" w:name="Text28"/>
      <w:r w:rsidR="004C3D80" w:rsidRPr="00E57DCF">
        <w:rPr>
          <w:rFonts w:ascii="Bookman Old Style" w:hAnsi="Bookman Old Style"/>
          <w:sz w:val="24"/>
          <w:szCs w:val="24"/>
        </w:rPr>
        <w:instrText xml:space="preserve"> FORMTEXT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separate"/>
      </w:r>
      <w:r w:rsidR="008753B7" w:rsidRPr="00E57DCF">
        <w:rPr>
          <w:rFonts w:ascii="Bookman Old Style" w:hAnsi="Bookman Old Style"/>
          <w:noProof/>
          <w:sz w:val="24"/>
          <w:szCs w:val="24"/>
        </w:rPr>
        <w:t>Mr. F. Chang-Sam</w:t>
      </w:r>
      <w:r w:rsidR="00083068" w:rsidRPr="00E57DCF">
        <w:rPr>
          <w:rFonts w:ascii="Bookman Old Style" w:hAnsi="Bookman Old Style"/>
          <w:sz w:val="24"/>
          <w:szCs w:val="24"/>
        </w:rPr>
        <w:fldChar w:fldCharType="end"/>
      </w:r>
      <w:bookmarkEnd w:id="14"/>
      <w:r w:rsidR="00CD2A99">
        <w:rPr>
          <w:rFonts w:ascii="Bookman Old Style" w:hAnsi="Bookman Old Style"/>
          <w:sz w:val="24"/>
          <w:szCs w:val="24"/>
        </w:rPr>
        <w:t xml:space="preserve"> </w:t>
      </w:r>
      <w:r w:rsidR="00083068" w:rsidRPr="00E57DCF">
        <w:rPr>
          <w:rFonts w:ascii="Bookman Old Style" w:hAnsi="Bookman Old Style"/>
          <w:sz w:val="24"/>
          <w:szCs w:val="24"/>
        </w:rPr>
        <w:fldChar w:fldCharType="begin"/>
      </w:r>
      <w:r w:rsidR="00F804CC" w:rsidRPr="00E57DCF">
        <w:rPr>
          <w:rFonts w:ascii="Bookman Old Style" w:hAnsi="Bookman Old Style"/>
          <w:sz w:val="24"/>
          <w:szCs w:val="24"/>
        </w:rPr>
        <w:instrText xml:space="preserve"> ASK  "Enter Appellant Lawyer full name"  \* MERGEFORMAT </w:instrText>
      </w:r>
      <w:r w:rsidR="00083068" w:rsidRPr="00E57DCF">
        <w:rPr>
          <w:rFonts w:ascii="Bookman Old Style" w:hAnsi="Bookman Old Style"/>
          <w:sz w:val="24"/>
          <w:szCs w:val="24"/>
        </w:rPr>
        <w:fldChar w:fldCharType="end"/>
      </w:r>
      <w:r w:rsidR="00083068" w:rsidRPr="00E57DCF">
        <w:rPr>
          <w:rFonts w:ascii="Bookman Old Style" w:hAnsi="Bookman Old Style"/>
          <w:sz w:val="24"/>
          <w:szCs w:val="24"/>
        </w:rPr>
        <w:fldChar w:fldCharType="begin"/>
      </w:r>
      <w:r w:rsidR="00083068" w:rsidRPr="00E57DCF">
        <w:rPr>
          <w:rFonts w:ascii="Bookman Old Style" w:hAnsi="Bookman Old Style"/>
          <w:sz w:val="24"/>
          <w:szCs w:val="24"/>
        </w:rPr>
        <w:fldChar w:fldCharType="end"/>
      </w:r>
      <w:r w:rsidR="009E05E5" w:rsidRPr="00E57DCF">
        <w:rPr>
          <w:rFonts w:ascii="Bookman Old Style" w:hAnsi="Bookman Old Style"/>
          <w:sz w:val="24"/>
          <w:szCs w:val="24"/>
        </w:rPr>
        <w:t xml:space="preserve">for </w:t>
      </w:r>
      <w:bookmarkStart w:id="15" w:name="Dropdown12"/>
      <w:r w:rsidR="00083068" w:rsidRPr="00E57DCF">
        <w:rPr>
          <w:rFonts w:ascii="Bookman Old Style" w:hAnsi="Bookman Old Style"/>
          <w:sz w:val="24"/>
          <w:szCs w:val="24"/>
        </w:rPr>
        <w:fldChar w:fldCharType="begin">
          <w:ffData>
            <w:name w:val="Dropdown12"/>
            <w:enabled/>
            <w:calcOnExit w:val="0"/>
            <w:ddList>
              <w:listEntry w:val="appellant"/>
              <w:listEntry w:val="first appellant"/>
              <w:listEntry w:val="appellants"/>
            </w:ddList>
          </w:ffData>
        </w:fldChar>
      </w:r>
      <w:r w:rsidR="0014598E" w:rsidRPr="00E57DCF">
        <w:rPr>
          <w:rFonts w:ascii="Bookman Old Style" w:hAnsi="Bookman Old Style"/>
          <w:sz w:val="24"/>
          <w:szCs w:val="24"/>
        </w:rPr>
        <w:instrText xml:space="preserve"> FORMDROPDOWN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end"/>
      </w:r>
      <w:bookmarkEnd w:id="15"/>
    </w:p>
    <w:p w:rsidR="004B22D0" w:rsidRPr="00E57DCF" w:rsidRDefault="004B22D0" w:rsidP="009E05E5">
      <w:pPr>
        <w:rPr>
          <w:rFonts w:ascii="Bookman Old Style" w:hAnsi="Bookman Old Style"/>
          <w:sz w:val="24"/>
          <w:szCs w:val="24"/>
        </w:rPr>
        <w:sectPr w:rsidR="004B22D0" w:rsidRPr="00E57DCF" w:rsidSect="00EF2051">
          <w:type w:val="continuous"/>
          <w:pgSz w:w="12240" w:h="15840"/>
          <w:pgMar w:top="1440" w:right="1440" w:bottom="1440" w:left="1440" w:header="720" w:footer="720" w:gutter="0"/>
          <w:cols w:space="720"/>
          <w:docGrid w:linePitch="360"/>
        </w:sectPr>
      </w:pPr>
      <w:r w:rsidRPr="00E57DCF">
        <w:rPr>
          <w:rFonts w:ascii="Bookman Old Style" w:hAnsi="Bookman Old Style"/>
          <w:sz w:val="24"/>
          <w:szCs w:val="24"/>
        </w:rPr>
        <w:lastRenderedPageBreak/>
        <w:tab/>
      </w:r>
      <w:r w:rsidRPr="00E57DCF">
        <w:rPr>
          <w:rFonts w:ascii="Bookman Old Style" w:hAnsi="Bookman Old Style"/>
          <w:sz w:val="24"/>
          <w:szCs w:val="24"/>
        </w:rPr>
        <w:tab/>
      </w:r>
      <w:r w:rsidRPr="00E57DCF">
        <w:rPr>
          <w:rFonts w:ascii="Bookman Old Style" w:hAnsi="Bookman Old Style"/>
          <w:sz w:val="24"/>
          <w:szCs w:val="24"/>
        </w:rPr>
        <w:tab/>
      </w:r>
      <w:r w:rsidR="00083068" w:rsidRPr="00E57DCF">
        <w:rPr>
          <w:rFonts w:ascii="Bookman Old Style" w:hAnsi="Bookman Old Style"/>
          <w:sz w:val="24"/>
          <w:szCs w:val="24"/>
        </w:rPr>
        <w:fldChar w:fldCharType="begin">
          <w:ffData>
            <w:name w:val="Text35"/>
            <w:enabled/>
            <w:calcOnExit w:val="0"/>
            <w:textInput/>
          </w:ffData>
        </w:fldChar>
      </w:r>
      <w:bookmarkStart w:id="16" w:name="Text35"/>
      <w:r w:rsidRPr="00E57DCF">
        <w:rPr>
          <w:rFonts w:ascii="Bookman Old Style" w:hAnsi="Bookman Old Style"/>
          <w:sz w:val="24"/>
          <w:szCs w:val="24"/>
        </w:rPr>
        <w:instrText xml:space="preserve"> FORMTEXT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separate"/>
      </w:r>
      <w:r w:rsidRPr="00E57DCF">
        <w:rPr>
          <w:rFonts w:ascii="Bookman Old Style" w:hAnsi="Bookman Old Style"/>
          <w:noProof/>
          <w:sz w:val="24"/>
          <w:szCs w:val="24"/>
        </w:rPr>
        <w:t> </w:t>
      </w:r>
      <w:r w:rsidRPr="00E57DCF">
        <w:rPr>
          <w:rFonts w:ascii="Bookman Old Style" w:hAnsi="Bookman Old Style"/>
          <w:noProof/>
          <w:sz w:val="24"/>
          <w:szCs w:val="24"/>
        </w:rPr>
        <w:t> </w:t>
      </w:r>
      <w:r w:rsidRPr="00E57DCF">
        <w:rPr>
          <w:rFonts w:ascii="Bookman Old Style" w:hAnsi="Bookman Old Style"/>
          <w:noProof/>
          <w:sz w:val="24"/>
          <w:szCs w:val="24"/>
        </w:rPr>
        <w:t> </w:t>
      </w:r>
      <w:r w:rsidRPr="00E57DCF">
        <w:rPr>
          <w:rFonts w:ascii="Bookman Old Style" w:hAnsi="Bookman Old Style"/>
          <w:noProof/>
          <w:sz w:val="24"/>
          <w:szCs w:val="24"/>
        </w:rPr>
        <w:t> </w:t>
      </w:r>
      <w:r w:rsidRPr="00E57DCF">
        <w:rPr>
          <w:rFonts w:ascii="Bookman Old Style" w:hAnsi="Bookman Old Style"/>
          <w:noProof/>
          <w:sz w:val="24"/>
          <w:szCs w:val="24"/>
        </w:rPr>
        <w:t> </w:t>
      </w:r>
      <w:r w:rsidR="00083068" w:rsidRPr="00E57DCF">
        <w:rPr>
          <w:rFonts w:ascii="Bookman Old Style" w:hAnsi="Bookman Old Style"/>
          <w:sz w:val="24"/>
          <w:szCs w:val="24"/>
        </w:rPr>
        <w:fldChar w:fldCharType="end"/>
      </w:r>
      <w:bookmarkEnd w:id="16"/>
    </w:p>
    <w:p w:rsidR="004B22D0" w:rsidRPr="00E57DCF" w:rsidRDefault="009E05E5" w:rsidP="00A53837">
      <w:pPr>
        <w:rPr>
          <w:rFonts w:ascii="Bookman Old Style" w:hAnsi="Bookman Old Style"/>
          <w:sz w:val="24"/>
          <w:szCs w:val="24"/>
        </w:rPr>
        <w:sectPr w:rsidR="004B22D0" w:rsidRPr="00E57DCF" w:rsidSect="00EF2051">
          <w:type w:val="continuous"/>
          <w:pgSz w:w="12240" w:h="15840"/>
          <w:pgMar w:top="1440" w:right="1440" w:bottom="1440" w:left="1440" w:header="720" w:footer="720" w:gutter="0"/>
          <w:cols w:space="720"/>
          <w:docGrid w:linePitch="360"/>
        </w:sectPr>
      </w:pPr>
      <w:r w:rsidRPr="00E57DCF">
        <w:rPr>
          <w:rFonts w:ascii="Bookman Old Style" w:hAnsi="Bookman Old Style"/>
          <w:sz w:val="24"/>
          <w:szCs w:val="24"/>
        </w:rPr>
        <w:lastRenderedPageBreak/>
        <w:tab/>
      </w:r>
      <w:r w:rsidRPr="00E57DCF">
        <w:rPr>
          <w:rFonts w:ascii="Bookman Old Style" w:hAnsi="Bookman Old Style"/>
          <w:sz w:val="24"/>
          <w:szCs w:val="24"/>
        </w:rPr>
        <w:tab/>
      </w:r>
      <w:r w:rsidRPr="00E57DCF">
        <w:rPr>
          <w:rFonts w:ascii="Bookman Old Style" w:hAnsi="Bookman Old Style"/>
          <w:sz w:val="24"/>
          <w:szCs w:val="24"/>
        </w:rPr>
        <w:tab/>
      </w:r>
      <w:r w:rsidR="00083068" w:rsidRPr="00E57DCF">
        <w:rPr>
          <w:rFonts w:ascii="Bookman Old Style" w:hAnsi="Bookman Old Style"/>
          <w:sz w:val="24"/>
          <w:szCs w:val="24"/>
        </w:rPr>
        <w:fldChar w:fldCharType="begin">
          <w:ffData>
            <w:name w:val="Text29"/>
            <w:enabled/>
            <w:calcOnExit w:val="0"/>
            <w:textInput/>
          </w:ffData>
        </w:fldChar>
      </w:r>
      <w:bookmarkStart w:id="17" w:name="Text29"/>
      <w:r w:rsidR="004C3D80" w:rsidRPr="00E57DCF">
        <w:rPr>
          <w:rFonts w:ascii="Bookman Old Style" w:hAnsi="Bookman Old Style"/>
          <w:sz w:val="24"/>
          <w:szCs w:val="24"/>
        </w:rPr>
        <w:instrText xml:space="preserve"> FORMTEXT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separate"/>
      </w:r>
      <w:r w:rsidR="008753B7" w:rsidRPr="00E57DCF">
        <w:rPr>
          <w:rFonts w:ascii="Bookman Old Style" w:hAnsi="Bookman Old Style"/>
          <w:noProof/>
          <w:sz w:val="24"/>
          <w:szCs w:val="24"/>
        </w:rPr>
        <w:t>Mr. P. Pardiwalla</w:t>
      </w:r>
      <w:r w:rsidR="00083068" w:rsidRPr="00E57DCF">
        <w:rPr>
          <w:rFonts w:ascii="Bookman Old Style" w:hAnsi="Bookman Old Style"/>
          <w:sz w:val="24"/>
          <w:szCs w:val="24"/>
        </w:rPr>
        <w:fldChar w:fldCharType="end"/>
      </w:r>
      <w:bookmarkEnd w:id="17"/>
      <w:r w:rsidR="00CD2A99">
        <w:rPr>
          <w:rFonts w:ascii="Bookman Old Style" w:hAnsi="Bookman Old Style"/>
          <w:sz w:val="24"/>
          <w:szCs w:val="24"/>
        </w:rPr>
        <w:t xml:space="preserve"> </w:t>
      </w:r>
      <w:r w:rsidR="00083068" w:rsidRPr="00E57DCF">
        <w:rPr>
          <w:rFonts w:ascii="Bookman Old Style" w:hAnsi="Bookman Old Style"/>
          <w:sz w:val="24"/>
          <w:szCs w:val="24"/>
        </w:rPr>
        <w:fldChar w:fldCharType="begin"/>
      </w:r>
      <w:r w:rsidR="00F804CC" w:rsidRPr="00E57DCF">
        <w:rPr>
          <w:rFonts w:ascii="Bookman Old Style" w:hAnsi="Bookman Old Style"/>
          <w:sz w:val="24"/>
          <w:szCs w:val="24"/>
        </w:rPr>
        <w:instrText xml:space="preserve"> ASK  "Enter Respondent Lawyer Full Name"  \* MERGEFORMAT </w:instrText>
      </w:r>
      <w:r w:rsidR="00083068" w:rsidRPr="00E57DCF">
        <w:rPr>
          <w:rFonts w:ascii="Bookman Old Style" w:hAnsi="Bookman Old Style"/>
          <w:sz w:val="24"/>
          <w:szCs w:val="24"/>
        </w:rPr>
        <w:fldChar w:fldCharType="end"/>
      </w:r>
      <w:r w:rsidR="00083068" w:rsidRPr="00E57DCF">
        <w:rPr>
          <w:rFonts w:ascii="Bookman Old Style" w:hAnsi="Bookman Old Style"/>
          <w:sz w:val="24"/>
          <w:szCs w:val="24"/>
        </w:rPr>
        <w:fldChar w:fldCharType="begin"/>
      </w:r>
      <w:r w:rsidR="00083068" w:rsidRPr="00E57DCF">
        <w:rPr>
          <w:rFonts w:ascii="Bookman Old Style" w:hAnsi="Bookman Old Style"/>
          <w:sz w:val="24"/>
          <w:szCs w:val="24"/>
        </w:rPr>
        <w:fldChar w:fldCharType="end"/>
      </w:r>
      <w:r w:rsidRPr="00E57DCF">
        <w:rPr>
          <w:rFonts w:ascii="Bookman Old Style" w:hAnsi="Bookman Old Style"/>
          <w:sz w:val="24"/>
          <w:szCs w:val="24"/>
        </w:rPr>
        <w:t xml:space="preserve">for </w:t>
      </w:r>
      <w:bookmarkStart w:id="18" w:name="Dropdown13"/>
      <w:r w:rsidR="00083068" w:rsidRPr="00E57DCF">
        <w:rPr>
          <w:rFonts w:ascii="Bookman Old Style" w:hAnsi="Bookman Old Style"/>
          <w:sz w:val="24"/>
          <w:szCs w:val="24"/>
        </w:rPr>
        <w:fldChar w:fldCharType="begin">
          <w:ffData>
            <w:name w:val="Dropdown13"/>
            <w:enabled/>
            <w:calcOnExit w:val="0"/>
            <w:ddList>
              <w:listEntry w:val="respondent"/>
              <w:listEntry w:val="first respondent"/>
              <w:listEntry w:val="respondents"/>
            </w:ddList>
          </w:ffData>
        </w:fldChar>
      </w:r>
      <w:r w:rsidR="0014598E" w:rsidRPr="00E57DCF">
        <w:rPr>
          <w:rFonts w:ascii="Bookman Old Style" w:hAnsi="Bookman Old Style"/>
          <w:sz w:val="24"/>
          <w:szCs w:val="24"/>
        </w:rPr>
        <w:instrText xml:space="preserve"> FORMDROPDOWN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end"/>
      </w:r>
      <w:bookmarkEnd w:id="18"/>
    </w:p>
    <w:p w:rsidR="004B22D0" w:rsidRPr="00E57DCF" w:rsidRDefault="004B22D0" w:rsidP="00A53837">
      <w:pPr>
        <w:rPr>
          <w:rFonts w:ascii="Bookman Old Style" w:hAnsi="Bookman Old Style"/>
          <w:sz w:val="24"/>
          <w:szCs w:val="24"/>
        </w:rPr>
        <w:sectPr w:rsidR="004B22D0" w:rsidRPr="00E57DCF" w:rsidSect="00EF2051">
          <w:type w:val="continuous"/>
          <w:pgSz w:w="12240" w:h="15840"/>
          <w:pgMar w:top="1440" w:right="1440" w:bottom="1440" w:left="1440" w:header="720" w:footer="720" w:gutter="0"/>
          <w:cols w:space="720"/>
          <w:docGrid w:linePitch="360"/>
        </w:sectPr>
      </w:pPr>
      <w:r w:rsidRPr="00E57DCF">
        <w:rPr>
          <w:rFonts w:ascii="Bookman Old Style" w:hAnsi="Bookman Old Style"/>
          <w:sz w:val="24"/>
          <w:szCs w:val="24"/>
        </w:rPr>
        <w:lastRenderedPageBreak/>
        <w:tab/>
      </w:r>
      <w:r w:rsidRPr="00E57DCF">
        <w:rPr>
          <w:rFonts w:ascii="Bookman Old Style" w:hAnsi="Bookman Old Style"/>
          <w:sz w:val="24"/>
          <w:szCs w:val="24"/>
        </w:rPr>
        <w:tab/>
      </w:r>
      <w:r w:rsidRPr="00E57DCF">
        <w:rPr>
          <w:rFonts w:ascii="Bookman Old Style" w:hAnsi="Bookman Old Style"/>
          <w:sz w:val="24"/>
          <w:szCs w:val="24"/>
        </w:rPr>
        <w:tab/>
      </w:r>
      <w:r w:rsidR="00083068" w:rsidRPr="00E57DCF">
        <w:rPr>
          <w:rFonts w:ascii="Bookman Old Style" w:hAnsi="Bookman Old Style"/>
          <w:sz w:val="24"/>
          <w:szCs w:val="24"/>
        </w:rPr>
        <w:fldChar w:fldCharType="begin">
          <w:ffData>
            <w:name w:val="Text36"/>
            <w:enabled/>
            <w:calcOnExit w:val="0"/>
            <w:textInput/>
          </w:ffData>
        </w:fldChar>
      </w:r>
      <w:bookmarkStart w:id="19" w:name="Text36"/>
      <w:r w:rsidRPr="00E57DCF">
        <w:rPr>
          <w:rFonts w:ascii="Bookman Old Style" w:hAnsi="Bookman Old Style"/>
          <w:sz w:val="24"/>
          <w:szCs w:val="24"/>
        </w:rPr>
        <w:instrText xml:space="preserve"> FORMTEXT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separate"/>
      </w:r>
      <w:r w:rsidRPr="00E57DCF">
        <w:rPr>
          <w:rFonts w:ascii="Bookman Old Style" w:hAnsi="Bookman Old Style"/>
          <w:noProof/>
          <w:sz w:val="24"/>
          <w:szCs w:val="24"/>
        </w:rPr>
        <w:t> </w:t>
      </w:r>
      <w:r w:rsidRPr="00E57DCF">
        <w:rPr>
          <w:rFonts w:ascii="Bookman Old Style" w:hAnsi="Bookman Old Style"/>
          <w:noProof/>
          <w:sz w:val="24"/>
          <w:szCs w:val="24"/>
        </w:rPr>
        <w:t> </w:t>
      </w:r>
      <w:r w:rsidRPr="00E57DCF">
        <w:rPr>
          <w:rFonts w:ascii="Bookman Old Style" w:hAnsi="Bookman Old Style"/>
          <w:noProof/>
          <w:sz w:val="24"/>
          <w:szCs w:val="24"/>
        </w:rPr>
        <w:t> </w:t>
      </w:r>
      <w:r w:rsidRPr="00E57DCF">
        <w:rPr>
          <w:rFonts w:ascii="Bookman Old Style" w:hAnsi="Bookman Old Style"/>
          <w:noProof/>
          <w:sz w:val="24"/>
          <w:szCs w:val="24"/>
        </w:rPr>
        <w:t> </w:t>
      </w:r>
      <w:r w:rsidRPr="00E57DCF">
        <w:rPr>
          <w:rFonts w:ascii="Bookman Old Style" w:hAnsi="Bookman Old Style"/>
          <w:noProof/>
          <w:sz w:val="24"/>
          <w:szCs w:val="24"/>
        </w:rPr>
        <w:t> </w:t>
      </w:r>
      <w:r w:rsidR="00083068" w:rsidRPr="00E57DCF">
        <w:rPr>
          <w:rFonts w:ascii="Bookman Old Style" w:hAnsi="Bookman Old Style"/>
          <w:sz w:val="24"/>
          <w:szCs w:val="24"/>
        </w:rPr>
        <w:fldChar w:fldCharType="end"/>
      </w:r>
      <w:bookmarkEnd w:id="19"/>
    </w:p>
    <w:p w:rsidR="00E6492F" w:rsidRPr="00E57DCF" w:rsidRDefault="00E6492F" w:rsidP="006578C2">
      <w:pPr>
        <w:spacing w:before="120" w:after="240"/>
        <w:rPr>
          <w:rFonts w:ascii="Bookman Old Style" w:hAnsi="Bookman Old Style"/>
          <w:b/>
          <w:sz w:val="24"/>
          <w:szCs w:val="24"/>
        </w:rPr>
      </w:pPr>
      <w:r w:rsidRPr="00E57DCF">
        <w:rPr>
          <w:rFonts w:ascii="Bookman Old Style" w:hAnsi="Bookman Old Style"/>
          <w:sz w:val="24"/>
          <w:szCs w:val="24"/>
        </w:rPr>
        <w:lastRenderedPageBreak/>
        <w:t>Delivered</w:t>
      </w:r>
      <w:r w:rsidR="00E0467F" w:rsidRPr="00E57DCF">
        <w:rPr>
          <w:rFonts w:ascii="Bookman Old Style" w:hAnsi="Bookman Old Style"/>
          <w:sz w:val="24"/>
          <w:szCs w:val="24"/>
        </w:rPr>
        <w:t>:</w:t>
      </w:r>
      <w:r w:rsidR="00E0467F" w:rsidRPr="00E57DCF">
        <w:rPr>
          <w:rFonts w:ascii="Bookman Old Style" w:hAnsi="Bookman Old Style"/>
          <w:sz w:val="24"/>
          <w:szCs w:val="24"/>
        </w:rPr>
        <w:tab/>
      </w:r>
      <w:r w:rsidR="00E0467F" w:rsidRPr="00E57DCF">
        <w:rPr>
          <w:rFonts w:ascii="Bookman Old Style" w:hAnsi="Bookman Old Style"/>
          <w:sz w:val="24"/>
          <w:szCs w:val="24"/>
        </w:rPr>
        <w:tab/>
      </w:r>
      <w:bookmarkStart w:id="20" w:name="Text26"/>
      <w:r w:rsidR="00083068" w:rsidRPr="00E57DCF">
        <w:rPr>
          <w:rFonts w:ascii="Bookman Old Style" w:hAnsi="Bookman Old Style"/>
          <w:sz w:val="24"/>
          <w:szCs w:val="24"/>
        </w:rPr>
        <w:fldChar w:fldCharType="begin">
          <w:ffData>
            <w:name w:val="Text26"/>
            <w:enabled/>
            <w:calcOnExit w:val="0"/>
            <w:textInput>
              <w:type w:val="date"/>
              <w:format w:val="d MMMM yyyy"/>
            </w:textInput>
          </w:ffData>
        </w:fldChar>
      </w:r>
      <w:r w:rsidR="00E91FA1" w:rsidRPr="00E57DCF">
        <w:rPr>
          <w:rFonts w:ascii="Bookman Old Style" w:hAnsi="Bookman Old Style"/>
          <w:sz w:val="24"/>
          <w:szCs w:val="24"/>
        </w:rPr>
        <w:instrText xml:space="preserve"> FORMTEXT </w:instrText>
      </w:r>
      <w:r w:rsidR="00083068" w:rsidRPr="00E57DCF">
        <w:rPr>
          <w:rFonts w:ascii="Bookman Old Style" w:hAnsi="Bookman Old Style"/>
          <w:sz w:val="24"/>
          <w:szCs w:val="24"/>
        </w:rPr>
      </w:r>
      <w:r w:rsidR="00083068" w:rsidRPr="00E57DCF">
        <w:rPr>
          <w:rFonts w:ascii="Bookman Old Style" w:hAnsi="Bookman Old Style"/>
          <w:sz w:val="24"/>
          <w:szCs w:val="24"/>
        </w:rPr>
        <w:fldChar w:fldCharType="separate"/>
      </w:r>
      <w:r w:rsidR="008753B7" w:rsidRPr="00E57DCF">
        <w:rPr>
          <w:rFonts w:ascii="Bookman Old Style" w:hAnsi="Bookman Old Style"/>
          <w:noProof/>
          <w:sz w:val="24"/>
          <w:szCs w:val="24"/>
        </w:rPr>
        <w:t>28</w:t>
      </w:r>
      <w:r w:rsidR="008753B7" w:rsidRPr="00E57DCF">
        <w:rPr>
          <w:rFonts w:ascii="Bookman Old Style" w:hAnsi="Bookman Old Style"/>
          <w:noProof/>
          <w:sz w:val="24"/>
          <w:szCs w:val="24"/>
          <w:vertAlign w:val="superscript"/>
        </w:rPr>
        <w:t>th</w:t>
      </w:r>
      <w:r w:rsidR="008753B7" w:rsidRPr="00E57DCF">
        <w:rPr>
          <w:rFonts w:ascii="Bookman Old Style" w:hAnsi="Bookman Old Style"/>
          <w:noProof/>
          <w:sz w:val="24"/>
          <w:szCs w:val="24"/>
        </w:rPr>
        <w:t xml:space="preserve"> day of January 2016</w:t>
      </w:r>
      <w:r w:rsidR="00083068" w:rsidRPr="00E57DCF">
        <w:rPr>
          <w:rFonts w:ascii="Bookman Old Style" w:hAnsi="Bookman Old Style"/>
          <w:sz w:val="24"/>
          <w:szCs w:val="24"/>
        </w:rPr>
        <w:fldChar w:fldCharType="end"/>
      </w:r>
      <w:bookmarkEnd w:id="20"/>
    </w:p>
    <w:p w:rsidR="00D06A0F" w:rsidRPr="00E57DCF"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21" w:name="Dropdown2"/>
    </w:p>
    <w:bookmarkStart w:id="22" w:name="Dropdown8"/>
    <w:bookmarkEnd w:id="21"/>
    <w:p w:rsidR="00C87FCA" w:rsidRPr="00E57DCF" w:rsidRDefault="00083068" w:rsidP="00C87FCA">
      <w:pPr>
        <w:pBdr>
          <w:top w:val="dotted" w:sz="4" w:space="1" w:color="auto"/>
          <w:bottom w:val="dotted" w:sz="4" w:space="1" w:color="auto"/>
        </w:pBdr>
        <w:jc w:val="center"/>
        <w:rPr>
          <w:rFonts w:ascii="Bookman Old Style" w:hAnsi="Bookman Old Style"/>
          <w:b/>
          <w:sz w:val="24"/>
          <w:szCs w:val="24"/>
        </w:rPr>
      </w:pPr>
      <w:r w:rsidRPr="00E57DCF">
        <w:rPr>
          <w:rFonts w:ascii="Bookman Old Style" w:hAnsi="Bookman Old Style"/>
          <w:b/>
          <w:sz w:val="24"/>
          <w:szCs w:val="24"/>
        </w:rPr>
        <w:fldChar w:fldCharType="begin">
          <w:ffData>
            <w:name w:val="Dropdown8"/>
            <w:enabled/>
            <w:calcOnExit w:val="0"/>
            <w:ddList>
              <w:listEntry w:val="JUDGMENT"/>
              <w:listEntry w:val="RULING"/>
              <w:listEntry w:val="JUDGMENT BY CONSENT"/>
            </w:ddList>
          </w:ffData>
        </w:fldChar>
      </w:r>
      <w:r w:rsidR="003124CA" w:rsidRPr="00E57DCF">
        <w:rPr>
          <w:rFonts w:ascii="Bookman Old Style" w:hAnsi="Bookman Old Style"/>
          <w:b/>
          <w:sz w:val="24"/>
          <w:szCs w:val="24"/>
        </w:rPr>
        <w:instrText xml:space="preserve"> FORMDROPDOWN </w:instrText>
      </w:r>
      <w:r w:rsidRPr="00E57DCF">
        <w:rPr>
          <w:rFonts w:ascii="Bookman Old Style" w:hAnsi="Bookman Old Style"/>
          <w:b/>
          <w:sz w:val="24"/>
          <w:szCs w:val="24"/>
        </w:rPr>
      </w:r>
      <w:r w:rsidRPr="00E57DCF">
        <w:rPr>
          <w:rFonts w:ascii="Bookman Old Style" w:hAnsi="Bookman Old Style"/>
          <w:b/>
          <w:sz w:val="24"/>
          <w:szCs w:val="24"/>
        </w:rPr>
        <w:fldChar w:fldCharType="end"/>
      </w:r>
      <w:bookmarkEnd w:id="22"/>
    </w:p>
    <w:p w:rsidR="001008BC" w:rsidRPr="00E57DCF"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E57DCF"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E57DCF" w:rsidRDefault="00083068"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E57DCF">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3" w:name="Dropdown9"/>
      <w:r w:rsidR="00883106" w:rsidRPr="00E57DCF">
        <w:rPr>
          <w:rFonts w:ascii="Bookman Old Style" w:hAnsi="Bookman Old Style"/>
          <w:b/>
          <w:sz w:val="24"/>
          <w:szCs w:val="24"/>
        </w:rPr>
        <w:instrText xml:space="preserve"> FORMDROPDOWN </w:instrText>
      </w:r>
      <w:r w:rsidRPr="00E57DCF">
        <w:rPr>
          <w:rFonts w:ascii="Bookman Old Style" w:hAnsi="Bookman Old Style"/>
          <w:b/>
          <w:sz w:val="24"/>
          <w:szCs w:val="24"/>
        </w:rPr>
      </w:r>
      <w:r w:rsidRPr="00E57DCF">
        <w:rPr>
          <w:rFonts w:ascii="Bookman Old Style" w:hAnsi="Bookman Old Style"/>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86A05" w:rsidRPr="00E57DCF" w:rsidRDefault="00F90798" w:rsidP="00B31793">
      <w:pPr>
        <w:pStyle w:val="JudgmentText"/>
        <w:rPr>
          <w:rFonts w:ascii="Bookman Old Style" w:hAnsi="Bookman Old Style"/>
        </w:rPr>
      </w:pPr>
      <w:r>
        <w:rPr>
          <w:rFonts w:ascii="Bookman Old Style" w:hAnsi="Bookman Old Style"/>
        </w:rPr>
        <w:lastRenderedPageBreak/>
        <w:t>This is an A</w:t>
      </w:r>
      <w:r w:rsidR="00B86A05" w:rsidRPr="00E57DCF">
        <w:rPr>
          <w:rFonts w:ascii="Bookman Old Style" w:hAnsi="Bookman Old Style"/>
        </w:rPr>
        <w:t xml:space="preserve">ppeal by the Appellants being dissatisfied with the decision of the Learned Magistrate M. </w:t>
      </w:r>
      <w:proofErr w:type="spellStart"/>
      <w:r w:rsidR="00B86A05" w:rsidRPr="00E57DCF">
        <w:rPr>
          <w:rFonts w:ascii="Bookman Old Style" w:hAnsi="Bookman Old Style"/>
        </w:rPr>
        <w:t>Ng’hwani</w:t>
      </w:r>
      <w:proofErr w:type="spellEnd"/>
      <w:r w:rsidR="00B86A05" w:rsidRPr="00E57DCF">
        <w:rPr>
          <w:rFonts w:ascii="Bookman Old Style" w:hAnsi="Bookman Old Style"/>
        </w:rPr>
        <w:t>, given on the 9</w:t>
      </w:r>
      <w:r w:rsidR="00B86A05" w:rsidRPr="00E57DCF">
        <w:rPr>
          <w:rFonts w:ascii="Bookman Old Style" w:hAnsi="Bookman Old Style"/>
          <w:vertAlign w:val="superscript"/>
        </w:rPr>
        <w:t>th</w:t>
      </w:r>
      <w:r w:rsidR="00B86A05" w:rsidRPr="00E57DCF">
        <w:rPr>
          <w:rFonts w:ascii="Bookman Old Style" w:hAnsi="Bookman Old Style"/>
        </w:rPr>
        <w:t xml:space="preserve"> day of August 2013 </w:t>
      </w:r>
      <w:r w:rsidR="00E57DCF" w:rsidRPr="00E57DCF">
        <w:rPr>
          <w:rFonts w:ascii="Bookman Old Style" w:hAnsi="Bookman Old Style"/>
        </w:rPr>
        <w:t xml:space="preserve">(hereinafter referred to as the “decision”) </w:t>
      </w:r>
      <w:r w:rsidR="00B86A05" w:rsidRPr="00E57DCF">
        <w:rPr>
          <w:rFonts w:ascii="Bookman Old Style" w:hAnsi="Bookman Old Style"/>
        </w:rPr>
        <w:t xml:space="preserve">to the Supreme Court against </w:t>
      </w:r>
      <w:r w:rsidR="00B86A05" w:rsidRPr="00E57DCF">
        <w:rPr>
          <w:rFonts w:ascii="Bookman Old Style" w:hAnsi="Bookman Old Style"/>
        </w:rPr>
        <w:lastRenderedPageBreak/>
        <w:t xml:space="preserve">the </w:t>
      </w:r>
      <w:r w:rsidR="00E57DCF">
        <w:rPr>
          <w:rFonts w:ascii="Bookman Old Style" w:hAnsi="Bookman Old Style"/>
        </w:rPr>
        <w:t xml:space="preserve">whole of the </w:t>
      </w:r>
      <w:r w:rsidR="00B86A05" w:rsidRPr="00E57DCF">
        <w:rPr>
          <w:rFonts w:ascii="Bookman Old Style" w:hAnsi="Bookman Old Style"/>
        </w:rPr>
        <w:t>decision on the grounds as set out in the memorandum of appeal of the 24</w:t>
      </w:r>
      <w:r w:rsidR="00B86A05" w:rsidRPr="00E57DCF">
        <w:rPr>
          <w:rFonts w:ascii="Bookman Old Style" w:hAnsi="Bookman Old Style"/>
          <w:vertAlign w:val="superscript"/>
        </w:rPr>
        <w:t>th</w:t>
      </w:r>
      <w:r w:rsidR="00E57DCF">
        <w:rPr>
          <w:rFonts w:ascii="Bookman Old Style" w:hAnsi="Bookman Old Style"/>
        </w:rPr>
        <w:t xml:space="preserve"> day of February 2014.</w:t>
      </w:r>
    </w:p>
    <w:p w:rsidR="00B86A05" w:rsidRPr="00B86A05" w:rsidRDefault="00B86A05" w:rsidP="00B86A05">
      <w:pPr>
        <w:pStyle w:val="JudgmentText"/>
        <w:rPr>
          <w:rFonts w:ascii="Bookman Old Style" w:hAnsi="Bookman Old Style"/>
        </w:rPr>
      </w:pPr>
      <w:r w:rsidRPr="00B86A05">
        <w:rPr>
          <w:rFonts w:ascii="Bookman Old Style" w:hAnsi="Bookman Old Style"/>
        </w:rPr>
        <w:t>By way of a short history of this case as made apparent from the record of pr</w:t>
      </w:r>
      <w:r w:rsidR="00E57DCF">
        <w:rPr>
          <w:rFonts w:ascii="Bookman Old Style" w:hAnsi="Bookman Old Style"/>
        </w:rPr>
        <w:t>oceedings before the Magistrate</w:t>
      </w:r>
      <w:r w:rsidRPr="00B86A05">
        <w:rPr>
          <w:rFonts w:ascii="Bookman Old Style" w:hAnsi="Bookman Old Style"/>
        </w:rPr>
        <w:t xml:space="preserve">s Court, in a gist, is that the Respondent was claiming the sum of </w:t>
      </w:r>
      <w:r w:rsidR="00F90798">
        <w:rPr>
          <w:rFonts w:ascii="Bookman Old Style" w:hAnsi="Bookman Old Style"/>
        </w:rPr>
        <w:t>Seychelles Rupees One Hundred and Fifty Two Thousand Four Hundred and Fifteen (</w:t>
      </w:r>
      <w:r w:rsidRPr="00B86A05">
        <w:rPr>
          <w:rFonts w:ascii="Bookman Old Style" w:hAnsi="Bookman Old Style"/>
        </w:rPr>
        <w:t>S.R. 152,415/-</w:t>
      </w:r>
      <w:r w:rsidR="00F90798">
        <w:rPr>
          <w:rFonts w:ascii="Bookman Old Style" w:hAnsi="Bookman Old Style"/>
        </w:rPr>
        <w:t>),</w:t>
      </w:r>
      <w:r w:rsidRPr="00B86A05">
        <w:rPr>
          <w:rFonts w:ascii="Bookman Old Style" w:hAnsi="Bookman Old Style"/>
        </w:rPr>
        <w:t xml:space="preserve"> by way of damages together with inte</w:t>
      </w:r>
      <w:r w:rsidR="00F90798">
        <w:rPr>
          <w:rFonts w:ascii="Bookman Old Style" w:hAnsi="Bookman Old Style"/>
        </w:rPr>
        <w:t>rest at 4% plus costs from the A</w:t>
      </w:r>
      <w:r w:rsidRPr="00B86A05">
        <w:rPr>
          <w:rFonts w:ascii="Bookman Old Style" w:hAnsi="Bookman Old Style"/>
        </w:rPr>
        <w:t>pp</w:t>
      </w:r>
      <w:r w:rsidR="00F90798">
        <w:rPr>
          <w:rFonts w:ascii="Bookman Old Style" w:hAnsi="Bookman Old Style"/>
        </w:rPr>
        <w:t>ellants on the ground that the A</w:t>
      </w:r>
      <w:r w:rsidRPr="00B86A05">
        <w:rPr>
          <w:rFonts w:ascii="Bookman Old Style" w:hAnsi="Bookman Old Style"/>
        </w:rPr>
        <w:t>ppellants had committed a “</w:t>
      </w:r>
      <w:proofErr w:type="spellStart"/>
      <w:r w:rsidRPr="00B86A05">
        <w:rPr>
          <w:rFonts w:ascii="Bookman Old Style" w:hAnsi="Bookman Old Style"/>
        </w:rPr>
        <w:t>faute</w:t>
      </w:r>
      <w:proofErr w:type="spellEnd"/>
      <w:r w:rsidRPr="00B86A05">
        <w:rPr>
          <w:rFonts w:ascii="Bookman Old Style" w:hAnsi="Bookman Old Style"/>
        </w:rPr>
        <w:t>” in law because they failed to su</w:t>
      </w:r>
      <w:r w:rsidR="00E57DCF">
        <w:rPr>
          <w:rFonts w:ascii="Bookman Old Style" w:hAnsi="Bookman Old Style"/>
        </w:rPr>
        <w:t>pply appropriate diesel to the R</w:t>
      </w:r>
      <w:r w:rsidRPr="00B86A05">
        <w:rPr>
          <w:rFonts w:ascii="Bookman Old Style" w:hAnsi="Bookman Old Style"/>
        </w:rPr>
        <w:t xml:space="preserve">espondent’s car or negligently supplied diesel </w:t>
      </w:r>
      <w:r w:rsidR="00E57DCF">
        <w:rPr>
          <w:rFonts w:ascii="Bookman Old Style" w:hAnsi="Bookman Old Style"/>
        </w:rPr>
        <w:t>contaminated with water to the R</w:t>
      </w:r>
      <w:r w:rsidRPr="00B86A05">
        <w:rPr>
          <w:rFonts w:ascii="Bookman Old Style" w:hAnsi="Bookman Old Style"/>
        </w:rPr>
        <w:t>espondent’s car.</w:t>
      </w:r>
    </w:p>
    <w:p w:rsidR="00B86A05" w:rsidRPr="00B86A05" w:rsidRDefault="00E57DCF" w:rsidP="00B86A05">
      <w:pPr>
        <w:pStyle w:val="JudgmentText"/>
        <w:rPr>
          <w:rFonts w:ascii="Bookman Old Style" w:hAnsi="Bookman Old Style"/>
        </w:rPr>
      </w:pPr>
      <w:r>
        <w:rPr>
          <w:rFonts w:ascii="Bookman Old Style" w:hAnsi="Bookman Old Style"/>
        </w:rPr>
        <w:t>The incident occurred on the 24</w:t>
      </w:r>
      <w:r w:rsidRPr="00E57DCF">
        <w:rPr>
          <w:rFonts w:ascii="Bookman Old Style" w:hAnsi="Bookman Old Style"/>
          <w:vertAlign w:val="superscript"/>
        </w:rPr>
        <w:t>th</w:t>
      </w:r>
      <w:r>
        <w:rPr>
          <w:rFonts w:ascii="Bookman Old Style" w:hAnsi="Bookman Old Style"/>
        </w:rPr>
        <w:t xml:space="preserve"> day of February </w:t>
      </w:r>
      <w:r w:rsidR="00B86A05" w:rsidRPr="00B86A05">
        <w:rPr>
          <w:rFonts w:ascii="Bookman Old Style" w:hAnsi="Bookman Old Style"/>
        </w:rPr>
        <w:t>2006 and in the course of th</w:t>
      </w:r>
      <w:r>
        <w:rPr>
          <w:rFonts w:ascii="Bookman Old Style" w:hAnsi="Bookman Old Style"/>
        </w:rPr>
        <w:t>e testimonies it became</w:t>
      </w:r>
      <w:r w:rsidR="00B86A05" w:rsidRPr="00B86A05">
        <w:rPr>
          <w:rFonts w:ascii="Bookman Old Style" w:hAnsi="Bookman Old Style"/>
        </w:rPr>
        <w:t xml:space="preserve"> apparent that due to lapse of time there was lapse of memory on both sides and this is understandable upon a careful reading of the proceedings on record.</w:t>
      </w:r>
    </w:p>
    <w:p w:rsidR="00B86A05" w:rsidRPr="00B86A05" w:rsidRDefault="00E57DCF" w:rsidP="00B86A05">
      <w:pPr>
        <w:pStyle w:val="JudgmentText"/>
        <w:rPr>
          <w:rFonts w:ascii="Bookman Old Style" w:hAnsi="Bookman Old Style"/>
        </w:rPr>
      </w:pPr>
      <w:r>
        <w:rPr>
          <w:rFonts w:ascii="Bookman Old Style" w:hAnsi="Bookman Old Style"/>
        </w:rPr>
        <w:t>The R</w:t>
      </w:r>
      <w:r w:rsidR="00B86A05" w:rsidRPr="00B86A05">
        <w:rPr>
          <w:rFonts w:ascii="Bookman Old Style" w:hAnsi="Bookman Old Style"/>
        </w:rPr>
        <w:t xml:space="preserve">espondent testified that in the year 2006 he bought S.R. 400 worth of diesel fuel at the </w:t>
      </w:r>
      <w:r>
        <w:rPr>
          <w:rFonts w:ascii="Bookman Old Style" w:hAnsi="Bookman Old Style"/>
        </w:rPr>
        <w:t>A</w:t>
      </w:r>
      <w:r w:rsidR="00B86A05" w:rsidRPr="00B86A05">
        <w:rPr>
          <w:rFonts w:ascii="Bookman Old Style" w:hAnsi="Bookman Old Style"/>
        </w:rPr>
        <w:t xml:space="preserve">ppellant’s </w:t>
      </w:r>
      <w:r w:rsidR="00F90798">
        <w:rPr>
          <w:rFonts w:ascii="Bookman Old Style" w:hAnsi="Bookman Old Style"/>
        </w:rPr>
        <w:t xml:space="preserve">petrol </w:t>
      </w:r>
      <w:r w:rsidR="00B86A05" w:rsidRPr="00B86A05">
        <w:rPr>
          <w:rFonts w:ascii="Bookman Old Style" w:hAnsi="Bookman Old Style"/>
        </w:rPr>
        <w:t xml:space="preserve">station and as he was going up Les </w:t>
      </w:r>
      <w:proofErr w:type="spellStart"/>
      <w:r w:rsidR="00B86A05" w:rsidRPr="00B86A05">
        <w:rPr>
          <w:rFonts w:ascii="Bookman Old Style" w:hAnsi="Bookman Old Style"/>
        </w:rPr>
        <w:t>Cannelles</w:t>
      </w:r>
      <w:proofErr w:type="spellEnd"/>
      <w:r w:rsidR="00B86A05" w:rsidRPr="00B86A05">
        <w:rPr>
          <w:rFonts w:ascii="Bookman Old Style" w:hAnsi="Bookman Old Style"/>
        </w:rPr>
        <w:t xml:space="preserve"> road his car stopped and would not start again. He called a pick up and towed his car home. He bought container</w:t>
      </w:r>
      <w:r w:rsidR="00130E4D">
        <w:rPr>
          <w:rFonts w:ascii="Bookman Old Style" w:hAnsi="Bookman Old Style"/>
        </w:rPr>
        <w:t>s and drained his fuel tank. Two</w:t>
      </w:r>
      <w:r w:rsidR="00B86A05" w:rsidRPr="00B86A05">
        <w:rPr>
          <w:rFonts w:ascii="Bookman Old Style" w:hAnsi="Bookman Old Style"/>
        </w:rPr>
        <w:t xml:space="preserve"> samples in coca cola pets and the presence of water was obvious from the visual examination. He th</w:t>
      </w:r>
      <w:r>
        <w:rPr>
          <w:rFonts w:ascii="Bookman Old Style" w:hAnsi="Bookman Old Style"/>
        </w:rPr>
        <w:t>en phoned the mechanic one Mr. L</w:t>
      </w:r>
      <w:r w:rsidR="00B86A05" w:rsidRPr="00B86A05">
        <w:rPr>
          <w:rFonts w:ascii="Bookman Old Style" w:hAnsi="Bookman Old Style"/>
        </w:rPr>
        <w:t>au Tee who towed the car to his garage where it remained for some time awaiting spare parts. He complained to S</w:t>
      </w:r>
      <w:r w:rsidR="00F90798">
        <w:rPr>
          <w:rFonts w:ascii="Bookman Old Style" w:hAnsi="Bookman Old Style"/>
        </w:rPr>
        <w:t xml:space="preserve">EYPEC </w:t>
      </w:r>
      <w:r w:rsidR="00B86A05" w:rsidRPr="00B86A05">
        <w:rPr>
          <w:rFonts w:ascii="Bookman Old Style" w:hAnsi="Bookman Old Style"/>
        </w:rPr>
        <w:t>and to John Marengo the 1</w:t>
      </w:r>
      <w:r w:rsidR="00B86A05" w:rsidRPr="00B86A05">
        <w:rPr>
          <w:rFonts w:ascii="Bookman Old Style" w:hAnsi="Bookman Old Style"/>
          <w:vertAlign w:val="superscript"/>
        </w:rPr>
        <w:t>st</w:t>
      </w:r>
      <w:r w:rsidR="00B86A05" w:rsidRPr="00B86A05">
        <w:rPr>
          <w:rFonts w:ascii="Bookman Old Style" w:hAnsi="Bookman Old Style"/>
        </w:rPr>
        <w:t xml:space="preserve"> Appellant. He also took the sample to NATCOF and this was analysed by SBS. The latter found that substantial water contamination, much worse than </w:t>
      </w:r>
      <w:r w:rsidR="00F90798">
        <w:rPr>
          <w:rFonts w:ascii="Bookman Old Style" w:hAnsi="Bookman Old Style"/>
        </w:rPr>
        <w:t xml:space="preserve">the </w:t>
      </w:r>
      <w:r w:rsidR="00B86A05" w:rsidRPr="00B86A05">
        <w:rPr>
          <w:rFonts w:ascii="Bookman Old Style" w:hAnsi="Bookman Old Style"/>
        </w:rPr>
        <w:t xml:space="preserve">accepted prescribed level was found in the samples taken. According to the mechanic Mr Lau Tee, the damage sustained to the car engine and fuel system is typical of what </w:t>
      </w:r>
      <w:r w:rsidR="00B86A05" w:rsidRPr="00B86A05">
        <w:rPr>
          <w:rFonts w:ascii="Bookman Old Style" w:hAnsi="Bookman Old Style"/>
        </w:rPr>
        <w:lastRenderedPageBreak/>
        <w:t xml:space="preserve">would happen if contaminated by water. He was definite as to the cause of the damage to the engine. </w:t>
      </w:r>
    </w:p>
    <w:p w:rsidR="00130E4D" w:rsidRDefault="00E57DCF" w:rsidP="00130E4D">
      <w:pPr>
        <w:pStyle w:val="JudgmentText"/>
        <w:rPr>
          <w:rFonts w:ascii="Bookman Old Style" w:hAnsi="Bookman Old Style"/>
        </w:rPr>
      </w:pPr>
      <w:r>
        <w:rPr>
          <w:rFonts w:ascii="Bookman Old Style" w:hAnsi="Bookman Old Style"/>
        </w:rPr>
        <w:t>The R</w:t>
      </w:r>
      <w:r w:rsidR="00B86A05" w:rsidRPr="00B86A05">
        <w:rPr>
          <w:rFonts w:ascii="Bookman Old Style" w:hAnsi="Bookman Old Style"/>
        </w:rPr>
        <w:t>espondent</w:t>
      </w:r>
      <w:r>
        <w:rPr>
          <w:rFonts w:ascii="Bookman Old Style" w:hAnsi="Bookman Old Style"/>
        </w:rPr>
        <w:t>s</w:t>
      </w:r>
      <w:r w:rsidR="00CD2A99">
        <w:rPr>
          <w:rFonts w:ascii="Bookman Old Style" w:hAnsi="Bookman Old Style"/>
        </w:rPr>
        <w:t xml:space="preserve"> </w:t>
      </w:r>
      <w:r>
        <w:rPr>
          <w:rFonts w:ascii="Bookman Old Style" w:hAnsi="Bookman Old Style"/>
        </w:rPr>
        <w:t xml:space="preserve">also testified </w:t>
      </w:r>
      <w:r w:rsidR="00B86A05" w:rsidRPr="00B86A05">
        <w:rPr>
          <w:rFonts w:ascii="Bookman Old Style" w:hAnsi="Bookman Old Style"/>
        </w:rPr>
        <w:t xml:space="preserve">before the Magistrates Court </w:t>
      </w:r>
      <w:r w:rsidR="00130E4D">
        <w:rPr>
          <w:rFonts w:ascii="Bookman Old Style" w:hAnsi="Bookman Old Style"/>
        </w:rPr>
        <w:t xml:space="preserve">as well as witnesses for both Appellants and Respondent inter alia </w:t>
      </w:r>
      <w:r w:rsidR="00B86A05" w:rsidRPr="00B86A05">
        <w:rPr>
          <w:rFonts w:ascii="Bookman Old Style" w:hAnsi="Bookman Old Style"/>
        </w:rPr>
        <w:t xml:space="preserve">officer of SBS, </w:t>
      </w:r>
      <w:r w:rsidR="00F90798">
        <w:rPr>
          <w:rFonts w:ascii="Bookman Old Style" w:hAnsi="Bookman Old Style"/>
        </w:rPr>
        <w:t>SEYPEC</w:t>
      </w:r>
      <w:r w:rsidR="00B86A05" w:rsidRPr="00B86A05">
        <w:rPr>
          <w:rFonts w:ascii="Bookman Old Style" w:hAnsi="Bookman Old Style"/>
        </w:rPr>
        <w:t xml:space="preserve"> and mechanic were called in support. The whole of their evidence is transpired at pages 5 to 33 of the proceedings of which contents this Court has diligently c</w:t>
      </w:r>
      <w:r w:rsidR="00F90798">
        <w:rPr>
          <w:rFonts w:ascii="Bookman Old Style" w:hAnsi="Bookman Old Style"/>
        </w:rPr>
        <w:t>onsidered in the course of this A</w:t>
      </w:r>
      <w:r w:rsidR="00B86A05" w:rsidRPr="00B86A05">
        <w:rPr>
          <w:rFonts w:ascii="Bookman Old Style" w:hAnsi="Bookman Old Style"/>
        </w:rPr>
        <w:t xml:space="preserve">ppeal. </w:t>
      </w:r>
    </w:p>
    <w:p w:rsidR="00130E4D" w:rsidRDefault="00B86A05" w:rsidP="00130E4D">
      <w:pPr>
        <w:pStyle w:val="JudgmentText"/>
        <w:rPr>
          <w:rFonts w:ascii="Bookman Old Style" w:hAnsi="Bookman Old Style"/>
        </w:rPr>
      </w:pPr>
      <w:r w:rsidRPr="00130E4D">
        <w:rPr>
          <w:rFonts w:ascii="Bookman Old Style" w:hAnsi="Bookman Old Style"/>
        </w:rPr>
        <w:t xml:space="preserve">The </w:t>
      </w:r>
      <w:r w:rsidR="00130E4D">
        <w:rPr>
          <w:rFonts w:ascii="Bookman Old Style" w:hAnsi="Bookman Old Style"/>
        </w:rPr>
        <w:t>decision at page 2</w:t>
      </w:r>
      <w:r w:rsidRPr="00130E4D">
        <w:rPr>
          <w:rFonts w:ascii="Bookman Old Style" w:hAnsi="Bookman Old Style"/>
        </w:rPr>
        <w:t xml:space="preserve"> thereof, </w:t>
      </w:r>
      <w:r w:rsidR="00130E4D">
        <w:rPr>
          <w:rFonts w:ascii="Bookman Old Style" w:hAnsi="Bookman Old Style"/>
        </w:rPr>
        <w:t xml:space="preserve">after having set out the relevant evidence of both the Appellant and Respondent </w:t>
      </w:r>
      <w:r w:rsidRPr="00130E4D">
        <w:rPr>
          <w:rFonts w:ascii="Bookman Old Style" w:hAnsi="Bookman Old Style"/>
        </w:rPr>
        <w:t xml:space="preserve">pronounced </w:t>
      </w:r>
      <w:r w:rsidR="00130E4D">
        <w:rPr>
          <w:rFonts w:ascii="Bookman Old Style" w:hAnsi="Bookman Old Style"/>
        </w:rPr>
        <w:t>as follows:</w:t>
      </w:r>
    </w:p>
    <w:p w:rsidR="00130E4D" w:rsidRPr="007C29C6" w:rsidRDefault="00130E4D" w:rsidP="00130E4D">
      <w:pPr>
        <w:pStyle w:val="JudgmentText"/>
        <w:numPr>
          <w:ilvl w:val="0"/>
          <w:numId w:val="0"/>
        </w:numPr>
        <w:ind w:left="720"/>
        <w:rPr>
          <w:rFonts w:ascii="Bookman Old Style" w:hAnsi="Bookman Old Style"/>
          <w:i/>
        </w:rPr>
      </w:pPr>
      <w:r w:rsidRPr="007C29C6">
        <w:rPr>
          <w:rFonts w:ascii="Bookman Old Style" w:hAnsi="Bookman Old Style"/>
          <w:i/>
        </w:rPr>
        <w:t>“Issues to rely:</w:t>
      </w:r>
    </w:p>
    <w:p w:rsidR="0030115D" w:rsidRPr="007C29C6" w:rsidRDefault="00130E4D" w:rsidP="00130E4D">
      <w:pPr>
        <w:pStyle w:val="JudgmentText"/>
        <w:numPr>
          <w:ilvl w:val="0"/>
          <w:numId w:val="0"/>
        </w:numPr>
        <w:ind w:left="720"/>
        <w:rPr>
          <w:rFonts w:ascii="Bookman Old Style" w:hAnsi="Bookman Old Style"/>
          <w:i/>
        </w:rPr>
      </w:pPr>
      <w:r w:rsidRPr="007C29C6">
        <w:rPr>
          <w:rFonts w:ascii="Bookman Old Style" w:hAnsi="Bookman Old Style"/>
          <w:i/>
        </w:rPr>
        <w:t xml:space="preserve">Did </w:t>
      </w:r>
      <w:r w:rsidR="007C29C6">
        <w:rPr>
          <w:rFonts w:ascii="Bookman Old Style" w:hAnsi="Bookman Old Style"/>
          <w:i/>
        </w:rPr>
        <w:t>the plaintiff purchased fuel fro</w:t>
      </w:r>
      <w:r w:rsidRPr="007C29C6">
        <w:rPr>
          <w:rFonts w:ascii="Bookman Old Style" w:hAnsi="Bookman Old Style"/>
          <w:i/>
        </w:rPr>
        <w:t>m the defendant’s station? Was the said fuel contaminated by water which leads</w:t>
      </w:r>
      <w:r w:rsidR="0030115D" w:rsidRPr="007C29C6">
        <w:rPr>
          <w:rFonts w:ascii="Bookman Old Style" w:hAnsi="Bookman Old Style"/>
          <w:i/>
        </w:rPr>
        <w:t xml:space="preserve"> to damage the engine of the plaintiff’s car? Did the plaintiff suffer damages? Are the defendants jointly liable for the claim?</w:t>
      </w:r>
    </w:p>
    <w:p w:rsidR="0030115D" w:rsidRPr="007C29C6" w:rsidRDefault="0030115D" w:rsidP="00130E4D">
      <w:pPr>
        <w:pStyle w:val="JudgmentText"/>
        <w:numPr>
          <w:ilvl w:val="0"/>
          <w:numId w:val="0"/>
        </w:numPr>
        <w:ind w:left="720"/>
        <w:rPr>
          <w:rFonts w:ascii="Bookman Old Style" w:hAnsi="Bookman Old Style"/>
          <w:i/>
        </w:rPr>
      </w:pPr>
      <w:r w:rsidRPr="007C29C6">
        <w:rPr>
          <w:rFonts w:ascii="Bookman Old Style" w:hAnsi="Bookman Old Style"/>
          <w:i/>
        </w:rPr>
        <w:t xml:space="preserve">I believe the </w:t>
      </w:r>
      <w:r w:rsidR="007C29C6">
        <w:rPr>
          <w:rFonts w:ascii="Bookman Old Style" w:hAnsi="Bookman Old Style"/>
          <w:i/>
        </w:rPr>
        <w:t>plaintiff purchased the fuel fro</w:t>
      </w:r>
      <w:r w:rsidRPr="007C29C6">
        <w:rPr>
          <w:rFonts w:ascii="Bookman Old Style" w:hAnsi="Bookman Old Style"/>
          <w:i/>
        </w:rPr>
        <w:t>m the defendant’s filling station on the 24</w:t>
      </w:r>
      <w:r w:rsidRPr="007C29C6">
        <w:rPr>
          <w:rFonts w:ascii="Bookman Old Style" w:hAnsi="Bookman Old Style"/>
          <w:i/>
          <w:vertAlign w:val="superscript"/>
        </w:rPr>
        <w:t>th</w:t>
      </w:r>
      <w:r w:rsidRPr="007C29C6">
        <w:rPr>
          <w:rFonts w:ascii="Bookman Old Style" w:hAnsi="Bookman Old Style"/>
          <w:i/>
        </w:rPr>
        <w:t>February 2006 at Anse Royale Service Station for the sum of S.R.400. The document admitted in court as exhibit P10 (a) which the defendants accepted to be similar receipts from his service station. To that effect I have no doubt to accept that version that the plaintiff purchased the fuel on the 24</w:t>
      </w:r>
      <w:r w:rsidRPr="007C29C6">
        <w:rPr>
          <w:rFonts w:ascii="Bookman Old Style" w:hAnsi="Bookman Old Style"/>
          <w:i/>
          <w:vertAlign w:val="superscript"/>
        </w:rPr>
        <w:t>th</w:t>
      </w:r>
      <w:r w:rsidR="007C29C6">
        <w:rPr>
          <w:rFonts w:ascii="Bookman Old Style" w:hAnsi="Bookman Old Style"/>
          <w:i/>
        </w:rPr>
        <w:t xml:space="preserve"> February 2006 fro</w:t>
      </w:r>
      <w:r w:rsidRPr="007C29C6">
        <w:rPr>
          <w:rFonts w:ascii="Bookman Old Style" w:hAnsi="Bookman Old Style"/>
          <w:i/>
        </w:rPr>
        <w:t>m Anse Royale Service Station.</w:t>
      </w:r>
    </w:p>
    <w:p w:rsidR="0030115D" w:rsidRPr="007C29C6" w:rsidRDefault="0030115D" w:rsidP="00130E4D">
      <w:pPr>
        <w:pStyle w:val="JudgmentText"/>
        <w:numPr>
          <w:ilvl w:val="0"/>
          <w:numId w:val="0"/>
        </w:numPr>
        <w:ind w:left="720"/>
        <w:rPr>
          <w:rFonts w:ascii="Bookman Old Style" w:hAnsi="Bookman Old Style"/>
          <w:i/>
        </w:rPr>
      </w:pPr>
      <w:r w:rsidRPr="007C29C6">
        <w:rPr>
          <w:rFonts w:ascii="Bookman Old Style" w:hAnsi="Bookman Old Style"/>
          <w:i/>
        </w:rPr>
        <w:t xml:space="preserve">Coming to the second issue its evidenced that the plaintiff was travelling to </w:t>
      </w:r>
      <w:proofErr w:type="spellStart"/>
      <w:r w:rsidRPr="007C29C6">
        <w:rPr>
          <w:rFonts w:ascii="Bookman Old Style" w:hAnsi="Bookman Old Style"/>
          <w:i/>
        </w:rPr>
        <w:t>Baie</w:t>
      </w:r>
      <w:proofErr w:type="spellEnd"/>
      <w:r w:rsidRPr="007C29C6">
        <w:rPr>
          <w:rFonts w:ascii="Bookman Old Style" w:hAnsi="Bookman Old Style"/>
          <w:i/>
        </w:rPr>
        <w:t xml:space="preserve"> </w:t>
      </w:r>
      <w:proofErr w:type="spellStart"/>
      <w:r w:rsidRPr="007C29C6">
        <w:rPr>
          <w:rFonts w:ascii="Bookman Old Style" w:hAnsi="Bookman Old Style"/>
          <w:i/>
        </w:rPr>
        <w:t>Lazare</w:t>
      </w:r>
      <w:proofErr w:type="spellEnd"/>
      <w:r w:rsidRPr="007C29C6">
        <w:rPr>
          <w:rFonts w:ascii="Bookman Old Style" w:hAnsi="Bookman Old Style"/>
          <w:i/>
        </w:rPr>
        <w:t xml:space="preserve"> via Les </w:t>
      </w:r>
      <w:proofErr w:type="spellStart"/>
      <w:r w:rsidRPr="007C29C6">
        <w:rPr>
          <w:rFonts w:ascii="Bookman Old Style" w:hAnsi="Bookman Old Style"/>
          <w:i/>
        </w:rPr>
        <w:t>Cannelles</w:t>
      </w:r>
      <w:proofErr w:type="spellEnd"/>
      <w:r w:rsidRPr="007C29C6">
        <w:rPr>
          <w:rFonts w:ascii="Bookman Old Style" w:hAnsi="Bookman Old Style"/>
          <w:i/>
        </w:rPr>
        <w:t xml:space="preserve"> Road. On the way down Les </w:t>
      </w:r>
      <w:proofErr w:type="spellStart"/>
      <w:r w:rsidRPr="007C29C6">
        <w:rPr>
          <w:rFonts w:ascii="Bookman Old Style" w:hAnsi="Bookman Old Style"/>
          <w:i/>
        </w:rPr>
        <w:t>Cannelles</w:t>
      </w:r>
      <w:proofErr w:type="spellEnd"/>
      <w:r w:rsidRPr="007C29C6">
        <w:rPr>
          <w:rFonts w:ascii="Bookman Old Style" w:hAnsi="Bookman Old Style"/>
          <w:i/>
        </w:rPr>
        <w:t xml:space="preserve"> Road his car suddenly stopped and his engine would not start again, that was few minutes after he had purchased</w:t>
      </w:r>
      <w:r w:rsidR="00853FAA" w:rsidRPr="007C29C6">
        <w:rPr>
          <w:rFonts w:ascii="Bookman Old Style" w:hAnsi="Bookman Old Style"/>
          <w:i/>
        </w:rPr>
        <w:t xml:space="preserve"> the fuel from the </w:t>
      </w:r>
      <w:r w:rsidRPr="007C29C6">
        <w:rPr>
          <w:rFonts w:ascii="Bookman Old Style" w:hAnsi="Bookman Old Style"/>
          <w:i/>
        </w:rPr>
        <w:t xml:space="preserve">station. He phoned his mechanics Mr Lau tee, the car was towed to </w:t>
      </w:r>
      <w:proofErr w:type="spellStart"/>
      <w:r w:rsidRPr="007C29C6">
        <w:rPr>
          <w:rFonts w:ascii="Bookman Old Style" w:hAnsi="Bookman Old Style"/>
          <w:i/>
        </w:rPr>
        <w:t>Baie</w:t>
      </w:r>
      <w:proofErr w:type="spellEnd"/>
      <w:r w:rsidRPr="007C29C6">
        <w:rPr>
          <w:rFonts w:ascii="Bookman Old Style" w:hAnsi="Bookman Old Style"/>
          <w:i/>
        </w:rPr>
        <w:t xml:space="preserve"> </w:t>
      </w:r>
      <w:proofErr w:type="spellStart"/>
      <w:r w:rsidRPr="007C29C6">
        <w:rPr>
          <w:rFonts w:ascii="Bookman Old Style" w:hAnsi="Bookman Old Style"/>
          <w:i/>
        </w:rPr>
        <w:t>Lazare</w:t>
      </w:r>
      <w:proofErr w:type="spellEnd"/>
      <w:r w:rsidRPr="007C29C6">
        <w:rPr>
          <w:rFonts w:ascii="Bookman Old Style" w:hAnsi="Bookman Old Style"/>
          <w:i/>
        </w:rPr>
        <w:t xml:space="preserve"> and</w:t>
      </w:r>
      <w:r w:rsidR="00CD2A99">
        <w:rPr>
          <w:rFonts w:ascii="Bookman Old Style" w:hAnsi="Bookman Old Style"/>
          <w:i/>
        </w:rPr>
        <w:t xml:space="preserve"> </w:t>
      </w:r>
      <w:r w:rsidRPr="007C29C6">
        <w:rPr>
          <w:rFonts w:ascii="Bookman Old Style" w:hAnsi="Bookman Old Style"/>
          <w:i/>
        </w:rPr>
        <w:t xml:space="preserve">later was towed to the garage, still could not start. The plaintiff </w:t>
      </w:r>
      <w:r w:rsidR="00853FAA" w:rsidRPr="007C29C6">
        <w:rPr>
          <w:rFonts w:ascii="Bookman Old Style" w:hAnsi="Bookman Old Style"/>
          <w:i/>
        </w:rPr>
        <w:t xml:space="preserve">took </w:t>
      </w:r>
      <w:r w:rsidR="00853FAA" w:rsidRPr="007C29C6">
        <w:rPr>
          <w:rFonts w:ascii="Bookman Old Style" w:hAnsi="Bookman Old Style"/>
          <w:i/>
        </w:rPr>
        <w:lastRenderedPageBreak/>
        <w:t xml:space="preserve">samples </w:t>
      </w:r>
      <w:r w:rsidRPr="007C29C6">
        <w:rPr>
          <w:rFonts w:ascii="Bookman Old Style" w:hAnsi="Bookman Old Style"/>
          <w:i/>
        </w:rPr>
        <w:t>of fuel and put in two coca cola plastic bottles. He took the sample to N</w:t>
      </w:r>
      <w:r w:rsidR="00853FAA" w:rsidRPr="007C29C6">
        <w:rPr>
          <w:rFonts w:ascii="Bookman Old Style" w:hAnsi="Bookman Old Style"/>
          <w:i/>
        </w:rPr>
        <w:t xml:space="preserve">ATCOF and was analysed by SBS </w:t>
      </w:r>
      <w:r w:rsidR="007C29C6">
        <w:rPr>
          <w:rFonts w:ascii="Bookman Old Style" w:hAnsi="Bookman Old Style"/>
          <w:i/>
        </w:rPr>
        <w:t>and</w:t>
      </w:r>
      <w:r w:rsidRPr="007C29C6">
        <w:rPr>
          <w:rFonts w:ascii="Bookman Old Style" w:hAnsi="Bookman Old Style"/>
          <w:i/>
        </w:rPr>
        <w:t xml:space="preserve"> found substantial water contamination, much worse than the accepted prescribed</w:t>
      </w:r>
      <w:r w:rsidR="00853FAA" w:rsidRPr="007C29C6">
        <w:rPr>
          <w:rFonts w:ascii="Bookman Old Style" w:hAnsi="Bookman Old Style"/>
          <w:i/>
        </w:rPr>
        <w:t xml:space="preserve"> level </w:t>
      </w:r>
      <w:r w:rsidR="00853FAA" w:rsidRPr="007C29C6">
        <w:rPr>
          <w:rFonts w:ascii="Bookman Old Style" w:hAnsi="Bookman Old Style"/>
          <w:b/>
          <w:i/>
        </w:rPr>
        <w:t>See Exhibit P7, P8 &amp; P9</w:t>
      </w:r>
      <w:r w:rsidRPr="007C29C6">
        <w:rPr>
          <w:rFonts w:ascii="Bookman Old Style" w:hAnsi="Bookman Old Style"/>
          <w:i/>
        </w:rPr>
        <w:t xml:space="preserve">. It is further evidence that the mechanics after been opened the engine he said the damage sustained to the car engine is due to the contaminated by water. I have no doubt again to </w:t>
      </w:r>
      <w:r w:rsidR="00853FAA" w:rsidRPr="007C29C6">
        <w:rPr>
          <w:rFonts w:ascii="Bookman Old Style" w:hAnsi="Bookman Old Style"/>
          <w:i/>
        </w:rPr>
        <w:t>believe the version of PW2 Mr. L</w:t>
      </w:r>
      <w:r w:rsidR="007C29C6">
        <w:rPr>
          <w:rFonts w:ascii="Bookman Old Style" w:hAnsi="Bookman Old Style"/>
          <w:i/>
        </w:rPr>
        <w:t>au Tee the mechanic</w:t>
      </w:r>
      <w:r w:rsidRPr="007C29C6">
        <w:rPr>
          <w:rFonts w:ascii="Bookman Old Style" w:hAnsi="Bookman Old Style"/>
          <w:i/>
        </w:rPr>
        <w:t xml:space="preserve"> that the engine was damaged due to the fuel been contaminated by water.</w:t>
      </w:r>
    </w:p>
    <w:p w:rsidR="00853FAA" w:rsidRPr="007C29C6" w:rsidRDefault="0030115D" w:rsidP="00130E4D">
      <w:pPr>
        <w:pStyle w:val="JudgmentText"/>
        <w:numPr>
          <w:ilvl w:val="0"/>
          <w:numId w:val="0"/>
        </w:numPr>
        <w:ind w:left="720"/>
        <w:rPr>
          <w:rFonts w:ascii="Bookman Old Style" w:hAnsi="Bookman Old Style"/>
          <w:i/>
        </w:rPr>
      </w:pPr>
      <w:r w:rsidRPr="007C29C6">
        <w:rPr>
          <w:rFonts w:ascii="Bookman Old Style" w:hAnsi="Bookman Old Style"/>
          <w:i/>
        </w:rPr>
        <w:t>Since the car was damaged, the plaintiff suffered damage t</w:t>
      </w:r>
      <w:r w:rsidR="007C29C6">
        <w:rPr>
          <w:rFonts w:ascii="Bookman Old Style" w:hAnsi="Bookman Old Style"/>
          <w:i/>
        </w:rPr>
        <w:t>o repair his car to PW2 Mr Lau T</w:t>
      </w:r>
      <w:r w:rsidRPr="007C29C6">
        <w:rPr>
          <w:rFonts w:ascii="Bookman Old Style" w:hAnsi="Bookman Old Style"/>
          <w:i/>
        </w:rPr>
        <w:t xml:space="preserve">ee garage and the plaintiff </w:t>
      </w:r>
      <w:r w:rsidR="00853FAA" w:rsidRPr="007C29C6">
        <w:rPr>
          <w:rFonts w:ascii="Bookman Old Style" w:hAnsi="Bookman Old Style"/>
          <w:i/>
        </w:rPr>
        <w:t>supplied spare parts to him as Exhibit P2 and P4 are concerned.</w:t>
      </w:r>
    </w:p>
    <w:p w:rsidR="00853FAA" w:rsidRPr="00853FAA" w:rsidRDefault="00853FAA" w:rsidP="00130E4D">
      <w:pPr>
        <w:pStyle w:val="JudgmentText"/>
        <w:numPr>
          <w:ilvl w:val="0"/>
          <w:numId w:val="0"/>
        </w:numPr>
        <w:ind w:left="720"/>
        <w:rPr>
          <w:rFonts w:ascii="Bookman Old Style" w:hAnsi="Bookman Old Style"/>
          <w:b/>
        </w:rPr>
      </w:pPr>
      <w:r w:rsidRPr="007C29C6">
        <w:rPr>
          <w:rFonts w:ascii="Bookman Old Style" w:hAnsi="Bookman Old Style"/>
          <w:i/>
        </w:rPr>
        <w:t xml:space="preserve">Conclusively to the issues above, I found both defendants liable for the </w:t>
      </w:r>
      <w:proofErr w:type="spellStart"/>
      <w:r w:rsidRPr="007C29C6">
        <w:rPr>
          <w:rFonts w:ascii="Bookman Old Style" w:hAnsi="Bookman Old Style"/>
          <w:i/>
        </w:rPr>
        <w:t>faute</w:t>
      </w:r>
      <w:proofErr w:type="spellEnd"/>
      <w:r w:rsidRPr="007C29C6">
        <w:rPr>
          <w:rFonts w:ascii="Bookman Old Style" w:hAnsi="Bookman Old Style"/>
          <w:i/>
        </w:rPr>
        <w:t xml:space="preserve"> occurred to the plaintiff’s car”. </w:t>
      </w:r>
      <w:r w:rsidRPr="00853FAA">
        <w:rPr>
          <w:rFonts w:ascii="Bookman Old Style" w:hAnsi="Bookman Old Style"/>
          <w:b/>
        </w:rPr>
        <w:t>(Reproduced verbatim from the Records of Proceedings before the Magistrates Court).</w:t>
      </w:r>
    </w:p>
    <w:p w:rsidR="00853FAA" w:rsidRDefault="00853FAA" w:rsidP="00853FAA">
      <w:pPr>
        <w:pStyle w:val="JudgmentText"/>
        <w:numPr>
          <w:ilvl w:val="0"/>
          <w:numId w:val="0"/>
        </w:numPr>
        <w:ind w:left="720" w:hanging="720"/>
        <w:rPr>
          <w:rFonts w:ascii="Bookman Old Style" w:hAnsi="Bookman Old Style"/>
        </w:rPr>
      </w:pPr>
      <w:r>
        <w:rPr>
          <w:rFonts w:ascii="Bookman Old Style" w:hAnsi="Bookman Old Style"/>
        </w:rPr>
        <w:t>[7]</w:t>
      </w:r>
      <w:r>
        <w:rPr>
          <w:rFonts w:ascii="Bookman Old Style" w:hAnsi="Bookman Old Style"/>
        </w:rPr>
        <w:tab/>
        <w:t>The Learned Magistrate then proceeds to decide on quantum of damages at page 3 of her Judgment totalling to the sum of S.R. 42,915/- instead of S.R. 152,415.00/- as claimed in the plaint.</w:t>
      </w:r>
    </w:p>
    <w:p w:rsidR="00B86A05" w:rsidRPr="00CA6C33" w:rsidRDefault="000153FC" w:rsidP="000153FC">
      <w:pPr>
        <w:pStyle w:val="JudgmentText"/>
        <w:numPr>
          <w:ilvl w:val="0"/>
          <w:numId w:val="0"/>
        </w:numPr>
        <w:ind w:left="720" w:hanging="720"/>
        <w:rPr>
          <w:rFonts w:ascii="Bookman Old Style" w:hAnsi="Bookman Old Style"/>
        </w:rPr>
      </w:pPr>
      <w:r>
        <w:rPr>
          <w:rFonts w:ascii="Bookman Old Style" w:hAnsi="Bookman Old Style"/>
        </w:rPr>
        <w:t>[8]</w:t>
      </w:r>
      <w:r>
        <w:rPr>
          <w:rFonts w:ascii="Bookman Old Style" w:hAnsi="Bookman Old Style"/>
        </w:rPr>
        <w:tab/>
      </w:r>
      <w:r w:rsidR="00B86A05" w:rsidRPr="00B86A05">
        <w:rPr>
          <w:rFonts w:ascii="Bookman Old Style" w:hAnsi="Bookman Old Style"/>
        </w:rPr>
        <w:t xml:space="preserve">It is against the said decision that the present Appeal is now brought. The Appeal as per the </w:t>
      </w:r>
      <w:r w:rsidR="007C29C6">
        <w:rPr>
          <w:rFonts w:ascii="Bookman Old Style" w:hAnsi="Bookman Old Style"/>
        </w:rPr>
        <w:t>Memorandum of A</w:t>
      </w:r>
      <w:r w:rsidR="00853FAA">
        <w:rPr>
          <w:rFonts w:ascii="Bookman Old Style" w:hAnsi="Bookman Old Style"/>
        </w:rPr>
        <w:t xml:space="preserve">ppeal afore-mentioned as filed </w:t>
      </w:r>
      <w:r w:rsidR="00B86A05" w:rsidRPr="00B86A05">
        <w:rPr>
          <w:rFonts w:ascii="Bookman Old Style" w:hAnsi="Bookman Old Style"/>
        </w:rPr>
        <w:t xml:space="preserve">is on </w:t>
      </w:r>
      <w:r w:rsidR="00853FAA" w:rsidRPr="00CA6C33">
        <w:rPr>
          <w:rFonts w:ascii="Bookman Old Style" w:hAnsi="Bookman Old Style"/>
        </w:rPr>
        <w:t>eight grounds</w:t>
      </w:r>
      <w:r w:rsidR="00B86A05" w:rsidRPr="00CA6C33">
        <w:rPr>
          <w:rFonts w:ascii="Bookman Old Style" w:hAnsi="Bookman Old Style"/>
        </w:rPr>
        <w:t>, namely that:</w:t>
      </w:r>
    </w:p>
    <w:p w:rsidR="00B86A05" w:rsidRPr="00CA6C33" w:rsidRDefault="00CA6C33" w:rsidP="005C52E9">
      <w:pPr>
        <w:pStyle w:val="JudgmentText"/>
        <w:numPr>
          <w:ilvl w:val="0"/>
          <w:numId w:val="7"/>
        </w:numPr>
        <w:rPr>
          <w:rFonts w:ascii="Bookman Old Style" w:hAnsi="Bookman Old Style"/>
          <w:i/>
        </w:rPr>
      </w:pPr>
      <w:r w:rsidRPr="00CA6C33">
        <w:rPr>
          <w:rFonts w:ascii="Bookman Old Style" w:hAnsi="Bookman Old Style"/>
          <w:i/>
        </w:rPr>
        <w:t>“</w:t>
      </w:r>
      <w:r w:rsidR="00853FAA" w:rsidRPr="00CA6C33">
        <w:rPr>
          <w:rFonts w:ascii="Bookman Old Style" w:hAnsi="Bookman Old Style"/>
          <w:i/>
        </w:rPr>
        <w:t xml:space="preserve">The Learned Magistrate erred in law in admitting the receipt </w:t>
      </w:r>
      <w:r w:rsidR="005C52E9" w:rsidRPr="00CA6C33">
        <w:rPr>
          <w:rFonts w:ascii="Bookman Old Style" w:hAnsi="Bookman Old Style"/>
          <w:i/>
        </w:rPr>
        <w:t>produced by the plaintiff as I</w:t>
      </w:r>
      <w:r w:rsidR="00853FAA" w:rsidRPr="00CA6C33">
        <w:rPr>
          <w:rFonts w:ascii="Bookman Old Style" w:hAnsi="Bookman Old Style"/>
          <w:i/>
        </w:rPr>
        <w:t xml:space="preserve">tem </w:t>
      </w:r>
      <w:r w:rsidR="005C52E9" w:rsidRPr="00CA6C33">
        <w:rPr>
          <w:rFonts w:ascii="Bookman Old Style" w:hAnsi="Bookman Old Style"/>
          <w:i/>
        </w:rPr>
        <w:t>P1 as an exhibit and in addition in admitting the other receipts introduced by the plaintiff for the firs</w:t>
      </w:r>
      <w:r w:rsidR="00364B34" w:rsidRPr="00CA6C33">
        <w:rPr>
          <w:rFonts w:ascii="Bookman Old Style" w:hAnsi="Bookman Old Style"/>
          <w:i/>
        </w:rPr>
        <w:t>t time when the 1</w:t>
      </w:r>
      <w:r w:rsidR="00364B34" w:rsidRPr="00CA6C33">
        <w:rPr>
          <w:rFonts w:ascii="Bookman Old Style" w:hAnsi="Bookman Old Style"/>
          <w:i/>
          <w:vertAlign w:val="superscript"/>
        </w:rPr>
        <w:t>st</w:t>
      </w:r>
      <w:r w:rsidR="00364B34" w:rsidRPr="00CA6C33">
        <w:rPr>
          <w:rFonts w:ascii="Bookman Old Style" w:hAnsi="Bookman Old Style"/>
          <w:i/>
        </w:rPr>
        <w:t>defendant wa</w:t>
      </w:r>
      <w:r w:rsidR="005C52E9" w:rsidRPr="00CA6C33">
        <w:rPr>
          <w:rFonts w:ascii="Bookman Old Style" w:hAnsi="Bookman Old Style"/>
          <w:i/>
        </w:rPr>
        <w:t>s</w:t>
      </w:r>
      <w:r w:rsidR="00364B34" w:rsidRPr="00CA6C33">
        <w:rPr>
          <w:rFonts w:ascii="Bookman Old Style" w:hAnsi="Bookman Old Style"/>
          <w:i/>
        </w:rPr>
        <w:t xml:space="preserve"> under cross-examination a</w:t>
      </w:r>
      <w:r w:rsidR="005C52E9" w:rsidRPr="00CA6C33">
        <w:rPr>
          <w:rFonts w:ascii="Bookman Old Style" w:hAnsi="Bookman Old Style"/>
          <w:i/>
        </w:rPr>
        <w:t xml:space="preserve">s exhibits </w:t>
      </w:r>
      <w:r w:rsidR="007C29C6" w:rsidRPr="00CA6C33">
        <w:rPr>
          <w:rFonts w:ascii="Bookman Old Style" w:hAnsi="Bookman Old Style"/>
          <w:i/>
        </w:rPr>
        <w:t xml:space="preserve">P </w:t>
      </w:r>
      <w:r w:rsidR="005C52E9" w:rsidRPr="00CA6C33">
        <w:rPr>
          <w:rFonts w:ascii="Bookman Old Style" w:hAnsi="Bookman Old Style"/>
          <w:i/>
        </w:rPr>
        <w:t>10 (a) to (c);</w:t>
      </w:r>
    </w:p>
    <w:p w:rsidR="005C52E9" w:rsidRPr="00CA6C33" w:rsidRDefault="007C29C6" w:rsidP="005C52E9">
      <w:pPr>
        <w:pStyle w:val="JudgmentText"/>
        <w:numPr>
          <w:ilvl w:val="0"/>
          <w:numId w:val="7"/>
        </w:numPr>
        <w:rPr>
          <w:rFonts w:ascii="Bookman Old Style" w:hAnsi="Bookman Old Style"/>
          <w:i/>
        </w:rPr>
      </w:pPr>
      <w:r w:rsidRPr="00CA6C33">
        <w:rPr>
          <w:rFonts w:ascii="Bookman Old Style" w:hAnsi="Bookman Old Style"/>
          <w:i/>
        </w:rPr>
        <w:t>The Learned M</w:t>
      </w:r>
      <w:r w:rsidR="005C52E9" w:rsidRPr="00CA6C33">
        <w:rPr>
          <w:rFonts w:ascii="Bookman Old Style" w:hAnsi="Bookman Old Style"/>
          <w:i/>
        </w:rPr>
        <w:t>a</w:t>
      </w:r>
      <w:r w:rsidR="00364B34" w:rsidRPr="00CA6C33">
        <w:rPr>
          <w:rFonts w:ascii="Bookman Old Style" w:hAnsi="Bookman Old Style"/>
          <w:i/>
        </w:rPr>
        <w:t xml:space="preserve">gistrate </w:t>
      </w:r>
      <w:r w:rsidR="005C52E9" w:rsidRPr="00CA6C33">
        <w:rPr>
          <w:rFonts w:ascii="Bookman Old Style" w:hAnsi="Bookman Old Style"/>
          <w:i/>
        </w:rPr>
        <w:t>erred in law by not consideri</w:t>
      </w:r>
      <w:r w:rsidRPr="00CA6C33">
        <w:rPr>
          <w:rFonts w:ascii="Bookman Old Style" w:hAnsi="Bookman Old Style"/>
          <w:i/>
        </w:rPr>
        <w:t>ng all the evidence before the C</w:t>
      </w:r>
      <w:r w:rsidR="005C52E9" w:rsidRPr="00CA6C33">
        <w:rPr>
          <w:rFonts w:ascii="Bookman Old Style" w:hAnsi="Bookman Old Style"/>
          <w:i/>
        </w:rPr>
        <w:t>ourt when deciding on the pertinent is</w:t>
      </w:r>
      <w:r w:rsidR="00364B34" w:rsidRPr="00CA6C33">
        <w:rPr>
          <w:rFonts w:ascii="Bookman Old Style" w:hAnsi="Bookman Old Style"/>
          <w:i/>
        </w:rPr>
        <w:t>s</w:t>
      </w:r>
      <w:r w:rsidR="005C52E9" w:rsidRPr="00CA6C33">
        <w:rPr>
          <w:rFonts w:ascii="Bookman Old Style" w:hAnsi="Bookman Old Style"/>
          <w:i/>
        </w:rPr>
        <w:t xml:space="preserve">ues in </w:t>
      </w:r>
      <w:r w:rsidR="005C52E9" w:rsidRPr="00CA6C33">
        <w:rPr>
          <w:rFonts w:ascii="Bookman Old Style" w:hAnsi="Bookman Old Style"/>
          <w:i/>
        </w:rPr>
        <w:lastRenderedPageBreak/>
        <w:t>the cas</w:t>
      </w:r>
      <w:r w:rsidR="00364B34" w:rsidRPr="00CA6C33">
        <w:rPr>
          <w:rFonts w:ascii="Bookman Old Style" w:hAnsi="Bookman Old Style"/>
          <w:i/>
        </w:rPr>
        <w:t>e</w:t>
      </w:r>
      <w:r w:rsidR="005C52E9" w:rsidRPr="00CA6C33">
        <w:rPr>
          <w:rFonts w:ascii="Bookman Old Style" w:hAnsi="Bookman Old Style"/>
          <w:i/>
        </w:rPr>
        <w:t xml:space="preserve"> and, without prejudice to the generality of the aforesaid, including certain issues she specifically identified as relevant through her rhetorical questions.</w:t>
      </w:r>
    </w:p>
    <w:p w:rsidR="005C52E9" w:rsidRPr="00CA6C33" w:rsidRDefault="00364B34" w:rsidP="005C52E9">
      <w:pPr>
        <w:pStyle w:val="JudgmentText"/>
        <w:numPr>
          <w:ilvl w:val="0"/>
          <w:numId w:val="7"/>
        </w:numPr>
        <w:rPr>
          <w:rFonts w:ascii="Bookman Old Style" w:hAnsi="Bookman Old Style"/>
          <w:i/>
        </w:rPr>
      </w:pPr>
      <w:r w:rsidRPr="00CA6C33">
        <w:rPr>
          <w:rFonts w:ascii="Bookman Old Style" w:hAnsi="Bookman Old Style"/>
          <w:i/>
        </w:rPr>
        <w:t>The Lear</w:t>
      </w:r>
      <w:r w:rsidR="00CA6C33" w:rsidRPr="00CA6C33">
        <w:rPr>
          <w:rFonts w:ascii="Bookman Old Style" w:hAnsi="Bookman Old Style"/>
          <w:i/>
        </w:rPr>
        <w:t>ned M</w:t>
      </w:r>
      <w:r w:rsidR="005C52E9" w:rsidRPr="00CA6C33">
        <w:rPr>
          <w:rFonts w:ascii="Bookman Old Style" w:hAnsi="Bookman Old Style"/>
          <w:i/>
        </w:rPr>
        <w:t>agistrate erred in law when in answer to her rhetorical question, “did</w:t>
      </w:r>
      <w:r w:rsidR="00CA6C33" w:rsidRPr="00CA6C33">
        <w:rPr>
          <w:rFonts w:ascii="Bookman Old Style" w:hAnsi="Bookman Old Style"/>
          <w:i/>
        </w:rPr>
        <w:t xml:space="preserve"> the plaintiff purchase fuel fro</w:t>
      </w:r>
      <w:r w:rsidR="005C52E9" w:rsidRPr="00CA6C33">
        <w:rPr>
          <w:rFonts w:ascii="Bookman Old Style" w:hAnsi="Bookman Old Style"/>
          <w:i/>
        </w:rPr>
        <w:t>m the defendant’s station?”, she wrongly concluded that the “def</w:t>
      </w:r>
      <w:r w:rsidR="00CA6C33" w:rsidRPr="00CA6C33">
        <w:rPr>
          <w:rFonts w:ascii="Bookman Old Style" w:hAnsi="Bookman Old Style"/>
          <w:i/>
        </w:rPr>
        <w:t>endants accepted that exhibit P</w:t>
      </w:r>
      <w:r w:rsidR="005C52E9" w:rsidRPr="00CA6C33">
        <w:rPr>
          <w:rFonts w:ascii="Bookman Old Style" w:hAnsi="Bookman Old Style"/>
          <w:i/>
        </w:rPr>
        <w:t>10</w:t>
      </w:r>
      <w:r w:rsidR="00CA6C33" w:rsidRPr="00CA6C33">
        <w:rPr>
          <w:rFonts w:ascii="Bookman Old Style" w:hAnsi="Bookman Old Style"/>
          <w:i/>
        </w:rPr>
        <w:t xml:space="preserve"> (a)</w:t>
      </w:r>
      <w:r w:rsidR="005C52E9" w:rsidRPr="00CA6C33">
        <w:rPr>
          <w:rFonts w:ascii="Bookman Old Style" w:hAnsi="Bookman Old Style"/>
          <w:i/>
        </w:rPr>
        <w:t xml:space="preserve"> was similar to recei</w:t>
      </w:r>
      <w:r w:rsidRPr="00CA6C33">
        <w:rPr>
          <w:rFonts w:ascii="Bookman Old Style" w:hAnsi="Bookman Old Style"/>
          <w:i/>
        </w:rPr>
        <w:t>p</w:t>
      </w:r>
      <w:r w:rsidR="00357935" w:rsidRPr="00CA6C33">
        <w:rPr>
          <w:rFonts w:ascii="Bookman Old Style" w:hAnsi="Bookman Old Style"/>
          <w:i/>
        </w:rPr>
        <w:t>ts fro</w:t>
      </w:r>
      <w:r w:rsidR="005C52E9" w:rsidRPr="00CA6C33">
        <w:rPr>
          <w:rFonts w:ascii="Bookman Old Style" w:hAnsi="Bookman Old Style"/>
          <w:i/>
        </w:rPr>
        <w:t>m the service</w:t>
      </w:r>
      <w:r w:rsidR="00CD2A99">
        <w:rPr>
          <w:rFonts w:ascii="Bookman Old Style" w:hAnsi="Bookman Old Style"/>
          <w:i/>
        </w:rPr>
        <w:t xml:space="preserve"> </w:t>
      </w:r>
      <w:r w:rsidR="005C52E9" w:rsidRPr="00CA6C33">
        <w:rPr>
          <w:rFonts w:ascii="Bookman Old Style" w:hAnsi="Bookman Old Style"/>
          <w:i/>
        </w:rPr>
        <w:t>stat</w:t>
      </w:r>
      <w:r w:rsidR="00357935" w:rsidRPr="00CA6C33">
        <w:rPr>
          <w:rFonts w:ascii="Bookman Old Style" w:hAnsi="Bookman Old Style"/>
          <w:i/>
        </w:rPr>
        <w:t>i</w:t>
      </w:r>
      <w:r w:rsidR="005C52E9" w:rsidRPr="00CA6C33">
        <w:rPr>
          <w:rFonts w:ascii="Bookman Old Style" w:hAnsi="Bookman Old Style"/>
          <w:i/>
        </w:rPr>
        <w:t>on” and therefore she ha</w:t>
      </w:r>
      <w:r w:rsidR="00357935" w:rsidRPr="00CA6C33">
        <w:rPr>
          <w:rFonts w:ascii="Bookman Old Style" w:hAnsi="Bookman Old Style"/>
          <w:i/>
        </w:rPr>
        <w:t>s no doubt that the Plaintiff purchased the fuel fro</w:t>
      </w:r>
      <w:r w:rsidR="005C52E9" w:rsidRPr="00CA6C33">
        <w:rPr>
          <w:rFonts w:ascii="Bookman Old Style" w:hAnsi="Bookman Old Style"/>
          <w:i/>
        </w:rPr>
        <w:t>m the A</w:t>
      </w:r>
      <w:r w:rsidR="00357935" w:rsidRPr="00CA6C33">
        <w:rPr>
          <w:rFonts w:ascii="Bookman Old Style" w:hAnsi="Bookman Old Style"/>
          <w:i/>
        </w:rPr>
        <w:t>n</w:t>
      </w:r>
      <w:r w:rsidR="00CA6C33" w:rsidRPr="00CA6C33">
        <w:rPr>
          <w:rFonts w:ascii="Bookman Old Style" w:hAnsi="Bookman Old Style"/>
          <w:i/>
        </w:rPr>
        <w:t>se Royale s</w:t>
      </w:r>
      <w:r w:rsidR="00357935" w:rsidRPr="00CA6C33">
        <w:rPr>
          <w:rFonts w:ascii="Bookman Old Style" w:hAnsi="Bookman Old Style"/>
          <w:i/>
        </w:rPr>
        <w:t>e</w:t>
      </w:r>
      <w:r w:rsidR="00CA6C33" w:rsidRPr="00CA6C33">
        <w:rPr>
          <w:rFonts w:ascii="Bookman Old Style" w:hAnsi="Bookman Old Style"/>
          <w:i/>
        </w:rPr>
        <w:t>rvice s</w:t>
      </w:r>
      <w:r w:rsidR="005C52E9" w:rsidRPr="00CA6C33">
        <w:rPr>
          <w:rFonts w:ascii="Bookman Old Style" w:hAnsi="Bookman Old Style"/>
          <w:i/>
        </w:rPr>
        <w:t>tation on 24/2/2006;</w:t>
      </w:r>
    </w:p>
    <w:p w:rsidR="005C52E9" w:rsidRPr="00CA6C33" w:rsidRDefault="005C52E9" w:rsidP="005C52E9">
      <w:pPr>
        <w:pStyle w:val="JudgmentText"/>
        <w:numPr>
          <w:ilvl w:val="0"/>
          <w:numId w:val="7"/>
        </w:numPr>
        <w:rPr>
          <w:rFonts w:ascii="Bookman Old Style" w:hAnsi="Bookman Old Style"/>
          <w:i/>
        </w:rPr>
      </w:pPr>
      <w:r w:rsidRPr="00CA6C33">
        <w:rPr>
          <w:rFonts w:ascii="Bookman Old Style" w:hAnsi="Bookman Old Style"/>
          <w:i/>
        </w:rPr>
        <w:t>Having decided th</w:t>
      </w:r>
      <w:r w:rsidR="00CA6C33" w:rsidRPr="00CA6C33">
        <w:rPr>
          <w:rFonts w:ascii="Bookman Old Style" w:hAnsi="Bookman Old Style"/>
          <w:i/>
        </w:rPr>
        <w:t>at the plaintiff bought fuel fro</w:t>
      </w:r>
      <w:r w:rsidRPr="00CA6C33">
        <w:rPr>
          <w:rFonts w:ascii="Bookman Old Style" w:hAnsi="Bookman Old Style"/>
          <w:i/>
        </w:rPr>
        <w:t>m the service o</w:t>
      </w:r>
      <w:r w:rsidR="00357935" w:rsidRPr="00CA6C33">
        <w:rPr>
          <w:rFonts w:ascii="Bookman Old Style" w:hAnsi="Bookman Old Style"/>
          <w:i/>
        </w:rPr>
        <w:t xml:space="preserve">perated by the defendants the Learned </w:t>
      </w:r>
      <w:r w:rsidR="00CA6C33" w:rsidRPr="00CA6C33">
        <w:rPr>
          <w:rFonts w:ascii="Bookman Old Style" w:hAnsi="Bookman Old Style"/>
          <w:i/>
        </w:rPr>
        <w:t>M</w:t>
      </w:r>
      <w:r w:rsidRPr="00CA6C33">
        <w:rPr>
          <w:rFonts w:ascii="Bookman Old Style" w:hAnsi="Bookman Old Style"/>
          <w:i/>
        </w:rPr>
        <w:t>agistrate erred in law in finding that the 1</w:t>
      </w:r>
      <w:r w:rsidRPr="00CA6C33">
        <w:rPr>
          <w:rFonts w:ascii="Bookman Old Style" w:hAnsi="Bookman Old Style"/>
          <w:i/>
          <w:vertAlign w:val="superscript"/>
        </w:rPr>
        <w:t>st</w:t>
      </w:r>
      <w:r w:rsidRPr="00CA6C33">
        <w:rPr>
          <w:rFonts w:ascii="Bookman Old Style" w:hAnsi="Bookman Old Style"/>
          <w:i/>
        </w:rPr>
        <w:t xml:space="preserve"> and 2</w:t>
      </w:r>
      <w:r w:rsidRPr="00CA6C33">
        <w:rPr>
          <w:rFonts w:ascii="Bookman Old Style" w:hAnsi="Bookman Old Style"/>
          <w:i/>
          <w:vertAlign w:val="superscript"/>
        </w:rPr>
        <w:t>nd</w:t>
      </w:r>
      <w:r w:rsidRPr="00CA6C33">
        <w:rPr>
          <w:rFonts w:ascii="Bookman Old Style" w:hAnsi="Bookman Old Style"/>
          <w:i/>
        </w:rPr>
        <w:t xml:space="preserve"> defendants are “liable for the </w:t>
      </w:r>
      <w:proofErr w:type="spellStart"/>
      <w:r w:rsidRPr="00CA6C33">
        <w:rPr>
          <w:rFonts w:ascii="Bookman Old Style" w:hAnsi="Bookman Old Style"/>
          <w:i/>
        </w:rPr>
        <w:t>faute</w:t>
      </w:r>
      <w:proofErr w:type="spellEnd"/>
      <w:r w:rsidRPr="00CA6C33">
        <w:rPr>
          <w:rFonts w:ascii="Bookman Old Style" w:hAnsi="Bookman Old Style"/>
          <w:i/>
        </w:rPr>
        <w:t xml:space="preserve"> to the plaintiff’s car” whe</w:t>
      </w:r>
      <w:r w:rsidR="00357935" w:rsidRPr="00CA6C33">
        <w:rPr>
          <w:rFonts w:ascii="Bookman Old Style" w:hAnsi="Bookman Old Style"/>
          <w:i/>
        </w:rPr>
        <w:t>n she did not determine (and if</w:t>
      </w:r>
      <w:r w:rsidRPr="00CA6C33">
        <w:rPr>
          <w:rFonts w:ascii="Bookman Old Style" w:hAnsi="Bookman Old Style"/>
          <w:i/>
        </w:rPr>
        <w:t xml:space="preserve"> she did, in wrongly determining) that the fuel was contaminated as claimed by the plaintiff and that the plaintiff’s engine was damaged by the contaminated fuel bought </w:t>
      </w:r>
      <w:r w:rsidR="00CA6C33" w:rsidRPr="00CA6C33">
        <w:rPr>
          <w:rFonts w:ascii="Bookman Old Style" w:hAnsi="Bookman Old Style"/>
          <w:i/>
        </w:rPr>
        <w:t>from the defendants;</w:t>
      </w:r>
    </w:p>
    <w:p w:rsidR="005C52E9" w:rsidRPr="00CA6C33" w:rsidRDefault="00CA6C33" w:rsidP="005C52E9">
      <w:pPr>
        <w:pStyle w:val="JudgmentText"/>
        <w:numPr>
          <w:ilvl w:val="0"/>
          <w:numId w:val="7"/>
        </w:numPr>
        <w:rPr>
          <w:rFonts w:ascii="Bookman Old Style" w:hAnsi="Bookman Old Style"/>
          <w:i/>
        </w:rPr>
      </w:pPr>
      <w:r w:rsidRPr="00CA6C33">
        <w:rPr>
          <w:rFonts w:ascii="Bookman Old Style" w:hAnsi="Bookman Old Style"/>
          <w:i/>
        </w:rPr>
        <w:t>The Learned M</w:t>
      </w:r>
      <w:r w:rsidR="005C52E9" w:rsidRPr="00CA6C33">
        <w:rPr>
          <w:rFonts w:ascii="Bookman Old Style" w:hAnsi="Bookman Old Style"/>
          <w:i/>
        </w:rPr>
        <w:t xml:space="preserve">agistrate </w:t>
      </w:r>
      <w:proofErr w:type="spellStart"/>
      <w:r w:rsidR="005C52E9" w:rsidRPr="00CA6C33">
        <w:rPr>
          <w:rFonts w:ascii="Bookman Old Style" w:hAnsi="Bookman Old Style"/>
          <w:i/>
        </w:rPr>
        <w:t>erredin</w:t>
      </w:r>
      <w:proofErr w:type="spellEnd"/>
      <w:r w:rsidR="005C52E9" w:rsidRPr="00CA6C33">
        <w:rPr>
          <w:rFonts w:ascii="Bookman Old Style" w:hAnsi="Bookman Old Style"/>
          <w:i/>
        </w:rPr>
        <w:t xml:space="preserve"> law in attributing th</w:t>
      </w:r>
      <w:r w:rsidR="00357935" w:rsidRPr="00CA6C33">
        <w:rPr>
          <w:rFonts w:ascii="Bookman Old Style" w:hAnsi="Bookman Old Style"/>
          <w:i/>
        </w:rPr>
        <w:t>e</w:t>
      </w:r>
      <w:r w:rsidR="005C52E9" w:rsidRPr="00CA6C33">
        <w:rPr>
          <w:rFonts w:ascii="Bookman Old Style" w:hAnsi="Bookman Old Style"/>
          <w:i/>
        </w:rPr>
        <w:t xml:space="preserve"> damage allegedly suffered by the plaintiff’s car to fuel bought f</w:t>
      </w:r>
      <w:r w:rsidR="00357935" w:rsidRPr="00CA6C33">
        <w:rPr>
          <w:rFonts w:ascii="Bookman Old Style" w:hAnsi="Bookman Old Style"/>
          <w:i/>
        </w:rPr>
        <w:t>rom t</w:t>
      </w:r>
      <w:r w:rsidR="005C52E9" w:rsidRPr="00CA6C33">
        <w:rPr>
          <w:rFonts w:ascii="Bookman Old Style" w:hAnsi="Bookman Old Style"/>
          <w:i/>
        </w:rPr>
        <w:t>he s</w:t>
      </w:r>
      <w:r w:rsidR="00357935" w:rsidRPr="00CA6C33">
        <w:rPr>
          <w:rFonts w:ascii="Bookman Old Style" w:hAnsi="Bookman Old Style"/>
          <w:i/>
        </w:rPr>
        <w:t xml:space="preserve">ervice station operated by the </w:t>
      </w:r>
      <w:r w:rsidR="005C52E9" w:rsidRPr="00CA6C33">
        <w:rPr>
          <w:rFonts w:ascii="Bookman Old Style" w:hAnsi="Bookman Old Style"/>
          <w:i/>
        </w:rPr>
        <w:t>defendants;</w:t>
      </w:r>
    </w:p>
    <w:p w:rsidR="005C52E9" w:rsidRPr="00CA6C33" w:rsidRDefault="00CA6C33" w:rsidP="005C52E9">
      <w:pPr>
        <w:pStyle w:val="JudgmentText"/>
        <w:numPr>
          <w:ilvl w:val="0"/>
          <w:numId w:val="7"/>
        </w:numPr>
        <w:rPr>
          <w:rFonts w:ascii="Bookman Old Style" w:hAnsi="Bookman Old Style"/>
          <w:i/>
        </w:rPr>
      </w:pPr>
      <w:r w:rsidRPr="00CA6C33">
        <w:rPr>
          <w:rFonts w:ascii="Bookman Old Style" w:hAnsi="Bookman Old Style"/>
          <w:i/>
        </w:rPr>
        <w:t>The Learned M</w:t>
      </w:r>
      <w:r w:rsidR="005C52E9" w:rsidRPr="00CA6C33">
        <w:rPr>
          <w:rFonts w:ascii="Bookman Old Style" w:hAnsi="Bookman Old Style"/>
          <w:i/>
        </w:rPr>
        <w:t>agistrate erred in law in f</w:t>
      </w:r>
      <w:r w:rsidR="00357935" w:rsidRPr="00CA6C33">
        <w:rPr>
          <w:rFonts w:ascii="Bookman Old Style" w:hAnsi="Bookman Old Style"/>
          <w:i/>
        </w:rPr>
        <w:t>i</w:t>
      </w:r>
      <w:r w:rsidR="005C52E9" w:rsidRPr="00CA6C33">
        <w:rPr>
          <w:rFonts w:ascii="Bookman Old Style" w:hAnsi="Bookman Old Style"/>
          <w:i/>
        </w:rPr>
        <w:t xml:space="preserve">nding that the sample of fuel which was analysed by the Seychelles </w:t>
      </w:r>
      <w:r w:rsidRPr="00CA6C33">
        <w:rPr>
          <w:rFonts w:ascii="Bookman Old Style" w:hAnsi="Bookman Old Style"/>
          <w:i/>
        </w:rPr>
        <w:t>B</w:t>
      </w:r>
      <w:r w:rsidR="00357935" w:rsidRPr="00CA6C33">
        <w:rPr>
          <w:rFonts w:ascii="Bookman Old Style" w:hAnsi="Bookman Old Style"/>
          <w:i/>
        </w:rPr>
        <w:t>ureau of S</w:t>
      </w:r>
      <w:r w:rsidR="005C52E9" w:rsidRPr="00CA6C33">
        <w:rPr>
          <w:rFonts w:ascii="Bookman Old Style" w:hAnsi="Bookman Old Style"/>
          <w:i/>
        </w:rPr>
        <w:t>tandard</w:t>
      </w:r>
      <w:r w:rsidR="00357935" w:rsidRPr="00CA6C33">
        <w:rPr>
          <w:rFonts w:ascii="Bookman Old Style" w:hAnsi="Bookman Old Style"/>
          <w:i/>
        </w:rPr>
        <w:t>s</w:t>
      </w:r>
      <w:r w:rsidR="005C52E9" w:rsidRPr="00CA6C33">
        <w:rPr>
          <w:rFonts w:ascii="Bookman Old Style" w:hAnsi="Bookman Old Style"/>
          <w:i/>
        </w:rPr>
        <w:t xml:space="preserve"> wa</w:t>
      </w:r>
      <w:r w:rsidR="00357935" w:rsidRPr="00CA6C33">
        <w:rPr>
          <w:rFonts w:ascii="Bookman Old Style" w:hAnsi="Bookman Old Style"/>
          <w:i/>
        </w:rPr>
        <w:t>s</w:t>
      </w:r>
      <w:r w:rsidR="005C52E9" w:rsidRPr="00CA6C33">
        <w:rPr>
          <w:rFonts w:ascii="Bookman Old Style" w:hAnsi="Bookman Old Style"/>
          <w:i/>
        </w:rPr>
        <w:t xml:space="preserve"> contaminated </w:t>
      </w:r>
      <w:r w:rsidR="00357935" w:rsidRPr="00CA6C33">
        <w:rPr>
          <w:rFonts w:ascii="Bookman Old Style" w:hAnsi="Bookman Old Style"/>
          <w:i/>
        </w:rPr>
        <w:t>fuel that came fro</w:t>
      </w:r>
      <w:r w:rsidR="005C52E9" w:rsidRPr="00CA6C33">
        <w:rPr>
          <w:rFonts w:ascii="Bookman Old Style" w:hAnsi="Bookman Old Style"/>
          <w:i/>
        </w:rPr>
        <w:t>m engine of the plaintiff and which fuel the plaintiff b</w:t>
      </w:r>
      <w:r w:rsidR="00357935" w:rsidRPr="00CA6C33">
        <w:rPr>
          <w:rFonts w:ascii="Bookman Old Style" w:hAnsi="Bookman Old Style"/>
          <w:i/>
        </w:rPr>
        <w:t>o</w:t>
      </w:r>
      <w:r w:rsidR="005C52E9" w:rsidRPr="00CA6C33">
        <w:rPr>
          <w:rFonts w:ascii="Bookman Old Style" w:hAnsi="Bookman Old Style"/>
          <w:i/>
        </w:rPr>
        <w:t>ught from the service station oper</w:t>
      </w:r>
      <w:r w:rsidR="00357935" w:rsidRPr="00CA6C33">
        <w:rPr>
          <w:rFonts w:ascii="Bookman Old Style" w:hAnsi="Bookman Old Style"/>
          <w:i/>
        </w:rPr>
        <w:t xml:space="preserve">ated by the </w:t>
      </w:r>
      <w:r w:rsidR="005C52E9" w:rsidRPr="00CA6C33">
        <w:rPr>
          <w:rFonts w:ascii="Bookman Old Style" w:hAnsi="Bookman Old Style"/>
          <w:i/>
        </w:rPr>
        <w:t>defendants</w:t>
      </w:r>
      <w:r w:rsidRPr="00CA6C33">
        <w:rPr>
          <w:rFonts w:ascii="Bookman Old Style" w:hAnsi="Bookman Old Style"/>
          <w:i/>
        </w:rPr>
        <w:t>;</w:t>
      </w:r>
    </w:p>
    <w:p w:rsidR="005C52E9" w:rsidRPr="00CA6C33" w:rsidRDefault="00CA6C33" w:rsidP="005C52E9">
      <w:pPr>
        <w:pStyle w:val="JudgmentText"/>
        <w:numPr>
          <w:ilvl w:val="0"/>
          <w:numId w:val="7"/>
        </w:numPr>
        <w:rPr>
          <w:rFonts w:ascii="Bookman Old Style" w:hAnsi="Bookman Old Style"/>
          <w:i/>
        </w:rPr>
      </w:pPr>
      <w:r w:rsidRPr="00CA6C33">
        <w:rPr>
          <w:rFonts w:ascii="Bookman Old Style" w:hAnsi="Bookman Old Style"/>
          <w:i/>
        </w:rPr>
        <w:t>The Learned M</w:t>
      </w:r>
      <w:r w:rsidR="005C52E9" w:rsidRPr="00CA6C33">
        <w:rPr>
          <w:rFonts w:ascii="Bookman Old Style" w:hAnsi="Bookman Old Style"/>
          <w:i/>
        </w:rPr>
        <w:t>agistrate erred in law in her finding that the c</w:t>
      </w:r>
      <w:r w:rsidRPr="00CA6C33">
        <w:rPr>
          <w:rFonts w:ascii="Bookman Old Style" w:hAnsi="Bookman Old Style"/>
          <w:i/>
        </w:rPr>
        <w:t>ontaminated fuel which Mr. Lau T</w:t>
      </w:r>
      <w:r w:rsidR="005C52E9" w:rsidRPr="00CA6C33">
        <w:rPr>
          <w:rFonts w:ascii="Bookman Old Style" w:hAnsi="Bookman Old Style"/>
          <w:i/>
        </w:rPr>
        <w:t xml:space="preserve">ee found to have </w:t>
      </w:r>
      <w:r w:rsidR="00357935" w:rsidRPr="00CA6C33">
        <w:rPr>
          <w:rFonts w:ascii="Bookman Old Style" w:hAnsi="Bookman Old Style"/>
          <w:i/>
        </w:rPr>
        <w:t>damaged the engine of the plaint</w:t>
      </w:r>
      <w:r w:rsidR="005C52E9" w:rsidRPr="00CA6C33">
        <w:rPr>
          <w:rFonts w:ascii="Bookman Old Style" w:hAnsi="Bookman Old Style"/>
          <w:i/>
        </w:rPr>
        <w:t>iff’s vehicle was bought by the plaintiff of the 24</w:t>
      </w:r>
      <w:r w:rsidR="005C52E9" w:rsidRPr="00CA6C33">
        <w:rPr>
          <w:rFonts w:ascii="Bookman Old Style" w:hAnsi="Bookman Old Style"/>
          <w:i/>
          <w:vertAlign w:val="superscript"/>
        </w:rPr>
        <w:t>th</w:t>
      </w:r>
      <w:r w:rsidRPr="00CA6C33">
        <w:rPr>
          <w:rFonts w:ascii="Bookman Old Style" w:hAnsi="Bookman Old Style"/>
          <w:i/>
        </w:rPr>
        <w:t xml:space="preserve"> </w:t>
      </w:r>
      <w:r w:rsidRPr="00CA6C33">
        <w:rPr>
          <w:rFonts w:ascii="Bookman Old Style" w:hAnsi="Bookman Old Style"/>
          <w:i/>
        </w:rPr>
        <w:lastRenderedPageBreak/>
        <w:t>February 2006 fro</w:t>
      </w:r>
      <w:r w:rsidR="005C52E9" w:rsidRPr="00CA6C33">
        <w:rPr>
          <w:rFonts w:ascii="Bookman Old Style" w:hAnsi="Bookman Old Style"/>
          <w:i/>
        </w:rPr>
        <w:t>m the service station operated by the defendants; and</w:t>
      </w:r>
    </w:p>
    <w:p w:rsidR="005C52E9" w:rsidRPr="00CA6C33" w:rsidRDefault="00357935" w:rsidP="005C52E9">
      <w:pPr>
        <w:pStyle w:val="JudgmentText"/>
        <w:numPr>
          <w:ilvl w:val="0"/>
          <w:numId w:val="7"/>
        </w:numPr>
        <w:rPr>
          <w:rFonts w:ascii="Bookman Old Style" w:hAnsi="Bookman Old Style"/>
          <w:i/>
        </w:rPr>
      </w:pPr>
      <w:r w:rsidRPr="00CA6C33">
        <w:rPr>
          <w:rFonts w:ascii="Bookman Old Style" w:hAnsi="Bookman Old Style"/>
          <w:i/>
        </w:rPr>
        <w:t>The Lear</w:t>
      </w:r>
      <w:r w:rsidR="00CA6C33" w:rsidRPr="00CA6C33">
        <w:rPr>
          <w:rFonts w:ascii="Bookman Old Style" w:hAnsi="Bookman Old Style"/>
          <w:i/>
        </w:rPr>
        <w:t>ned M</w:t>
      </w:r>
      <w:r w:rsidR="005C52E9" w:rsidRPr="00CA6C33">
        <w:rPr>
          <w:rFonts w:ascii="Bookman Old Style" w:hAnsi="Bookman Old Style"/>
          <w:i/>
        </w:rPr>
        <w:t>agis</w:t>
      </w:r>
      <w:r w:rsidR="00CA6C33" w:rsidRPr="00CA6C33">
        <w:rPr>
          <w:rFonts w:ascii="Bookman Old Style" w:hAnsi="Bookman Old Style"/>
          <w:i/>
        </w:rPr>
        <w:t xml:space="preserve">trate erred in law in awarding </w:t>
      </w:r>
      <w:r w:rsidR="005C52E9" w:rsidRPr="00CA6C33">
        <w:rPr>
          <w:rFonts w:ascii="Bookman Old Style" w:hAnsi="Bookman Old Style"/>
          <w:i/>
        </w:rPr>
        <w:t>any damage to the plaintiff ag</w:t>
      </w:r>
      <w:r w:rsidR="00823439" w:rsidRPr="00CA6C33">
        <w:rPr>
          <w:rFonts w:ascii="Bookman Old Style" w:hAnsi="Bookman Old Style"/>
          <w:i/>
        </w:rPr>
        <w:t>ainst the defendants in the a</w:t>
      </w:r>
      <w:r w:rsidR="005C52E9" w:rsidRPr="00CA6C33">
        <w:rPr>
          <w:rFonts w:ascii="Bookman Old Style" w:hAnsi="Bookman Old Style"/>
          <w:i/>
        </w:rPr>
        <w:t>bsence of evidence showing that the defendants w</w:t>
      </w:r>
      <w:r w:rsidR="00823439" w:rsidRPr="00CA6C33">
        <w:rPr>
          <w:rFonts w:ascii="Bookman Old Style" w:hAnsi="Bookman Old Style"/>
          <w:i/>
        </w:rPr>
        <w:t>e</w:t>
      </w:r>
      <w:r w:rsidR="005C52E9" w:rsidRPr="00CA6C33">
        <w:rPr>
          <w:rFonts w:ascii="Bookman Old Style" w:hAnsi="Bookman Old Style"/>
          <w:i/>
        </w:rPr>
        <w:t>re responsible for the alleged loss of the pla</w:t>
      </w:r>
      <w:r w:rsidR="00823439" w:rsidRPr="00CA6C33">
        <w:rPr>
          <w:rFonts w:ascii="Bookman Old Style" w:hAnsi="Bookman Old Style"/>
          <w:i/>
        </w:rPr>
        <w:t>intiff.”</w:t>
      </w:r>
    </w:p>
    <w:p w:rsidR="00B86A05" w:rsidRDefault="000153FC" w:rsidP="000153FC">
      <w:pPr>
        <w:pStyle w:val="JudgmentText"/>
        <w:numPr>
          <w:ilvl w:val="0"/>
          <w:numId w:val="0"/>
        </w:numPr>
        <w:ind w:left="720" w:hanging="720"/>
        <w:rPr>
          <w:rFonts w:ascii="Bookman Old Style" w:hAnsi="Bookman Old Style"/>
        </w:rPr>
      </w:pPr>
      <w:r>
        <w:rPr>
          <w:rFonts w:ascii="Bookman Old Style" w:hAnsi="Bookman Old Style"/>
        </w:rPr>
        <w:t>[9]</w:t>
      </w:r>
      <w:r>
        <w:rPr>
          <w:rFonts w:ascii="Bookman Old Style" w:hAnsi="Bookman Old Style"/>
        </w:rPr>
        <w:tab/>
      </w:r>
      <w:r w:rsidR="00695054">
        <w:rPr>
          <w:rFonts w:ascii="Bookman Old Style" w:hAnsi="Bookman Old Style"/>
        </w:rPr>
        <w:t>Both Learned Counsels as above-mentione</w:t>
      </w:r>
      <w:r w:rsidR="00823439">
        <w:rPr>
          <w:rFonts w:ascii="Bookman Old Style" w:hAnsi="Bookman Old Style"/>
        </w:rPr>
        <w:t>d filed written submissions in support and aga</w:t>
      </w:r>
      <w:r w:rsidR="00695054">
        <w:rPr>
          <w:rFonts w:ascii="Bookman Old Style" w:hAnsi="Bookman Old Style"/>
        </w:rPr>
        <w:t>inst the gro</w:t>
      </w:r>
      <w:r w:rsidR="00823439">
        <w:rPr>
          <w:rFonts w:ascii="Bookman Old Style" w:hAnsi="Bookman Old Style"/>
        </w:rPr>
        <w:t>unds of appeal dated the 28</w:t>
      </w:r>
      <w:r w:rsidR="00823439" w:rsidRPr="00823439">
        <w:rPr>
          <w:rFonts w:ascii="Bookman Old Style" w:hAnsi="Bookman Old Style"/>
          <w:vertAlign w:val="superscript"/>
        </w:rPr>
        <w:t>th</w:t>
      </w:r>
      <w:r w:rsidR="00823439">
        <w:rPr>
          <w:rFonts w:ascii="Bookman Old Style" w:hAnsi="Bookman Old Style"/>
        </w:rPr>
        <w:t xml:space="preserve"> day of October 2015 and 12</w:t>
      </w:r>
      <w:r w:rsidR="00823439" w:rsidRPr="00695054">
        <w:rPr>
          <w:rFonts w:ascii="Bookman Old Style" w:hAnsi="Bookman Old Style"/>
          <w:vertAlign w:val="superscript"/>
        </w:rPr>
        <w:t>th</w:t>
      </w:r>
      <w:r w:rsidR="00823439">
        <w:rPr>
          <w:rFonts w:ascii="Bookman Old Style" w:hAnsi="Bookman Old Style"/>
        </w:rPr>
        <w:t>day of Novem</w:t>
      </w:r>
      <w:r w:rsidR="00695054">
        <w:rPr>
          <w:rFonts w:ascii="Bookman Old Style" w:hAnsi="Bookman Old Style"/>
        </w:rPr>
        <w:t xml:space="preserve">ber </w:t>
      </w:r>
      <w:r w:rsidR="00823439">
        <w:rPr>
          <w:rFonts w:ascii="Bookman Old Style" w:hAnsi="Bookman Old Style"/>
        </w:rPr>
        <w:t>2015</w:t>
      </w:r>
      <w:r w:rsidR="00695054">
        <w:rPr>
          <w:rFonts w:ascii="Bookman Old Style" w:hAnsi="Bookman Old Style"/>
        </w:rPr>
        <w:t xml:space="preserve"> respec</w:t>
      </w:r>
      <w:r w:rsidR="00357935">
        <w:rPr>
          <w:rFonts w:ascii="Bookman Old Style" w:hAnsi="Bookman Old Style"/>
        </w:rPr>
        <w:t>t</w:t>
      </w:r>
      <w:r w:rsidR="00695054">
        <w:rPr>
          <w:rFonts w:ascii="Bookman Old Style" w:hAnsi="Bookman Old Style"/>
        </w:rPr>
        <w:t>ively of which contents have been carefully considered for the p</w:t>
      </w:r>
      <w:r w:rsidR="00CA6C33">
        <w:rPr>
          <w:rFonts w:ascii="Bookman Old Style" w:hAnsi="Bookman Old Style"/>
        </w:rPr>
        <w:t>urpose of this A</w:t>
      </w:r>
      <w:r w:rsidR="00823439">
        <w:rPr>
          <w:rFonts w:ascii="Bookman Old Style" w:hAnsi="Bookman Old Style"/>
        </w:rPr>
        <w:t xml:space="preserve">ppeal and </w:t>
      </w:r>
      <w:r w:rsidR="00695054">
        <w:rPr>
          <w:rFonts w:ascii="Bookman Old Style" w:hAnsi="Bookman Old Style"/>
        </w:rPr>
        <w:t xml:space="preserve">I </w:t>
      </w:r>
      <w:r w:rsidR="00823439">
        <w:rPr>
          <w:rFonts w:ascii="Bookman Old Style" w:hAnsi="Bookman Old Style"/>
        </w:rPr>
        <w:t xml:space="preserve">wish to commend both </w:t>
      </w:r>
      <w:r w:rsidR="00695054">
        <w:rPr>
          <w:rFonts w:ascii="Bookman Old Style" w:hAnsi="Bookman Old Style"/>
        </w:rPr>
        <w:t>Learned Counsels</w:t>
      </w:r>
      <w:r w:rsidR="00823439">
        <w:rPr>
          <w:rFonts w:ascii="Bookman Old Style" w:hAnsi="Bookman Old Style"/>
        </w:rPr>
        <w:t xml:space="preserve"> for the </w:t>
      </w:r>
      <w:r w:rsidR="00695054">
        <w:rPr>
          <w:rFonts w:ascii="Bookman Old Style" w:hAnsi="Bookman Old Style"/>
        </w:rPr>
        <w:t xml:space="preserve">direct </w:t>
      </w:r>
      <w:r w:rsidR="00823439">
        <w:rPr>
          <w:rFonts w:ascii="Bookman Old Style" w:hAnsi="Bookman Old Style"/>
        </w:rPr>
        <w:t>reference</w:t>
      </w:r>
      <w:r w:rsidR="00695054">
        <w:rPr>
          <w:rFonts w:ascii="Bookman Old Style" w:hAnsi="Bookman Old Style"/>
        </w:rPr>
        <w:t>s</w:t>
      </w:r>
      <w:r w:rsidR="00823439">
        <w:rPr>
          <w:rFonts w:ascii="Bookman Old Style" w:hAnsi="Bookman Old Style"/>
        </w:rPr>
        <w:t xml:space="preserve"> to the relevant part of the proceedings before the Magistrates Court </w:t>
      </w:r>
      <w:proofErr w:type="spellStart"/>
      <w:r w:rsidR="00695054">
        <w:rPr>
          <w:rFonts w:ascii="Bookman Old Style" w:hAnsi="Bookman Old Style"/>
        </w:rPr>
        <w:t>vis</w:t>
      </w:r>
      <w:proofErr w:type="spellEnd"/>
      <w:r w:rsidR="00695054">
        <w:rPr>
          <w:rFonts w:ascii="Bookman Old Style" w:hAnsi="Bookman Old Style"/>
        </w:rPr>
        <w:t>- a-</w:t>
      </w:r>
      <w:proofErr w:type="spellStart"/>
      <w:r w:rsidR="00695054">
        <w:rPr>
          <w:rFonts w:ascii="Bookman Old Style" w:hAnsi="Bookman Old Style"/>
        </w:rPr>
        <w:t>vis</w:t>
      </w:r>
      <w:proofErr w:type="spellEnd"/>
      <w:r w:rsidR="00695054">
        <w:rPr>
          <w:rFonts w:ascii="Bookman Old Style" w:hAnsi="Bookman Old Style"/>
        </w:rPr>
        <w:t xml:space="preserve"> the grounds of appeal as raised.</w:t>
      </w:r>
    </w:p>
    <w:p w:rsidR="00B86A05" w:rsidRDefault="000153FC" w:rsidP="000153FC">
      <w:pPr>
        <w:pStyle w:val="JudgmentText"/>
        <w:numPr>
          <w:ilvl w:val="0"/>
          <w:numId w:val="0"/>
        </w:numPr>
        <w:ind w:left="720" w:hanging="720"/>
        <w:rPr>
          <w:rFonts w:ascii="Bookman Old Style" w:hAnsi="Bookman Old Style"/>
        </w:rPr>
      </w:pPr>
      <w:r>
        <w:rPr>
          <w:rFonts w:ascii="Bookman Old Style" w:hAnsi="Bookman Old Style"/>
        </w:rPr>
        <w:t>[10]</w:t>
      </w:r>
      <w:r>
        <w:rPr>
          <w:rFonts w:ascii="Bookman Old Style" w:hAnsi="Bookman Old Style"/>
        </w:rPr>
        <w:tab/>
      </w:r>
      <w:r w:rsidR="00B86A05" w:rsidRPr="00B86A05">
        <w:rPr>
          <w:rFonts w:ascii="Bookman Old Style" w:hAnsi="Bookman Old Style"/>
        </w:rPr>
        <w:t xml:space="preserve">I propose to deal with the grounds of appeal </w:t>
      </w:r>
      <w:r w:rsidR="00695054">
        <w:rPr>
          <w:rFonts w:ascii="Bookman Old Style" w:hAnsi="Bookman Old Style"/>
        </w:rPr>
        <w:t>twofold. Firstly, in view of the fact that Grounds 1 and 3 are interlinked</w:t>
      </w:r>
      <w:r w:rsidR="00557D60">
        <w:rPr>
          <w:rFonts w:ascii="Bookman Old Style" w:hAnsi="Bookman Old Style"/>
        </w:rPr>
        <w:t>,</w:t>
      </w:r>
      <w:r w:rsidR="00695054">
        <w:rPr>
          <w:rFonts w:ascii="Bookman Old Style" w:hAnsi="Bookman Old Style"/>
        </w:rPr>
        <w:t xml:space="preserve"> I thus combine both into one ground of appeal more particularly in that both grounds of appeal are contesting the admission of item 1 as Exhibit P10 (a) </w:t>
      </w:r>
      <w:r w:rsidR="00557D60">
        <w:rPr>
          <w:rFonts w:ascii="Bookman Old Style" w:hAnsi="Bookman Old Style"/>
        </w:rPr>
        <w:t xml:space="preserve">and P 10 </w:t>
      </w:r>
      <w:r w:rsidR="00695054">
        <w:rPr>
          <w:rFonts w:ascii="Bookman Old Style" w:hAnsi="Bookman Old Style"/>
        </w:rPr>
        <w:t>(b) an</w:t>
      </w:r>
      <w:r w:rsidR="00D9462D">
        <w:rPr>
          <w:rFonts w:ascii="Bookman Old Style" w:hAnsi="Bookman Old Style"/>
        </w:rPr>
        <w:t>d (c) in evidence; and secondly, since the grounds of appeal 2, 4, 5, 6, 7 and 8 are all directly linked to</w:t>
      </w:r>
      <w:r w:rsidR="00557D60">
        <w:rPr>
          <w:rFonts w:ascii="Bookman Old Style" w:hAnsi="Bookman Old Style"/>
        </w:rPr>
        <w:t xml:space="preserve"> alleged</w:t>
      </w:r>
      <w:r w:rsidR="00D9462D">
        <w:rPr>
          <w:rFonts w:ascii="Bookman Old Style" w:hAnsi="Bookman Old Style"/>
        </w:rPr>
        <w:t xml:space="preserve"> erroneous appreciation of the evidence before the Magistrates Court </w:t>
      </w:r>
      <w:r w:rsidR="00557D60">
        <w:rPr>
          <w:rFonts w:ascii="Bookman Old Style" w:hAnsi="Bookman Old Style"/>
        </w:rPr>
        <w:t xml:space="preserve">by the Learned Magistrate </w:t>
      </w:r>
      <w:r w:rsidR="00D9462D">
        <w:rPr>
          <w:rFonts w:ascii="Bookman Old Style" w:hAnsi="Bookman Old Style"/>
        </w:rPr>
        <w:t xml:space="preserve">leading to the impugned decision, I hereby combine them all into one ground of appeal for analysis purposes. </w:t>
      </w:r>
    </w:p>
    <w:p w:rsidR="00D9462D" w:rsidRPr="00B86A05" w:rsidRDefault="000153FC" w:rsidP="000153FC">
      <w:pPr>
        <w:pStyle w:val="JudgmentText"/>
        <w:numPr>
          <w:ilvl w:val="0"/>
          <w:numId w:val="0"/>
        </w:numPr>
        <w:ind w:left="720" w:hanging="720"/>
        <w:rPr>
          <w:rFonts w:ascii="Bookman Old Style" w:hAnsi="Bookman Old Style"/>
        </w:rPr>
      </w:pPr>
      <w:r>
        <w:rPr>
          <w:rFonts w:ascii="Bookman Old Style" w:hAnsi="Bookman Old Style"/>
        </w:rPr>
        <w:t>[11]</w:t>
      </w:r>
      <w:r>
        <w:rPr>
          <w:rFonts w:ascii="Bookman Old Style" w:hAnsi="Bookman Old Style"/>
        </w:rPr>
        <w:tab/>
      </w:r>
      <w:r w:rsidR="00D9462D">
        <w:rPr>
          <w:rFonts w:ascii="Bookman Old Style" w:hAnsi="Bookman Old Style"/>
        </w:rPr>
        <w:t>I further wish to point out at this stage of the proceedings that grounds of appeal should not be couched in such a manner which leads to duplication</w:t>
      </w:r>
      <w:r w:rsidR="00557D60">
        <w:rPr>
          <w:rFonts w:ascii="Bookman Old Style" w:hAnsi="Bookman Old Style"/>
        </w:rPr>
        <w:t xml:space="preserve"> and or to render the m</w:t>
      </w:r>
      <w:r w:rsidR="00D9462D">
        <w:rPr>
          <w:rFonts w:ascii="Bookman Old Style" w:hAnsi="Bookman Old Style"/>
        </w:rPr>
        <w:t xml:space="preserve">emorandum of appeal bulky in the eyes of the parties to the </w:t>
      </w:r>
      <w:r w:rsidR="00557D60">
        <w:rPr>
          <w:rFonts w:ascii="Bookman Old Style" w:hAnsi="Bookman Old Style"/>
        </w:rPr>
        <w:t>A</w:t>
      </w:r>
      <w:r w:rsidR="00D9462D">
        <w:rPr>
          <w:rFonts w:ascii="Bookman Old Style" w:hAnsi="Bookman Old Style"/>
        </w:rPr>
        <w:t xml:space="preserve">ppeal </w:t>
      </w:r>
      <w:r w:rsidR="00557D60">
        <w:rPr>
          <w:rFonts w:ascii="Bookman Old Style" w:hAnsi="Bookman Old Style"/>
        </w:rPr>
        <w:t xml:space="preserve">and or the Court, </w:t>
      </w:r>
      <w:r w:rsidR="00D9462D">
        <w:rPr>
          <w:rFonts w:ascii="Bookman Old Style" w:hAnsi="Bookman Old Style"/>
        </w:rPr>
        <w:t>for it does not help neither the parties and or the Court in the appeal process</w:t>
      </w:r>
      <w:r w:rsidR="00557D60">
        <w:rPr>
          <w:rFonts w:ascii="Bookman Old Style" w:hAnsi="Bookman Old Style"/>
        </w:rPr>
        <w:t>,</w:t>
      </w:r>
      <w:r w:rsidR="00D9462D">
        <w:rPr>
          <w:rFonts w:ascii="Bookman Old Style" w:hAnsi="Bookman Old Style"/>
        </w:rPr>
        <w:t xml:space="preserve"> hence the very </w:t>
      </w:r>
      <w:r w:rsidR="00D9462D">
        <w:rPr>
          <w:rFonts w:ascii="Bookman Old Style" w:hAnsi="Bookman Old Style"/>
        </w:rPr>
        <w:lastRenderedPageBreak/>
        <w:t>reason as to why the grounds of appeal afore-mentioned are being tre</w:t>
      </w:r>
      <w:r w:rsidR="00357935">
        <w:rPr>
          <w:rFonts w:ascii="Bookman Old Style" w:hAnsi="Bookman Old Style"/>
        </w:rPr>
        <w:t>ated t</w:t>
      </w:r>
      <w:r w:rsidR="00D9462D">
        <w:rPr>
          <w:rFonts w:ascii="Bookman Old Style" w:hAnsi="Bookman Old Style"/>
        </w:rPr>
        <w:t>he way pro</w:t>
      </w:r>
      <w:r w:rsidR="00557D60">
        <w:rPr>
          <w:rFonts w:ascii="Bookman Old Style" w:hAnsi="Bookman Old Style"/>
        </w:rPr>
        <w:t>po</w:t>
      </w:r>
      <w:r w:rsidR="00D9462D">
        <w:rPr>
          <w:rFonts w:ascii="Bookman Old Style" w:hAnsi="Bookman Old Style"/>
        </w:rPr>
        <w:t>sed at paragrap</w:t>
      </w:r>
      <w:r w:rsidR="00557D60">
        <w:rPr>
          <w:rFonts w:ascii="Bookman Old Style" w:hAnsi="Bookman Old Style"/>
        </w:rPr>
        <w:t>h [10]</w:t>
      </w:r>
      <w:r w:rsidR="00D9462D">
        <w:rPr>
          <w:rFonts w:ascii="Bookman Old Style" w:hAnsi="Bookman Old Style"/>
        </w:rPr>
        <w:t xml:space="preserve"> thereof. </w:t>
      </w:r>
    </w:p>
    <w:p w:rsidR="00D9462D" w:rsidRDefault="000153FC" w:rsidP="000153FC">
      <w:pPr>
        <w:pStyle w:val="JudgmentText"/>
        <w:numPr>
          <w:ilvl w:val="0"/>
          <w:numId w:val="0"/>
        </w:numPr>
        <w:ind w:left="720" w:hanging="720"/>
        <w:rPr>
          <w:rFonts w:ascii="Bookman Old Style" w:hAnsi="Bookman Old Style"/>
        </w:rPr>
      </w:pPr>
      <w:r>
        <w:rPr>
          <w:rFonts w:ascii="Bookman Old Style" w:hAnsi="Bookman Old Style"/>
        </w:rPr>
        <w:t>[12]</w:t>
      </w:r>
      <w:r>
        <w:rPr>
          <w:rFonts w:ascii="Bookman Old Style" w:hAnsi="Bookman Old Style"/>
        </w:rPr>
        <w:tab/>
      </w:r>
      <w:r w:rsidR="00D9462D">
        <w:rPr>
          <w:rFonts w:ascii="Bookman Old Style" w:hAnsi="Bookman Old Style"/>
        </w:rPr>
        <w:t>Now in re</w:t>
      </w:r>
      <w:r w:rsidR="00557D60">
        <w:rPr>
          <w:rFonts w:ascii="Bookman Old Style" w:hAnsi="Bookman Old Style"/>
        </w:rPr>
        <w:t xml:space="preserve">ference to grounds 1 and 3 </w:t>
      </w:r>
      <w:proofErr w:type="spellStart"/>
      <w:r w:rsidR="00557D60">
        <w:rPr>
          <w:rFonts w:ascii="Bookman Old Style" w:hAnsi="Bookman Old Style"/>
        </w:rPr>
        <w:t>vis</w:t>
      </w:r>
      <w:proofErr w:type="spellEnd"/>
      <w:r w:rsidR="00557D60">
        <w:rPr>
          <w:rFonts w:ascii="Bookman Old Style" w:hAnsi="Bookman Old Style"/>
        </w:rPr>
        <w:t>-</w:t>
      </w:r>
      <w:r w:rsidR="00D9462D">
        <w:rPr>
          <w:rFonts w:ascii="Bookman Old Style" w:hAnsi="Bookman Old Style"/>
        </w:rPr>
        <w:t>a-</w:t>
      </w:r>
      <w:proofErr w:type="spellStart"/>
      <w:r w:rsidR="00D9462D">
        <w:rPr>
          <w:rFonts w:ascii="Bookman Old Style" w:hAnsi="Bookman Old Style"/>
        </w:rPr>
        <w:t>vis</w:t>
      </w:r>
      <w:proofErr w:type="spellEnd"/>
      <w:r w:rsidR="00D9462D">
        <w:rPr>
          <w:rFonts w:ascii="Bookman Old Style" w:hAnsi="Bookman Old Style"/>
        </w:rPr>
        <w:t xml:space="preserve"> admission of exhibit P10 (a) to (c).</w:t>
      </w:r>
    </w:p>
    <w:p w:rsidR="00D9462D" w:rsidRDefault="000153FC" w:rsidP="00D965FA">
      <w:pPr>
        <w:pStyle w:val="JudgmentText"/>
        <w:numPr>
          <w:ilvl w:val="0"/>
          <w:numId w:val="0"/>
        </w:numPr>
        <w:ind w:left="720" w:hanging="720"/>
        <w:rPr>
          <w:rFonts w:ascii="Bookman Old Style" w:hAnsi="Bookman Old Style"/>
        </w:rPr>
      </w:pPr>
      <w:r>
        <w:rPr>
          <w:rFonts w:ascii="Bookman Old Style" w:hAnsi="Bookman Old Style"/>
        </w:rPr>
        <w:t>[13</w:t>
      </w:r>
      <w:r w:rsidR="00D965FA">
        <w:rPr>
          <w:rFonts w:ascii="Bookman Old Style" w:hAnsi="Bookman Old Style"/>
        </w:rPr>
        <w:t>]</w:t>
      </w:r>
      <w:r w:rsidR="00D965FA">
        <w:rPr>
          <w:rFonts w:ascii="Bookman Old Style" w:hAnsi="Bookman Old Style"/>
        </w:rPr>
        <w:tab/>
      </w:r>
      <w:r w:rsidR="00D9462D">
        <w:rPr>
          <w:rFonts w:ascii="Bookman Old Style" w:hAnsi="Bookman Old Style"/>
        </w:rPr>
        <w:t>It is argued by the Appellants that as a result of admission of the said exhibits, the Defendant’s attorney was not able to cross-exam</w:t>
      </w:r>
      <w:r w:rsidR="00357935">
        <w:rPr>
          <w:rFonts w:ascii="Bookman Old Style" w:hAnsi="Bookman Old Style"/>
        </w:rPr>
        <w:t>ine</w:t>
      </w:r>
      <w:r w:rsidR="00557D60">
        <w:rPr>
          <w:rFonts w:ascii="Bookman Old Style" w:hAnsi="Bookman Old Style"/>
        </w:rPr>
        <w:t xml:space="preserve"> the P</w:t>
      </w:r>
      <w:r w:rsidR="00D9462D">
        <w:rPr>
          <w:rFonts w:ascii="Bookman Old Style" w:hAnsi="Bookman Old Style"/>
        </w:rPr>
        <w:t>laintiff on the e</w:t>
      </w:r>
      <w:r w:rsidR="00357935">
        <w:rPr>
          <w:rFonts w:ascii="Bookman Old Style" w:hAnsi="Bookman Old Style"/>
        </w:rPr>
        <w:t>xhibits. That his evidence as to</w:t>
      </w:r>
      <w:r w:rsidR="00D9462D">
        <w:rPr>
          <w:rFonts w:ascii="Bookman Old Style" w:hAnsi="Bookman Old Style"/>
        </w:rPr>
        <w:t xml:space="preserve"> where and how he got the </w:t>
      </w:r>
      <w:r w:rsidR="00557D60">
        <w:rPr>
          <w:rFonts w:ascii="Bookman Old Style" w:hAnsi="Bookman Old Style"/>
        </w:rPr>
        <w:t>receipts are important are</w:t>
      </w:r>
      <w:r w:rsidR="00D9462D">
        <w:rPr>
          <w:rFonts w:ascii="Bookman Old Style" w:hAnsi="Bookman Old Style"/>
        </w:rPr>
        <w:t xml:space="preserve"> crucial given the strong denial by the defendants</w:t>
      </w:r>
      <w:r w:rsidR="00D965FA">
        <w:rPr>
          <w:rFonts w:ascii="Bookman Old Style" w:hAnsi="Bookman Old Style"/>
        </w:rPr>
        <w:t xml:space="preserve"> (at page 24 and 30 of the Records) of the al</w:t>
      </w:r>
      <w:r w:rsidR="00357935">
        <w:rPr>
          <w:rFonts w:ascii="Bookman Old Style" w:hAnsi="Bookman Old Style"/>
        </w:rPr>
        <w:t>le</w:t>
      </w:r>
      <w:r w:rsidR="00D965FA">
        <w:rPr>
          <w:rFonts w:ascii="Bookman Old Style" w:hAnsi="Bookman Old Style"/>
        </w:rPr>
        <w:t>gation of the plaintiff that the docu</w:t>
      </w:r>
      <w:r w:rsidR="00357935">
        <w:rPr>
          <w:rFonts w:ascii="Bookman Old Style" w:hAnsi="Bookman Old Style"/>
        </w:rPr>
        <w:t xml:space="preserve">ments </w:t>
      </w:r>
      <w:r w:rsidR="00D965FA">
        <w:rPr>
          <w:rFonts w:ascii="Bookman Old Style" w:hAnsi="Bookman Old Style"/>
        </w:rPr>
        <w:t xml:space="preserve">was from the defendants who testified to the fact as they do not recognise the signature on the receipts. That having denied the signature, the </w:t>
      </w:r>
      <w:r w:rsidR="00357935">
        <w:rPr>
          <w:rFonts w:ascii="Bookman Old Style" w:hAnsi="Bookman Old Style"/>
        </w:rPr>
        <w:t xml:space="preserve">onus was </w:t>
      </w:r>
      <w:r w:rsidR="00D965FA">
        <w:rPr>
          <w:rFonts w:ascii="Bookman Old Style" w:hAnsi="Bookman Old Style"/>
        </w:rPr>
        <w:t>on the plaintiff to prove the signature. In that</w:t>
      </w:r>
      <w:r w:rsidR="00CD2A99">
        <w:rPr>
          <w:rFonts w:ascii="Bookman Old Style" w:hAnsi="Bookman Old Style"/>
        </w:rPr>
        <w:t xml:space="preserve"> </w:t>
      </w:r>
      <w:r w:rsidR="00D965FA">
        <w:rPr>
          <w:rFonts w:ascii="Bookman Old Style" w:hAnsi="Bookman Old Style"/>
        </w:rPr>
        <w:t xml:space="preserve">respect the Appellant referred to the case law of </w:t>
      </w:r>
      <w:r w:rsidR="00557D60">
        <w:rPr>
          <w:rFonts w:ascii="Bookman Old Style" w:hAnsi="Bookman Old Style"/>
          <w:b/>
        </w:rPr>
        <w:t>[D</w:t>
      </w:r>
      <w:r w:rsidR="00D965FA" w:rsidRPr="00357935">
        <w:rPr>
          <w:rFonts w:ascii="Bookman Old Style" w:hAnsi="Bookman Old Style"/>
          <w:b/>
        </w:rPr>
        <w:t xml:space="preserve">idon v </w:t>
      </w:r>
      <w:proofErr w:type="spellStart"/>
      <w:r w:rsidR="00D965FA" w:rsidRPr="00357935">
        <w:rPr>
          <w:rFonts w:ascii="Bookman Old Style" w:hAnsi="Bookman Old Style"/>
          <w:b/>
        </w:rPr>
        <w:t>Leveille</w:t>
      </w:r>
      <w:proofErr w:type="spellEnd"/>
      <w:r w:rsidR="00D965FA" w:rsidRPr="00357935">
        <w:rPr>
          <w:rFonts w:ascii="Bookman Old Style" w:hAnsi="Bookman Old Style"/>
          <w:b/>
        </w:rPr>
        <w:t xml:space="preserve"> (1983) SLR 187</w:t>
      </w:r>
      <w:r w:rsidR="00557D60">
        <w:rPr>
          <w:rFonts w:ascii="Bookman Old Style" w:hAnsi="Bookman Old Style"/>
          <w:b/>
        </w:rPr>
        <w:t>]</w:t>
      </w:r>
      <w:r w:rsidR="00D965FA" w:rsidRPr="00357935">
        <w:rPr>
          <w:rFonts w:ascii="Bookman Old Style" w:hAnsi="Bookman Old Style"/>
          <w:b/>
        </w:rPr>
        <w:t xml:space="preserve"> and other cases of </w:t>
      </w:r>
      <w:r w:rsidR="008A6AC1">
        <w:rPr>
          <w:rFonts w:ascii="Bookman Old Style" w:hAnsi="Bookman Old Style"/>
          <w:b/>
        </w:rPr>
        <w:t>[</w:t>
      </w:r>
      <w:proofErr w:type="spellStart"/>
      <w:r w:rsidR="008A6AC1">
        <w:rPr>
          <w:rFonts w:ascii="Bookman Old Style" w:hAnsi="Bookman Old Style"/>
          <w:b/>
        </w:rPr>
        <w:t>V</w:t>
      </w:r>
      <w:r w:rsidR="00D965FA" w:rsidRPr="00357935">
        <w:rPr>
          <w:rFonts w:ascii="Bookman Old Style" w:hAnsi="Bookman Old Style"/>
          <w:b/>
        </w:rPr>
        <w:t>en</w:t>
      </w:r>
      <w:r w:rsidR="00557D60">
        <w:rPr>
          <w:rFonts w:ascii="Bookman Old Style" w:hAnsi="Bookman Old Style"/>
          <w:b/>
        </w:rPr>
        <w:t>chard’s</w:t>
      </w:r>
      <w:proofErr w:type="spellEnd"/>
      <w:r w:rsidR="00557D60">
        <w:rPr>
          <w:rFonts w:ascii="Bookman Old Style" w:hAnsi="Bookman Old Style"/>
          <w:b/>
        </w:rPr>
        <w:t xml:space="preserve"> The laws of Seychelles T</w:t>
      </w:r>
      <w:r w:rsidR="00D965FA" w:rsidRPr="00357935">
        <w:rPr>
          <w:rFonts w:ascii="Bookman Old Style" w:hAnsi="Bookman Old Style"/>
          <w:b/>
        </w:rPr>
        <w:t xml:space="preserve">hrough </w:t>
      </w:r>
      <w:r w:rsidR="00557D60">
        <w:rPr>
          <w:rFonts w:ascii="Bookman Old Style" w:hAnsi="Bookman Old Style"/>
          <w:b/>
        </w:rPr>
        <w:t>The C</w:t>
      </w:r>
      <w:r w:rsidR="00D965FA" w:rsidRPr="00357935">
        <w:rPr>
          <w:rFonts w:ascii="Bookman Old Style" w:hAnsi="Bookman Old Style"/>
          <w:b/>
        </w:rPr>
        <w:t>ase</w:t>
      </w:r>
      <w:r w:rsidR="00557D60">
        <w:rPr>
          <w:rFonts w:ascii="Bookman Old Style" w:hAnsi="Bookman Old Style"/>
          <w:b/>
        </w:rPr>
        <w:t xml:space="preserve">s at </w:t>
      </w:r>
      <w:r w:rsidR="00D965FA" w:rsidRPr="00357935">
        <w:rPr>
          <w:rFonts w:ascii="Bookman Old Style" w:hAnsi="Bookman Old Style"/>
          <w:b/>
        </w:rPr>
        <w:t>pages 241 to 241</w:t>
      </w:r>
      <w:r w:rsidR="008A6AC1">
        <w:rPr>
          <w:rFonts w:ascii="Bookman Old Style" w:hAnsi="Bookman Old Style"/>
          <w:b/>
        </w:rPr>
        <w:t>]</w:t>
      </w:r>
      <w:r w:rsidR="00D965FA">
        <w:rPr>
          <w:rFonts w:ascii="Bookman Old Style" w:hAnsi="Bookman Old Style"/>
        </w:rPr>
        <w:t xml:space="preserve"> thereof.</w:t>
      </w:r>
    </w:p>
    <w:p w:rsidR="00D965FA" w:rsidRDefault="000153FC" w:rsidP="00D965FA">
      <w:pPr>
        <w:pStyle w:val="JudgmentText"/>
        <w:numPr>
          <w:ilvl w:val="0"/>
          <w:numId w:val="0"/>
        </w:numPr>
        <w:ind w:left="720" w:hanging="720"/>
        <w:rPr>
          <w:rFonts w:ascii="Bookman Old Style" w:hAnsi="Bookman Old Style"/>
        </w:rPr>
      </w:pPr>
      <w:r>
        <w:rPr>
          <w:rFonts w:ascii="Bookman Old Style" w:hAnsi="Bookman Old Style"/>
        </w:rPr>
        <w:t>[14</w:t>
      </w:r>
      <w:r w:rsidR="00D965FA">
        <w:rPr>
          <w:rFonts w:ascii="Bookman Old Style" w:hAnsi="Bookman Old Style"/>
        </w:rPr>
        <w:t>]</w:t>
      </w:r>
      <w:r w:rsidR="00D965FA">
        <w:rPr>
          <w:rFonts w:ascii="Bookman Old Style" w:hAnsi="Bookman Old Style"/>
        </w:rPr>
        <w:tab/>
        <w:t>Now, be</w:t>
      </w:r>
      <w:r w:rsidR="00357935">
        <w:rPr>
          <w:rFonts w:ascii="Bookman Old Style" w:hAnsi="Bookman Old Style"/>
        </w:rPr>
        <w:t>a</w:t>
      </w:r>
      <w:r w:rsidR="00D965FA">
        <w:rPr>
          <w:rFonts w:ascii="Bookman Old Style" w:hAnsi="Bookman Old Style"/>
        </w:rPr>
        <w:t>ring in mind the above arguments, thi</w:t>
      </w:r>
      <w:r w:rsidR="00357935">
        <w:rPr>
          <w:rFonts w:ascii="Bookman Old Style" w:hAnsi="Bookman Old Style"/>
        </w:rPr>
        <w:t>s C</w:t>
      </w:r>
      <w:r w:rsidR="008A6AC1">
        <w:rPr>
          <w:rFonts w:ascii="Bookman Old Style" w:hAnsi="Bookman Old Style"/>
        </w:rPr>
        <w:t>o</w:t>
      </w:r>
      <w:r w:rsidR="00357935">
        <w:rPr>
          <w:rFonts w:ascii="Bookman Old Style" w:hAnsi="Bookman Old Style"/>
        </w:rPr>
        <w:t>urt notes that albeit the Learned Counsel</w:t>
      </w:r>
      <w:r w:rsidR="00D965FA">
        <w:rPr>
          <w:rFonts w:ascii="Bookman Old Style" w:hAnsi="Bookman Old Style"/>
        </w:rPr>
        <w:t xml:space="preserve"> for the Appellant complaining that he was unable to cross-examine the Respondent on the Exhibits in issue</w:t>
      </w:r>
      <w:r w:rsidR="008A6AC1">
        <w:rPr>
          <w:rFonts w:ascii="Bookman Old Style" w:hAnsi="Bookman Old Style"/>
        </w:rPr>
        <w:t>,</w:t>
      </w:r>
      <w:r w:rsidR="00D965FA">
        <w:rPr>
          <w:rFonts w:ascii="Bookman Old Style" w:hAnsi="Bookman Old Style"/>
        </w:rPr>
        <w:t xml:space="preserve"> he is the same person</w:t>
      </w:r>
      <w:r w:rsidR="00357935">
        <w:rPr>
          <w:rFonts w:ascii="Bookman Old Style" w:hAnsi="Bookman Old Style"/>
        </w:rPr>
        <w:t xml:space="preserve"> at page 5 of the record of pr</w:t>
      </w:r>
      <w:r w:rsidR="00D965FA">
        <w:rPr>
          <w:rFonts w:ascii="Bookman Old Style" w:hAnsi="Bookman Old Style"/>
        </w:rPr>
        <w:t>oceedings who objected to the admission as exhibit but them insisted on</w:t>
      </w:r>
      <w:r w:rsidR="00357935">
        <w:rPr>
          <w:rFonts w:ascii="Bookman Old Style" w:hAnsi="Bookman Old Style"/>
        </w:rPr>
        <w:t xml:space="preserve"> their </w:t>
      </w:r>
      <w:r w:rsidR="00D965FA">
        <w:rPr>
          <w:rFonts w:ascii="Bookman Old Style" w:hAnsi="Bookman Old Style"/>
        </w:rPr>
        <w:t>admission as items. Furt</w:t>
      </w:r>
      <w:r w:rsidR="00357935">
        <w:rPr>
          <w:rFonts w:ascii="Bookman Old Style" w:hAnsi="Bookman Old Style"/>
        </w:rPr>
        <w:t xml:space="preserve">her </w:t>
      </w:r>
      <w:r w:rsidR="00D965FA">
        <w:rPr>
          <w:rFonts w:ascii="Bookman Old Style" w:hAnsi="Bookman Old Style"/>
        </w:rPr>
        <w:t>at the time of cross-examination of the Respo</w:t>
      </w:r>
      <w:r w:rsidR="00357935">
        <w:rPr>
          <w:rFonts w:ascii="Bookman Old Style" w:hAnsi="Bookman Old Style"/>
        </w:rPr>
        <w:t xml:space="preserve">ndent </w:t>
      </w:r>
      <w:r w:rsidR="00D965FA">
        <w:rPr>
          <w:rFonts w:ascii="Bookman Old Style" w:hAnsi="Bookman Old Style"/>
        </w:rPr>
        <w:t>on the very receipts admitted as items</w:t>
      </w:r>
      <w:r w:rsidR="008A6AC1">
        <w:rPr>
          <w:rFonts w:ascii="Bookman Old Style" w:hAnsi="Bookman Old Style"/>
        </w:rPr>
        <w:t>,</w:t>
      </w:r>
      <w:r w:rsidR="00D965FA">
        <w:rPr>
          <w:rFonts w:ascii="Bookman Old Style" w:hAnsi="Bookman Old Style"/>
        </w:rPr>
        <w:t xml:space="preserve"> there was not a simple iota of cross-exam</w:t>
      </w:r>
      <w:r w:rsidR="00357935">
        <w:rPr>
          <w:rFonts w:ascii="Bookman Old Style" w:hAnsi="Bookman Old Style"/>
        </w:rPr>
        <w:t xml:space="preserve">ination </w:t>
      </w:r>
      <w:r w:rsidR="00D965FA">
        <w:rPr>
          <w:rFonts w:ascii="Bookman Old Style" w:hAnsi="Bookman Old Style"/>
        </w:rPr>
        <w:t>or attempt to cross-e</w:t>
      </w:r>
      <w:r w:rsidR="00357935">
        <w:rPr>
          <w:rFonts w:ascii="Bookman Old Style" w:hAnsi="Bookman Old Style"/>
        </w:rPr>
        <w:t>xamine the Re</w:t>
      </w:r>
      <w:r w:rsidR="00D965FA">
        <w:rPr>
          <w:rFonts w:ascii="Bookman Old Style" w:hAnsi="Bookman Old Style"/>
        </w:rPr>
        <w:t>spo</w:t>
      </w:r>
      <w:r w:rsidR="00357935">
        <w:rPr>
          <w:rFonts w:ascii="Bookman Old Style" w:hAnsi="Bookman Old Style"/>
        </w:rPr>
        <w:t xml:space="preserve">ndent </w:t>
      </w:r>
      <w:r w:rsidR="00D965FA">
        <w:rPr>
          <w:rFonts w:ascii="Bookman Old Style" w:hAnsi="Bookman Old Style"/>
        </w:rPr>
        <w:t>in the Court below on the receipts or the fact that the signature on the rece</w:t>
      </w:r>
      <w:r w:rsidR="00357935">
        <w:rPr>
          <w:rFonts w:ascii="Bookman Old Style" w:hAnsi="Bookman Old Style"/>
        </w:rPr>
        <w:t>i</w:t>
      </w:r>
      <w:r w:rsidR="00D965FA">
        <w:rPr>
          <w:rFonts w:ascii="Bookman Old Style" w:hAnsi="Bookman Old Style"/>
        </w:rPr>
        <w:t>pts w</w:t>
      </w:r>
      <w:r w:rsidR="00357935">
        <w:rPr>
          <w:rFonts w:ascii="Bookman Old Style" w:hAnsi="Bookman Old Style"/>
        </w:rPr>
        <w:t>e</w:t>
      </w:r>
      <w:r w:rsidR="008A6AC1">
        <w:rPr>
          <w:rFonts w:ascii="Bookman Old Style" w:hAnsi="Bookman Old Style"/>
        </w:rPr>
        <w:t>re not those of the A</w:t>
      </w:r>
      <w:r w:rsidR="00D965FA">
        <w:rPr>
          <w:rFonts w:ascii="Bookman Old Style" w:hAnsi="Bookman Old Style"/>
        </w:rPr>
        <w:t>ppellant’s em</w:t>
      </w:r>
      <w:r w:rsidR="00357935">
        <w:rPr>
          <w:rFonts w:ascii="Bookman Old Style" w:hAnsi="Bookman Old Style"/>
        </w:rPr>
        <w:t>p</w:t>
      </w:r>
      <w:r w:rsidR="00D965FA">
        <w:rPr>
          <w:rFonts w:ascii="Bookman Old Style" w:hAnsi="Bookman Old Style"/>
        </w:rPr>
        <w:t xml:space="preserve">loyees. The Appellants on their part admitted to the receipts emanating from their </w:t>
      </w:r>
      <w:r w:rsidR="008A6AC1">
        <w:rPr>
          <w:rFonts w:ascii="Bookman Old Style" w:hAnsi="Bookman Old Style"/>
        </w:rPr>
        <w:t xml:space="preserve">service </w:t>
      </w:r>
      <w:r w:rsidR="00D965FA">
        <w:rPr>
          <w:rFonts w:ascii="Bookman Old Style" w:hAnsi="Bookman Old Style"/>
        </w:rPr>
        <w:t xml:space="preserve">station hence why admission by the </w:t>
      </w:r>
      <w:r w:rsidR="00357935">
        <w:rPr>
          <w:rFonts w:ascii="Bookman Old Style" w:hAnsi="Bookman Old Style"/>
        </w:rPr>
        <w:t>Le</w:t>
      </w:r>
      <w:r w:rsidR="00D965FA">
        <w:rPr>
          <w:rFonts w:ascii="Bookman Old Style" w:hAnsi="Bookman Old Style"/>
        </w:rPr>
        <w:t>a</w:t>
      </w:r>
      <w:r w:rsidR="00357935">
        <w:rPr>
          <w:rFonts w:ascii="Bookman Old Style" w:hAnsi="Bookman Old Style"/>
        </w:rPr>
        <w:t>r</w:t>
      </w:r>
      <w:r w:rsidR="00D965FA">
        <w:rPr>
          <w:rFonts w:ascii="Bookman Old Style" w:hAnsi="Bookman Old Style"/>
        </w:rPr>
        <w:t>ned M</w:t>
      </w:r>
      <w:r w:rsidR="00357935">
        <w:rPr>
          <w:rFonts w:ascii="Bookman Old Style" w:hAnsi="Bookman Old Style"/>
        </w:rPr>
        <w:t xml:space="preserve">agistrate </w:t>
      </w:r>
      <w:r w:rsidR="00D965FA">
        <w:rPr>
          <w:rFonts w:ascii="Bookman Old Style" w:hAnsi="Bookman Old Style"/>
        </w:rPr>
        <w:t xml:space="preserve">as exhibit as contested. It is carefully </w:t>
      </w:r>
      <w:proofErr w:type="spellStart"/>
      <w:r w:rsidR="00D965FA">
        <w:rPr>
          <w:rFonts w:ascii="Bookman Old Style" w:hAnsi="Bookman Old Style"/>
        </w:rPr>
        <w:t>notedthat</w:t>
      </w:r>
      <w:proofErr w:type="spellEnd"/>
      <w:r w:rsidR="00D965FA">
        <w:rPr>
          <w:rFonts w:ascii="Bookman Old Style" w:hAnsi="Bookman Old Style"/>
        </w:rPr>
        <w:t xml:space="preserve"> </w:t>
      </w:r>
      <w:r w:rsidR="00357935">
        <w:rPr>
          <w:rFonts w:ascii="Bookman Old Style" w:hAnsi="Bookman Old Style"/>
        </w:rPr>
        <w:t xml:space="preserve">at </w:t>
      </w:r>
      <w:r w:rsidR="008A6AC1">
        <w:rPr>
          <w:rFonts w:ascii="Bookman Old Style" w:hAnsi="Bookman Old Style"/>
        </w:rPr>
        <w:t>t</w:t>
      </w:r>
      <w:r w:rsidR="00D965FA">
        <w:rPr>
          <w:rFonts w:ascii="Bookman Old Style" w:hAnsi="Bookman Old Style"/>
        </w:rPr>
        <w:t>he very stage of admission of the contes</w:t>
      </w:r>
      <w:r w:rsidR="00357935">
        <w:rPr>
          <w:rFonts w:ascii="Bookman Old Style" w:hAnsi="Bookman Old Style"/>
        </w:rPr>
        <w:t xml:space="preserve">ted </w:t>
      </w:r>
      <w:r w:rsidR="00357935">
        <w:rPr>
          <w:rFonts w:ascii="Bookman Old Style" w:hAnsi="Bookman Old Style"/>
        </w:rPr>
        <w:lastRenderedPageBreak/>
        <w:t>exhibits, ther</w:t>
      </w:r>
      <w:r w:rsidR="008A6AC1">
        <w:rPr>
          <w:rFonts w:ascii="Bookman Old Style" w:hAnsi="Bookman Old Style"/>
        </w:rPr>
        <w:t>e are</w:t>
      </w:r>
      <w:r w:rsidR="00357935">
        <w:rPr>
          <w:rFonts w:ascii="Bookman Old Style" w:hAnsi="Bookman Old Style"/>
        </w:rPr>
        <w:t xml:space="preserve"> no objections on record emanating fro</w:t>
      </w:r>
      <w:r w:rsidR="00D965FA">
        <w:rPr>
          <w:rFonts w:ascii="Bookman Old Style" w:hAnsi="Bookman Old Style"/>
        </w:rPr>
        <w:t>m Appe</w:t>
      </w:r>
      <w:r w:rsidR="00357935">
        <w:rPr>
          <w:rFonts w:ascii="Bookman Old Style" w:hAnsi="Bookman Old Style"/>
        </w:rPr>
        <w:t xml:space="preserve">llants’ Counsel </w:t>
      </w:r>
      <w:r w:rsidR="00D965FA">
        <w:rPr>
          <w:rFonts w:ascii="Bookman Old Style" w:hAnsi="Bookman Old Style"/>
        </w:rPr>
        <w:t>conte</w:t>
      </w:r>
      <w:r w:rsidR="00357935">
        <w:rPr>
          <w:rFonts w:ascii="Bookman Old Style" w:hAnsi="Bookman Old Style"/>
        </w:rPr>
        <w:t xml:space="preserve">sting </w:t>
      </w:r>
      <w:r w:rsidR="00D965FA">
        <w:rPr>
          <w:rFonts w:ascii="Bookman Old Style" w:hAnsi="Bookman Old Style"/>
        </w:rPr>
        <w:t>their admis</w:t>
      </w:r>
      <w:r w:rsidR="00357935">
        <w:rPr>
          <w:rFonts w:ascii="Bookman Old Style" w:hAnsi="Bookman Old Style"/>
        </w:rPr>
        <w:t xml:space="preserve">sion at all. </w:t>
      </w:r>
    </w:p>
    <w:p w:rsidR="00C652F8" w:rsidRDefault="00C652F8" w:rsidP="00D965FA">
      <w:pPr>
        <w:pStyle w:val="JudgmentText"/>
        <w:numPr>
          <w:ilvl w:val="0"/>
          <w:numId w:val="0"/>
        </w:numPr>
        <w:ind w:left="720" w:hanging="720"/>
        <w:rPr>
          <w:rFonts w:ascii="Bookman Old Style" w:hAnsi="Bookman Old Style"/>
        </w:rPr>
      </w:pPr>
      <w:r>
        <w:rPr>
          <w:rFonts w:ascii="Bookman Old Style" w:hAnsi="Bookman Old Style"/>
        </w:rPr>
        <w:tab/>
        <w:t xml:space="preserve">On that very basis, it is thus as </w:t>
      </w:r>
      <w:r w:rsidR="008A6AC1">
        <w:rPr>
          <w:rFonts w:ascii="Bookman Old Style" w:hAnsi="Bookman Old Style"/>
        </w:rPr>
        <w:t xml:space="preserve">rightly </w:t>
      </w:r>
      <w:r>
        <w:rPr>
          <w:rFonts w:ascii="Bookman Old Style" w:hAnsi="Bookman Old Style"/>
        </w:rPr>
        <w:t>submitted by the</w:t>
      </w:r>
      <w:r w:rsidR="00357935">
        <w:rPr>
          <w:rFonts w:ascii="Bookman Old Style" w:hAnsi="Bookman Old Style"/>
        </w:rPr>
        <w:t xml:space="preserve"> Respondent,</w:t>
      </w:r>
      <w:r w:rsidR="00CD2A99">
        <w:rPr>
          <w:rFonts w:ascii="Bookman Old Style" w:hAnsi="Bookman Old Style"/>
        </w:rPr>
        <w:t xml:space="preserve"> </w:t>
      </w:r>
      <w:r w:rsidR="008A6AC1">
        <w:rPr>
          <w:rFonts w:ascii="Bookman Old Style" w:hAnsi="Bookman Old Style"/>
        </w:rPr>
        <w:t xml:space="preserve">that it is </w:t>
      </w:r>
      <w:r>
        <w:rPr>
          <w:rFonts w:ascii="Bookman Old Style" w:hAnsi="Bookman Old Style"/>
        </w:rPr>
        <w:t>admittedly clear</w:t>
      </w:r>
      <w:r w:rsidR="00357935">
        <w:rPr>
          <w:rFonts w:ascii="Bookman Old Style" w:hAnsi="Bookman Old Style"/>
        </w:rPr>
        <w:t>,</w:t>
      </w:r>
      <w:r>
        <w:rPr>
          <w:rFonts w:ascii="Bookman Old Style" w:hAnsi="Bookman Old Style"/>
        </w:rPr>
        <w:t xml:space="preserve"> that the </w:t>
      </w:r>
      <w:r w:rsidR="008A6AC1">
        <w:rPr>
          <w:rFonts w:ascii="Bookman Old Style" w:hAnsi="Bookman Old Style"/>
        </w:rPr>
        <w:t>1</w:t>
      </w:r>
      <w:r w:rsidR="008A6AC1" w:rsidRPr="008A6AC1">
        <w:rPr>
          <w:rFonts w:ascii="Bookman Old Style" w:hAnsi="Bookman Old Style"/>
          <w:vertAlign w:val="superscript"/>
        </w:rPr>
        <w:t>st</w:t>
      </w:r>
      <w:r>
        <w:rPr>
          <w:rFonts w:ascii="Bookman Old Style" w:hAnsi="Bookman Old Style"/>
        </w:rPr>
        <w:t>and 3</w:t>
      </w:r>
      <w:r w:rsidRPr="00C652F8">
        <w:rPr>
          <w:rFonts w:ascii="Bookman Old Style" w:hAnsi="Bookman Old Style"/>
          <w:vertAlign w:val="superscript"/>
        </w:rPr>
        <w:t>rd</w:t>
      </w:r>
      <w:r>
        <w:rPr>
          <w:rFonts w:ascii="Bookman Old Style" w:hAnsi="Bookman Old Style"/>
        </w:rPr>
        <w:t xml:space="preserve"> grounds of appeal are</w:t>
      </w:r>
      <w:r w:rsidR="00357935">
        <w:rPr>
          <w:rFonts w:ascii="Bookman Old Style" w:hAnsi="Bookman Old Style"/>
        </w:rPr>
        <w:t xml:space="preserve"> simply a new excuse of an unrec</w:t>
      </w:r>
      <w:r>
        <w:rPr>
          <w:rFonts w:ascii="Bookman Old Style" w:hAnsi="Bookman Old Style"/>
        </w:rPr>
        <w:t>ognised signature. It is also abundantly clear</w:t>
      </w:r>
      <w:r w:rsidR="00357935">
        <w:rPr>
          <w:rFonts w:ascii="Bookman Old Style" w:hAnsi="Bookman Old Style"/>
        </w:rPr>
        <w:t xml:space="preserve"> that the Lear</w:t>
      </w:r>
      <w:r>
        <w:rPr>
          <w:rFonts w:ascii="Bookman Old Style" w:hAnsi="Bookman Old Style"/>
        </w:rPr>
        <w:t xml:space="preserve">ned </w:t>
      </w:r>
      <w:r w:rsidR="00357935">
        <w:rPr>
          <w:rFonts w:ascii="Bookman Old Style" w:hAnsi="Bookman Old Style"/>
        </w:rPr>
        <w:t>Counsel f</w:t>
      </w:r>
      <w:r>
        <w:rPr>
          <w:rFonts w:ascii="Bookman Old Style" w:hAnsi="Bookman Old Style"/>
        </w:rPr>
        <w:t>or the Appe</w:t>
      </w:r>
      <w:r w:rsidR="00357935">
        <w:rPr>
          <w:rFonts w:ascii="Bookman Old Style" w:hAnsi="Bookman Old Style"/>
        </w:rPr>
        <w:t>llant had ample time an</w:t>
      </w:r>
      <w:r>
        <w:rPr>
          <w:rFonts w:ascii="Bookman Old Style" w:hAnsi="Bookman Old Style"/>
        </w:rPr>
        <w:t>d</w:t>
      </w:r>
      <w:r w:rsidR="00357935">
        <w:rPr>
          <w:rFonts w:ascii="Bookman Old Style" w:hAnsi="Bookman Old Style"/>
        </w:rPr>
        <w:t xml:space="preserve"> oppor</w:t>
      </w:r>
      <w:r>
        <w:rPr>
          <w:rFonts w:ascii="Bookman Old Style" w:hAnsi="Bookman Old Style"/>
        </w:rPr>
        <w:t>tu</w:t>
      </w:r>
      <w:r w:rsidR="00357935">
        <w:rPr>
          <w:rFonts w:ascii="Bookman Old Style" w:hAnsi="Bookman Old Style"/>
        </w:rPr>
        <w:t>n</w:t>
      </w:r>
      <w:r>
        <w:rPr>
          <w:rFonts w:ascii="Bookman Old Style" w:hAnsi="Bookman Old Style"/>
        </w:rPr>
        <w:t>ity to cross-e</w:t>
      </w:r>
      <w:r w:rsidR="00357935">
        <w:rPr>
          <w:rFonts w:ascii="Bookman Old Style" w:hAnsi="Bookman Old Style"/>
        </w:rPr>
        <w:t>x</w:t>
      </w:r>
      <w:r>
        <w:rPr>
          <w:rFonts w:ascii="Bookman Old Style" w:hAnsi="Bookman Old Style"/>
        </w:rPr>
        <w:t>amine the Respo</w:t>
      </w:r>
      <w:r w:rsidR="00357935">
        <w:rPr>
          <w:rFonts w:ascii="Bookman Old Style" w:hAnsi="Bookman Old Style"/>
        </w:rPr>
        <w:t>ndent on the matter but he failed to</w:t>
      </w:r>
      <w:r>
        <w:rPr>
          <w:rFonts w:ascii="Bookman Old Style" w:hAnsi="Bookman Old Style"/>
        </w:rPr>
        <w:t xml:space="preserve"> do so at the right time. Furt</w:t>
      </w:r>
      <w:r w:rsidR="00357935">
        <w:rPr>
          <w:rFonts w:ascii="Bookman Old Style" w:hAnsi="Bookman Old Style"/>
        </w:rPr>
        <w:t xml:space="preserve">her, </w:t>
      </w:r>
      <w:r>
        <w:rPr>
          <w:rFonts w:ascii="Bookman Old Style" w:hAnsi="Bookman Old Style"/>
        </w:rPr>
        <w:t>he did not obje</w:t>
      </w:r>
      <w:r w:rsidR="00357935">
        <w:rPr>
          <w:rFonts w:ascii="Bookman Old Style" w:hAnsi="Bookman Old Style"/>
        </w:rPr>
        <w:t>c</w:t>
      </w:r>
      <w:r>
        <w:rPr>
          <w:rFonts w:ascii="Bookman Old Style" w:hAnsi="Bookman Old Style"/>
        </w:rPr>
        <w:t>t to their admission at the time it happened which was the relevant time t</w:t>
      </w:r>
      <w:r w:rsidR="00357935">
        <w:rPr>
          <w:rFonts w:ascii="Bookman Old Style" w:hAnsi="Bookman Old Style"/>
        </w:rPr>
        <w:t>o do so hence he is debarred fro</w:t>
      </w:r>
      <w:r>
        <w:rPr>
          <w:rFonts w:ascii="Bookman Old Style" w:hAnsi="Bookman Old Style"/>
        </w:rPr>
        <w:t>m raising</w:t>
      </w:r>
      <w:r w:rsidR="00CD2A99">
        <w:rPr>
          <w:rFonts w:ascii="Bookman Old Style" w:hAnsi="Bookman Old Style"/>
        </w:rPr>
        <w:t xml:space="preserve"> </w:t>
      </w:r>
      <w:r>
        <w:rPr>
          <w:rFonts w:ascii="Bookman Old Style" w:hAnsi="Bookman Old Style"/>
        </w:rPr>
        <w:t xml:space="preserve">this point for the first time on appeal. </w:t>
      </w:r>
    </w:p>
    <w:p w:rsidR="00C652F8" w:rsidRDefault="00C652F8" w:rsidP="00D965FA">
      <w:pPr>
        <w:pStyle w:val="JudgmentText"/>
        <w:numPr>
          <w:ilvl w:val="0"/>
          <w:numId w:val="0"/>
        </w:numPr>
        <w:ind w:left="720" w:hanging="720"/>
        <w:rPr>
          <w:rFonts w:ascii="Bookman Old Style" w:hAnsi="Bookman Old Style"/>
        </w:rPr>
      </w:pPr>
      <w:r>
        <w:rPr>
          <w:rFonts w:ascii="Bookman Old Style" w:hAnsi="Bookman Old Style"/>
        </w:rPr>
        <w:tab/>
        <w:t xml:space="preserve">The findings as made in the cases as cited and also the case of </w:t>
      </w:r>
      <w:r w:rsidR="008A6AC1">
        <w:rPr>
          <w:rFonts w:ascii="Bookman Old Style" w:hAnsi="Bookman Old Style"/>
        </w:rPr>
        <w:t>[</w:t>
      </w:r>
      <w:r w:rsidRPr="00357935">
        <w:rPr>
          <w:rFonts w:ascii="Bookman Old Style" w:hAnsi="Bookman Old Style"/>
          <w:b/>
        </w:rPr>
        <w:t>Falcon Enterprise v/s Dav</w:t>
      </w:r>
      <w:r w:rsidR="00357935" w:rsidRPr="00357935">
        <w:rPr>
          <w:rFonts w:ascii="Bookman Old Style" w:hAnsi="Bookman Old Style"/>
          <w:b/>
        </w:rPr>
        <w:t xml:space="preserve">id </w:t>
      </w:r>
      <w:proofErr w:type="spellStart"/>
      <w:r w:rsidR="00357935" w:rsidRPr="00357935">
        <w:rPr>
          <w:rFonts w:ascii="Bookman Old Style" w:hAnsi="Bookman Old Style"/>
          <w:b/>
        </w:rPr>
        <w:t>Essack</w:t>
      </w:r>
      <w:proofErr w:type="spellEnd"/>
      <w:r w:rsidR="00357935" w:rsidRPr="00357935">
        <w:rPr>
          <w:rFonts w:ascii="Bookman Old Style" w:hAnsi="Bookman Old Style"/>
          <w:b/>
        </w:rPr>
        <w:t>, The Wine Seller (Pty) Ltd</w:t>
      </w:r>
      <w:r w:rsidRPr="00357935">
        <w:rPr>
          <w:rFonts w:ascii="Bookman Old Style" w:hAnsi="Bookman Old Style"/>
          <w:b/>
        </w:rPr>
        <w:t xml:space="preserve"> and Eagle Auto parts Civil side no. 139 of 2000</w:t>
      </w:r>
      <w:r w:rsidR="008A6AC1">
        <w:rPr>
          <w:rFonts w:ascii="Bookman Old Style" w:hAnsi="Bookman Old Style"/>
          <w:b/>
        </w:rPr>
        <w:t>]</w:t>
      </w:r>
      <w:r w:rsidR="00357935" w:rsidRPr="008A6AC1">
        <w:rPr>
          <w:rFonts w:ascii="Bookman Old Style" w:hAnsi="Bookman Old Style"/>
        </w:rPr>
        <w:t>,</w:t>
      </w:r>
      <w:r>
        <w:rPr>
          <w:rFonts w:ascii="Bookman Old Style" w:hAnsi="Bookman Old Style"/>
        </w:rPr>
        <w:t xml:space="preserve">treating a similar issue should not be confused with the facts of this current appeal. The facts and circumstances are dissimilar in various respects. In the latter case, objection was very evident on the record hence the Ruling called for on behalf of the Presiding Judge. In this case it was not the case as above illustrated hence this ground of appeal is devoid of merits in </w:t>
      </w:r>
      <w:r w:rsidR="008A6AC1">
        <w:rPr>
          <w:rFonts w:ascii="Bookman Old Style" w:hAnsi="Bookman Old Style"/>
        </w:rPr>
        <w:t xml:space="preserve">all the </w:t>
      </w:r>
      <w:r>
        <w:rPr>
          <w:rFonts w:ascii="Bookman Old Style" w:hAnsi="Bookman Old Style"/>
        </w:rPr>
        <w:t>circumstances</w:t>
      </w:r>
      <w:r w:rsidR="008A6AC1">
        <w:rPr>
          <w:rFonts w:ascii="Bookman Old Style" w:hAnsi="Bookman Old Style"/>
        </w:rPr>
        <w:t>,</w:t>
      </w:r>
      <w:r>
        <w:rPr>
          <w:rFonts w:ascii="Bookman Old Style" w:hAnsi="Bookman Old Style"/>
        </w:rPr>
        <w:t xml:space="preserve"> hence dismissed accordingly. </w:t>
      </w:r>
    </w:p>
    <w:p w:rsidR="00C652F8" w:rsidRPr="00C652F8" w:rsidRDefault="000153FC" w:rsidP="000153FC">
      <w:pPr>
        <w:pStyle w:val="JudgmentText"/>
        <w:numPr>
          <w:ilvl w:val="0"/>
          <w:numId w:val="0"/>
        </w:numPr>
        <w:ind w:left="720" w:hanging="720"/>
        <w:rPr>
          <w:rFonts w:ascii="Bookman Old Style" w:hAnsi="Bookman Old Style"/>
        </w:rPr>
      </w:pPr>
      <w:r>
        <w:rPr>
          <w:rFonts w:ascii="Bookman Old Style" w:hAnsi="Bookman Old Style"/>
        </w:rPr>
        <w:t>[15]</w:t>
      </w:r>
      <w:r>
        <w:rPr>
          <w:rFonts w:ascii="Bookman Old Style" w:hAnsi="Bookman Old Style"/>
        </w:rPr>
        <w:tab/>
      </w:r>
      <w:r w:rsidR="00C652F8">
        <w:rPr>
          <w:rFonts w:ascii="Bookman Old Style" w:hAnsi="Bookman Old Style"/>
        </w:rPr>
        <w:t xml:space="preserve">I will now treat </w:t>
      </w:r>
      <w:r w:rsidR="00C652F8" w:rsidRPr="00C652F8">
        <w:rPr>
          <w:rFonts w:ascii="Bookman Old Style" w:hAnsi="Bookman Old Style"/>
        </w:rPr>
        <w:t xml:space="preserve">grounds of appeal 2, 4, 5, 6, 7 and 8 directly linked to </w:t>
      </w:r>
      <w:r w:rsidR="00C652F8">
        <w:rPr>
          <w:rFonts w:ascii="Bookman Old Style" w:hAnsi="Bookman Old Style"/>
        </w:rPr>
        <w:t xml:space="preserve">alleged </w:t>
      </w:r>
      <w:r w:rsidR="00C652F8" w:rsidRPr="00C652F8">
        <w:rPr>
          <w:rFonts w:ascii="Bookman Old Style" w:hAnsi="Bookman Old Style"/>
        </w:rPr>
        <w:t xml:space="preserve">erroneous appreciation of the evidence before the Magistrates Court </w:t>
      </w:r>
      <w:r w:rsidR="008A6AC1">
        <w:rPr>
          <w:rFonts w:ascii="Bookman Old Style" w:hAnsi="Bookman Old Style"/>
        </w:rPr>
        <w:t xml:space="preserve">by the Learned Magistrate </w:t>
      </w:r>
      <w:r w:rsidR="00C652F8" w:rsidRPr="00C652F8">
        <w:rPr>
          <w:rFonts w:ascii="Bookman Old Style" w:hAnsi="Bookman Old Style"/>
        </w:rPr>
        <w:t>leading to the impugned decision</w:t>
      </w:r>
      <w:r w:rsidR="00F64C68">
        <w:rPr>
          <w:rFonts w:ascii="Bookman Old Style" w:hAnsi="Bookman Old Style"/>
        </w:rPr>
        <w:t xml:space="preserve"> (paragraph [9] refers).</w:t>
      </w:r>
    </w:p>
    <w:p w:rsidR="00C652F8" w:rsidRDefault="000153FC" w:rsidP="00C652F8">
      <w:pPr>
        <w:pStyle w:val="JudgmentText"/>
        <w:numPr>
          <w:ilvl w:val="0"/>
          <w:numId w:val="0"/>
        </w:numPr>
        <w:ind w:left="720" w:hanging="720"/>
        <w:rPr>
          <w:rFonts w:ascii="Bookman Old Style" w:hAnsi="Bookman Old Style"/>
        </w:rPr>
      </w:pPr>
      <w:r>
        <w:rPr>
          <w:rFonts w:ascii="Bookman Old Style" w:hAnsi="Bookman Old Style"/>
        </w:rPr>
        <w:t>[16</w:t>
      </w:r>
      <w:r w:rsidR="00F64C68">
        <w:rPr>
          <w:rFonts w:ascii="Bookman Old Style" w:hAnsi="Bookman Old Style"/>
        </w:rPr>
        <w:t>]</w:t>
      </w:r>
      <w:r w:rsidR="00F64C68">
        <w:rPr>
          <w:rFonts w:ascii="Bookman Old Style" w:hAnsi="Bookman Old Style"/>
        </w:rPr>
        <w:tab/>
        <w:t>Again it is argued by the Appellants that the erroneous appreciation a</w:t>
      </w:r>
      <w:r w:rsidR="008A6AC1">
        <w:rPr>
          <w:rFonts w:ascii="Bookman Old Style" w:hAnsi="Bookman Old Style"/>
        </w:rPr>
        <w:t>n</w:t>
      </w:r>
      <w:r w:rsidR="00F64C68">
        <w:rPr>
          <w:rFonts w:ascii="Bookman Old Style" w:hAnsi="Bookman Old Style"/>
        </w:rPr>
        <w:t>d absence of evidence</w:t>
      </w:r>
      <w:r w:rsidR="00357935">
        <w:rPr>
          <w:rFonts w:ascii="Bookman Old Style" w:hAnsi="Bookman Old Style"/>
        </w:rPr>
        <w:t xml:space="preserve"> as alleged </w:t>
      </w:r>
      <w:r w:rsidR="008A6AC1">
        <w:rPr>
          <w:rFonts w:ascii="Bookman Old Style" w:hAnsi="Bookman Old Style"/>
        </w:rPr>
        <w:t xml:space="preserve">is </w:t>
      </w:r>
      <w:proofErr w:type="spellStart"/>
      <w:r w:rsidR="008A6AC1">
        <w:rPr>
          <w:rFonts w:ascii="Bookman Old Style" w:hAnsi="Bookman Old Style"/>
        </w:rPr>
        <w:t>clear</w:t>
      </w:r>
      <w:r w:rsidR="008A6AC1" w:rsidRPr="008A6AC1">
        <w:rPr>
          <w:rFonts w:ascii="Bookman Old Style" w:hAnsi="Bookman Old Style"/>
        </w:rPr>
        <w:t>“</w:t>
      </w:r>
      <w:r w:rsidR="00F64C68" w:rsidRPr="008A6AC1">
        <w:rPr>
          <w:rFonts w:ascii="Bookman Old Style" w:hAnsi="Bookman Old Style"/>
        </w:rPr>
        <w:t>in</w:t>
      </w:r>
      <w:proofErr w:type="spellEnd"/>
      <w:r w:rsidR="00F64C68" w:rsidRPr="008A6AC1">
        <w:rPr>
          <w:rFonts w:ascii="Bookman Old Style" w:hAnsi="Bookman Old Style"/>
        </w:rPr>
        <w:t xml:space="preserve"> the Lear</w:t>
      </w:r>
      <w:r w:rsidR="00357935" w:rsidRPr="008A6AC1">
        <w:rPr>
          <w:rFonts w:ascii="Bookman Old Style" w:hAnsi="Bookman Old Style"/>
        </w:rPr>
        <w:t>n</w:t>
      </w:r>
      <w:r w:rsidR="00F64C68" w:rsidRPr="008A6AC1">
        <w:rPr>
          <w:rFonts w:ascii="Bookman Old Style" w:hAnsi="Bookman Old Style"/>
        </w:rPr>
        <w:t>ed Magistrate’s conclusion at page 3 of her judgement when she replies to her first 3 rhetorical questions</w:t>
      </w:r>
      <w:r w:rsidR="008A6AC1" w:rsidRPr="008A6AC1">
        <w:rPr>
          <w:rFonts w:ascii="Bookman Old Style" w:hAnsi="Bookman Old Style"/>
        </w:rPr>
        <w:t>”</w:t>
      </w:r>
      <w:r w:rsidR="008A6AC1">
        <w:rPr>
          <w:rFonts w:ascii="Bookman Old Style" w:hAnsi="Bookman Old Style"/>
        </w:rPr>
        <w:t>.</w:t>
      </w:r>
      <w:r w:rsidR="008A6AC1">
        <w:rPr>
          <w:rFonts w:ascii="Bookman Old Style" w:hAnsi="Bookman Old Style"/>
          <w:b/>
          <w:i/>
        </w:rPr>
        <w:t>(L</w:t>
      </w:r>
      <w:r w:rsidR="00F64C68" w:rsidRPr="00F64C68">
        <w:rPr>
          <w:rFonts w:ascii="Bookman Old Style" w:hAnsi="Bookman Old Style"/>
          <w:b/>
          <w:i/>
        </w:rPr>
        <w:t xml:space="preserve">atter words being also a rhetoric of the </w:t>
      </w:r>
      <w:r w:rsidR="00F64C68" w:rsidRPr="00F64C68">
        <w:rPr>
          <w:rFonts w:ascii="Bookman Old Style" w:hAnsi="Bookman Old Style"/>
          <w:b/>
          <w:i/>
        </w:rPr>
        <w:lastRenderedPageBreak/>
        <w:t>appellants</w:t>
      </w:r>
      <w:r w:rsidR="008A6AC1">
        <w:rPr>
          <w:rFonts w:ascii="Bookman Old Style" w:hAnsi="Bookman Old Style"/>
          <w:b/>
          <w:i/>
        </w:rPr>
        <w:t>’</w:t>
      </w:r>
      <w:r w:rsidR="00F64C68" w:rsidRPr="00F64C68">
        <w:rPr>
          <w:rFonts w:ascii="Bookman Old Style" w:hAnsi="Bookman Old Style"/>
          <w:b/>
          <w:i/>
        </w:rPr>
        <w:t xml:space="preserve"> it seems</w:t>
      </w:r>
      <w:r w:rsidR="008A6AC1">
        <w:rPr>
          <w:rFonts w:ascii="Bookman Old Style" w:hAnsi="Bookman Old Style"/>
          <w:b/>
          <w:i/>
        </w:rPr>
        <w:t>,</w:t>
      </w:r>
      <w:r w:rsidR="00F64C68" w:rsidRPr="00F64C68">
        <w:rPr>
          <w:rFonts w:ascii="Bookman Old Style" w:hAnsi="Bookman Old Style"/>
          <w:b/>
          <w:i/>
        </w:rPr>
        <w:t xml:space="preserve"> for it appears throughout the memorandum of appeal without go</w:t>
      </w:r>
      <w:r w:rsidR="008A6AC1">
        <w:rPr>
          <w:rFonts w:ascii="Bookman Old Style" w:hAnsi="Bookman Old Style"/>
          <w:b/>
          <w:i/>
        </w:rPr>
        <w:t>o</w:t>
      </w:r>
      <w:r w:rsidR="00F64C68" w:rsidRPr="00F64C68">
        <w:rPr>
          <w:rFonts w:ascii="Bookman Old Style" w:hAnsi="Bookman Old Style"/>
          <w:b/>
          <w:i/>
        </w:rPr>
        <w:t>d cause)</w:t>
      </w:r>
      <w:r w:rsidR="00F64C68">
        <w:rPr>
          <w:rFonts w:ascii="Bookman Old Style" w:hAnsi="Bookman Old Style"/>
        </w:rPr>
        <w:t>, (Empha</w:t>
      </w:r>
      <w:r w:rsidR="00357935">
        <w:rPr>
          <w:rFonts w:ascii="Bookman Old Style" w:hAnsi="Bookman Old Style"/>
        </w:rPr>
        <w:t>s</w:t>
      </w:r>
      <w:r w:rsidR="00F64C68">
        <w:rPr>
          <w:rFonts w:ascii="Bookman Old Style" w:hAnsi="Bookman Old Style"/>
        </w:rPr>
        <w:t>is mine).</w:t>
      </w:r>
    </w:p>
    <w:p w:rsidR="00F64C68" w:rsidRDefault="00F64C68" w:rsidP="00C652F8">
      <w:pPr>
        <w:pStyle w:val="JudgmentText"/>
        <w:numPr>
          <w:ilvl w:val="0"/>
          <w:numId w:val="0"/>
        </w:numPr>
        <w:ind w:left="720" w:hanging="720"/>
        <w:rPr>
          <w:rFonts w:ascii="Bookman Old Style" w:hAnsi="Bookman Old Style"/>
        </w:rPr>
      </w:pPr>
      <w:r>
        <w:rPr>
          <w:rFonts w:ascii="Bookman Old Style" w:hAnsi="Bookman Old Style"/>
        </w:rPr>
        <w:tab/>
        <w:t xml:space="preserve">It is argued that at the </w:t>
      </w:r>
      <w:r w:rsidR="00357935">
        <w:rPr>
          <w:rFonts w:ascii="Bookman Old Style" w:hAnsi="Bookman Old Style"/>
        </w:rPr>
        <w:t>top</w:t>
      </w:r>
      <w:r w:rsidR="008A6AC1">
        <w:rPr>
          <w:rFonts w:ascii="Bookman Old Style" w:hAnsi="Bookman Old Style"/>
        </w:rPr>
        <w:t xml:space="preserve"> of page 3 of the J</w:t>
      </w:r>
      <w:r>
        <w:rPr>
          <w:rFonts w:ascii="Bookman Old Style" w:hAnsi="Bookman Old Style"/>
        </w:rPr>
        <w:t>udgement, the Learned Magistrate deals with the issue of source of fuel and its contamination. That</w:t>
      </w:r>
      <w:r w:rsidR="008A6AC1">
        <w:rPr>
          <w:rFonts w:ascii="Bookman Old Style" w:hAnsi="Bookman Old Style"/>
        </w:rPr>
        <w:t>,</w:t>
      </w:r>
      <w:r>
        <w:rPr>
          <w:rFonts w:ascii="Bookman Old Style" w:hAnsi="Bookman Old Style"/>
        </w:rPr>
        <w:t xml:space="preserve"> the</w:t>
      </w:r>
      <w:r w:rsidR="00357935">
        <w:rPr>
          <w:rFonts w:ascii="Bookman Old Style" w:hAnsi="Bookman Old Style"/>
        </w:rPr>
        <w:t xml:space="preserve"> Learned Magistrate did not bear</w:t>
      </w:r>
      <w:r w:rsidR="008A6AC1">
        <w:rPr>
          <w:rFonts w:ascii="Bookman Old Style" w:hAnsi="Bookman Old Style"/>
        </w:rPr>
        <w:t xml:space="preserve"> in mind the evidence of the D</w:t>
      </w:r>
      <w:r>
        <w:rPr>
          <w:rFonts w:ascii="Bookman Old Style" w:hAnsi="Bookman Old Style"/>
        </w:rPr>
        <w:t>efendants about the daily checks carried out by the 1</w:t>
      </w:r>
      <w:r w:rsidRPr="008A6AC1">
        <w:rPr>
          <w:rFonts w:ascii="Bookman Old Style" w:hAnsi="Bookman Old Style"/>
          <w:vertAlign w:val="superscript"/>
        </w:rPr>
        <w:t>st</w:t>
      </w:r>
      <w:r w:rsidR="008A6AC1">
        <w:rPr>
          <w:rFonts w:ascii="Bookman Old Style" w:hAnsi="Bookman Old Style"/>
        </w:rPr>
        <w:t xml:space="preserve"> D</w:t>
      </w:r>
      <w:r>
        <w:rPr>
          <w:rFonts w:ascii="Bookman Old Style" w:hAnsi="Bookman Old Style"/>
        </w:rPr>
        <w:t>efendant,</w:t>
      </w:r>
      <w:r w:rsidR="00CD2A99">
        <w:rPr>
          <w:rFonts w:ascii="Bookman Old Style" w:hAnsi="Bookman Old Style"/>
        </w:rPr>
        <w:t xml:space="preserve"> </w:t>
      </w:r>
      <w:r w:rsidR="00357935">
        <w:rPr>
          <w:rFonts w:ascii="Bookman Old Style" w:hAnsi="Bookman Old Style"/>
        </w:rPr>
        <w:t>the evidence of the representative of SEYPEC, the fac</w:t>
      </w:r>
      <w:r>
        <w:rPr>
          <w:rFonts w:ascii="Bookman Old Style" w:hAnsi="Bookman Old Style"/>
        </w:rPr>
        <w:t>t that there was no evidence</w:t>
      </w:r>
      <w:r w:rsidR="00357935">
        <w:rPr>
          <w:rFonts w:ascii="Bookman Old Style" w:hAnsi="Bookman Old Style"/>
        </w:rPr>
        <w:t xml:space="preserve"> of an</w:t>
      </w:r>
      <w:r>
        <w:rPr>
          <w:rFonts w:ascii="Bookman Old Style" w:hAnsi="Bookman Old Style"/>
        </w:rPr>
        <w:t>y other motorist who purchased fuel on that day, the very relevant contrad</w:t>
      </w:r>
      <w:r w:rsidR="00357935">
        <w:rPr>
          <w:rFonts w:ascii="Bookman Old Style" w:hAnsi="Bookman Old Style"/>
        </w:rPr>
        <w:t xml:space="preserve">iction </w:t>
      </w:r>
      <w:r w:rsidR="008A6AC1">
        <w:rPr>
          <w:rFonts w:ascii="Bookman Old Style" w:hAnsi="Bookman Old Style"/>
        </w:rPr>
        <w:t>of the evidence of the P</w:t>
      </w:r>
      <w:r>
        <w:rPr>
          <w:rFonts w:ascii="Bookman Old Style" w:hAnsi="Bookman Old Style"/>
        </w:rPr>
        <w:t>laintiff at pages 5 of the record</w:t>
      </w:r>
      <w:r w:rsidR="00357935">
        <w:rPr>
          <w:rFonts w:ascii="Bookman Old Style" w:hAnsi="Bookman Old Style"/>
        </w:rPr>
        <w:t xml:space="preserve"> and from that of his </w:t>
      </w:r>
      <w:r>
        <w:rPr>
          <w:rFonts w:ascii="Bookman Old Style" w:hAnsi="Bookman Old Style"/>
        </w:rPr>
        <w:t>mechanic at pages 13 and more particularly page 14 of the record of the way the car stop</w:t>
      </w:r>
      <w:r w:rsidR="00357935">
        <w:rPr>
          <w:rFonts w:ascii="Bookman Old Style" w:hAnsi="Bookman Old Style"/>
        </w:rPr>
        <w:t>p</w:t>
      </w:r>
      <w:r>
        <w:rPr>
          <w:rFonts w:ascii="Bookman Old Style" w:hAnsi="Bookman Old Style"/>
        </w:rPr>
        <w:t>ed, ho</w:t>
      </w:r>
      <w:r w:rsidR="00357935">
        <w:rPr>
          <w:rFonts w:ascii="Bookman Old Style" w:hAnsi="Bookman Old Style"/>
        </w:rPr>
        <w:t>w the alleged sample of the fuel</w:t>
      </w:r>
      <w:r>
        <w:rPr>
          <w:rFonts w:ascii="Bookman Old Style" w:hAnsi="Bookman Old Style"/>
        </w:rPr>
        <w:t xml:space="preserve"> was collected. Then there is the issue of the recipient used to </w:t>
      </w:r>
      <w:r w:rsidR="00357935">
        <w:rPr>
          <w:rFonts w:ascii="Bookman Old Style" w:hAnsi="Bookman Old Style"/>
        </w:rPr>
        <w:t xml:space="preserve">collect </w:t>
      </w:r>
      <w:r>
        <w:rPr>
          <w:rFonts w:ascii="Bookman Old Style" w:hAnsi="Bookman Old Style"/>
        </w:rPr>
        <w:t>and keep the sample, t</w:t>
      </w:r>
      <w:r w:rsidR="008A6AC1">
        <w:rPr>
          <w:rFonts w:ascii="Bookman Old Style" w:hAnsi="Bookman Old Style"/>
        </w:rPr>
        <w:t>he chain o</w:t>
      </w:r>
      <w:r w:rsidR="00357935">
        <w:rPr>
          <w:rFonts w:ascii="Bookman Old Style" w:hAnsi="Bookman Old Style"/>
        </w:rPr>
        <w:t>f possession of the per</w:t>
      </w:r>
      <w:r>
        <w:rPr>
          <w:rFonts w:ascii="Bookman Old Style" w:hAnsi="Bookman Old Style"/>
        </w:rPr>
        <w:t>son who kept the sample until it was analysed and which throws doubt on whether the sample w</w:t>
      </w:r>
      <w:r w:rsidR="00357935">
        <w:rPr>
          <w:rFonts w:ascii="Bookman Old Style" w:hAnsi="Bookman Old Style"/>
        </w:rPr>
        <w:t xml:space="preserve">as properly collected, was </w:t>
      </w:r>
      <w:proofErr w:type="spellStart"/>
      <w:r w:rsidR="00357935">
        <w:rPr>
          <w:rFonts w:ascii="Bookman Old Style" w:hAnsi="Bookman Old Style"/>
        </w:rPr>
        <w:t>infac</w:t>
      </w:r>
      <w:r>
        <w:rPr>
          <w:rFonts w:ascii="Bookman Old Style" w:hAnsi="Bookman Old Style"/>
        </w:rPr>
        <w:t>t</w:t>
      </w:r>
      <w:proofErr w:type="spellEnd"/>
      <w:r>
        <w:rPr>
          <w:rFonts w:ascii="Bookman Old Style" w:hAnsi="Bookman Old Style"/>
        </w:rPr>
        <w:t xml:space="preserve"> contaminated at the time of collection or </w:t>
      </w:r>
      <w:r w:rsidR="00357935">
        <w:rPr>
          <w:rFonts w:ascii="Bookman Old Style" w:hAnsi="Bookman Old Style"/>
        </w:rPr>
        <w:t>along the way or whether it came fro</w:t>
      </w:r>
      <w:r>
        <w:rPr>
          <w:rFonts w:ascii="Bookman Old Style" w:hAnsi="Bookman Old Style"/>
        </w:rPr>
        <w:t xml:space="preserve">m the car of the plaintiff. </w:t>
      </w:r>
    </w:p>
    <w:p w:rsidR="00C652F8" w:rsidRDefault="000153FC" w:rsidP="00C652F8">
      <w:pPr>
        <w:pStyle w:val="JudgmentText"/>
        <w:numPr>
          <w:ilvl w:val="0"/>
          <w:numId w:val="0"/>
        </w:numPr>
        <w:ind w:left="720" w:hanging="720"/>
        <w:rPr>
          <w:rFonts w:ascii="Bookman Old Style" w:hAnsi="Bookman Old Style"/>
        </w:rPr>
      </w:pPr>
      <w:r>
        <w:rPr>
          <w:rFonts w:ascii="Bookman Old Style" w:hAnsi="Bookman Old Style"/>
        </w:rPr>
        <w:t>[17</w:t>
      </w:r>
      <w:r w:rsidR="00357935">
        <w:rPr>
          <w:rFonts w:ascii="Bookman Old Style" w:hAnsi="Bookman Old Style"/>
        </w:rPr>
        <w:t>]</w:t>
      </w:r>
      <w:r w:rsidR="00357935">
        <w:rPr>
          <w:rFonts w:ascii="Bookman Old Style" w:hAnsi="Bookman Old Style"/>
        </w:rPr>
        <w:tab/>
        <w:t>Now, bearing the above argumen</w:t>
      </w:r>
      <w:r w:rsidR="00B31793">
        <w:rPr>
          <w:rFonts w:ascii="Bookman Old Style" w:hAnsi="Bookman Old Style"/>
        </w:rPr>
        <w:t>ts in mind with regards to the second ground of appeal and a careful scrutiny of t</w:t>
      </w:r>
      <w:r w:rsidR="00357935">
        <w:rPr>
          <w:rFonts w:ascii="Bookman Old Style" w:hAnsi="Bookman Old Style"/>
        </w:rPr>
        <w:t>he impugned decision of the Lear</w:t>
      </w:r>
      <w:r w:rsidR="00B31793">
        <w:rPr>
          <w:rFonts w:ascii="Bookman Old Style" w:hAnsi="Bookman Old Style"/>
        </w:rPr>
        <w:t>ned Magistrate as rep</w:t>
      </w:r>
      <w:r w:rsidR="00357935">
        <w:rPr>
          <w:rFonts w:ascii="Bookman Old Style" w:hAnsi="Bookman Old Style"/>
        </w:rPr>
        <w:t xml:space="preserve">roduced </w:t>
      </w:r>
      <w:r w:rsidR="00B31793">
        <w:rPr>
          <w:rFonts w:ascii="Bookman Old Style" w:hAnsi="Bookman Old Style"/>
        </w:rPr>
        <w:t>verbatim at paragraph [6] thereof, it is abundantly clear without having to repeat and or r</w:t>
      </w:r>
      <w:r w:rsidR="00357935">
        <w:rPr>
          <w:rFonts w:ascii="Bookman Old Style" w:hAnsi="Bookman Old Style"/>
        </w:rPr>
        <w:t>ehearse the findings of the Lear</w:t>
      </w:r>
      <w:r w:rsidR="00B31793">
        <w:rPr>
          <w:rFonts w:ascii="Bookman Old Style" w:hAnsi="Bookman Old Style"/>
        </w:rPr>
        <w:t>ned Magistrate, that all these m</w:t>
      </w:r>
      <w:r w:rsidR="00357935">
        <w:rPr>
          <w:rFonts w:ascii="Bookman Old Style" w:hAnsi="Bookman Old Style"/>
        </w:rPr>
        <w:t>atters have been duly taken into consideration by the Lear</w:t>
      </w:r>
      <w:r w:rsidR="00B31793">
        <w:rPr>
          <w:rFonts w:ascii="Bookman Old Style" w:hAnsi="Bookman Old Style"/>
        </w:rPr>
        <w:t>ned Magistrate and the same i</w:t>
      </w:r>
      <w:r w:rsidR="00357935">
        <w:rPr>
          <w:rFonts w:ascii="Bookman Old Style" w:hAnsi="Bookman Old Style"/>
        </w:rPr>
        <w:t>s</w:t>
      </w:r>
      <w:r w:rsidR="00B31793">
        <w:rPr>
          <w:rFonts w:ascii="Bookman Old Style" w:hAnsi="Bookman Old Style"/>
        </w:rPr>
        <w:t>sues were alive to the mind of the</w:t>
      </w:r>
      <w:r w:rsidR="00357935">
        <w:rPr>
          <w:rFonts w:ascii="Bookman Old Style" w:hAnsi="Bookman Old Style"/>
        </w:rPr>
        <w:t xml:space="preserve"> Magistrate at the time of her </w:t>
      </w:r>
      <w:r w:rsidR="00B37C78">
        <w:rPr>
          <w:rFonts w:ascii="Bookman Old Style" w:hAnsi="Bookman Old Style"/>
        </w:rPr>
        <w:t xml:space="preserve">impugned decision for </w:t>
      </w:r>
      <w:r w:rsidR="00B31793">
        <w:rPr>
          <w:rFonts w:ascii="Bookman Old Style" w:hAnsi="Bookman Old Style"/>
        </w:rPr>
        <w:t>they w</w:t>
      </w:r>
      <w:r w:rsidR="00357935">
        <w:rPr>
          <w:rFonts w:ascii="Bookman Old Style" w:hAnsi="Bookman Old Style"/>
        </w:rPr>
        <w:t>e</w:t>
      </w:r>
      <w:r w:rsidR="00B31793">
        <w:rPr>
          <w:rFonts w:ascii="Bookman Old Style" w:hAnsi="Bookman Old Style"/>
        </w:rPr>
        <w:t>re raised at the s</w:t>
      </w:r>
      <w:r w:rsidR="00357935">
        <w:rPr>
          <w:rFonts w:ascii="Bookman Old Style" w:hAnsi="Bookman Old Style"/>
        </w:rPr>
        <w:t xml:space="preserve">tage </w:t>
      </w:r>
      <w:r w:rsidR="00B31793">
        <w:rPr>
          <w:rFonts w:ascii="Bookman Old Style" w:hAnsi="Bookman Old Style"/>
        </w:rPr>
        <w:t>of submissions then by both Le</w:t>
      </w:r>
      <w:r w:rsidR="00357935">
        <w:rPr>
          <w:rFonts w:ascii="Bookman Old Style" w:hAnsi="Bookman Old Style"/>
        </w:rPr>
        <w:t>ar</w:t>
      </w:r>
      <w:r w:rsidR="00B31793">
        <w:rPr>
          <w:rFonts w:ascii="Bookman Old Style" w:hAnsi="Bookman Old Style"/>
        </w:rPr>
        <w:t xml:space="preserve">ned Counsels and this is revealed on the Records. </w:t>
      </w:r>
    </w:p>
    <w:p w:rsidR="00B31793" w:rsidRPr="00357935" w:rsidRDefault="000153FC" w:rsidP="00C652F8">
      <w:pPr>
        <w:pStyle w:val="JudgmentText"/>
        <w:numPr>
          <w:ilvl w:val="0"/>
          <w:numId w:val="0"/>
        </w:numPr>
        <w:ind w:left="720" w:hanging="720"/>
        <w:rPr>
          <w:rFonts w:ascii="Bookman Old Style" w:hAnsi="Bookman Old Style"/>
        </w:rPr>
      </w:pPr>
      <w:r>
        <w:rPr>
          <w:rFonts w:ascii="Bookman Old Style" w:hAnsi="Bookman Old Style"/>
        </w:rPr>
        <w:t>[18</w:t>
      </w:r>
      <w:r w:rsidR="00B31793">
        <w:rPr>
          <w:rFonts w:ascii="Bookman Old Style" w:hAnsi="Bookman Old Style"/>
        </w:rPr>
        <w:t>]</w:t>
      </w:r>
      <w:r w:rsidR="00B31793">
        <w:rPr>
          <w:rFonts w:ascii="Bookman Old Style" w:hAnsi="Bookman Old Style"/>
        </w:rPr>
        <w:tab/>
        <w:t>The relevant</w:t>
      </w:r>
      <w:r w:rsidR="00357935">
        <w:rPr>
          <w:rFonts w:ascii="Bookman Old Style" w:hAnsi="Bookman Old Style"/>
        </w:rPr>
        <w:t xml:space="preserve"> law to</w:t>
      </w:r>
      <w:r w:rsidR="00B31793">
        <w:rPr>
          <w:rFonts w:ascii="Bookman Old Style" w:hAnsi="Bookman Old Style"/>
        </w:rPr>
        <w:t xml:space="preserve"> be relied upon in case of this nature is as rightly pointed out by the</w:t>
      </w:r>
      <w:r w:rsidR="00357935">
        <w:rPr>
          <w:rFonts w:ascii="Bookman Old Style" w:hAnsi="Bookman Old Style"/>
        </w:rPr>
        <w:t xml:space="preserve"> Lear</w:t>
      </w:r>
      <w:r w:rsidR="00B31793">
        <w:rPr>
          <w:rFonts w:ascii="Bookman Old Style" w:hAnsi="Bookman Old Style"/>
        </w:rPr>
        <w:t xml:space="preserve">ned Magistrate at page 3 of her Judgement, the </w:t>
      </w:r>
      <w:r w:rsidR="00B31793" w:rsidRPr="00357935">
        <w:rPr>
          <w:rFonts w:ascii="Bookman Old Style" w:hAnsi="Bookman Old Style"/>
        </w:rPr>
        <w:lastRenderedPageBreak/>
        <w:t>provisions of Article</w:t>
      </w:r>
      <w:r w:rsidR="00B37C78">
        <w:rPr>
          <w:rFonts w:ascii="Bookman Old Style" w:hAnsi="Bookman Old Style"/>
        </w:rPr>
        <w:t>s 1382 as read together with 1384 of the Civil Code (Cap 33) thereof (hereinafter referred to as the “Code”)</w:t>
      </w:r>
    </w:p>
    <w:p w:rsidR="00B31793" w:rsidRPr="00B37C78" w:rsidRDefault="00B31793" w:rsidP="00C652F8">
      <w:pPr>
        <w:pStyle w:val="JudgmentText"/>
        <w:numPr>
          <w:ilvl w:val="0"/>
          <w:numId w:val="0"/>
        </w:numPr>
        <w:ind w:left="720" w:hanging="720"/>
        <w:rPr>
          <w:rFonts w:ascii="Bookman Old Style" w:hAnsi="Bookman Old Style"/>
          <w:i/>
        </w:rPr>
      </w:pPr>
      <w:r w:rsidRPr="00357935">
        <w:rPr>
          <w:rFonts w:ascii="Bookman Old Style" w:hAnsi="Bookman Old Style"/>
        </w:rPr>
        <w:tab/>
      </w:r>
      <w:r w:rsidRPr="00B37C78">
        <w:rPr>
          <w:rFonts w:ascii="Bookman Old Style" w:hAnsi="Bookman Old Style"/>
          <w:i/>
        </w:rPr>
        <w:t>Article 1382 provides as follows:</w:t>
      </w:r>
    </w:p>
    <w:p w:rsidR="00B31793" w:rsidRPr="00B37C78" w:rsidRDefault="00B31793" w:rsidP="00B31793">
      <w:pPr>
        <w:pStyle w:val="JudgmentText"/>
        <w:numPr>
          <w:ilvl w:val="0"/>
          <w:numId w:val="0"/>
        </w:numPr>
        <w:ind w:left="1440" w:hanging="720"/>
        <w:rPr>
          <w:rFonts w:ascii="Bookman Old Style" w:hAnsi="Bookman Old Style"/>
          <w:i/>
        </w:rPr>
      </w:pPr>
      <w:r w:rsidRPr="00B37C78">
        <w:rPr>
          <w:rFonts w:ascii="Bookman Old Style" w:hAnsi="Bookman Old Style"/>
          <w:i/>
        </w:rPr>
        <w:t>“1.</w:t>
      </w:r>
      <w:r w:rsidRPr="00B37C78">
        <w:rPr>
          <w:rFonts w:ascii="Bookman Old Style" w:hAnsi="Bookman Old Style"/>
          <w:i/>
        </w:rPr>
        <w:tab/>
        <w:t>Every act whatever of man that causes damage to another obliges him by whose fault it occurs to repair it.</w:t>
      </w:r>
    </w:p>
    <w:p w:rsidR="00B31793" w:rsidRPr="00B37C78" w:rsidRDefault="00B31793" w:rsidP="00B31793">
      <w:pPr>
        <w:pStyle w:val="JudgmentText"/>
        <w:numPr>
          <w:ilvl w:val="0"/>
          <w:numId w:val="0"/>
        </w:numPr>
        <w:ind w:left="1440" w:hanging="720"/>
        <w:rPr>
          <w:rFonts w:ascii="Bookman Old Style" w:hAnsi="Bookman Old Style"/>
          <w:i/>
        </w:rPr>
      </w:pPr>
      <w:r w:rsidRPr="00B37C78">
        <w:rPr>
          <w:rFonts w:ascii="Bookman Old Style" w:hAnsi="Bookman Old Style"/>
          <w:i/>
        </w:rPr>
        <w:t>2.</w:t>
      </w:r>
      <w:r w:rsidRPr="00B37C78">
        <w:rPr>
          <w:rFonts w:ascii="Bookman Old Style" w:hAnsi="Bookman Old Style"/>
          <w:i/>
        </w:rPr>
        <w:tab/>
        <w:t xml:space="preserve">Fault is an error of conduct which would not have been committed by a prudent person in the special circumstances in which damage was caused. It may be the result of a positive act or omission” </w:t>
      </w:r>
    </w:p>
    <w:p w:rsidR="00B31793" w:rsidRPr="00B37C78" w:rsidRDefault="00B31793" w:rsidP="00B31793">
      <w:pPr>
        <w:pStyle w:val="JudgmentText"/>
        <w:numPr>
          <w:ilvl w:val="0"/>
          <w:numId w:val="0"/>
        </w:numPr>
        <w:ind w:left="1440" w:hanging="720"/>
        <w:rPr>
          <w:rFonts w:ascii="Bookman Old Style" w:hAnsi="Bookman Old Style"/>
          <w:i/>
        </w:rPr>
      </w:pPr>
      <w:r w:rsidRPr="00B37C78">
        <w:rPr>
          <w:rFonts w:ascii="Bookman Old Style" w:hAnsi="Bookman Old Style"/>
          <w:i/>
        </w:rPr>
        <w:t>Article 1384 provides as follows:</w:t>
      </w:r>
    </w:p>
    <w:p w:rsidR="00B31793" w:rsidRPr="00B37C78" w:rsidRDefault="00B31793" w:rsidP="00B31793">
      <w:pPr>
        <w:pStyle w:val="JudgmentText"/>
        <w:numPr>
          <w:ilvl w:val="0"/>
          <w:numId w:val="0"/>
        </w:numPr>
        <w:ind w:left="1440" w:hanging="720"/>
        <w:rPr>
          <w:rFonts w:ascii="Bookman Old Style" w:hAnsi="Bookman Old Style"/>
          <w:i/>
        </w:rPr>
      </w:pPr>
      <w:r w:rsidRPr="00B37C78">
        <w:rPr>
          <w:rFonts w:ascii="Bookman Old Style" w:hAnsi="Bookman Old Style"/>
          <w:i/>
        </w:rPr>
        <w:t>“1.</w:t>
      </w:r>
      <w:r w:rsidRPr="00B37C78">
        <w:rPr>
          <w:rFonts w:ascii="Bookman Old Style" w:hAnsi="Bookman Old Style"/>
          <w:i/>
        </w:rPr>
        <w:tab/>
        <w:t>A person is liable for the damage that he has caused by his own cat but also for the damage caused by the act of persons for</w:t>
      </w:r>
      <w:r w:rsidR="00357935" w:rsidRPr="00B37C78">
        <w:rPr>
          <w:rFonts w:ascii="Bookman Old Style" w:hAnsi="Bookman Old Style"/>
          <w:i/>
        </w:rPr>
        <w:t xml:space="preserve"> whom he is responsible or by th</w:t>
      </w:r>
      <w:r w:rsidRPr="00B37C78">
        <w:rPr>
          <w:rFonts w:ascii="Bookman Old Style" w:hAnsi="Bookman Old Style"/>
          <w:i/>
        </w:rPr>
        <w:t>ings in his custody”.</w:t>
      </w:r>
    </w:p>
    <w:p w:rsidR="00B31793" w:rsidRDefault="000153FC" w:rsidP="00B31793">
      <w:pPr>
        <w:pStyle w:val="JudgmentText"/>
        <w:numPr>
          <w:ilvl w:val="0"/>
          <w:numId w:val="0"/>
        </w:numPr>
        <w:ind w:left="720" w:hanging="720"/>
        <w:rPr>
          <w:rFonts w:ascii="Bookman Old Style" w:hAnsi="Bookman Old Style"/>
        </w:rPr>
      </w:pPr>
      <w:r>
        <w:rPr>
          <w:rFonts w:ascii="Bookman Old Style" w:hAnsi="Bookman Old Style"/>
        </w:rPr>
        <w:t>[19</w:t>
      </w:r>
      <w:r w:rsidR="00B31793">
        <w:rPr>
          <w:rFonts w:ascii="Bookman Old Style" w:hAnsi="Bookman Old Style"/>
        </w:rPr>
        <w:t>]</w:t>
      </w:r>
      <w:r w:rsidR="00B31793">
        <w:rPr>
          <w:rFonts w:ascii="Bookman Old Style" w:hAnsi="Bookman Old Style"/>
        </w:rPr>
        <w:tab/>
        <w:t>Now the basic issues t</w:t>
      </w:r>
      <w:r w:rsidR="00357935">
        <w:rPr>
          <w:rFonts w:ascii="Bookman Old Style" w:hAnsi="Bookman Old Style"/>
        </w:rPr>
        <w:t>o</w:t>
      </w:r>
      <w:r w:rsidR="00B31793">
        <w:rPr>
          <w:rFonts w:ascii="Bookman Old Style" w:hAnsi="Bookman Old Style"/>
        </w:rPr>
        <w:t xml:space="preserve"> be determined in this case with due regards to the relevant provisions of the Code can be characterised threefold. Fir</w:t>
      </w:r>
      <w:r w:rsidR="00F0791E">
        <w:rPr>
          <w:rFonts w:ascii="Bookman Old Style" w:hAnsi="Bookman Old Style"/>
        </w:rPr>
        <w:t>stly</w:t>
      </w:r>
      <w:r w:rsidR="00542AD3">
        <w:rPr>
          <w:rFonts w:ascii="Bookman Old Style" w:hAnsi="Bookman Old Style"/>
        </w:rPr>
        <w:t>, did the Respo</w:t>
      </w:r>
      <w:r w:rsidR="00F0791E">
        <w:rPr>
          <w:rFonts w:ascii="Bookman Old Style" w:hAnsi="Bookman Old Style"/>
        </w:rPr>
        <w:t xml:space="preserve">ndent </w:t>
      </w:r>
      <w:r w:rsidR="00542AD3">
        <w:rPr>
          <w:rFonts w:ascii="Bookman Old Style" w:hAnsi="Bookman Old Style"/>
        </w:rPr>
        <w:t xml:space="preserve">purchase fuel at Appellant’s </w:t>
      </w:r>
      <w:r w:rsidR="00B37C78">
        <w:rPr>
          <w:rFonts w:ascii="Bookman Old Style" w:hAnsi="Bookman Old Style"/>
        </w:rPr>
        <w:t>service</w:t>
      </w:r>
      <w:r w:rsidR="00F0791E">
        <w:rPr>
          <w:rFonts w:ascii="Bookman Old Style" w:hAnsi="Bookman Old Style"/>
        </w:rPr>
        <w:t xml:space="preserve"> station as averred? Secondly, w</w:t>
      </w:r>
      <w:r w:rsidR="00542AD3">
        <w:rPr>
          <w:rFonts w:ascii="Bookman Old Style" w:hAnsi="Bookman Old Style"/>
        </w:rPr>
        <w:t>as the fuel c</w:t>
      </w:r>
      <w:r w:rsidR="00B37C78">
        <w:rPr>
          <w:rFonts w:ascii="Bookman Old Style" w:hAnsi="Bookman Old Style"/>
        </w:rPr>
        <w:t>ontaminated by water as averred? and T</w:t>
      </w:r>
      <w:r w:rsidR="00542AD3">
        <w:rPr>
          <w:rFonts w:ascii="Bookman Old Style" w:hAnsi="Bookman Old Style"/>
        </w:rPr>
        <w:t>hirdly, did the contaminated fuel cause the damage to the engine of the Respo</w:t>
      </w:r>
      <w:r w:rsidR="00F0791E">
        <w:rPr>
          <w:rFonts w:ascii="Bookman Old Style" w:hAnsi="Bookman Old Style"/>
        </w:rPr>
        <w:t>ndent’s</w:t>
      </w:r>
      <w:r w:rsidR="00542AD3">
        <w:rPr>
          <w:rFonts w:ascii="Bookman Old Style" w:hAnsi="Bookman Old Style"/>
        </w:rPr>
        <w:t xml:space="preserve"> car</w:t>
      </w:r>
      <w:r w:rsidR="00B37C78">
        <w:rPr>
          <w:rFonts w:ascii="Bookman Old Style" w:hAnsi="Bookman Old Style"/>
        </w:rPr>
        <w:t xml:space="preserve"> as averred</w:t>
      </w:r>
      <w:r w:rsidR="00542AD3">
        <w:rPr>
          <w:rFonts w:ascii="Bookman Old Style" w:hAnsi="Bookman Old Style"/>
        </w:rPr>
        <w:t xml:space="preserve">? What we can in simplest terms </w:t>
      </w:r>
      <w:r w:rsidR="00B37C78">
        <w:rPr>
          <w:rFonts w:ascii="Bookman Old Style" w:hAnsi="Bookman Old Style"/>
        </w:rPr>
        <w:t xml:space="preserve">state to be </w:t>
      </w:r>
      <w:r w:rsidR="00542AD3">
        <w:rPr>
          <w:rFonts w:ascii="Bookman Old Style" w:hAnsi="Bookman Old Style"/>
        </w:rPr>
        <w:t xml:space="preserve">as “cause </w:t>
      </w:r>
      <w:r w:rsidR="00B37C78">
        <w:rPr>
          <w:rFonts w:ascii="Bookman Old Style" w:hAnsi="Bookman Old Style"/>
        </w:rPr>
        <w:t>and effect”</w:t>
      </w:r>
    </w:p>
    <w:p w:rsidR="00542AD3" w:rsidRDefault="000153FC" w:rsidP="00B31793">
      <w:pPr>
        <w:pStyle w:val="JudgmentText"/>
        <w:numPr>
          <w:ilvl w:val="0"/>
          <w:numId w:val="0"/>
        </w:numPr>
        <w:ind w:left="720" w:hanging="720"/>
        <w:rPr>
          <w:rFonts w:ascii="Bookman Old Style" w:hAnsi="Bookman Old Style"/>
        </w:rPr>
      </w:pPr>
      <w:r>
        <w:rPr>
          <w:rFonts w:ascii="Bookman Old Style" w:hAnsi="Bookman Old Style"/>
        </w:rPr>
        <w:t>[20</w:t>
      </w:r>
      <w:r w:rsidR="00542AD3">
        <w:rPr>
          <w:rFonts w:ascii="Bookman Old Style" w:hAnsi="Bookman Old Style"/>
        </w:rPr>
        <w:t>]</w:t>
      </w:r>
      <w:r w:rsidR="00542AD3">
        <w:rPr>
          <w:rFonts w:ascii="Bookman Old Style" w:hAnsi="Bookman Old Style"/>
        </w:rPr>
        <w:tab/>
        <w:t>Were these issues proved on a balance of probabilities before the Learn</w:t>
      </w:r>
      <w:r w:rsidR="00F0791E">
        <w:rPr>
          <w:rFonts w:ascii="Bookman Old Style" w:hAnsi="Bookman Old Style"/>
        </w:rPr>
        <w:t>e</w:t>
      </w:r>
      <w:r w:rsidR="00542AD3">
        <w:rPr>
          <w:rFonts w:ascii="Bookman Old Style" w:hAnsi="Bookman Old Style"/>
        </w:rPr>
        <w:t>d Magistrate in the Court below? With respect to the submissions of Le</w:t>
      </w:r>
      <w:r w:rsidR="00F0791E">
        <w:rPr>
          <w:rFonts w:ascii="Bookman Old Style" w:hAnsi="Bookman Old Style"/>
        </w:rPr>
        <w:t>arned Couns</w:t>
      </w:r>
      <w:r w:rsidR="00542AD3">
        <w:rPr>
          <w:rFonts w:ascii="Bookman Old Style" w:hAnsi="Bookman Old Style"/>
        </w:rPr>
        <w:t>el for the Appellant, it</w:t>
      </w:r>
      <w:r w:rsidR="00F0791E">
        <w:rPr>
          <w:rFonts w:ascii="Bookman Old Style" w:hAnsi="Bookman Old Style"/>
        </w:rPr>
        <w:t xml:space="preserve"> i</w:t>
      </w:r>
      <w:r w:rsidR="00542AD3">
        <w:rPr>
          <w:rFonts w:ascii="Bookman Old Style" w:hAnsi="Bookman Old Style"/>
        </w:rPr>
        <w:t>s very difficult for this Honourab</w:t>
      </w:r>
      <w:r w:rsidR="00B37C78">
        <w:rPr>
          <w:rFonts w:ascii="Bookman Old Style" w:hAnsi="Bookman Old Style"/>
        </w:rPr>
        <w:t>le Court to answer otherwise tha</w:t>
      </w:r>
      <w:r w:rsidR="00542AD3">
        <w:rPr>
          <w:rFonts w:ascii="Bookman Old Style" w:hAnsi="Bookman Old Style"/>
        </w:rPr>
        <w:t>n in the positive to</w:t>
      </w:r>
      <w:r w:rsidR="007B3885">
        <w:rPr>
          <w:rFonts w:ascii="Bookman Old Style" w:hAnsi="Bookman Old Style"/>
        </w:rPr>
        <w:t xml:space="preserve"> these questions. It is evident</w:t>
      </w:r>
      <w:r w:rsidR="00B37C78">
        <w:rPr>
          <w:rFonts w:ascii="Bookman Old Style" w:hAnsi="Bookman Old Style"/>
        </w:rPr>
        <w:t xml:space="preserve"> at pages 5, 6</w:t>
      </w:r>
      <w:r w:rsidR="00542AD3">
        <w:rPr>
          <w:rFonts w:ascii="Bookman Old Style" w:hAnsi="Bookman Old Style"/>
        </w:rPr>
        <w:t xml:space="preserve">, </w:t>
      </w:r>
      <w:r w:rsidR="007B3885">
        <w:rPr>
          <w:rFonts w:ascii="Bookman Old Style" w:hAnsi="Bookman Old Style"/>
        </w:rPr>
        <w:t xml:space="preserve">8, </w:t>
      </w:r>
      <w:r w:rsidR="00542AD3">
        <w:rPr>
          <w:rFonts w:ascii="Bookman Old Style" w:hAnsi="Bookman Old Style"/>
        </w:rPr>
        <w:t>9</w:t>
      </w:r>
      <w:r w:rsidR="00B37C78">
        <w:rPr>
          <w:rFonts w:ascii="Bookman Old Style" w:hAnsi="Bookman Old Style"/>
        </w:rPr>
        <w:t xml:space="preserve">, </w:t>
      </w:r>
      <w:r w:rsidR="007B3885">
        <w:rPr>
          <w:rFonts w:ascii="Bookman Old Style" w:hAnsi="Bookman Old Style"/>
        </w:rPr>
        <w:t xml:space="preserve">13, 14, 19, 20, </w:t>
      </w:r>
      <w:r w:rsidR="00B37C78">
        <w:rPr>
          <w:rFonts w:ascii="Bookman Old Style" w:hAnsi="Bookman Old Style"/>
        </w:rPr>
        <w:t xml:space="preserve">24, 25, </w:t>
      </w:r>
      <w:r w:rsidR="007B3885">
        <w:rPr>
          <w:rFonts w:ascii="Bookman Old Style" w:hAnsi="Bookman Old Style"/>
        </w:rPr>
        <w:t xml:space="preserve">26, 27, 28, 29 and </w:t>
      </w:r>
      <w:r w:rsidR="00B37C78">
        <w:rPr>
          <w:rFonts w:ascii="Bookman Old Style" w:hAnsi="Bookman Old Style"/>
        </w:rPr>
        <w:t>30 of</w:t>
      </w:r>
      <w:r w:rsidR="00CD2A99">
        <w:rPr>
          <w:rFonts w:ascii="Bookman Old Style" w:hAnsi="Bookman Old Style"/>
        </w:rPr>
        <w:t xml:space="preserve"> </w:t>
      </w:r>
      <w:r w:rsidR="007B3885">
        <w:rPr>
          <w:rFonts w:ascii="Bookman Old Style" w:hAnsi="Bookman Old Style"/>
        </w:rPr>
        <w:t xml:space="preserve">pages </w:t>
      </w:r>
      <w:r w:rsidR="00542AD3">
        <w:rPr>
          <w:rFonts w:ascii="Bookman Old Style" w:hAnsi="Bookman Old Style"/>
        </w:rPr>
        <w:t xml:space="preserve">33 that there were ample evidence on record </w:t>
      </w:r>
      <w:r w:rsidR="00F0791E">
        <w:rPr>
          <w:rFonts w:ascii="Bookman Old Style" w:hAnsi="Bookman Old Style"/>
        </w:rPr>
        <w:t>to support all these iss</w:t>
      </w:r>
      <w:r w:rsidR="00542AD3">
        <w:rPr>
          <w:rFonts w:ascii="Bookman Old Style" w:hAnsi="Bookman Old Style"/>
        </w:rPr>
        <w:t>ues at the burden of proof required and this is clearly</w:t>
      </w:r>
      <w:r w:rsidR="00F0791E">
        <w:rPr>
          <w:rFonts w:ascii="Bookman Old Style" w:hAnsi="Bookman Old Style"/>
        </w:rPr>
        <w:t xml:space="preserve"> rehearsed by </w:t>
      </w:r>
      <w:r w:rsidR="00F0791E">
        <w:rPr>
          <w:rFonts w:ascii="Bookman Old Style" w:hAnsi="Bookman Old Style"/>
        </w:rPr>
        <w:lastRenderedPageBreak/>
        <w:t>the Lear</w:t>
      </w:r>
      <w:r w:rsidR="00542AD3">
        <w:rPr>
          <w:rFonts w:ascii="Bookman Old Style" w:hAnsi="Bookman Old Style"/>
        </w:rPr>
        <w:t>ned M</w:t>
      </w:r>
      <w:r w:rsidR="00F0791E">
        <w:rPr>
          <w:rFonts w:ascii="Bookman Old Style" w:hAnsi="Bookman Old Style"/>
        </w:rPr>
        <w:t>agistrate as illustrated at paragra</w:t>
      </w:r>
      <w:r w:rsidR="00542AD3">
        <w:rPr>
          <w:rFonts w:ascii="Bookman Old Style" w:hAnsi="Bookman Old Style"/>
        </w:rPr>
        <w:t xml:space="preserve">ph </w:t>
      </w:r>
      <w:r w:rsidR="007B3885">
        <w:rPr>
          <w:rFonts w:ascii="Bookman Old Style" w:hAnsi="Bookman Old Style"/>
        </w:rPr>
        <w:t>[</w:t>
      </w:r>
      <w:r w:rsidR="00542AD3">
        <w:rPr>
          <w:rFonts w:ascii="Bookman Old Style" w:hAnsi="Bookman Old Style"/>
        </w:rPr>
        <w:t>6</w:t>
      </w:r>
      <w:r w:rsidR="007B3885">
        <w:rPr>
          <w:rFonts w:ascii="Bookman Old Style" w:hAnsi="Bookman Old Style"/>
        </w:rPr>
        <w:t>]</w:t>
      </w:r>
      <w:r w:rsidR="00542AD3">
        <w:rPr>
          <w:rFonts w:ascii="Bookman Old Style" w:hAnsi="Bookman Old Style"/>
        </w:rPr>
        <w:t xml:space="preserve"> thereof and need not be rehearsed by this Court. </w:t>
      </w:r>
    </w:p>
    <w:p w:rsidR="00B31793" w:rsidRDefault="000153FC" w:rsidP="00C652F8">
      <w:pPr>
        <w:pStyle w:val="JudgmentText"/>
        <w:numPr>
          <w:ilvl w:val="0"/>
          <w:numId w:val="0"/>
        </w:numPr>
        <w:ind w:left="720" w:hanging="720"/>
        <w:rPr>
          <w:rFonts w:ascii="Bookman Old Style" w:hAnsi="Bookman Old Style"/>
        </w:rPr>
      </w:pPr>
      <w:r>
        <w:rPr>
          <w:rFonts w:ascii="Bookman Old Style" w:hAnsi="Bookman Old Style"/>
        </w:rPr>
        <w:t>[21</w:t>
      </w:r>
      <w:r w:rsidR="00542AD3">
        <w:rPr>
          <w:rFonts w:ascii="Bookman Old Style" w:hAnsi="Bookman Old Style"/>
        </w:rPr>
        <w:t>]</w:t>
      </w:r>
      <w:r w:rsidR="00542AD3">
        <w:rPr>
          <w:rFonts w:ascii="Bookman Old Style" w:hAnsi="Bookman Old Style"/>
        </w:rPr>
        <w:tab/>
        <w:t>Again, at this juncture, it is to</w:t>
      </w:r>
      <w:r w:rsidR="007B3885">
        <w:rPr>
          <w:rFonts w:ascii="Bookman Old Style" w:hAnsi="Bookman Old Style"/>
        </w:rPr>
        <w:t xml:space="preserve"> trite but needs to be repeated, </w:t>
      </w:r>
      <w:r w:rsidR="00542AD3">
        <w:rPr>
          <w:rFonts w:ascii="Bookman Old Style" w:hAnsi="Bookman Old Style"/>
        </w:rPr>
        <w:t>that in civil cases the burden of proof should not be confused</w:t>
      </w:r>
      <w:r w:rsidR="00CD2A99">
        <w:rPr>
          <w:rFonts w:ascii="Bookman Old Style" w:hAnsi="Bookman Old Style"/>
        </w:rPr>
        <w:t xml:space="preserve"> </w:t>
      </w:r>
      <w:r w:rsidR="00542AD3">
        <w:rPr>
          <w:rFonts w:ascii="Bookman Old Style" w:hAnsi="Bookman Old Style"/>
        </w:rPr>
        <w:t xml:space="preserve">with </w:t>
      </w:r>
      <w:r w:rsidR="007B3885">
        <w:rPr>
          <w:rFonts w:ascii="Bookman Old Style" w:hAnsi="Bookman Old Style"/>
        </w:rPr>
        <w:t>t</w:t>
      </w:r>
      <w:r w:rsidR="00542AD3">
        <w:rPr>
          <w:rFonts w:ascii="Bookman Old Style" w:hAnsi="Bookman Old Style"/>
        </w:rPr>
        <w:t>hat in criminal cases. The burden of proof on the Respo</w:t>
      </w:r>
      <w:r w:rsidR="00F0791E">
        <w:rPr>
          <w:rFonts w:ascii="Bookman Old Style" w:hAnsi="Bookman Old Style"/>
        </w:rPr>
        <w:t>nd</w:t>
      </w:r>
      <w:r w:rsidR="00542AD3">
        <w:rPr>
          <w:rFonts w:ascii="Bookman Old Style" w:hAnsi="Bookman Old Style"/>
        </w:rPr>
        <w:t>ent in the Court below was one of “a balance of probabilities” and not one of “beyond reasonable doubt”. It is in the humble appreciation of facts on record in the light of the relevant l</w:t>
      </w:r>
      <w:r w:rsidR="00F0791E">
        <w:rPr>
          <w:rFonts w:ascii="Bookman Old Style" w:hAnsi="Bookman Old Style"/>
        </w:rPr>
        <w:t>aw as highlighted by this Court</w:t>
      </w:r>
      <w:r w:rsidR="00542AD3">
        <w:rPr>
          <w:rFonts w:ascii="Bookman Old Style" w:hAnsi="Bookman Old Style"/>
        </w:rPr>
        <w:t xml:space="preserve"> that the Respo</w:t>
      </w:r>
      <w:r w:rsidR="00F0791E">
        <w:rPr>
          <w:rFonts w:ascii="Bookman Old Style" w:hAnsi="Bookman Old Style"/>
        </w:rPr>
        <w:t xml:space="preserve">ndent </w:t>
      </w:r>
      <w:r w:rsidR="00542AD3">
        <w:rPr>
          <w:rFonts w:ascii="Bookman Old Style" w:hAnsi="Bookman Old Style"/>
        </w:rPr>
        <w:t xml:space="preserve">in the Court </w:t>
      </w:r>
      <w:r w:rsidR="007B3885">
        <w:rPr>
          <w:rFonts w:ascii="Bookman Old Style" w:hAnsi="Bookman Old Style"/>
        </w:rPr>
        <w:t xml:space="preserve">below </w:t>
      </w:r>
      <w:r w:rsidR="00542AD3">
        <w:rPr>
          <w:rFonts w:ascii="Bookman Old Style" w:hAnsi="Bookman Old Style"/>
        </w:rPr>
        <w:t>did manage to overcome</w:t>
      </w:r>
      <w:r w:rsidR="00F0791E">
        <w:rPr>
          <w:rFonts w:ascii="Bookman Old Style" w:hAnsi="Bookman Old Style"/>
        </w:rPr>
        <w:t xml:space="preserve"> the burden on a balance of pro</w:t>
      </w:r>
      <w:r w:rsidR="00542AD3">
        <w:rPr>
          <w:rFonts w:ascii="Bookman Old Style" w:hAnsi="Bookman Old Style"/>
        </w:rPr>
        <w:t>bab</w:t>
      </w:r>
      <w:r w:rsidR="00F0791E">
        <w:rPr>
          <w:rFonts w:ascii="Bookman Old Style" w:hAnsi="Bookman Old Style"/>
        </w:rPr>
        <w:t xml:space="preserve">ilities </w:t>
      </w:r>
      <w:r w:rsidR="00542AD3">
        <w:rPr>
          <w:rFonts w:ascii="Bookman Old Style" w:hAnsi="Bookman Old Style"/>
        </w:rPr>
        <w:t xml:space="preserve">to prove his case against </w:t>
      </w:r>
      <w:r w:rsidR="00F0791E">
        <w:rPr>
          <w:rFonts w:ascii="Bookman Old Style" w:hAnsi="Bookman Old Style"/>
        </w:rPr>
        <w:t xml:space="preserve">the defendants </w:t>
      </w:r>
      <w:r w:rsidR="00542AD3">
        <w:rPr>
          <w:rFonts w:ascii="Bookman Old Style" w:hAnsi="Bookman Old Style"/>
        </w:rPr>
        <w:t xml:space="preserve">as far as the salient elements of the cause of action is concerned. </w:t>
      </w:r>
      <w:r>
        <w:rPr>
          <w:rFonts w:ascii="Bookman Old Style" w:hAnsi="Bookman Old Style"/>
        </w:rPr>
        <w:t xml:space="preserve">The burden under </w:t>
      </w:r>
      <w:r w:rsidR="007B3885">
        <w:rPr>
          <w:rFonts w:ascii="Bookman Old Style" w:hAnsi="Bookman Old Style"/>
        </w:rPr>
        <w:t>Article</w:t>
      </w:r>
      <w:r>
        <w:rPr>
          <w:rFonts w:ascii="Bookman Old Style" w:hAnsi="Bookman Old Style"/>
        </w:rPr>
        <w:t xml:space="preserve"> 1315 of the Code </w:t>
      </w:r>
      <w:r w:rsidR="007B3885">
        <w:rPr>
          <w:rFonts w:ascii="Bookman Old Style" w:hAnsi="Bookman Old Style"/>
        </w:rPr>
        <w:t xml:space="preserve">as raised by the Appellants </w:t>
      </w:r>
      <w:bookmarkStart w:id="24" w:name="_GoBack"/>
      <w:bookmarkEnd w:id="24"/>
      <w:r>
        <w:rPr>
          <w:rFonts w:ascii="Bookman Old Style" w:hAnsi="Bookman Old Style"/>
        </w:rPr>
        <w:t>t</w:t>
      </w:r>
      <w:r w:rsidR="00F0791E">
        <w:rPr>
          <w:rFonts w:ascii="Bookman Old Style" w:hAnsi="Bookman Old Style"/>
        </w:rPr>
        <w:t>h</w:t>
      </w:r>
      <w:r>
        <w:rPr>
          <w:rFonts w:ascii="Bookman Old Style" w:hAnsi="Bookman Old Style"/>
        </w:rPr>
        <w:t xml:space="preserve">us in the opinion of </w:t>
      </w:r>
      <w:r w:rsidR="00F0791E">
        <w:rPr>
          <w:rFonts w:ascii="Bookman Old Style" w:hAnsi="Bookman Old Style"/>
        </w:rPr>
        <w:t>this Co</w:t>
      </w:r>
      <w:r>
        <w:rPr>
          <w:rFonts w:ascii="Bookman Old Style" w:hAnsi="Bookman Old Style"/>
        </w:rPr>
        <w:t xml:space="preserve">urt was also proved by the </w:t>
      </w:r>
      <w:r w:rsidR="00F0791E">
        <w:rPr>
          <w:rFonts w:ascii="Bookman Old Style" w:hAnsi="Bookman Old Style"/>
        </w:rPr>
        <w:t>R</w:t>
      </w:r>
      <w:r>
        <w:rPr>
          <w:rFonts w:ascii="Bookman Old Style" w:hAnsi="Bookman Old Style"/>
        </w:rPr>
        <w:t>espo</w:t>
      </w:r>
      <w:r w:rsidR="00F0791E">
        <w:rPr>
          <w:rFonts w:ascii="Bookman Old Style" w:hAnsi="Bookman Old Style"/>
        </w:rPr>
        <w:t xml:space="preserve">ndent </w:t>
      </w:r>
      <w:r>
        <w:rPr>
          <w:rFonts w:ascii="Bookman Old Style" w:hAnsi="Bookman Old Style"/>
        </w:rPr>
        <w:t xml:space="preserve">to the </w:t>
      </w:r>
      <w:r w:rsidR="00F0791E">
        <w:rPr>
          <w:rFonts w:ascii="Bookman Old Style" w:hAnsi="Bookman Old Style"/>
        </w:rPr>
        <w:t xml:space="preserve">satisfaction </w:t>
      </w:r>
      <w:r>
        <w:rPr>
          <w:rFonts w:ascii="Bookman Old Style" w:hAnsi="Bookman Old Style"/>
        </w:rPr>
        <w:t xml:space="preserve">of the Court as </w:t>
      </w:r>
      <w:r w:rsidR="00F0791E">
        <w:rPr>
          <w:rFonts w:ascii="Bookman Old Style" w:hAnsi="Bookman Old Style"/>
        </w:rPr>
        <w:t xml:space="preserve">decided </w:t>
      </w:r>
      <w:r>
        <w:rPr>
          <w:rFonts w:ascii="Bookman Old Style" w:hAnsi="Bookman Old Style"/>
        </w:rPr>
        <w:t xml:space="preserve">accordingly. </w:t>
      </w:r>
    </w:p>
    <w:p w:rsidR="00B86A05" w:rsidRPr="00B86A05" w:rsidRDefault="000153FC" w:rsidP="000153FC">
      <w:pPr>
        <w:pStyle w:val="JudgmentText"/>
        <w:numPr>
          <w:ilvl w:val="0"/>
          <w:numId w:val="0"/>
        </w:numPr>
        <w:ind w:left="720" w:hanging="720"/>
        <w:rPr>
          <w:rFonts w:ascii="Bookman Old Style" w:hAnsi="Bookman Old Style"/>
        </w:rPr>
      </w:pPr>
      <w:r>
        <w:rPr>
          <w:rFonts w:ascii="Bookman Old Style" w:hAnsi="Bookman Old Style"/>
        </w:rPr>
        <w:t>[22]</w:t>
      </w:r>
      <w:r>
        <w:rPr>
          <w:rFonts w:ascii="Bookman Old Style" w:hAnsi="Bookman Old Style"/>
        </w:rPr>
        <w:tab/>
      </w:r>
      <w:r w:rsidR="00B86A05" w:rsidRPr="00B86A05">
        <w:rPr>
          <w:rFonts w:ascii="Bookman Old Style" w:hAnsi="Bookman Old Style"/>
        </w:rPr>
        <w:t xml:space="preserve">On the basis of </w:t>
      </w:r>
      <w:r>
        <w:rPr>
          <w:rFonts w:ascii="Bookman Old Style" w:hAnsi="Bookman Old Style"/>
        </w:rPr>
        <w:t>the above findings, this Court</w:t>
      </w:r>
      <w:r w:rsidR="00B86A05" w:rsidRPr="00B86A05">
        <w:rPr>
          <w:rFonts w:ascii="Bookman Old Style" w:hAnsi="Bookman Old Style"/>
        </w:rPr>
        <w:t xml:space="preserve"> finds that all the grounds of appeal are devoid of merits and hence dismissed accordingly.</w:t>
      </w:r>
    </w:p>
    <w:p w:rsidR="00B86A05" w:rsidRPr="00B86A05" w:rsidRDefault="000153FC" w:rsidP="000153FC">
      <w:pPr>
        <w:pStyle w:val="JudgmentText"/>
        <w:numPr>
          <w:ilvl w:val="0"/>
          <w:numId w:val="0"/>
        </w:numPr>
        <w:ind w:left="720" w:hanging="720"/>
        <w:rPr>
          <w:rFonts w:ascii="Bookman Old Style" w:hAnsi="Bookman Old Style"/>
        </w:rPr>
      </w:pPr>
      <w:r>
        <w:rPr>
          <w:rFonts w:ascii="Bookman Old Style" w:hAnsi="Bookman Old Style"/>
        </w:rPr>
        <w:t>[23]</w:t>
      </w:r>
      <w:r>
        <w:rPr>
          <w:rFonts w:ascii="Bookman Old Style" w:hAnsi="Bookman Old Style"/>
        </w:rPr>
        <w:tab/>
      </w:r>
      <w:r w:rsidR="00B86A05" w:rsidRPr="00B86A05">
        <w:rPr>
          <w:rFonts w:ascii="Bookman Old Style" w:hAnsi="Bookman Old Style"/>
        </w:rPr>
        <w:t xml:space="preserve">For the reasons stated hereinbefore, I hold that the decision of Learned Magistrate M. </w:t>
      </w:r>
      <w:proofErr w:type="spellStart"/>
      <w:r w:rsidR="00B86A05" w:rsidRPr="00B86A05">
        <w:rPr>
          <w:rFonts w:ascii="Bookman Old Style" w:hAnsi="Bookman Old Style"/>
        </w:rPr>
        <w:t>Ng’hwani</w:t>
      </w:r>
      <w:proofErr w:type="spellEnd"/>
      <w:r w:rsidR="00B86A05" w:rsidRPr="00B86A05">
        <w:rPr>
          <w:rFonts w:ascii="Bookman Old Style" w:hAnsi="Bookman Old Style"/>
        </w:rPr>
        <w:t xml:space="preserve"> of the 9</w:t>
      </w:r>
      <w:r w:rsidR="00B86A05" w:rsidRPr="00B86A05">
        <w:rPr>
          <w:rFonts w:ascii="Bookman Old Style" w:hAnsi="Bookman Old Style"/>
          <w:vertAlign w:val="superscript"/>
        </w:rPr>
        <w:t>th</w:t>
      </w:r>
      <w:r w:rsidR="00B86A05" w:rsidRPr="00B86A05">
        <w:rPr>
          <w:rFonts w:ascii="Bookman Old Style" w:hAnsi="Bookman Old Style"/>
        </w:rPr>
        <w:t xml:space="preserve"> day of August 2013 in this matter is fully supported by the relevant law and evidence on record hence upheld and it follows therefore that I decline to grant this appeal and dismisses same in its entirety with costs. </w:t>
      </w:r>
    </w:p>
    <w:p w:rsidR="00B86A05" w:rsidRDefault="00B86A05" w:rsidP="00B86A05">
      <w:pPr>
        <w:pStyle w:val="JudgmentText"/>
        <w:sectPr w:rsidR="00B86A05" w:rsidSect="00EF2051">
          <w:type w:val="continuous"/>
          <w:pgSz w:w="12240" w:h="15840"/>
          <w:pgMar w:top="1440" w:right="1440" w:bottom="1440" w:left="1440" w:header="720" w:footer="720" w:gutter="0"/>
          <w:cols w:space="720"/>
          <w:formProt w:val="0"/>
          <w:docGrid w:linePitch="360"/>
        </w:sectPr>
      </w:pP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Pr="000153FC" w:rsidRDefault="001E4ED8"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0153FC">
        <w:rPr>
          <w:rFonts w:ascii="Bookman Old Style" w:hAnsi="Bookman Old Style"/>
          <w:sz w:val="24"/>
          <w:szCs w:val="24"/>
        </w:rPr>
        <w:lastRenderedPageBreak/>
        <w:t xml:space="preserve">Signed, </w:t>
      </w:r>
      <w:r w:rsidR="00E33F35" w:rsidRPr="000153FC">
        <w:rPr>
          <w:rFonts w:ascii="Bookman Old Style" w:hAnsi="Bookman Old Style"/>
          <w:sz w:val="24"/>
          <w:szCs w:val="24"/>
        </w:rPr>
        <w:t xml:space="preserve">dated and delivered at Ile du Port </w:t>
      </w:r>
      <w:r w:rsidRPr="000153FC">
        <w:rPr>
          <w:rFonts w:ascii="Bookman Old Style" w:hAnsi="Bookman Old Style"/>
          <w:sz w:val="24"/>
          <w:szCs w:val="24"/>
        </w:rPr>
        <w:t xml:space="preserve">on </w:t>
      </w:r>
      <w:r w:rsidR="000153FC">
        <w:rPr>
          <w:rFonts w:ascii="Bookman Old Style" w:hAnsi="Bookman Old Style"/>
          <w:sz w:val="24"/>
          <w:szCs w:val="24"/>
        </w:rPr>
        <w:t>28</w:t>
      </w:r>
      <w:r w:rsidR="000153FC" w:rsidRPr="000153FC">
        <w:rPr>
          <w:rFonts w:ascii="Bookman Old Style" w:hAnsi="Bookman Old Style"/>
          <w:sz w:val="24"/>
          <w:szCs w:val="24"/>
          <w:vertAlign w:val="superscript"/>
        </w:rPr>
        <w:t>th</w:t>
      </w:r>
      <w:r w:rsidR="000153FC">
        <w:rPr>
          <w:rFonts w:ascii="Bookman Old Style" w:hAnsi="Bookman Old Style"/>
          <w:sz w:val="24"/>
          <w:szCs w:val="24"/>
        </w:rPr>
        <w:t xml:space="preserve"> day of January 2016.</w:t>
      </w:r>
    </w:p>
    <w:p w:rsidR="00822D1A" w:rsidRPr="000153FC" w:rsidRDefault="00822D1A"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822D1A" w:rsidRPr="000153FC" w:rsidSect="00EF2051">
          <w:type w:val="continuous"/>
          <w:pgSz w:w="12240" w:h="15840"/>
          <w:pgMar w:top="1440" w:right="1440" w:bottom="1440" w:left="1440" w:header="720" w:footer="720" w:gutter="0"/>
          <w:cols w:space="720"/>
          <w:docGrid w:linePitch="360"/>
        </w:sectPr>
      </w:pPr>
    </w:p>
    <w:p w:rsidR="0006489F" w:rsidRPr="000153FC"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822D1A" w:rsidRPr="000153FC" w:rsidRDefault="00822D1A" w:rsidP="0006489F">
      <w:pPr>
        <w:pStyle w:val="ListParagraph"/>
        <w:widowControl/>
        <w:autoSpaceDE/>
        <w:autoSpaceDN/>
        <w:adjustRightInd/>
        <w:spacing w:after="120"/>
        <w:ind w:left="0"/>
        <w:contextualSpacing w:val="0"/>
        <w:jc w:val="both"/>
        <w:rPr>
          <w:rFonts w:ascii="Bookman Old Style" w:hAnsi="Bookman Old Style"/>
          <w:sz w:val="24"/>
          <w:szCs w:val="24"/>
        </w:rPr>
        <w:sectPr w:rsidR="00822D1A" w:rsidRPr="000153F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0153FC" w:rsidRDefault="000153FC" w:rsidP="0006489F">
      <w:pPr>
        <w:pStyle w:val="ListParagraph"/>
        <w:widowControl/>
        <w:autoSpaceDE/>
        <w:autoSpaceDN/>
        <w:adjustRightInd/>
        <w:ind w:left="0"/>
        <w:contextualSpacing w:val="0"/>
        <w:jc w:val="both"/>
        <w:rPr>
          <w:rFonts w:ascii="Bookman Old Style" w:hAnsi="Bookman Old Style"/>
          <w:sz w:val="24"/>
          <w:szCs w:val="24"/>
        </w:rPr>
      </w:pPr>
      <w:r w:rsidRPr="000153FC">
        <w:rPr>
          <w:rFonts w:ascii="Bookman Old Style" w:hAnsi="Bookman Old Style"/>
          <w:sz w:val="24"/>
          <w:szCs w:val="24"/>
        </w:rPr>
        <w:t xml:space="preserve">Govinden J </w:t>
      </w:r>
    </w:p>
    <w:p w:rsidR="009E05E5" w:rsidRPr="000153FC" w:rsidRDefault="000153FC" w:rsidP="00E33F35">
      <w:pPr>
        <w:pStyle w:val="ListParagraph"/>
        <w:widowControl/>
        <w:autoSpaceDE/>
        <w:autoSpaceDN/>
        <w:adjustRightInd/>
        <w:ind w:left="0"/>
        <w:contextualSpacing w:val="0"/>
        <w:jc w:val="both"/>
        <w:rPr>
          <w:rFonts w:ascii="Bookman Old Style" w:hAnsi="Bookman Old Style"/>
          <w:b/>
          <w:sz w:val="24"/>
          <w:szCs w:val="24"/>
        </w:rPr>
      </w:pPr>
      <w:r>
        <w:rPr>
          <w:rFonts w:ascii="Bookman Old Style" w:hAnsi="Bookman Old Style"/>
          <w:b/>
          <w:sz w:val="24"/>
          <w:szCs w:val="24"/>
        </w:rPr>
        <w:t>Judge of the Supreme Court</w:t>
      </w:r>
    </w:p>
    <w:sectPr w:rsidR="009E05E5" w:rsidRPr="000153FC"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E5" w:rsidRDefault="007F7BE5" w:rsidP="00DB6D34">
      <w:r>
        <w:separator/>
      </w:r>
    </w:p>
  </w:endnote>
  <w:endnote w:type="continuationSeparator" w:id="1">
    <w:p w:rsidR="007F7BE5" w:rsidRDefault="007F7BE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93" w:rsidRDefault="00083068">
    <w:pPr>
      <w:pStyle w:val="Footer"/>
      <w:jc w:val="center"/>
    </w:pPr>
    <w:r>
      <w:fldChar w:fldCharType="begin"/>
    </w:r>
    <w:r w:rsidR="00B31793">
      <w:instrText xml:space="preserve"> PAGE   \* MERGEFORMAT </w:instrText>
    </w:r>
    <w:r>
      <w:fldChar w:fldCharType="separate"/>
    </w:r>
    <w:r w:rsidR="00C80C9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E5" w:rsidRDefault="007F7BE5" w:rsidP="00DB6D34">
      <w:r>
        <w:separator/>
      </w:r>
    </w:p>
  </w:footnote>
  <w:footnote w:type="continuationSeparator" w:id="1">
    <w:p w:rsidR="007F7BE5" w:rsidRDefault="007F7BE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81638C"/>
    <w:multiLevelType w:val="hybridMultilevel"/>
    <w:tmpl w:val="C6901684"/>
    <w:lvl w:ilvl="0" w:tplc="947603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oNotShadeFormData/>
  <w:characterSpacingControl w:val="doNotCompress"/>
  <w:footnotePr>
    <w:footnote w:id="0"/>
    <w:footnote w:id="1"/>
  </w:footnotePr>
  <w:endnotePr>
    <w:endnote w:id="0"/>
    <w:endnote w:id="1"/>
  </w:endnotePr>
  <w:compat/>
  <w:rsids>
    <w:rsidRoot w:val="00ED3385"/>
    <w:rsid w:val="00000407"/>
    <w:rsid w:val="00005BEF"/>
    <w:rsid w:val="000153FC"/>
    <w:rsid w:val="00030C81"/>
    <w:rsid w:val="00062255"/>
    <w:rsid w:val="0006489F"/>
    <w:rsid w:val="00075573"/>
    <w:rsid w:val="00083068"/>
    <w:rsid w:val="00091036"/>
    <w:rsid w:val="000A10B8"/>
    <w:rsid w:val="000B7E37"/>
    <w:rsid w:val="000D1DD3"/>
    <w:rsid w:val="000E39A5"/>
    <w:rsid w:val="000E7400"/>
    <w:rsid w:val="001008BC"/>
    <w:rsid w:val="00101D12"/>
    <w:rsid w:val="0010732D"/>
    <w:rsid w:val="00117CBF"/>
    <w:rsid w:val="00126A10"/>
    <w:rsid w:val="00130E4D"/>
    <w:rsid w:val="001376AB"/>
    <w:rsid w:val="00144612"/>
    <w:rsid w:val="0014598E"/>
    <w:rsid w:val="0016510C"/>
    <w:rsid w:val="00180158"/>
    <w:rsid w:val="001E4ED8"/>
    <w:rsid w:val="001F255E"/>
    <w:rsid w:val="0020244B"/>
    <w:rsid w:val="00225016"/>
    <w:rsid w:val="00231C17"/>
    <w:rsid w:val="00236AAC"/>
    <w:rsid w:val="0024353F"/>
    <w:rsid w:val="00290E14"/>
    <w:rsid w:val="002A7376"/>
    <w:rsid w:val="002B2255"/>
    <w:rsid w:val="002C7560"/>
    <w:rsid w:val="002D06AA"/>
    <w:rsid w:val="002D67FC"/>
    <w:rsid w:val="002E6963"/>
    <w:rsid w:val="002F40A1"/>
    <w:rsid w:val="0030115D"/>
    <w:rsid w:val="00301D88"/>
    <w:rsid w:val="00304E76"/>
    <w:rsid w:val="003124CA"/>
    <w:rsid w:val="00357935"/>
    <w:rsid w:val="003647E7"/>
    <w:rsid w:val="00364B34"/>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2104"/>
    <w:rsid w:val="004C3D80"/>
    <w:rsid w:val="004F3823"/>
    <w:rsid w:val="005207C8"/>
    <w:rsid w:val="00530663"/>
    <w:rsid w:val="00542AD3"/>
    <w:rsid w:val="0055036F"/>
    <w:rsid w:val="005514D6"/>
    <w:rsid w:val="00552704"/>
    <w:rsid w:val="00557D60"/>
    <w:rsid w:val="00572AB3"/>
    <w:rsid w:val="005836AC"/>
    <w:rsid w:val="00584583"/>
    <w:rsid w:val="00594FAC"/>
    <w:rsid w:val="005C52E9"/>
    <w:rsid w:val="005E6584"/>
    <w:rsid w:val="00606587"/>
    <w:rsid w:val="00606EEA"/>
    <w:rsid w:val="006174DB"/>
    <w:rsid w:val="00637194"/>
    <w:rsid w:val="0064023C"/>
    <w:rsid w:val="006578C2"/>
    <w:rsid w:val="00666D33"/>
    <w:rsid w:val="00695054"/>
    <w:rsid w:val="006A58E4"/>
    <w:rsid w:val="006C1D07"/>
    <w:rsid w:val="006D36C9"/>
    <w:rsid w:val="007175A6"/>
    <w:rsid w:val="00741231"/>
    <w:rsid w:val="00744508"/>
    <w:rsid w:val="0077082A"/>
    <w:rsid w:val="007A47DC"/>
    <w:rsid w:val="007B3885"/>
    <w:rsid w:val="007B6178"/>
    <w:rsid w:val="007C2809"/>
    <w:rsid w:val="007C29C6"/>
    <w:rsid w:val="007C75D9"/>
    <w:rsid w:val="007D416E"/>
    <w:rsid w:val="007F7BE5"/>
    <w:rsid w:val="00807411"/>
    <w:rsid w:val="00814147"/>
    <w:rsid w:val="00814CF5"/>
    <w:rsid w:val="00816425"/>
    <w:rsid w:val="00821758"/>
    <w:rsid w:val="00822D1A"/>
    <w:rsid w:val="00823079"/>
    <w:rsid w:val="00823439"/>
    <w:rsid w:val="0083298A"/>
    <w:rsid w:val="00841387"/>
    <w:rsid w:val="008472B3"/>
    <w:rsid w:val="008478D6"/>
    <w:rsid w:val="00853FAA"/>
    <w:rsid w:val="008753B7"/>
    <w:rsid w:val="00883106"/>
    <w:rsid w:val="008965A6"/>
    <w:rsid w:val="008A2ABD"/>
    <w:rsid w:val="008A5208"/>
    <w:rsid w:val="008A6AC1"/>
    <w:rsid w:val="008C0FD6"/>
    <w:rsid w:val="008C1315"/>
    <w:rsid w:val="008E103F"/>
    <w:rsid w:val="008E1DB1"/>
    <w:rsid w:val="008E512C"/>
    <w:rsid w:val="008E7613"/>
    <w:rsid w:val="008E7749"/>
    <w:rsid w:val="008E7F92"/>
    <w:rsid w:val="008F0C10"/>
    <w:rsid w:val="008F38F7"/>
    <w:rsid w:val="00901ADD"/>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D75CD"/>
    <w:rsid w:val="00B05D6E"/>
    <w:rsid w:val="00B06872"/>
    <w:rsid w:val="00B119B1"/>
    <w:rsid w:val="00B14612"/>
    <w:rsid w:val="00B23E73"/>
    <w:rsid w:val="00B31793"/>
    <w:rsid w:val="00B37C78"/>
    <w:rsid w:val="00B4124C"/>
    <w:rsid w:val="00B45AFC"/>
    <w:rsid w:val="00B4625E"/>
    <w:rsid w:val="00B75AE2"/>
    <w:rsid w:val="00B839EE"/>
    <w:rsid w:val="00B86A05"/>
    <w:rsid w:val="00B9148E"/>
    <w:rsid w:val="00B94805"/>
    <w:rsid w:val="00BA6027"/>
    <w:rsid w:val="00BC1D95"/>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652F8"/>
    <w:rsid w:val="00C80C9A"/>
    <w:rsid w:val="00C87FCA"/>
    <w:rsid w:val="00CA1B0C"/>
    <w:rsid w:val="00CA6C33"/>
    <w:rsid w:val="00CA7795"/>
    <w:rsid w:val="00CA7F40"/>
    <w:rsid w:val="00CB3C7E"/>
    <w:rsid w:val="00CD2A99"/>
    <w:rsid w:val="00D03314"/>
    <w:rsid w:val="00D06A0F"/>
    <w:rsid w:val="00D07BC0"/>
    <w:rsid w:val="00D24C89"/>
    <w:rsid w:val="00D375BB"/>
    <w:rsid w:val="00D82047"/>
    <w:rsid w:val="00D9462D"/>
    <w:rsid w:val="00D965FA"/>
    <w:rsid w:val="00DB5F26"/>
    <w:rsid w:val="00DB6D34"/>
    <w:rsid w:val="00DD4E02"/>
    <w:rsid w:val="00DE08C1"/>
    <w:rsid w:val="00DF2970"/>
    <w:rsid w:val="00DF303A"/>
    <w:rsid w:val="00E0467F"/>
    <w:rsid w:val="00E0505F"/>
    <w:rsid w:val="00E30B60"/>
    <w:rsid w:val="00E33F35"/>
    <w:rsid w:val="00E35862"/>
    <w:rsid w:val="00E41E94"/>
    <w:rsid w:val="00E55C69"/>
    <w:rsid w:val="00E57D4D"/>
    <w:rsid w:val="00E57DCF"/>
    <w:rsid w:val="00E6492F"/>
    <w:rsid w:val="00E65691"/>
    <w:rsid w:val="00E91FA1"/>
    <w:rsid w:val="00E944E2"/>
    <w:rsid w:val="00EA1DCF"/>
    <w:rsid w:val="00EA6F17"/>
    <w:rsid w:val="00EC12D0"/>
    <w:rsid w:val="00EC2355"/>
    <w:rsid w:val="00EC6290"/>
    <w:rsid w:val="00ED3385"/>
    <w:rsid w:val="00EF2051"/>
    <w:rsid w:val="00F00A19"/>
    <w:rsid w:val="00F0209D"/>
    <w:rsid w:val="00F0791E"/>
    <w:rsid w:val="00F64C68"/>
    <w:rsid w:val="00F804CC"/>
    <w:rsid w:val="00F82A83"/>
    <w:rsid w:val="00F90798"/>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DC57-BD0A-4665-BA1D-C55A39A2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(CA).dotx</Template>
  <TotalTime>6</TotalTime>
  <Pages>11</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noella.dogley</cp:lastModifiedBy>
  <cp:revision>5</cp:revision>
  <cp:lastPrinted>2013-08-26T11:27:00Z</cp:lastPrinted>
  <dcterms:created xsi:type="dcterms:W3CDTF">2016-01-29T06:34:00Z</dcterms:created>
  <dcterms:modified xsi:type="dcterms:W3CDTF">2016-03-11T07:43:00Z</dcterms:modified>
</cp:coreProperties>
</file>