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A734B3"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end"/>
      </w:r>
      <w:bookmarkEnd w:id="0"/>
    </w:p>
    <w:bookmarkStart w:id="1" w:name="Text42"/>
    <w:p w:rsidR="0096251D" w:rsidRPr="00B938BB" w:rsidRDefault="00A734B3"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r w:rsidR="0096251D">
        <w:rPr>
          <w:b/>
          <w:sz w:val="28"/>
          <w:szCs w:val="28"/>
        </w:rPr>
        <w:t xml:space="preserve">CN </w:t>
      </w:r>
      <w:r w:rsidR="00A734B3">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A734B3">
        <w:rPr>
          <w:b/>
          <w:sz w:val="28"/>
          <w:szCs w:val="28"/>
        </w:rPr>
      </w:r>
      <w:r w:rsidR="00A734B3">
        <w:rPr>
          <w:b/>
          <w:sz w:val="28"/>
          <w:szCs w:val="28"/>
        </w:rPr>
        <w:fldChar w:fldCharType="separate"/>
      </w:r>
      <w:r w:rsidR="000F44C9">
        <w:rPr>
          <w:b/>
          <w:noProof/>
          <w:sz w:val="28"/>
          <w:szCs w:val="28"/>
        </w:rPr>
        <w:t>02</w:t>
      </w:r>
      <w:r w:rsidR="00A734B3">
        <w:rPr>
          <w:b/>
          <w:sz w:val="28"/>
          <w:szCs w:val="28"/>
        </w:rPr>
        <w:fldChar w:fldCharType="end"/>
      </w:r>
      <w:bookmarkEnd w:id="2"/>
      <w:r w:rsidRPr="00B75AE2">
        <w:rPr>
          <w:b/>
          <w:sz w:val="28"/>
          <w:szCs w:val="28"/>
        </w:rPr>
        <w:t>/</w:t>
      </w:r>
      <w:r w:rsidR="00C87FCA" w:rsidRPr="00B75AE2">
        <w:rPr>
          <w:b/>
          <w:sz w:val="28"/>
          <w:szCs w:val="28"/>
        </w:rPr>
        <w:t>20</w:t>
      </w:r>
      <w:r w:rsidR="00A734B3"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A734B3" w:rsidRPr="00B75AE2">
        <w:rPr>
          <w:b/>
          <w:sz w:val="28"/>
          <w:szCs w:val="28"/>
        </w:rPr>
      </w:r>
      <w:r w:rsidR="00A734B3" w:rsidRPr="00B75AE2">
        <w:rPr>
          <w:b/>
          <w:sz w:val="28"/>
          <w:szCs w:val="28"/>
        </w:rPr>
        <w:fldChar w:fldCharType="separate"/>
      </w:r>
      <w:r w:rsidR="000F44C9">
        <w:rPr>
          <w:b/>
          <w:noProof/>
          <w:sz w:val="28"/>
          <w:szCs w:val="28"/>
        </w:rPr>
        <w:t>17</w:t>
      </w:r>
      <w:r w:rsidR="00A734B3"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A734B3"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A734B3" w:rsidRPr="0096251D">
        <w:rPr>
          <w:b/>
          <w:sz w:val="24"/>
          <w:szCs w:val="24"/>
        </w:rPr>
      </w:r>
      <w:r w:rsidR="00A734B3" w:rsidRPr="0096251D">
        <w:rPr>
          <w:b/>
          <w:sz w:val="24"/>
          <w:szCs w:val="24"/>
        </w:rPr>
        <w:fldChar w:fldCharType="separate"/>
      </w:r>
      <w:r w:rsidR="000F44C9">
        <w:rPr>
          <w:b/>
          <w:noProof/>
          <w:sz w:val="24"/>
          <w:szCs w:val="24"/>
        </w:rPr>
        <w:t>TE336</w:t>
      </w:r>
      <w:r w:rsidR="00A734B3" w:rsidRPr="0096251D">
        <w:rPr>
          <w:b/>
          <w:sz w:val="24"/>
          <w:szCs w:val="24"/>
        </w:rPr>
        <w:fldChar w:fldCharType="end"/>
      </w:r>
      <w:bookmarkEnd w:id="4"/>
      <w:r w:rsidRPr="0096251D">
        <w:rPr>
          <w:b/>
          <w:sz w:val="24"/>
          <w:szCs w:val="24"/>
        </w:rPr>
        <w:t>/20</w:t>
      </w:r>
      <w:r w:rsidR="00A734B3"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A734B3" w:rsidRPr="0096251D">
        <w:rPr>
          <w:b/>
          <w:sz w:val="24"/>
          <w:szCs w:val="24"/>
        </w:rPr>
      </w:r>
      <w:r w:rsidR="00A734B3" w:rsidRPr="0096251D">
        <w:rPr>
          <w:b/>
          <w:sz w:val="24"/>
          <w:szCs w:val="24"/>
        </w:rPr>
        <w:fldChar w:fldCharType="separate"/>
      </w:r>
      <w:r w:rsidR="000F44C9">
        <w:rPr>
          <w:b/>
          <w:noProof/>
          <w:sz w:val="24"/>
          <w:szCs w:val="24"/>
        </w:rPr>
        <w:t>16</w:t>
      </w:r>
      <w:r w:rsidR="00A734B3" w:rsidRPr="0096251D">
        <w:rPr>
          <w:b/>
          <w:sz w:val="24"/>
          <w:szCs w:val="24"/>
        </w:rPr>
        <w:fldChar w:fldCharType="end"/>
      </w:r>
      <w:bookmarkEnd w:id="5"/>
    </w:p>
    <w:bookmarkStart w:id="6" w:name="_GoBack"/>
    <w:bookmarkEnd w:id="6"/>
    <w:p w:rsidR="00A53837" w:rsidRPr="00606EEA" w:rsidRDefault="00A734B3"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56312E">
      <w:pPr>
        <w:spacing w:before="240" w:after="160"/>
        <w:ind w:left="6480"/>
        <w:rPr>
          <w:b/>
          <w:sz w:val="24"/>
          <w:szCs w:val="24"/>
        </w:rPr>
      </w:pPr>
      <w:r w:rsidRPr="00606EEA">
        <w:rPr>
          <w:b/>
          <w:sz w:val="24"/>
          <w:szCs w:val="24"/>
        </w:rPr>
        <w:t>[201</w:t>
      </w:r>
      <w:r w:rsidR="00A734B3">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A734B3">
        <w:rPr>
          <w:b/>
          <w:sz w:val="24"/>
          <w:szCs w:val="24"/>
        </w:rPr>
      </w:r>
      <w:r w:rsidR="00A734B3">
        <w:rPr>
          <w:b/>
          <w:sz w:val="24"/>
          <w:szCs w:val="24"/>
        </w:rPr>
        <w:fldChar w:fldCharType="separate"/>
      </w:r>
      <w:r w:rsidR="000F44C9">
        <w:rPr>
          <w:b/>
          <w:noProof/>
          <w:sz w:val="24"/>
          <w:szCs w:val="24"/>
        </w:rPr>
        <w:t>7</w:t>
      </w:r>
      <w:r w:rsidR="00A734B3">
        <w:rPr>
          <w:b/>
          <w:sz w:val="24"/>
          <w:szCs w:val="24"/>
        </w:rPr>
        <w:fldChar w:fldCharType="end"/>
      </w:r>
      <w:bookmarkEnd w:id="7"/>
      <w:r w:rsidR="00A734B3">
        <w:rPr>
          <w:b/>
          <w:sz w:val="24"/>
          <w:szCs w:val="24"/>
        </w:rPr>
        <w:fldChar w:fldCharType="begin"/>
      </w:r>
      <w:r w:rsidR="00A734B3">
        <w:rPr>
          <w:b/>
          <w:sz w:val="24"/>
          <w:szCs w:val="24"/>
        </w:rPr>
        <w:fldChar w:fldCharType="end"/>
      </w:r>
      <w:r w:rsidRPr="00606EEA">
        <w:rPr>
          <w:b/>
          <w:sz w:val="24"/>
          <w:szCs w:val="24"/>
        </w:rPr>
        <w:t>] SCSC</w:t>
      </w:r>
      <w:r w:rsidR="00A734B3">
        <w:rPr>
          <w:b/>
          <w:sz w:val="24"/>
          <w:szCs w:val="24"/>
        </w:rPr>
        <w:fldChar w:fldCharType="begin">
          <w:ffData>
            <w:name w:val="Text43"/>
            <w:enabled/>
            <w:calcOnExit w:val="0"/>
            <w:textInput/>
          </w:ffData>
        </w:fldChar>
      </w:r>
      <w:bookmarkStart w:id="8" w:name="Text43"/>
      <w:r w:rsidR="0056312E">
        <w:rPr>
          <w:b/>
          <w:sz w:val="24"/>
          <w:szCs w:val="24"/>
        </w:rPr>
        <w:instrText xml:space="preserve"> FORMTEXT </w:instrText>
      </w:r>
      <w:r w:rsidR="00A734B3">
        <w:rPr>
          <w:b/>
          <w:sz w:val="24"/>
          <w:szCs w:val="24"/>
        </w:rPr>
      </w:r>
      <w:r w:rsidR="00A734B3">
        <w:rPr>
          <w:b/>
          <w:sz w:val="24"/>
          <w:szCs w:val="24"/>
        </w:rPr>
        <w:fldChar w:fldCharType="separate"/>
      </w:r>
      <w:r w:rsidR="00700FC4">
        <w:rPr>
          <w:b/>
          <w:sz w:val="24"/>
          <w:szCs w:val="24"/>
        </w:rPr>
        <w:t xml:space="preserve"> 360</w:t>
      </w:r>
      <w:r w:rsidR="00A734B3">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40"/>
    <w:p w:rsidR="00FB2453" w:rsidRPr="00B119B1" w:rsidRDefault="00A734B3"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0F44C9">
        <w:rPr>
          <w:b/>
          <w:sz w:val="24"/>
          <w:szCs w:val="24"/>
        </w:rPr>
        <w:t>HAZEL LAFORTUNE</w:t>
      </w:r>
      <w:r>
        <w:rPr>
          <w:b/>
          <w:sz w:val="24"/>
          <w:szCs w:val="24"/>
        </w:rPr>
        <w:fldChar w:fldCharType="end"/>
      </w:r>
      <w:bookmarkEnd w:id="9"/>
    </w:p>
    <w:bookmarkStart w:id="10" w:name="Dropdown13"/>
    <w:p w:rsidR="00B40898" w:rsidRDefault="00A734B3"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10"/>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1" w:name="Text22"/>
      <w:r w:rsidRPr="0096251D">
        <w:rPr>
          <w:b/>
          <w:sz w:val="24"/>
          <w:szCs w:val="24"/>
        </w:rPr>
        <w:t>THE REPUBLIC</w:t>
      </w:r>
      <w:bookmarkEnd w:id="11"/>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A734B3">
        <w:rPr>
          <w:sz w:val="24"/>
          <w:szCs w:val="24"/>
        </w:rPr>
        <w:fldChar w:fldCharType="begin">
          <w:ffData>
            <w:name w:val="Text34"/>
            <w:enabled/>
            <w:calcOnExit w:val="0"/>
            <w:textInput/>
          </w:ffData>
        </w:fldChar>
      </w:r>
      <w:r w:rsidR="002A7376">
        <w:rPr>
          <w:sz w:val="24"/>
          <w:szCs w:val="24"/>
        </w:rPr>
        <w:instrText xml:space="preserve"> FORMTEXT </w:instrText>
      </w:r>
      <w:r w:rsidR="00A734B3">
        <w:rPr>
          <w:sz w:val="24"/>
          <w:szCs w:val="24"/>
        </w:rPr>
      </w:r>
      <w:r w:rsidR="00A734B3">
        <w:rPr>
          <w:sz w:val="24"/>
          <w:szCs w:val="24"/>
        </w:rPr>
        <w:fldChar w:fldCharType="separate"/>
      </w:r>
      <w:r w:rsidR="000F44C9">
        <w:rPr>
          <w:noProof/>
          <w:sz w:val="24"/>
          <w:szCs w:val="24"/>
        </w:rPr>
        <w:t>06 April 2017</w:t>
      </w:r>
      <w:r w:rsidR="00A734B3">
        <w:rPr>
          <w:sz w:val="24"/>
          <w:szCs w:val="24"/>
        </w:rPr>
        <w:fldChar w:fldCharType="end"/>
      </w:r>
      <w:bookmarkEnd w:id="12"/>
      <w:r w:rsidR="00A734B3">
        <w:rPr>
          <w:sz w:val="24"/>
          <w:szCs w:val="24"/>
        </w:rPr>
        <w:fldChar w:fldCharType="begin"/>
      </w:r>
      <w:r w:rsidR="00A734B3">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734B3">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A734B3">
        <w:rPr>
          <w:sz w:val="24"/>
          <w:szCs w:val="24"/>
        </w:rPr>
      </w:r>
      <w:r w:rsidR="00A734B3">
        <w:rPr>
          <w:sz w:val="24"/>
          <w:szCs w:val="24"/>
        </w:rPr>
        <w:fldChar w:fldCharType="separate"/>
      </w:r>
      <w:r w:rsidR="000F44C9">
        <w:rPr>
          <w:noProof/>
          <w:sz w:val="24"/>
          <w:szCs w:val="24"/>
        </w:rPr>
        <w:t xml:space="preserve">Ms. L.Pool </w:t>
      </w:r>
      <w:r w:rsidR="00A734B3">
        <w:rPr>
          <w:sz w:val="24"/>
          <w:szCs w:val="24"/>
        </w:rPr>
        <w:fldChar w:fldCharType="end"/>
      </w:r>
      <w:bookmarkEnd w:id="13"/>
      <w:r w:rsidR="00A734B3">
        <w:rPr>
          <w:sz w:val="24"/>
          <w:szCs w:val="24"/>
        </w:rPr>
        <w:fldChar w:fldCharType="begin"/>
      </w:r>
      <w:r w:rsidR="00F804CC">
        <w:rPr>
          <w:sz w:val="24"/>
          <w:szCs w:val="24"/>
        </w:rPr>
        <w:instrText xml:space="preserve"> ASK  "Enter Appellant Lawyer full name"  \* MERGEFORMAT </w:instrText>
      </w:r>
      <w:r w:rsidR="00A734B3">
        <w:rPr>
          <w:sz w:val="24"/>
          <w:szCs w:val="24"/>
        </w:rPr>
        <w:fldChar w:fldCharType="end"/>
      </w:r>
      <w:r w:rsidR="00A734B3">
        <w:rPr>
          <w:sz w:val="24"/>
          <w:szCs w:val="24"/>
        </w:rPr>
        <w:fldChar w:fldCharType="begin"/>
      </w:r>
      <w:r w:rsidR="00A734B3">
        <w:rPr>
          <w:sz w:val="24"/>
          <w:szCs w:val="24"/>
        </w:rPr>
        <w:fldChar w:fldCharType="end"/>
      </w:r>
      <w:r w:rsidR="009E05E5">
        <w:rPr>
          <w:sz w:val="24"/>
          <w:szCs w:val="24"/>
        </w:rPr>
        <w:t xml:space="preserve">for </w:t>
      </w:r>
      <w:bookmarkStart w:id="14" w:name="Dropdown11"/>
      <w:r w:rsidR="00A734B3">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A734B3">
        <w:rPr>
          <w:sz w:val="24"/>
          <w:szCs w:val="24"/>
        </w:rPr>
      </w:r>
      <w:r w:rsidR="00A734B3">
        <w:rPr>
          <w:sz w:val="24"/>
          <w:szCs w:val="24"/>
        </w:rPr>
        <w:fldChar w:fldCharType="end"/>
      </w:r>
      <w:bookmarkEnd w:id="1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734B3">
        <w:rPr>
          <w:sz w:val="24"/>
          <w:szCs w:val="24"/>
        </w:rPr>
        <w:fldChar w:fldCharType="begin">
          <w:ffData>
            <w:name w:val="Text36"/>
            <w:enabled/>
            <w:calcOnExit w:val="0"/>
            <w:textInput/>
          </w:ffData>
        </w:fldChar>
      </w:r>
      <w:bookmarkStart w:id="15" w:name="Text36"/>
      <w:r>
        <w:rPr>
          <w:sz w:val="24"/>
          <w:szCs w:val="24"/>
        </w:rPr>
        <w:instrText xml:space="preserve"> FORMTEXT </w:instrText>
      </w:r>
      <w:r w:rsidR="00A734B3">
        <w:rPr>
          <w:sz w:val="24"/>
          <w:szCs w:val="24"/>
        </w:rPr>
      </w:r>
      <w:r w:rsidR="00A734B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734B3">
        <w:rPr>
          <w:sz w:val="24"/>
          <w:szCs w:val="24"/>
        </w:rPr>
        <w:fldChar w:fldCharType="end"/>
      </w:r>
      <w:bookmarkEnd w:id="1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734B3">
        <w:rPr>
          <w:sz w:val="24"/>
          <w:szCs w:val="24"/>
        </w:rPr>
        <w:fldChar w:fldCharType="begin">
          <w:ffData>
            <w:name w:val="Text29"/>
            <w:enabled/>
            <w:calcOnExit w:val="0"/>
            <w:textInput/>
          </w:ffData>
        </w:fldChar>
      </w:r>
      <w:bookmarkStart w:id="16" w:name="Text29"/>
      <w:r w:rsidR="004C3D80">
        <w:rPr>
          <w:sz w:val="24"/>
          <w:szCs w:val="24"/>
        </w:rPr>
        <w:instrText xml:space="preserve"> FORMTEXT </w:instrText>
      </w:r>
      <w:r w:rsidR="00A734B3">
        <w:rPr>
          <w:sz w:val="24"/>
          <w:szCs w:val="24"/>
        </w:rPr>
      </w:r>
      <w:r w:rsidR="00A734B3">
        <w:rPr>
          <w:sz w:val="24"/>
          <w:szCs w:val="24"/>
        </w:rPr>
        <w:fldChar w:fldCharType="separate"/>
      </w:r>
      <w:r w:rsidR="000F44C9">
        <w:rPr>
          <w:noProof/>
          <w:sz w:val="24"/>
          <w:szCs w:val="24"/>
        </w:rPr>
        <w:t>Mr. K. Karunakaran</w:t>
      </w:r>
      <w:r w:rsidR="00A734B3">
        <w:rPr>
          <w:sz w:val="24"/>
          <w:szCs w:val="24"/>
        </w:rPr>
        <w:fldChar w:fldCharType="end"/>
      </w:r>
      <w:bookmarkEnd w:id="16"/>
      <w:r w:rsidR="0096251D">
        <w:rPr>
          <w:sz w:val="24"/>
          <w:szCs w:val="24"/>
        </w:rPr>
        <w:t xml:space="preserve">, </w:t>
      </w:r>
      <w:bookmarkStart w:id="17" w:name="Dropdown14"/>
      <w:r w:rsidR="00A734B3">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A734B3">
        <w:rPr>
          <w:sz w:val="24"/>
          <w:szCs w:val="24"/>
        </w:rPr>
      </w:r>
      <w:r w:rsidR="00A734B3">
        <w:rPr>
          <w:sz w:val="24"/>
          <w:szCs w:val="24"/>
        </w:rPr>
        <w:fldChar w:fldCharType="end"/>
      </w:r>
      <w:bookmarkEnd w:id="17"/>
      <w:r w:rsidR="00A734B3">
        <w:rPr>
          <w:sz w:val="24"/>
          <w:szCs w:val="24"/>
        </w:rPr>
        <w:fldChar w:fldCharType="begin"/>
      </w:r>
      <w:r w:rsidR="00F804CC">
        <w:rPr>
          <w:sz w:val="24"/>
          <w:szCs w:val="24"/>
        </w:rPr>
        <w:instrText xml:space="preserve"> ASK  "Enter Respondent Lawyer Full Name"  \* MERGEFORMAT </w:instrText>
      </w:r>
      <w:r w:rsidR="00A734B3">
        <w:rPr>
          <w:sz w:val="24"/>
          <w:szCs w:val="24"/>
        </w:rPr>
        <w:fldChar w:fldCharType="end"/>
      </w:r>
      <w:r w:rsidR="00A734B3">
        <w:rPr>
          <w:sz w:val="24"/>
          <w:szCs w:val="24"/>
        </w:rPr>
        <w:fldChar w:fldCharType="begin"/>
      </w:r>
      <w:r w:rsidR="00A734B3">
        <w:rPr>
          <w:sz w:val="24"/>
          <w:szCs w:val="24"/>
        </w:rPr>
        <w:fldChar w:fldCharType="end"/>
      </w:r>
      <w:r>
        <w:rPr>
          <w:sz w:val="24"/>
          <w:szCs w:val="24"/>
        </w:rPr>
        <w:t xml:space="preserve">for </w:t>
      </w:r>
      <w:bookmarkStart w:id="18" w:name="Dropdown12"/>
      <w:r w:rsidR="0096251D">
        <w:rPr>
          <w:sz w:val="24"/>
          <w:szCs w:val="24"/>
        </w:rPr>
        <w:t>the Republic</w:t>
      </w:r>
      <w:bookmarkEnd w:id="1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9" w:name="Text26"/>
      <w:r w:rsidR="00A734B3">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A734B3">
        <w:rPr>
          <w:sz w:val="24"/>
          <w:szCs w:val="24"/>
        </w:rPr>
      </w:r>
      <w:r w:rsidR="00A734B3">
        <w:rPr>
          <w:sz w:val="24"/>
          <w:szCs w:val="24"/>
        </w:rPr>
        <w:fldChar w:fldCharType="separate"/>
      </w:r>
      <w:r w:rsidR="000F44C9">
        <w:rPr>
          <w:noProof/>
          <w:sz w:val="24"/>
          <w:szCs w:val="24"/>
        </w:rPr>
        <w:t>13 April 2017</w:t>
      </w:r>
      <w:r w:rsidR="00A734B3">
        <w:rPr>
          <w:sz w:val="24"/>
          <w:szCs w:val="24"/>
        </w:rPr>
        <w:fldChar w:fldCharType="end"/>
      </w:r>
      <w:bookmarkEnd w:id="19"/>
    </w:p>
    <w:p w:rsidR="00D06A0F" w:rsidRPr="00C87FCA" w:rsidRDefault="00D06A0F" w:rsidP="00E57D4D">
      <w:pPr>
        <w:pBdr>
          <w:top w:val="dotted" w:sz="4" w:space="1" w:color="auto"/>
          <w:bottom w:val="dotted" w:sz="4" w:space="1" w:color="auto"/>
        </w:pBdr>
        <w:jc w:val="center"/>
        <w:rPr>
          <w:sz w:val="24"/>
          <w:szCs w:val="24"/>
          <w:highlight w:val="lightGray"/>
        </w:rPr>
      </w:pPr>
      <w:bookmarkStart w:id="20" w:name="Dropdown2"/>
    </w:p>
    <w:bookmarkStart w:id="21" w:name="Dropdown8"/>
    <w:bookmarkEnd w:id="20"/>
    <w:p w:rsidR="00C87FCA" w:rsidRDefault="00A734B3"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A734B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9"/>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22" w:name="Dropdown9"/>
      <w:r w:rsidR="00947E6E">
        <w:rPr>
          <w:b/>
          <w:sz w:val="24"/>
          <w:szCs w:val="24"/>
        </w:rPr>
        <w:instrText xml:space="preserve"> FORMDROPDOWN </w:instrText>
      </w:r>
      <w:r>
        <w:rPr>
          <w:b/>
          <w:sz w:val="24"/>
          <w:szCs w:val="24"/>
        </w:rPr>
      </w:r>
      <w:r>
        <w:rPr>
          <w:b/>
          <w:sz w:val="24"/>
          <w:szCs w:val="24"/>
        </w:rPr>
        <w:fldChar w:fldCharType="end"/>
      </w:r>
      <w:bookmarkEnd w:id="2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700FC4" w:rsidP="00700FC4">
      <w:pPr>
        <w:pStyle w:val="JudgmentText"/>
        <w:numPr>
          <w:ilvl w:val="0"/>
          <w:numId w:val="0"/>
        </w:numPr>
        <w:ind w:left="720" w:hanging="720"/>
      </w:pPr>
      <w:r>
        <w:lastRenderedPageBreak/>
        <w:t>[1]</w:t>
      </w:r>
      <w:r>
        <w:tab/>
      </w:r>
      <w:r w:rsidR="000F44C9">
        <w:t>The Appellant was charged with the offence of driving a motor vehicle with an alcohol concentration above the prescribed limit, contrary to Regulations 3(1) and 9</w:t>
      </w:r>
      <w:r w:rsidR="00FF2CA5">
        <w:t>(1)</w:t>
      </w:r>
      <w:r w:rsidR="00421F8F">
        <w:t xml:space="preserve"> of the Road Transport (Sober Driving) Regulations 1995 (S.I 109 of 1995) of the Road Transport Act, Cap 206, punishable under Section 24(2) </w:t>
      </w:r>
      <w:r w:rsidR="00E70B22">
        <w:t>of the same.</w:t>
      </w:r>
    </w:p>
    <w:p w:rsidR="00E70B22" w:rsidRDefault="00700FC4" w:rsidP="00700FC4">
      <w:pPr>
        <w:pStyle w:val="JudgmentText"/>
        <w:numPr>
          <w:ilvl w:val="0"/>
          <w:numId w:val="0"/>
        </w:numPr>
        <w:ind w:left="720" w:hanging="720"/>
      </w:pPr>
      <w:r>
        <w:t>[2]</w:t>
      </w:r>
      <w:r>
        <w:tab/>
      </w:r>
      <w:r w:rsidR="00E70B22">
        <w:t>The incident happened on 19</w:t>
      </w:r>
      <w:r w:rsidR="00E70B22" w:rsidRPr="00E70B22">
        <w:rPr>
          <w:vertAlign w:val="superscript"/>
        </w:rPr>
        <w:t>th</w:t>
      </w:r>
      <w:r w:rsidR="00E70B22">
        <w:t xml:space="preserve"> May 2012 at Beau-</w:t>
      </w:r>
      <w:proofErr w:type="spellStart"/>
      <w:r w:rsidR="00E70B22">
        <w:t>Vallon</w:t>
      </w:r>
      <w:proofErr w:type="spellEnd"/>
      <w:r w:rsidR="00E70B22">
        <w:t xml:space="preserve">, </w:t>
      </w:r>
      <w:proofErr w:type="spellStart"/>
      <w:r w:rsidR="00E70B22">
        <w:t>Mahe</w:t>
      </w:r>
      <w:proofErr w:type="spellEnd"/>
      <w:r w:rsidR="00E70B22">
        <w:t xml:space="preserve">, when the Appellant who was driving vehicle registration No. </w:t>
      </w:r>
      <w:proofErr w:type="gramStart"/>
      <w:r w:rsidR="00E70B22">
        <w:t>S9349,</w:t>
      </w:r>
      <w:proofErr w:type="gramEnd"/>
      <w:r w:rsidR="00E70B22">
        <w:t xml:space="preserve"> was stopped by the Police. After a test of her </w:t>
      </w:r>
      <w:r w:rsidR="00A21D79">
        <w:lastRenderedPageBreak/>
        <w:t>breath, the recorded</w:t>
      </w:r>
      <w:r w:rsidR="00E70B22">
        <w:t xml:space="preserve"> alc</w:t>
      </w:r>
      <w:r w:rsidR="00A21D79">
        <w:t>ohol content</w:t>
      </w:r>
      <w:r w:rsidR="00E70B22">
        <w:t xml:space="preserve"> read 39 micrograms in 1</w:t>
      </w:r>
      <w:r w:rsidR="007E6C29">
        <w:t>00 millilitres of breath excee</w:t>
      </w:r>
      <w:r w:rsidR="00E70B22">
        <w:t>d</w:t>
      </w:r>
      <w:r w:rsidR="00A21D79">
        <w:t>ing</w:t>
      </w:r>
      <w:r w:rsidR="00E70B22">
        <w:t xml:space="preserve"> the prescribed limit of 35 micrograms in 100 millilitres of breath.</w:t>
      </w:r>
    </w:p>
    <w:p w:rsidR="00E70B22" w:rsidRDefault="00700FC4" w:rsidP="00700FC4">
      <w:pPr>
        <w:pStyle w:val="JudgmentText"/>
        <w:numPr>
          <w:ilvl w:val="0"/>
          <w:numId w:val="0"/>
        </w:numPr>
        <w:ind w:left="720" w:hanging="720"/>
      </w:pPr>
      <w:r>
        <w:t>[3]</w:t>
      </w:r>
      <w:r>
        <w:tab/>
      </w:r>
      <w:r w:rsidR="00852D3A">
        <w:t>On the 03</w:t>
      </w:r>
      <w:r w:rsidR="00852D3A" w:rsidRPr="00852D3A">
        <w:rPr>
          <w:vertAlign w:val="superscript"/>
        </w:rPr>
        <w:t>rd</w:t>
      </w:r>
      <w:r w:rsidR="00852D3A">
        <w:t xml:space="preserve"> March 2017, the Appellant pleaded guilty to the charge and was accordingly convicted and sentenced. The A</w:t>
      </w:r>
      <w:r w:rsidR="007E6C29">
        <w:t>ppellant was fined SR5000/- and</w:t>
      </w:r>
      <w:r w:rsidR="00FE4EBD">
        <w:t xml:space="preserve"> her driving licence </w:t>
      </w:r>
      <w:r w:rsidR="007E6C29">
        <w:t xml:space="preserve">was suspended </w:t>
      </w:r>
      <w:r w:rsidR="00FE4EBD">
        <w:t>for 3 months.</w:t>
      </w:r>
    </w:p>
    <w:p w:rsidR="00FE4EBD" w:rsidRDefault="00700FC4" w:rsidP="00700FC4">
      <w:pPr>
        <w:pStyle w:val="JudgmentText"/>
        <w:numPr>
          <w:ilvl w:val="0"/>
          <w:numId w:val="0"/>
        </w:numPr>
        <w:ind w:left="720" w:hanging="720"/>
      </w:pPr>
      <w:r>
        <w:t>[4]</w:t>
      </w:r>
      <w:r>
        <w:tab/>
      </w:r>
      <w:r w:rsidR="00FE4EBD">
        <w:t>The Appellant now appeals against the sentence on the following grounds;</w:t>
      </w:r>
    </w:p>
    <w:p w:rsidR="00FE4EBD" w:rsidRDefault="00700FC4" w:rsidP="00700FC4">
      <w:pPr>
        <w:pStyle w:val="JudgmentText"/>
        <w:numPr>
          <w:ilvl w:val="0"/>
          <w:numId w:val="0"/>
        </w:numPr>
        <w:ind w:left="1080" w:hanging="360"/>
      </w:pPr>
      <w:r>
        <w:t>(1)</w:t>
      </w:r>
      <w:r>
        <w:tab/>
      </w:r>
      <w:r w:rsidR="008F6F16">
        <w:t>That the sentence was;</w:t>
      </w:r>
    </w:p>
    <w:p w:rsidR="008F6F16" w:rsidRDefault="00700FC4" w:rsidP="00700FC4">
      <w:pPr>
        <w:pStyle w:val="JudgmentText"/>
        <w:numPr>
          <w:ilvl w:val="0"/>
          <w:numId w:val="0"/>
        </w:numPr>
        <w:ind w:left="2160" w:hanging="720"/>
      </w:pPr>
      <w:proofErr w:type="spellStart"/>
      <w:proofErr w:type="gramStart"/>
      <w:r>
        <w:t>i</w:t>
      </w:r>
      <w:proofErr w:type="spellEnd"/>
      <w:proofErr w:type="gramEnd"/>
      <w:r>
        <w:t>.</w:t>
      </w:r>
      <w:r>
        <w:tab/>
      </w:r>
      <w:r w:rsidR="008F6F16">
        <w:t>Wrong in law;</w:t>
      </w:r>
    </w:p>
    <w:p w:rsidR="008F6F16" w:rsidRDefault="00700FC4" w:rsidP="00700FC4">
      <w:pPr>
        <w:pStyle w:val="JudgmentText"/>
        <w:numPr>
          <w:ilvl w:val="0"/>
          <w:numId w:val="0"/>
        </w:numPr>
        <w:ind w:left="2160" w:hanging="720"/>
      </w:pPr>
      <w:proofErr w:type="gramStart"/>
      <w:r>
        <w:t>ii</w:t>
      </w:r>
      <w:proofErr w:type="gramEnd"/>
      <w:r>
        <w:t>.</w:t>
      </w:r>
      <w:r>
        <w:tab/>
      </w:r>
      <w:r w:rsidR="008F6F16">
        <w:t>Wrong in principle;</w:t>
      </w:r>
    </w:p>
    <w:p w:rsidR="008F6F16" w:rsidRDefault="00700FC4" w:rsidP="00700FC4">
      <w:pPr>
        <w:pStyle w:val="JudgmentText"/>
        <w:numPr>
          <w:ilvl w:val="0"/>
          <w:numId w:val="0"/>
        </w:numPr>
        <w:ind w:left="2160" w:hanging="720"/>
      </w:pPr>
      <w:r>
        <w:t>iii.</w:t>
      </w:r>
      <w:r>
        <w:tab/>
      </w:r>
      <w:r w:rsidR="008F6F16">
        <w:t>Harsh and manifestly excessive in all the circumstances of the case.</w:t>
      </w:r>
    </w:p>
    <w:p w:rsidR="008F6F16" w:rsidRDefault="00700FC4" w:rsidP="00700FC4">
      <w:pPr>
        <w:pStyle w:val="JudgmentText"/>
        <w:numPr>
          <w:ilvl w:val="0"/>
          <w:numId w:val="0"/>
        </w:numPr>
        <w:ind w:left="1080" w:hanging="360"/>
      </w:pPr>
      <w:r>
        <w:t>(2)</w:t>
      </w:r>
      <w:r>
        <w:tab/>
      </w:r>
      <w:r w:rsidR="008F6F16">
        <w:t xml:space="preserve">The Learned Magistrate failed to take into </w:t>
      </w:r>
      <w:r w:rsidR="005A6757">
        <w:t>consideration the mitigating factors advanced in favour of the Appellant.</w:t>
      </w:r>
    </w:p>
    <w:p w:rsidR="00FE4EBD" w:rsidRDefault="00700FC4" w:rsidP="00700FC4">
      <w:pPr>
        <w:pStyle w:val="JudgmentText"/>
        <w:numPr>
          <w:ilvl w:val="0"/>
          <w:numId w:val="0"/>
        </w:numPr>
        <w:ind w:left="720" w:hanging="720"/>
      </w:pPr>
      <w:r>
        <w:t>[5]</w:t>
      </w:r>
      <w:r>
        <w:tab/>
      </w:r>
      <w:r w:rsidR="00135CCE">
        <w:t>The main gist of the grounds of appeal as per submission made by Ms. Pool, Learned Counsel for the Appellant is that Section 24(2) of the Road Transport Act provide</w:t>
      </w:r>
      <w:r w:rsidR="005A6757">
        <w:t>s</w:t>
      </w:r>
      <w:r w:rsidR="00135CCE">
        <w:t xml:space="preserve"> for imprisonment or a fine or both in case of a conviction. She further argued that </w:t>
      </w:r>
      <w:r w:rsidR="002D4B3A">
        <w:t>the Magistrate had no power to suspend the driving licence under Section 9(2) of the Regulations and that the power to suspend is only available if an accused has committed a 2</w:t>
      </w:r>
      <w:r w:rsidR="002D4B3A" w:rsidRPr="002D4B3A">
        <w:rPr>
          <w:vertAlign w:val="superscript"/>
        </w:rPr>
        <w:t>nd</w:t>
      </w:r>
      <w:r w:rsidR="002D4B3A">
        <w:t xml:space="preserve"> offence within 6 months of the 1</w:t>
      </w:r>
      <w:r w:rsidR="002D4B3A" w:rsidRPr="002D4B3A">
        <w:rPr>
          <w:vertAlign w:val="superscript"/>
        </w:rPr>
        <w:t>st</w:t>
      </w:r>
      <w:r w:rsidR="002D4B3A">
        <w:t xml:space="preserve"> offence as provided for under Section 3(1). </w:t>
      </w:r>
      <w:r w:rsidR="008D592B">
        <w:t xml:space="preserve"> In support of her arguments, Ms. Pool relied on the case of </w:t>
      </w:r>
      <w:r w:rsidR="008D592B" w:rsidRPr="008D592B">
        <w:rPr>
          <w:b/>
        </w:rPr>
        <w:t>Darrel James v Republic CN 26 of 2016</w:t>
      </w:r>
      <w:r w:rsidR="008D592B">
        <w:t>. She also argued that in all circumstances of the case the fine of SR5000/- is harsh and excessive.</w:t>
      </w:r>
    </w:p>
    <w:p w:rsidR="008D592B" w:rsidRDefault="00700FC4" w:rsidP="00700FC4">
      <w:pPr>
        <w:pStyle w:val="JudgmentText"/>
        <w:numPr>
          <w:ilvl w:val="0"/>
          <w:numId w:val="0"/>
        </w:numPr>
        <w:ind w:left="720" w:hanging="720"/>
      </w:pPr>
      <w:r>
        <w:t>[6]</w:t>
      </w:r>
      <w:r>
        <w:tab/>
      </w:r>
      <w:r w:rsidR="008D592B">
        <w:t>Mr. K. Karunakaran, Learned Counsel for the Republic conceded that the suspension of the license was wrong in law but maintained that the imposition fine was within the jurisdiction of the Magistrate and that the sum was not harsh and excessive in the circumstances.</w:t>
      </w:r>
    </w:p>
    <w:p w:rsidR="008D592B" w:rsidRDefault="00700FC4" w:rsidP="00700FC4">
      <w:pPr>
        <w:pStyle w:val="JudgmentText"/>
        <w:numPr>
          <w:ilvl w:val="0"/>
          <w:numId w:val="0"/>
        </w:numPr>
        <w:ind w:left="720" w:hanging="720"/>
      </w:pPr>
      <w:r>
        <w:lastRenderedPageBreak/>
        <w:t>[7]</w:t>
      </w:r>
      <w:r>
        <w:tab/>
      </w:r>
      <w:r w:rsidR="00124FC6">
        <w:t>Ms. Pool had argued that the penalty section for a breach of Regulations 3(1) and 9(1) of the Road Transport (Sober Driving) Regulations 1995 (S.I 109 of 1995) of the Road Transport Act, Cap 206, is Section 24(2) which reads thus;</w:t>
      </w:r>
    </w:p>
    <w:p w:rsidR="00124FC6" w:rsidRPr="005A6757" w:rsidRDefault="00124FC6" w:rsidP="00124FC6">
      <w:pPr>
        <w:pStyle w:val="JudgmentText"/>
        <w:numPr>
          <w:ilvl w:val="0"/>
          <w:numId w:val="0"/>
        </w:numPr>
        <w:ind w:left="720"/>
        <w:rPr>
          <w:i/>
        </w:rPr>
      </w:pPr>
      <w:r w:rsidRPr="005A6757">
        <w:rPr>
          <w:i/>
        </w:rPr>
        <w:t>“A person guilty of an offence under this Act shall be liable on conviction to imprisonment for a period not exceeding 2 years  or a fine not exceeding SR10,000/- or to both such imprisonment or fine”</w:t>
      </w:r>
    </w:p>
    <w:p w:rsidR="00711899" w:rsidRDefault="00700FC4" w:rsidP="00700FC4">
      <w:pPr>
        <w:pStyle w:val="JudgmentText"/>
        <w:numPr>
          <w:ilvl w:val="0"/>
          <w:numId w:val="0"/>
        </w:numPr>
        <w:ind w:left="720" w:hanging="720"/>
      </w:pPr>
      <w:r>
        <w:t>[8]</w:t>
      </w:r>
      <w:r>
        <w:tab/>
      </w:r>
      <w:r w:rsidR="00494439">
        <w:t>Section 27(1</w:t>
      </w:r>
      <w:proofErr w:type="gramStart"/>
      <w:r w:rsidR="00494439">
        <w:t>)(</w:t>
      </w:r>
      <w:proofErr w:type="gramEnd"/>
      <w:r w:rsidR="00494439">
        <w:t xml:space="preserve">a)  of the Road Transport Act </w:t>
      </w:r>
      <w:r w:rsidR="00711899">
        <w:t xml:space="preserve"> gives the power to suspend a licence of a </w:t>
      </w:r>
      <w:r w:rsidR="000A5A99">
        <w:t>person convicted for any specified</w:t>
      </w:r>
      <w:r w:rsidR="00711899">
        <w:t xml:space="preserve"> period. The section provides as follows;</w:t>
      </w:r>
    </w:p>
    <w:p w:rsidR="00711899" w:rsidRDefault="00700FC4" w:rsidP="00700FC4">
      <w:pPr>
        <w:pStyle w:val="JudgmentText"/>
        <w:numPr>
          <w:ilvl w:val="0"/>
          <w:numId w:val="0"/>
        </w:numPr>
        <w:ind w:left="1080" w:hanging="360"/>
        <w:rPr>
          <w:i/>
        </w:rPr>
      </w:pPr>
      <w:r>
        <w:rPr>
          <w:i/>
        </w:rPr>
        <w:t>(1)</w:t>
      </w:r>
      <w:r>
        <w:rPr>
          <w:i/>
        </w:rPr>
        <w:tab/>
      </w:r>
      <w:r w:rsidR="00711899">
        <w:rPr>
          <w:i/>
        </w:rPr>
        <w:t>Any Court against whom a person is convicted of any offence under this Act or any offence in connection with the driving of a vehicle-</w:t>
      </w:r>
    </w:p>
    <w:p w:rsidR="00711899" w:rsidRPr="00711899" w:rsidRDefault="00700FC4" w:rsidP="00700FC4">
      <w:pPr>
        <w:pStyle w:val="JudgmentText"/>
        <w:numPr>
          <w:ilvl w:val="0"/>
          <w:numId w:val="0"/>
        </w:numPr>
        <w:ind w:left="1080" w:hanging="360"/>
        <w:rPr>
          <w:i/>
        </w:rPr>
      </w:pPr>
      <w:r w:rsidRPr="00711899">
        <w:rPr>
          <w:i/>
        </w:rPr>
        <w:t>(a)</w:t>
      </w:r>
      <w:r w:rsidRPr="00711899">
        <w:rPr>
          <w:i/>
        </w:rPr>
        <w:tab/>
      </w:r>
      <w:r w:rsidR="00711899">
        <w:rPr>
          <w:i/>
        </w:rPr>
        <w:t>May if the convicted person holds a drivers license, suspend his licence for a</w:t>
      </w:r>
      <w:r w:rsidR="001F3D4F">
        <w:rPr>
          <w:i/>
        </w:rPr>
        <w:t>ny specified period, and</w:t>
      </w:r>
      <w:r w:rsidR="00711899">
        <w:rPr>
          <w:i/>
        </w:rPr>
        <w:t xml:space="preserve">, where the court thinks fit, declare the person to be disqualified from obtaining a licence for any further period after the expiry of a licence. </w:t>
      </w:r>
    </w:p>
    <w:p w:rsidR="00124FC6" w:rsidRDefault="00700FC4" w:rsidP="00700FC4">
      <w:pPr>
        <w:pStyle w:val="JudgmentText"/>
        <w:numPr>
          <w:ilvl w:val="0"/>
          <w:numId w:val="0"/>
        </w:numPr>
        <w:ind w:left="720" w:hanging="720"/>
      </w:pPr>
      <w:r>
        <w:t>[9]</w:t>
      </w:r>
      <w:r>
        <w:tab/>
      </w:r>
      <w:r w:rsidR="00711899">
        <w:t>Therefore, it ca</w:t>
      </w:r>
      <w:r w:rsidR="001F3D4F">
        <w:t xml:space="preserve">nnot be disputed that the above </w:t>
      </w:r>
      <w:r w:rsidR="00711899">
        <w:t>referred section allows</w:t>
      </w:r>
      <w:r w:rsidR="005A6757">
        <w:t xml:space="preserve"> a disqualification or suspension</w:t>
      </w:r>
      <w:r w:rsidR="00711899">
        <w:t xml:space="preserve"> of </w:t>
      </w:r>
      <w:r w:rsidR="005A6757">
        <w:t xml:space="preserve">a </w:t>
      </w:r>
      <w:r w:rsidR="00711899">
        <w:t xml:space="preserve">licence. The </w:t>
      </w:r>
      <w:r w:rsidR="001F3D4F">
        <w:t>Learned Magistrate in fact referred to that Se</w:t>
      </w:r>
      <w:r w:rsidR="00787B06">
        <w:t>ction 27 (1</w:t>
      </w:r>
      <w:proofErr w:type="gramStart"/>
      <w:r w:rsidR="00787B06">
        <w:t>)(</w:t>
      </w:r>
      <w:proofErr w:type="gramEnd"/>
      <w:r w:rsidR="00787B06">
        <w:t xml:space="preserve">a) when imposing </w:t>
      </w:r>
      <w:r w:rsidR="001F3D4F">
        <w:t xml:space="preserve">suspension of the licence. The appeal in </w:t>
      </w:r>
      <w:r w:rsidR="001F3D4F" w:rsidRPr="001F3D4F">
        <w:rPr>
          <w:b/>
        </w:rPr>
        <w:t>Darrel James v Republic</w:t>
      </w:r>
      <w:r w:rsidR="001F3D4F">
        <w:t xml:space="preserve"> (supra) was allowed because the Magistrate had not informed the accused who was unrepresented of the possibility of the suspension before he tendered a guilty plea.</w:t>
      </w:r>
    </w:p>
    <w:p w:rsidR="001F3D4F" w:rsidRDefault="00700FC4" w:rsidP="00700FC4">
      <w:pPr>
        <w:pStyle w:val="JudgmentText"/>
        <w:numPr>
          <w:ilvl w:val="0"/>
          <w:numId w:val="0"/>
        </w:numPr>
        <w:ind w:left="720" w:hanging="720"/>
      </w:pPr>
      <w:r>
        <w:t>[10]</w:t>
      </w:r>
      <w:r>
        <w:tab/>
      </w:r>
      <w:r w:rsidR="00AB6C88">
        <w:t>Ms. Pool further argued that Section 27 is subject to Regulations 9(2) of the Road Transport (Sober Driving) Regulations 1995, which reads as follows;</w:t>
      </w:r>
    </w:p>
    <w:p w:rsidR="00E429BC" w:rsidRDefault="00E429BC" w:rsidP="00E429BC">
      <w:pPr>
        <w:pStyle w:val="JudgmentText"/>
        <w:numPr>
          <w:ilvl w:val="0"/>
          <w:numId w:val="0"/>
        </w:numPr>
        <w:ind w:left="720"/>
        <w:rPr>
          <w:i/>
        </w:rPr>
      </w:pPr>
      <w:r>
        <w:rPr>
          <w:i/>
        </w:rPr>
        <w:t xml:space="preserve">Subject to the Licences Act, where a person has been convicted of any offence under </w:t>
      </w:r>
      <w:proofErr w:type="spellStart"/>
      <w:r>
        <w:rPr>
          <w:i/>
        </w:rPr>
        <w:t>subregulation</w:t>
      </w:r>
      <w:proofErr w:type="spellEnd"/>
      <w:r w:rsidR="00083E1C">
        <w:rPr>
          <w:i/>
        </w:rPr>
        <w:t xml:space="preserve"> (1)(a) or (b), the court shall, on the conviction of the person of another offence under </w:t>
      </w:r>
      <w:proofErr w:type="spellStart"/>
      <w:r w:rsidR="00083E1C">
        <w:rPr>
          <w:i/>
        </w:rPr>
        <w:t>subregulation</w:t>
      </w:r>
      <w:proofErr w:type="spellEnd"/>
      <w:r w:rsidR="00083E1C">
        <w:rPr>
          <w:i/>
        </w:rPr>
        <w:t xml:space="preserve"> 1(a) or (b) within 6 months of being convicted of the first mentioned offenc</w:t>
      </w:r>
      <w:r w:rsidR="0029494C">
        <w:rPr>
          <w:i/>
        </w:rPr>
        <w:t>e</w:t>
      </w:r>
      <w:r w:rsidR="00083E1C">
        <w:rPr>
          <w:i/>
        </w:rPr>
        <w:t>, unless for special reasons it thinks fit to order otherwise, suspend the driving licence of the person and disqualify  the person from obtaining a driving licence</w:t>
      </w:r>
      <w:r w:rsidR="0029494C">
        <w:rPr>
          <w:i/>
        </w:rPr>
        <w:t xml:space="preserve"> for a period of not less than 12 months.</w:t>
      </w:r>
    </w:p>
    <w:p w:rsidR="0029494C" w:rsidRPr="0029494C" w:rsidRDefault="0029494C" w:rsidP="00734D60">
      <w:pPr>
        <w:pStyle w:val="JudgmentText"/>
        <w:numPr>
          <w:ilvl w:val="0"/>
          <w:numId w:val="0"/>
        </w:numPr>
        <w:ind w:left="720"/>
      </w:pPr>
      <w:r>
        <w:lastRenderedPageBreak/>
        <w:t xml:space="preserve">With respect to Ms. Pool, I don’t share the view that a suspension of license cannot be imposed against a person who has been convicted if the person has not previously been convicted under </w:t>
      </w:r>
      <w:proofErr w:type="spellStart"/>
      <w:r>
        <w:t>subregulation</w:t>
      </w:r>
      <w:proofErr w:type="spellEnd"/>
      <w:r>
        <w:t xml:space="preserve"> 1(a) or (b). Regulation 9(2) makes it mandatory to suspend a licence in such circumstances unless special reasons exist. Section 27 on the other </w:t>
      </w:r>
      <w:r w:rsidR="00734D60">
        <w:t xml:space="preserve">hand gives </w:t>
      </w:r>
      <w:r w:rsidR="007D7ECE">
        <w:t>discretion</w:t>
      </w:r>
      <w:r>
        <w:t xml:space="preserve"> to</w:t>
      </w:r>
      <w:r w:rsidR="007D7ECE">
        <w:t xml:space="preserve"> the Court to</w:t>
      </w:r>
      <w:r>
        <w:t xml:space="preserve"> impos</w:t>
      </w:r>
      <w:r w:rsidR="007D7ECE">
        <w:t>e suspension of a licence</w:t>
      </w:r>
      <w:r>
        <w:t>. Therefore, I don’t find the sentence to have been wrong in law and principle</w:t>
      </w:r>
      <w:r w:rsidR="007D7ECE">
        <w:t>, since the Learned Magistrate was merely exercising that discretion</w:t>
      </w:r>
      <w:r>
        <w:t xml:space="preserve">. </w:t>
      </w:r>
    </w:p>
    <w:p w:rsidR="00E429BC" w:rsidRDefault="00700FC4" w:rsidP="00700FC4">
      <w:pPr>
        <w:pStyle w:val="JudgmentText"/>
        <w:numPr>
          <w:ilvl w:val="0"/>
          <w:numId w:val="0"/>
        </w:numPr>
        <w:ind w:left="720" w:hanging="720"/>
      </w:pPr>
      <w:r>
        <w:t>[11]</w:t>
      </w:r>
      <w:r>
        <w:tab/>
      </w:r>
      <w:r w:rsidR="00734D60">
        <w:t>However, I do agree that the sentence was harsh and excessive in the circumstances of the case. I take note that it took 4 years before the case was filed in court and that the excess alcohol content was slightly above the prescribed limit. This being the case, it shall not be necessary to address the 2</w:t>
      </w:r>
      <w:r w:rsidR="00734D60" w:rsidRPr="00734D60">
        <w:rPr>
          <w:vertAlign w:val="superscript"/>
        </w:rPr>
        <w:t>nd</w:t>
      </w:r>
      <w:r w:rsidR="00734D60">
        <w:t xml:space="preserve"> ground of appeal.</w:t>
      </w:r>
    </w:p>
    <w:p w:rsidR="00734D60" w:rsidRDefault="00700FC4" w:rsidP="00700FC4">
      <w:pPr>
        <w:pStyle w:val="JudgmentText"/>
        <w:numPr>
          <w:ilvl w:val="0"/>
          <w:numId w:val="0"/>
        </w:numPr>
        <w:ind w:left="720" w:hanging="720"/>
      </w:pPr>
      <w:r>
        <w:t>[12]</w:t>
      </w:r>
      <w:r>
        <w:tab/>
      </w:r>
      <w:r w:rsidR="00734D60">
        <w:t xml:space="preserve">I hereby allow the appeal by quashing the order of suspension of the driving licence of the Appellant </w:t>
      </w:r>
      <w:r w:rsidR="00E61667">
        <w:t>but maintain the fine which I find was appropriate in the circumstances</w:t>
      </w:r>
      <w:r w:rsidR="007D7ECE">
        <w:t xml:space="preserve"> of the case</w:t>
      </w:r>
      <w:r w:rsidR="00E61667">
        <w:t>.</w:t>
      </w:r>
    </w:p>
    <w:p w:rsidR="00E6492F" w:rsidRDefault="00A734B3"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3" w:name="Text19"/>
      <w:r w:rsidR="00A734B3">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A734B3">
        <w:rPr>
          <w:sz w:val="24"/>
          <w:szCs w:val="24"/>
        </w:rPr>
      </w:r>
      <w:r w:rsidR="00A734B3">
        <w:rPr>
          <w:sz w:val="24"/>
          <w:szCs w:val="24"/>
        </w:rPr>
        <w:fldChar w:fldCharType="separate"/>
      </w:r>
      <w:r w:rsidR="00E61667">
        <w:rPr>
          <w:sz w:val="24"/>
          <w:szCs w:val="24"/>
        </w:rPr>
        <w:t>1</w:t>
      </w:r>
      <w:r w:rsidR="000F5790">
        <w:rPr>
          <w:sz w:val="24"/>
          <w:szCs w:val="24"/>
        </w:rPr>
        <w:t>3</w:t>
      </w:r>
      <w:r w:rsidR="00E61667">
        <w:rPr>
          <w:sz w:val="24"/>
          <w:szCs w:val="24"/>
        </w:rPr>
        <w:t xml:space="preserve"> April 2017</w:t>
      </w:r>
      <w:r w:rsidR="00A734B3">
        <w:rPr>
          <w:sz w:val="24"/>
          <w:szCs w:val="24"/>
        </w:rPr>
        <w:fldChar w:fldCharType="end"/>
      </w:r>
      <w:bookmarkEnd w:id="23"/>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A734B3"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9"/>
              <w:listEntry w:val="B Renaud"/>
              <w:listEntry w:val="M Burhan"/>
              <w:listEntry w:val="G Dodin"/>
              <w:listEntry w:val="F Robinson"/>
              <w:listEntry w:val="E De Silva"/>
              <w:listEntry w:val="C McKee"/>
              <w:listEntry w:val="D Akiiki-Kiiza"/>
              <w:listEntry w:val="Govinden J"/>
              <w:listEntry w:val="S Nunkoo"/>
              <w:listEntry w:val="M Vidot"/>
            </w:ddList>
          </w:ffData>
        </w:fldChar>
      </w:r>
      <w:bookmarkStart w:id="24" w:name="Dropdown6"/>
      <w:r w:rsidR="00947E6E">
        <w:rPr>
          <w:sz w:val="24"/>
          <w:szCs w:val="24"/>
        </w:rPr>
        <w:instrText xml:space="preserve"> FORMDROPDOWN </w:instrText>
      </w:r>
      <w:r>
        <w:rPr>
          <w:sz w:val="24"/>
          <w:szCs w:val="24"/>
        </w:rPr>
      </w:r>
      <w:r>
        <w:rPr>
          <w:sz w:val="24"/>
          <w:szCs w:val="24"/>
        </w:rPr>
        <w:fldChar w:fldCharType="end"/>
      </w:r>
      <w:bookmarkEnd w:id="24"/>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A734B3" w:rsidRPr="00E33F35">
        <w:rPr>
          <w:b/>
          <w:sz w:val="24"/>
          <w:szCs w:val="24"/>
        </w:rPr>
        <w:fldChar w:fldCharType="begin"/>
      </w:r>
      <w:r w:rsidR="00A734B3"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87E" w:rsidRDefault="00EC587E" w:rsidP="00DB6D34">
      <w:r>
        <w:separator/>
      </w:r>
    </w:p>
  </w:endnote>
  <w:endnote w:type="continuationSeparator" w:id="1">
    <w:p w:rsidR="00EC587E" w:rsidRDefault="00EC587E"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7E" w:rsidRDefault="00EC587E">
    <w:pPr>
      <w:pStyle w:val="Footer"/>
      <w:jc w:val="center"/>
    </w:pPr>
    <w:fldSimple w:instr=" PAGE   \* MERGEFORMAT ">
      <w:r w:rsidR="009D58D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87E" w:rsidRDefault="00EC587E" w:rsidP="00DB6D34">
      <w:r>
        <w:separator/>
      </w:r>
    </w:p>
  </w:footnote>
  <w:footnote w:type="continuationSeparator" w:id="1">
    <w:p w:rsidR="00EC587E" w:rsidRDefault="00EC587E"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0FA137F"/>
    <w:multiLevelType w:val="hybridMultilevel"/>
    <w:tmpl w:val="2B4EAB0E"/>
    <w:lvl w:ilvl="0" w:tplc="7D4C6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201F6F"/>
    <w:multiLevelType w:val="hybridMultilevel"/>
    <w:tmpl w:val="605C133C"/>
    <w:lvl w:ilvl="0" w:tplc="1ADE0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1F49EA"/>
    <w:multiLevelType w:val="hybridMultilevel"/>
    <w:tmpl w:val="F5961290"/>
    <w:lvl w:ilvl="0" w:tplc="AF34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2"/>
  </w:num>
  <w:num w:numId="5">
    <w:abstractNumId w:val="4"/>
  </w:num>
  <w:num w:numId="6">
    <w:abstractNumId w:val="1"/>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12259E"/>
    <w:rsid w:val="00005BEF"/>
    <w:rsid w:val="00030C81"/>
    <w:rsid w:val="0006489F"/>
    <w:rsid w:val="00075573"/>
    <w:rsid w:val="00083E1C"/>
    <w:rsid w:val="00091036"/>
    <w:rsid w:val="000A10B8"/>
    <w:rsid w:val="000A5A99"/>
    <w:rsid w:val="000B0E14"/>
    <w:rsid w:val="000D1DD3"/>
    <w:rsid w:val="000E39A5"/>
    <w:rsid w:val="000E7400"/>
    <w:rsid w:val="000F44C9"/>
    <w:rsid w:val="000F5790"/>
    <w:rsid w:val="001008BC"/>
    <w:rsid w:val="00101D12"/>
    <w:rsid w:val="00117CBF"/>
    <w:rsid w:val="0012259E"/>
    <w:rsid w:val="00124FC6"/>
    <w:rsid w:val="00126A10"/>
    <w:rsid w:val="00135CCE"/>
    <w:rsid w:val="001376AB"/>
    <w:rsid w:val="00144612"/>
    <w:rsid w:val="001529B0"/>
    <w:rsid w:val="0016510C"/>
    <w:rsid w:val="00180158"/>
    <w:rsid w:val="00182880"/>
    <w:rsid w:val="001D30F7"/>
    <w:rsid w:val="001E4ED8"/>
    <w:rsid w:val="001F3D4F"/>
    <w:rsid w:val="0020244B"/>
    <w:rsid w:val="0023057E"/>
    <w:rsid w:val="00231C17"/>
    <w:rsid w:val="00236AAC"/>
    <w:rsid w:val="0024353F"/>
    <w:rsid w:val="0026346F"/>
    <w:rsid w:val="00290E14"/>
    <w:rsid w:val="0029494C"/>
    <w:rsid w:val="002A02B8"/>
    <w:rsid w:val="002A7376"/>
    <w:rsid w:val="002B2255"/>
    <w:rsid w:val="002B4478"/>
    <w:rsid w:val="002C7560"/>
    <w:rsid w:val="002D06AA"/>
    <w:rsid w:val="002D4B3A"/>
    <w:rsid w:val="002D67FC"/>
    <w:rsid w:val="002E6963"/>
    <w:rsid w:val="002F1B13"/>
    <w:rsid w:val="002F40A1"/>
    <w:rsid w:val="00301D88"/>
    <w:rsid w:val="00304E76"/>
    <w:rsid w:val="003647E7"/>
    <w:rsid w:val="0037270D"/>
    <w:rsid w:val="00377341"/>
    <w:rsid w:val="003838CC"/>
    <w:rsid w:val="003862CB"/>
    <w:rsid w:val="0038700C"/>
    <w:rsid w:val="003B461C"/>
    <w:rsid w:val="003B4C19"/>
    <w:rsid w:val="003D58AA"/>
    <w:rsid w:val="003D7B97"/>
    <w:rsid w:val="003E2ABC"/>
    <w:rsid w:val="003F0F8D"/>
    <w:rsid w:val="004156B9"/>
    <w:rsid w:val="0041756D"/>
    <w:rsid w:val="00421F8F"/>
    <w:rsid w:val="00445BFA"/>
    <w:rsid w:val="00452BB6"/>
    <w:rsid w:val="0046133B"/>
    <w:rsid w:val="00486BB0"/>
    <w:rsid w:val="00494439"/>
    <w:rsid w:val="004B7D50"/>
    <w:rsid w:val="004C3D80"/>
    <w:rsid w:val="004D168B"/>
    <w:rsid w:val="004F3823"/>
    <w:rsid w:val="00511E28"/>
    <w:rsid w:val="00516E73"/>
    <w:rsid w:val="005207C8"/>
    <w:rsid w:val="00530663"/>
    <w:rsid w:val="0055036F"/>
    <w:rsid w:val="005514D6"/>
    <w:rsid w:val="00552704"/>
    <w:rsid w:val="0056312E"/>
    <w:rsid w:val="00572AB3"/>
    <w:rsid w:val="005778EC"/>
    <w:rsid w:val="005836AC"/>
    <w:rsid w:val="00584583"/>
    <w:rsid w:val="00594FAC"/>
    <w:rsid w:val="00596E9C"/>
    <w:rsid w:val="005A6757"/>
    <w:rsid w:val="005B7E5E"/>
    <w:rsid w:val="005F5FB0"/>
    <w:rsid w:val="00606587"/>
    <w:rsid w:val="00606EEA"/>
    <w:rsid w:val="006076EB"/>
    <w:rsid w:val="00610498"/>
    <w:rsid w:val="006174DB"/>
    <w:rsid w:val="0064023C"/>
    <w:rsid w:val="006578C2"/>
    <w:rsid w:val="00666D33"/>
    <w:rsid w:val="00695110"/>
    <w:rsid w:val="006A58E4"/>
    <w:rsid w:val="006C18C0"/>
    <w:rsid w:val="006D36C9"/>
    <w:rsid w:val="0070070B"/>
    <w:rsid w:val="00700FC4"/>
    <w:rsid w:val="00711899"/>
    <w:rsid w:val="007175A6"/>
    <w:rsid w:val="00734D60"/>
    <w:rsid w:val="00744508"/>
    <w:rsid w:val="00745949"/>
    <w:rsid w:val="0077589A"/>
    <w:rsid w:val="00787B06"/>
    <w:rsid w:val="007A47DC"/>
    <w:rsid w:val="007B6178"/>
    <w:rsid w:val="007C2809"/>
    <w:rsid w:val="007D416E"/>
    <w:rsid w:val="007D7ECE"/>
    <w:rsid w:val="007E6C29"/>
    <w:rsid w:val="00807411"/>
    <w:rsid w:val="00814CF5"/>
    <w:rsid w:val="00816425"/>
    <w:rsid w:val="00821035"/>
    <w:rsid w:val="00821758"/>
    <w:rsid w:val="00823079"/>
    <w:rsid w:val="00830341"/>
    <w:rsid w:val="0083298A"/>
    <w:rsid w:val="008336C0"/>
    <w:rsid w:val="00841387"/>
    <w:rsid w:val="008472B3"/>
    <w:rsid w:val="008478D6"/>
    <w:rsid w:val="00852D3A"/>
    <w:rsid w:val="008778ED"/>
    <w:rsid w:val="0088017E"/>
    <w:rsid w:val="008A5208"/>
    <w:rsid w:val="008C0FD6"/>
    <w:rsid w:val="008D5510"/>
    <w:rsid w:val="008D592B"/>
    <w:rsid w:val="008E1DB1"/>
    <w:rsid w:val="008E512C"/>
    <w:rsid w:val="008E7749"/>
    <w:rsid w:val="008E7F92"/>
    <w:rsid w:val="008F0C10"/>
    <w:rsid w:val="008F38F7"/>
    <w:rsid w:val="008F6F16"/>
    <w:rsid w:val="00902D3C"/>
    <w:rsid w:val="00926D09"/>
    <w:rsid w:val="009336BA"/>
    <w:rsid w:val="0093499E"/>
    <w:rsid w:val="00937FB4"/>
    <w:rsid w:val="0094087C"/>
    <w:rsid w:val="00947E6E"/>
    <w:rsid w:val="00951B7E"/>
    <w:rsid w:val="00951EC0"/>
    <w:rsid w:val="0096041D"/>
    <w:rsid w:val="0096251D"/>
    <w:rsid w:val="00981287"/>
    <w:rsid w:val="00983045"/>
    <w:rsid w:val="009D58DD"/>
    <w:rsid w:val="009E05E5"/>
    <w:rsid w:val="009F1B68"/>
    <w:rsid w:val="009F4DC4"/>
    <w:rsid w:val="00A11166"/>
    <w:rsid w:val="00A14038"/>
    <w:rsid w:val="00A21D79"/>
    <w:rsid w:val="00A24346"/>
    <w:rsid w:val="00A32238"/>
    <w:rsid w:val="00A35FB3"/>
    <w:rsid w:val="00A42850"/>
    <w:rsid w:val="00A53837"/>
    <w:rsid w:val="00A734B3"/>
    <w:rsid w:val="00A80E4E"/>
    <w:rsid w:val="00AB4A4F"/>
    <w:rsid w:val="00AB648C"/>
    <w:rsid w:val="00AB6C88"/>
    <w:rsid w:val="00AC3885"/>
    <w:rsid w:val="00AD0BF3"/>
    <w:rsid w:val="00AD75CD"/>
    <w:rsid w:val="00B05D6E"/>
    <w:rsid w:val="00B119B1"/>
    <w:rsid w:val="00B14612"/>
    <w:rsid w:val="00B23E73"/>
    <w:rsid w:val="00B40898"/>
    <w:rsid w:val="00B4124C"/>
    <w:rsid w:val="00B4625E"/>
    <w:rsid w:val="00B75AE2"/>
    <w:rsid w:val="00B9148E"/>
    <w:rsid w:val="00B938BB"/>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739F"/>
    <w:rsid w:val="00C67AAC"/>
    <w:rsid w:val="00C87FCA"/>
    <w:rsid w:val="00CA1B0C"/>
    <w:rsid w:val="00CA7795"/>
    <w:rsid w:val="00CA7F40"/>
    <w:rsid w:val="00CB186C"/>
    <w:rsid w:val="00CB2313"/>
    <w:rsid w:val="00CB3C7E"/>
    <w:rsid w:val="00D03314"/>
    <w:rsid w:val="00D06A0F"/>
    <w:rsid w:val="00D23194"/>
    <w:rsid w:val="00D82047"/>
    <w:rsid w:val="00DB6D34"/>
    <w:rsid w:val="00DD4E02"/>
    <w:rsid w:val="00DE08C1"/>
    <w:rsid w:val="00DF2970"/>
    <w:rsid w:val="00DF303A"/>
    <w:rsid w:val="00E0467F"/>
    <w:rsid w:val="00E0505F"/>
    <w:rsid w:val="00E07F07"/>
    <w:rsid w:val="00E30B60"/>
    <w:rsid w:val="00E33F35"/>
    <w:rsid w:val="00E35862"/>
    <w:rsid w:val="00E41E94"/>
    <w:rsid w:val="00E429BC"/>
    <w:rsid w:val="00E43AEF"/>
    <w:rsid w:val="00E55C69"/>
    <w:rsid w:val="00E57D4D"/>
    <w:rsid w:val="00E61667"/>
    <w:rsid w:val="00E6492F"/>
    <w:rsid w:val="00E65691"/>
    <w:rsid w:val="00E70B22"/>
    <w:rsid w:val="00E80416"/>
    <w:rsid w:val="00E91FA1"/>
    <w:rsid w:val="00E944E2"/>
    <w:rsid w:val="00EA6F17"/>
    <w:rsid w:val="00EC12D0"/>
    <w:rsid w:val="00EC2355"/>
    <w:rsid w:val="00EC587E"/>
    <w:rsid w:val="00EC6290"/>
    <w:rsid w:val="00ED76D9"/>
    <w:rsid w:val="00EF2051"/>
    <w:rsid w:val="00F00A19"/>
    <w:rsid w:val="00F16784"/>
    <w:rsid w:val="00F804CC"/>
    <w:rsid w:val="00F82A83"/>
    <w:rsid w:val="00F83B3D"/>
    <w:rsid w:val="00F84C47"/>
    <w:rsid w:val="00FA5F6B"/>
    <w:rsid w:val="00FB0AFB"/>
    <w:rsid w:val="00FB2453"/>
    <w:rsid w:val="00FB39BA"/>
    <w:rsid w:val="00FC61E3"/>
    <w:rsid w:val="00FE4EBD"/>
    <w:rsid w:val="00FF2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chior\AppData\Local\Microsoft\Windows\INetCache\Content.MSO\FBAD68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02C1-DDE6-43D4-9BE8-A80109CB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FBAD68CA</Template>
  <TotalTime>1325</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Melchior</dc:creator>
  <cp:lastModifiedBy>Inspiron 15</cp:lastModifiedBy>
  <cp:revision>4</cp:revision>
  <cp:lastPrinted>2017-04-13T05:20:00Z</cp:lastPrinted>
  <dcterms:created xsi:type="dcterms:W3CDTF">2017-04-13T07:47:00Z</dcterms:created>
  <dcterms:modified xsi:type="dcterms:W3CDTF">2018-03-06T09:29:00Z</dcterms:modified>
</cp:coreProperties>
</file>