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Default="000911E9"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B2055B">
        <w:rPr>
          <w:b/>
          <w:sz w:val="24"/>
          <w:szCs w:val="24"/>
        </w:rPr>
        <w:t> </w:t>
      </w:r>
      <w:r w:rsidR="00B2055B">
        <w:rPr>
          <w:b/>
          <w:sz w:val="24"/>
          <w:szCs w:val="24"/>
        </w:rPr>
        <w:t> </w:t>
      </w:r>
      <w:r w:rsidR="00B2055B">
        <w:rPr>
          <w:b/>
          <w:sz w:val="24"/>
          <w:szCs w:val="24"/>
        </w:rPr>
        <w:t> </w:t>
      </w:r>
      <w:r w:rsidR="00B2055B">
        <w:rPr>
          <w:b/>
          <w:sz w:val="24"/>
          <w:szCs w:val="24"/>
        </w:rPr>
        <w:t> </w:t>
      </w:r>
      <w:r w:rsidR="00B2055B">
        <w:rPr>
          <w:b/>
          <w:sz w:val="24"/>
          <w:szCs w:val="24"/>
        </w:rPr>
        <w:t> </w:t>
      </w:r>
      <w:r w:rsidRPr="0096251D">
        <w:rPr>
          <w:b/>
          <w:sz w:val="24"/>
          <w:szCs w:val="24"/>
        </w:rPr>
        <w:fldChar w:fldCharType="end"/>
      </w:r>
      <w:bookmarkEnd w:id="0"/>
    </w:p>
    <w:bookmarkStart w:id="1" w:name="Text42"/>
    <w:p w:rsidR="008965A6" w:rsidRPr="00B938BB" w:rsidRDefault="000911E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B2055B">
        <w:rPr>
          <w:i/>
          <w:sz w:val="24"/>
          <w:szCs w:val="24"/>
        </w:rPr>
        <w:t> </w:t>
      </w:r>
      <w:r w:rsidR="00B2055B">
        <w:rPr>
          <w:i/>
          <w:sz w:val="24"/>
          <w:szCs w:val="24"/>
        </w:rPr>
        <w:t> </w:t>
      </w:r>
      <w:r w:rsidR="00B2055B">
        <w:rPr>
          <w:i/>
          <w:sz w:val="24"/>
          <w:szCs w:val="24"/>
        </w:rPr>
        <w:t> </w:t>
      </w:r>
      <w:r w:rsidR="00B2055B">
        <w:rPr>
          <w:i/>
          <w:sz w:val="24"/>
          <w:szCs w:val="24"/>
        </w:rPr>
        <w:t> </w:t>
      </w:r>
      <w:r w:rsidR="00B2055B">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0911E9"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B2055B">
        <w:rPr>
          <w:b/>
          <w:noProof/>
          <w:sz w:val="28"/>
          <w:szCs w:val="28"/>
        </w:rPr>
        <w:t>12</w:t>
      </w:r>
      <w:r w:rsidR="000911E9" w:rsidRPr="00B75AE2">
        <w:rPr>
          <w:b/>
          <w:sz w:val="28"/>
          <w:szCs w:val="28"/>
        </w:rPr>
        <w:fldChar w:fldCharType="end"/>
      </w:r>
      <w:bookmarkEnd w:id="2"/>
      <w:r w:rsidRPr="00B75AE2">
        <w:rPr>
          <w:b/>
          <w:sz w:val="28"/>
          <w:szCs w:val="28"/>
        </w:rPr>
        <w:t>/</w:t>
      </w:r>
      <w:r w:rsidR="00C87FCA" w:rsidRPr="00B75AE2">
        <w:rPr>
          <w:b/>
          <w:sz w:val="28"/>
          <w:szCs w:val="28"/>
        </w:rPr>
        <w:t>20</w:t>
      </w:r>
      <w:r w:rsidR="000911E9"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B2055B">
        <w:rPr>
          <w:b/>
          <w:noProof/>
          <w:sz w:val="28"/>
          <w:szCs w:val="28"/>
        </w:rPr>
        <w:t>16</w:t>
      </w:r>
      <w:r w:rsidR="000911E9"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0911E9"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974667">
        <w:rPr>
          <w:b/>
          <w:sz w:val="24"/>
          <w:szCs w:val="24"/>
        </w:rPr>
      </w:r>
      <w:r w:rsidR="00974667">
        <w:rPr>
          <w:b/>
          <w:sz w:val="24"/>
          <w:szCs w:val="24"/>
        </w:rPr>
        <w:fldChar w:fldCharType="separate"/>
      </w:r>
      <w:r w:rsidR="000911E9"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0911E9"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0911E9" w:rsidRPr="00B75AE2">
        <w:rPr>
          <w:b/>
          <w:sz w:val="24"/>
          <w:szCs w:val="24"/>
        </w:rPr>
      </w:r>
      <w:r w:rsidR="000911E9" w:rsidRPr="00B75AE2">
        <w:rPr>
          <w:b/>
          <w:sz w:val="24"/>
          <w:szCs w:val="24"/>
        </w:rPr>
        <w:fldChar w:fldCharType="separate"/>
      </w:r>
      <w:r w:rsidR="00B2055B">
        <w:rPr>
          <w:b/>
          <w:noProof/>
          <w:sz w:val="24"/>
          <w:szCs w:val="24"/>
        </w:rPr>
        <w:t>73</w:t>
      </w:r>
      <w:r w:rsidR="000911E9" w:rsidRPr="00B75AE2">
        <w:rPr>
          <w:b/>
          <w:sz w:val="24"/>
          <w:szCs w:val="24"/>
        </w:rPr>
        <w:fldChar w:fldCharType="end"/>
      </w:r>
      <w:bookmarkEnd w:id="5"/>
      <w:r w:rsidR="000911E9" w:rsidRPr="00B75AE2">
        <w:rPr>
          <w:b/>
          <w:sz w:val="24"/>
          <w:szCs w:val="24"/>
        </w:rPr>
        <w:fldChar w:fldCharType="begin"/>
      </w:r>
      <w:r w:rsidR="003F0F8D" w:rsidRPr="00B75AE2">
        <w:rPr>
          <w:b/>
          <w:sz w:val="24"/>
          <w:szCs w:val="24"/>
        </w:rPr>
        <w:instrText xml:space="preserve">  </w:instrText>
      </w:r>
      <w:r w:rsidR="000911E9" w:rsidRPr="00B75AE2">
        <w:rPr>
          <w:b/>
          <w:sz w:val="24"/>
          <w:szCs w:val="24"/>
        </w:rPr>
        <w:fldChar w:fldCharType="end"/>
      </w:r>
      <w:r w:rsidR="00304E76" w:rsidRPr="00B75AE2">
        <w:rPr>
          <w:b/>
          <w:sz w:val="24"/>
          <w:szCs w:val="24"/>
        </w:rPr>
        <w:t>/</w:t>
      </w:r>
      <w:r w:rsidR="00C87FCA" w:rsidRPr="00B75AE2">
        <w:rPr>
          <w:b/>
          <w:sz w:val="24"/>
          <w:szCs w:val="24"/>
        </w:rPr>
        <w:t>20</w:t>
      </w:r>
      <w:r w:rsidR="000911E9">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0911E9">
        <w:rPr>
          <w:b/>
          <w:sz w:val="24"/>
          <w:szCs w:val="24"/>
        </w:rPr>
      </w:r>
      <w:r w:rsidR="000911E9">
        <w:rPr>
          <w:b/>
          <w:sz w:val="24"/>
          <w:szCs w:val="24"/>
        </w:rPr>
        <w:fldChar w:fldCharType="separate"/>
      </w:r>
      <w:r w:rsidR="00B2055B">
        <w:rPr>
          <w:b/>
          <w:noProof/>
          <w:sz w:val="24"/>
          <w:szCs w:val="24"/>
        </w:rPr>
        <w:t>14</w:t>
      </w:r>
      <w:r w:rsidR="000911E9">
        <w:rPr>
          <w:b/>
          <w:sz w:val="24"/>
          <w:szCs w:val="24"/>
        </w:rPr>
        <w:fldChar w:fldCharType="end"/>
      </w:r>
      <w:bookmarkEnd w:id="6"/>
      <w:r w:rsidR="000911E9">
        <w:rPr>
          <w:b/>
          <w:sz w:val="24"/>
          <w:szCs w:val="24"/>
          <w:highlight w:val="lightGray"/>
        </w:rPr>
        <w:fldChar w:fldCharType="begin"/>
      </w:r>
      <w:r w:rsidR="003F0F8D">
        <w:rPr>
          <w:b/>
          <w:sz w:val="24"/>
          <w:szCs w:val="24"/>
          <w:highlight w:val="lightGray"/>
        </w:rPr>
        <w:instrText xml:space="preserve">  </w:instrText>
      </w:r>
      <w:r w:rsidR="000911E9">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0911E9">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0911E9">
        <w:rPr>
          <w:b/>
          <w:sz w:val="24"/>
          <w:szCs w:val="24"/>
        </w:rPr>
      </w:r>
      <w:r w:rsidR="000911E9">
        <w:rPr>
          <w:b/>
          <w:sz w:val="24"/>
          <w:szCs w:val="24"/>
        </w:rPr>
        <w:fldChar w:fldCharType="separate"/>
      </w:r>
      <w:r w:rsidR="00B2055B">
        <w:rPr>
          <w:b/>
          <w:noProof/>
          <w:sz w:val="24"/>
          <w:szCs w:val="24"/>
        </w:rPr>
        <w:t>7</w:t>
      </w:r>
      <w:r w:rsidR="000911E9">
        <w:rPr>
          <w:b/>
          <w:sz w:val="24"/>
          <w:szCs w:val="24"/>
        </w:rPr>
        <w:fldChar w:fldCharType="end"/>
      </w:r>
      <w:bookmarkEnd w:id="7"/>
      <w:r w:rsidR="000911E9">
        <w:rPr>
          <w:b/>
          <w:sz w:val="24"/>
          <w:szCs w:val="24"/>
        </w:rPr>
        <w:fldChar w:fldCharType="begin"/>
      </w:r>
      <w:r w:rsidR="003F0F8D">
        <w:rPr>
          <w:b/>
          <w:sz w:val="24"/>
          <w:szCs w:val="24"/>
        </w:rPr>
        <w:instrText xml:space="preserve">  </w:instrText>
      </w:r>
      <w:r w:rsidR="000911E9">
        <w:rPr>
          <w:b/>
          <w:sz w:val="24"/>
          <w:szCs w:val="24"/>
        </w:rPr>
        <w:fldChar w:fldCharType="end"/>
      </w:r>
      <w:r w:rsidR="00DB6D34" w:rsidRPr="00606EEA">
        <w:rPr>
          <w:b/>
          <w:sz w:val="24"/>
          <w:szCs w:val="24"/>
        </w:rPr>
        <w:t>] SCSC</w:t>
      </w:r>
      <w:r w:rsidR="00000407">
        <w:rPr>
          <w:b/>
          <w:sz w:val="24"/>
          <w:szCs w:val="24"/>
        </w:rPr>
        <w:t xml:space="preserve"> </w:t>
      </w:r>
      <w:r w:rsidR="00974667">
        <w:rPr>
          <w:b/>
          <w:sz w:val="24"/>
          <w:szCs w:val="24"/>
        </w:rPr>
        <w:t>930</w:t>
      </w:r>
      <w:bookmarkStart w:id="8" w:name="_GoBack"/>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2"/>
    <w:bookmarkStart w:id="10" w:name="Text20"/>
    <w:p w:rsidR="00B93125" w:rsidRPr="00B119B1" w:rsidRDefault="00B93125" w:rsidP="00B93125">
      <w:pPr>
        <w:jc w:val="center"/>
        <w:rPr>
          <w:b/>
          <w:sz w:val="24"/>
          <w:szCs w:val="24"/>
        </w:rPr>
      </w:pPr>
      <w:r w:rsidRPr="00B119B1">
        <w:rPr>
          <w:b/>
          <w:sz w:val="24"/>
          <w:szCs w:val="24"/>
        </w:rPr>
        <w:fldChar w:fldCharType="begin">
          <w:ffData>
            <w:name w:val="Text22"/>
            <w:enabled/>
            <w:calcOnExit w:val="0"/>
            <w:textInput>
              <w:format w:val="UPPERCASE"/>
            </w:textInput>
          </w:ffData>
        </w:fldChar>
      </w:r>
      <w:r w:rsidRPr="00B119B1">
        <w:rPr>
          <w:b/>
          <w:sz w:val="24"/>
          <w:szCs w:val="24"/>
        </w:rPr>
        <w:instrText xml:space="preserve"> FORMTEXT </w:instrText>
      </w:r>
      <w:r w:rsidRPr="00B119B1">
        <w:rPr>
          <w:b/>
          <w:sz w:val="24"/>
          <w:szCs w:val="24"/>
        </w:rPr>
      </w:r>
      <w:r w:rsidRPr="00B119B1">
        <w:rPr>
          <w:b/>
          <w:sz w:val="24"/>
          <w:szCs w:val="24"/>
        </w:rPr>
        <w:fldChar w:fldCharType="separate"/>
      </w:r>
      <w:r>
        <w:rPr>
          <w:b/>
          <w:noProof/>
          <w:sz w:val="24"/>
          <w:szCs w:val="24"/>
        </w:rPr>
        <w:t xml:space="preserve">VILLA DE CERF (PROPRIETARY) LIMITED </w:t>
      </w:r>
      <w:r w:rsidRPr="00B119B1">
        <w:rPr>
          <w:b/>
          <w:sz w:val="24"/>
          <w:szCs w:val="24"/>
        </w:rPr>
        <w:fldChar w:fldCharType="end"/>
      </w:r>
      <w:bookmarkEnd w:id="9"/>
    </w:p>
    <w:bookmarkEnd w:id="10"/>
    <w:p w:rsidR="00FB2453" w:rsidRPr="00B119B1" w:rsidRDefault="00FB2453" w:rsidP="003862CB">
      <w:pPr>
        <w:jc w:val="center"/>
        <w:rPr>
          <w:b/>
          <w:sz w:val="24"/>
          <w:szCs w:val="24"/>
        </w:rPr>
      </w:pPr>
    </w:p>
    <w:bookmarkStart w:id="11" w:name="Dropdown10"/>
    <w:p w:rsidR="004B22D0" w:rsidRDefault="000911E9"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974667">
        <w:rPr>
          <w:sz w:val="24"/>
          <w:szCs w:val="24"/>
        </w:rPr>
      </w:r>
      <w:r w:rsidR="00974667">
        <w:rPr>
          <w:sz w:val="24"/>
          <w:szCs w:val="24"/>
        </w:rPr>
        <w:fldChar w:fldCharType="separate"/>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B93125" w:rsidP="004B22D0">
      <w:pPr>
        <w:spacing w:before="120"/>
        <w:jc w:val="center"/>
        <w:rPr>
          <w:sz w:val="24"/>
          <w:szCs w:val="24"/>
        </w:rPr>
      </w:pPr>
      <w:r>
        <w:rPr>
          <w:sz w:val="24"/>
          <w:szCs w:val="24"/>
        </w:rPr>
        <w:lastRenderedPageBreak/>
        <w:t>V</w:t>
      </w:r>
      <w:r w:rsidR="00FB2453">
        <w:rPr>
          <w:sz w:val="24"/>
          <w:szCs w:val="24"/>
        </w:rPr>
        <w:t>ersus</w:t>
      </w:r>
    </w:p>
    <w:p w:rsidR="00B93125" w:rsidRDefault="00D55B44" w:rsidP="004B22D0">
      <w:pPr>
        <w:spacing w:before="120"/>
        <w:jc w:val="center"/>
        <w:rPr>
          <w:sz w:val="24"/>
          <w:szCs w:val="24"/>
        </w:rPr>
      </w:pPr>
      <w:r>
        <w:rPr>
          <w:sz w:val="24"/>
          <w:szCs w:val="24"/>
        </w:rPr>
        <w:t xml:space="preserve"> </w:t>
      </w:r>
    </w:p>
    <w:p w:rsidR="00B93125" w:rsidRDefault="00B93125" w:rsidP="00B93125">
      <w:pPr>
        <w:jc w:val="center"/>
        <w:rPr>
          <w:b/>
          <w:sz w:val="24"/>
          <w:szCs w:val="24"/>
        </w:rPr>
      </w:pPr>
      <w:r w:rsidRPr="00B119B1">
        <w:rPr>
          <w:b/>
          <w:sz w:val="24"/>
          <w:szCs w:val="24"/>
        </w:rPr>
        <w:fldChar w:fldCharType="begin">
          <w:ffData>
            <w:name w:val="Text20"/>
            <w:enabled/>
            <w:calcOnExit w:val="0"/>
            <w:textInput>
              <w:format w:val="UPPERCASE"/>
            </w:textInput>
          </w:ffData>
        </w:fldChar>
      </w:r>
      <w:r w:rsidRPr="00B119B1">
        <w:rPr>
          <w:b/>
          <w:sz w:val="24"/>
          <w:szCs w:val="24"/>
        </w:rPr>
        <w:instrText xml:space="preserve"> FORMTEXT </w:instrText>
      </w:r>
      <w:r w:rsidRPr="00B119B1">
        <w:rPr>
          <w:b/>
          <w:sz w:val="24"/>
          <w:szCs w:val="24"/>
        </w:rPr>
      </w:r>
      <w:r w:rsidRPr="00B119B1">
        <w:rPr>
          <w:b/>
          <w:sz w:val="24"/>
          <w:szCs w:val="24"/>
        </w:rPr>
        <w:fldChar w:fldCharType="separate"/>
      </w:r>
      <w:r>
        <w:rPr>
          <w:b/>
          <w:sz w:val="24"/>
          <w:szCs w:val="24"/>
        </w:rPr>
        <w:t xml:space="preserve">AGENCE IMMOBILIER DES SEYCHELLES </w:t>
      </w:r>
    </w:p>
    <w:p w:rsidR="00FB2453" w:rsidRDefault="00B93125" w:rsidP="00B93125">
      <w:pPr>
        <w:jc w:val="center"/>
        <w:rPr>
          <w:sz w:val="24"/>
          <w:szCs w:val="24"/>
        </w:rPr>
      </w:pPr>
      <w:r>
        <w:rPr>
          <w:b/>
          <w:sz w:val="24"/>
          <w:szCs w:val="24"/>
        </w:rPr>
        <w:t>REPRESENTED  BY DOMINIQUE GUICHARD</w:t>
      </w:r>
      <w:r w:rsidRPr="00B119B1">
        <w:rPr>
          <w:b/>
          <w:sz w:val="24"/>
          <w:szCs w:val="24"/>
        </w:rPr>
        <w:fldChar w:fldCharType="end"/>
      </w:r>
    </w:p>
    <w:bookmarkStart w:id="12" w:name="Dropdown11"/>
    <w:p w:rsidR="004B22D0" w:rsidRDefault="000911E9"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974667">
        <w:rPr>
          <w:sz w:val="24"/>
          <w:szCs w:val="24"/>
        </w:rPr>
      </w:r>
      <w:r w:rsidR="00974667">
        <w:rPr>
          <w:sz w:val="24"/>
          <w:szCs w:val="24"/>
        </w:rPr>
        <w:fldChar w:fldCharType="separate"/>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0911E9">
        <w:rPr>
          <w:sz w:val="24"/>
          <w:szCs w:val="24"/>
        </w:rPr>
        <w:fldChar w:fldCharType="begin">
          <w:ffData>
            <w:name w:val="Text34"/>
            <w:enabled/>
            <w:calcOnExit w:val="0"/>
            <w:textInput/>
          </w:ffData>
        </w:fldChar>
      </w:r>
      <w:r w:rsidR="002A7376">
        <w:rPr>
          <w:sz w:val="24"/>
          <w:szCs w:val="24"/>
        </w:rPr>
        <w:instrText xml:space="preserve"> FORMTEXT </w:instrText>
      </w:r>
      <w:r w:rsidR="000911E9">
        <w:rPr>
          <w:sz w:val="24"/>
          <w:szCs w:val="24"/>
        </w:rPr>
      </w:r>
      <w:r w:rsidR="000911E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911E9">
        <w:rPr>
          <w:sz w:val="24"/>
          <w:szCs w:val="24"/>
        </w:rPr>
        <w:fldChar w:fldCharType="end"/>
      </w:r>
      <w:bookmarkEnd w:id="13"/>
      <w:r w:rsidR="000911E9">
        <w:rPr>
          <w:sz w:val="24"/>
          <w:szCs w:val="24"/>
        </w:rPr>
        <w:fldChar w:fldCharType="begin"/>
      </w:r>
      <w:r w:rsidR="003F0F8D">
        <w:rPr>
          <w:sz w:val="24"/>
          <w:szCs w:val="24"/>
        </w:rPr>
        <w:instrText xml:space="preserve">  </w:instrText>
      </w:r>
      <w:r w:rsidR="000911E9">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911E9">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0911E9">
        <w:rPr>
          <w:sz w:val="24"/>
          <w:szCs w:val="24"/>
        </w:rPr>
      </w:r>
      <w:r w:rsidR="000911E9">
        <w:rPr>
          <w:sz w:val="24"/>
          <w:szCs w:val="24"/>
        </w:rPr>
        <w:fldChar w:fldCharType="separate"/>
      </w:r>
      <w:r w:rsidR="00B02B8B">
        <w:rPr>
          <w:sz w:val="24"/>
          <w:szCs w:val="24"/>
        </w:rPr>
        <w:t>Guy Ferley</w:t>
      </w:r>
      <w:r w:rsidR="000911E9">
        <w:rPr>
          <w:sz w:val="24"/>
          <w:szCs w:val="24"/>
        </w:rPr>
        <w:fldChar w:fldCharType="end"/>
      </w:r>
      <w:bookmarkEnd w:id="14"/>
      <w:r w:rsidR="000911E9">
        <w:rPr>
          <w:sz w:val="24"/>
          <w:szCs w:val="24"/>
        </w:rPr>
        <w:fldChar w:fldCharType="begin"/>
      </w:r>
      <w:r w:rsidR="00F804CC">
        <w:rPr>
          <w:sz w:val="24"/>
          <w:szCs w:val="24"/>
        </w:rPr>
        <w:instrText xml:space="preserve"> ASK  "Enter Appellant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F804CC">
        <w:rPr>
          <w:b/>
          <w:sz w:val="24"/>
          <w:szCs w:val="24"/>
        </w:rPr>
        <w:t xml:space="preserve"> </w:t>
      </w:r>
      <w:r w:rsidR="009E05E5">
        <w:rPr>
          <w:sz w:val="24"/>
          <w:szCs w:val="24"/>
        </w:rPr>
        <w:t xml:space="preserve">for </w:t>
      </w:r>
      <w:bookmarkStart w:id="15" w:name="Dropdown12"/>
      <w:r w:rsidR="000911E9">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974667">
        <w:rPr>
          <w:sz w:val="24"/>
          <w:szCs w:val="24"/>
        </w:rPr>
      </w:r>
      <w:r w:rsidR="00974667">
        <w:rPr>
          <w:sz w:val="24"/>
          <w:szCs w:val="24"/>
        </w:rPr>
        <w:fldChar w:fldCharType="separate"/>
      </w:r>
      <w:r w:rsidR="000911E9">
        <w:rPr>
          <w:sz w:val="24"/>
          <w:szCs w:val="24"/>
        </w:rPr>
        <w:fldChar w:fldCharType="end"/>
      </w:r>
      <w:bookmarkEnd w:id="15"/>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5"/>
            <w:enabled/>
            <w:calcOnExit w:val="0"/>
            <w:textInput/>
          </w:ffData>
        </w:fldChar>
      </w:r>
      <w:bookmarkStart w:id="16" w:name="Text35"/>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16"/>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0911E9">
        <w:rPr>
          <w:sz w:val="24"/>
          <w:szCs w:val="24"/>
        </w:rPr>
      </w:r>
      <w:r w:rsidR="000911E9">
        <w:rPr>
          <w:sz w:val="24"/>
          <w:szCs w:val="24"/>
        </w:rPr>
        <w:fldChar w:fldCharType="separate"/>
      </w:r>
      <w:r w:rsidR="00B02B8B">
        <w:rPr>
          <w:noProof/>
          <w:sz w:val="24"/>
          <w:szCs w:val="24"/>
        </w:rPr>
        <w:t>Rene Durup</w:t>
      </w:r>
      <w:r w:rsidR="000911E9">
        <w:rPr>
          <w:sz w:val="24"/>
          <w:szCs w:val="24"/>
        </w:rPr>
        <w:fldChar w:fldCharType="end"/>
      </w:r>
      <w:bookmarkEnd w:id="17"/>
      <w:r w:rsidR="000911E9">
        <w:rPr>
          <w:sz w:val="24"/>
          <w:szCs w:val="24"/>
        </w:rPr>
        <w:fldChar w:fldCharType="begin"/>
      </w:r>
      <w:r w:rsidR="00F804CC">
        <w:rPr>
          <w:sz w:val="24"/>
          <w:szCs w:val="24"/>
        </w:rPr>
        <w:instrText xml:space="preserve"> ASK  "Enter Respondent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3F0F8D">
        <w:rPr>
          <w:sz w:val="24"/>
          <w:szCs w:val="24"/>
        </w:rPr>
        <w:t xml:space="preserve"> </w:t>
      </w:r>
      <w:r>
        <w:rPr>
          <w:sz w:val="24"/>
          <w:szCs w:val="24"/>
        </w:rPr>
        <w:t xml:space="preserve">for </w:t>
      </w:r>
      <w:bookmarkStart w:id="18" w:name="Dropdown13"/>
      <w:r w:rsidR="000911E9">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974667">
        <w:rPr>
          <w:sz w:val="24"/>
          <w:szCs w:val="24"/>
        </w:rPr>
      </w:r>
      <w:r w:rsidR="00974667">
        <w:rPr>
          <w:sz w:val="24"/>
          <w:szCs w:val="24"/>
        </w:rPr>
        <w:fldChar w:fldCharType="separate"/>
      </w:r>
      <w:r w:rsidR="000911E9">
        <w:rPr>
          <w:sz w:val="24"/>
          <w:szCs w:val="24"/>
        </w:rPr>
        <w:fldChar w:fldCharType="end"/>
      </w:r>
      <w:bookmarkEnd w:id="18"/>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6"/>
            <w:enabled/>
            <w:calcOnExit w:val="0"/>
            <w:textInput/>
          </w:ffData>
        </w:fldChar>
      </w:r>
      <w:bookmarkStart w:id="19" w:name="Text36"/>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1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0" w:name="Text26"/>
      <w:r w:rsidR="000911E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911E9">
        <w:rPr>
          <w:sz w:val="24"/>
          <w:szCs w:val="24"/>
        </w:rPr>
      </w:r>
      <w:r w:rsidR="000911E9">
        <w:rPr>
          <w:sz w:val="24"/>
          <w:szCs w:val="24"/>
        </w:rPr>
        <w:fldChar w:fldCharType="separate"/>
      </w:r>
      <w:r w:rsidR="00B02B8B">
        <w:rPr>
          <w:noProof/>
          <w:sz w:val="24"/>
          <w:szCs w:val="24"/>
        </w:rPr>
        <w:t>11 October 2017</w:t>
      </w:r>
      <w:r w:rsidR="000911E9">
        <w:rPr>
          <w:sz w:val="24"/>
          <w:szCs w:val="24"/>
        </w:rPr>
        <w:fldChar w:fldCharType="end"/>
      </w:r>
      <w:bookmarkEnd w:id="20"/>
    </w:p>
    <w:p w:rsidR="00D06A0F" w:rsidRPr="00C87FCA" w:rsidRDefault="00D06A0F" w:rsidP="00E57D4D">
      <w:pPr>
        <w:pBdr>
          <w:top w:val="dotted" w:sz="4" w:space="1" w:color="auto"/>
          <w:bottom w:val="dotted" w:sz="4" w:space="1" w:color="auto"/>
        </w:pBdr>
        <w:jc w:val="center"/>
        <w:rPr>
          <w:sz w:val="24"/>
          <w:szCs w:val="24"/>
          <w:highlight w:val="lightGray"/>
        </w:rPr>
      </w:pPr>
      <w:bookmarkStart w:id="21" w:name="Dropdown2"/>
    </w:p>
    <w:bookmarkStart w:id="22" w:name="Dropdown8"/>
    <w:bookmarkEnd w:id="21"/>
    <w:p w:rsidR="00C87FCA" w:rsidRDefault="000911E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974667">
        <w:rPr>
          <w:b/>
          <w:sz w:val="24"/>
          <w:szCs w:val="24"/>
        </w:rPr>
      </w:r>
      <w:r w:rsidR="00974667">
        <w:rPr>
          <w:b/>
          <w:sz w:val="24"/>
          <w:szCs w:val="24"/>
        </w:rPr>
        <w:fldChar w:fldCharType="separate"/>
      </w:r>
      <w:r>
        <w:rPr>
          <w:b/>
          <w:sz w:val="24"/>
          <w:szCs w:val="24"/>
        </w:rPr>
        <w:fldChar w:fldCharType="end"/>
      </w:r>
      <w:bookmarkEnd w:id="2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E604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M. Twomey, CJ"/>
              <w:listEntry w:val="R. Govinden, J"/>
              <w:listEntry w:val="Karunakaran J"/>
              <w:listEntry w:val="Renaud J"/>
              <w:listEntry w:val="Burhan J"/>
              <w:listEntry w:val="Dodin J"/>
              <w:listEntry w:val="Robinson J"/>
              <w:listEntry w:val="De Silva J"/>
              <w:listEntry w:val="McKee J"/>
              <w:listEntry w:val="Akiiki-Kiiza J"/>
              <w:listEntry w:val="S.Govinden J"/>
              <w:listEntry w:val="Nunkoo J"/>
              <w:listEntry w:val="Vidot J"/>
              <w:listEntry w:val="Pillay , J"/>
              <w:listEntry w:val="Egonda-Ntende CJ"/>
            </w:ddList>
          </w:ffData>
        </w:fldChar>
      </w:r>
      <w:bookmarkStart w:id="23" w:name="Dropdown9"/>
      <w:r>
        <w:rPr>
          <w:b/>
          <w:sz w:val="24"/>
          <w:szCs w:val="24"/>
        </w:rPr>
        <w:instrText xml:space="preserve"> FORMDROPDOWN </w:instrText>
      </w:r>
      <w:r w:rsidR="00974667">
        <w:rPr>
          <w:b/>
          <w:sz w:val="24"/>
          <w:szCs w:val="24"/>
        </w:rPr>
      </w:r>
      <w:r w:rsidR="00974667">
        <w:rPr>
          <w:b/>
          <w:sz w:val="24"/>
          <w:szCs w:val="24"/>
        </w:rPr>
        <w:fldChar w:fldCharType="separate"/>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02B8B"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b/>
          <w:sz w:val="24"/>
          <w:szCs w:val="24"/>
        </w:rPr>
        <w:lastRenderedPageBreak/>
        <w:t>THE BACKGROUND FACTS</w:t>
      </w:r>
    </w:p>
    <w:p w:rsidR="00B02B8B" w:rsidRDefault="00B02B8B" w:rsidP="00B02B8B">
      <w:pPr>
        <w:pStyle w:val="ListParagraph"/>
        <w:spacing w:line="360" w:lineRule="auto"/>
        <w:ind w:left="1440"/>
        <w:jc w:val="both"/>
        <w:rPr>
          <w:b/>
          <w:sz w:val="24"/>
          <w:szCs w:val="24"/>
        </w:rPr>
      </w:pPr>
    </w:p>
    <w:p w:rsidR="00B02B8B" w:rsidRPr="00370CE5"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sz w:val="24"/>
          <w:szCs w:val="24"/>
        </w:rPr>
        <w:t>This is an appeal against the judgment of the learned magistrate delivered on 20 May, 2016</w:t>
      </w:r>
      <w:r>
        <w:rPr>
          <w:sz w:val="24"/>
          <w:szCs w:val="24"/>
        </w:rPr>
        <w:t xml:space="preserve">, (hereinafter the </w:t>
      </w:r>
      <w:r w:rsidRPr="007A1B6A">
        <w:rPr>
          <w:i/>
          <w:sz w:val="24"/>
          <w:szCs w:val="24"/>
        </w:rPr>
        <w:t>″Judgment″</w:t>
      </w:r>
      <w:r>
        <w:rPr>
          <w:sz w:val="24"/>
          <w:szCs w:val="24"/>
        </w:rPr>
        <w:t>)</w:t>
      </w:r>
      <w:r w:rsidRPr="00702DFD">
        <w:rPr>
          <w:sz w:val="24"/>
          <w:szCs w:val="24"/>
        </w:rPr>
        <w:t xml:space="preserve">. </w:t>
      </w:r>
    </w:p>
    <w:p w:rsidR="00B02B8B" w:rsidRPr="00370CE5" w:rsidRDefault="00B02B8B" w:rsidP="00B02B8B">
      <w:pPr>
        <w:pStyle w:val="ListParagraph"/>
        <w:rPr>
          <w:sz w:val="24"/>
          <w:szCs w:val="24"/>
        </w:rPr>
      </w:pPr>
    </w:p>
    <w:p w:rsidR="00B02B8B" w:rsidRPr="00B54897"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370CE5">
        <w:rPr>
          <w:sz w:val="24"/>
          <w:szCs w:val="24"/>
        </w:rPr>
        <w:t>The dispute arose out of a contract ″</w:t>
      </w:r>
      <w:r w:rsidRPr="00370CE5">
        <w:rPr>
          <w:i/>
          <w:sz w:val="24"/>
          <w:szCs w:val="24"/>
        </w:rPr>
        <w:t>MANDAT DE RECHERCHE DE LOCATAIRE GERANT</w:t>
      </w:r>
      <w:r w:rsidRPr="00370CE5">
        <w:rPr>
          <w:sz w:val="24"/>
          <w:szCs w:val="24"/>
        </w:rPr>
        <w:t xml:space="preserve">″ entered into by the plaintiff </w:t>
      </w:r>
      <w:r>
        <w:rPr>
          <w:sz w:val="24"/>
          <w:szCs w:val="24"/>
        </w:rPr>
        <w:t>(now</w:t>
      </w:r>
      <w:r w:rsidR="00130826">
        <w:rPr>
          <w:sz w:val="24"/>
          <w:szCs w:val="24"/>
        </w:rPr>
        <w:t xml:space="preserve"> the</w:t>
      </w:r>
      <w:r>
        <w:rPr>
          <w:sz w:val="24"/>
          <w:szCs w:val="24"/>
        </w:rPr>
        <w:t xml:space="preserve"> respondent) </w:t>
      </w:r>
      <w:r w:rsidRPr="00370CE5">
        <w:rPr>
          <w:sz w:val="24"/>
          <w:szCs w:val="24"/>
        </w:rPr>
        <w:t>and the defendant</w:t>
      </w:r>
      <w:r>
        <w:rPr>
          <w:sz w:val="24"/>
          <w:szCs w:val="24"/>
        </w:rPr>
        <w:t xml:space="preserve"> (now </w:t>
      </w:r>
      <w:r w:rsidR="00130826">
        <w:rPr>
          <w:sz w:val="24"/>
          <w:szCs w:val="24"/>
        </w:rPr>
        <w:t xml:space="preserve">the </w:t>
      </w:r>
      <w:r>
        <w:rPr>
          <w:sz w:val="24"/>
          <w:szCs w:val="24"/>
        </w:rPr>
        <w:t>appellant)</w:t>
      </w:r>
      <w:r w:rsidRPr="00370CE5">
        <w:rPr>
          <w:sz w:val="24"/>
          <w:szCs w:val="24"/>
        </w:rPr>
        <w:t xml:space="preserve"> </w:t>
      </w:r>
      <w:r>
        <w:rPr>
          <w:sz w:val="24"/>
          <w:szCs w:val="24"/>
        </w:rPr>
        <w:t>on</w:t>
      </w:r>
      <w:r w:rsidRPr="00370CE5">
        <w:rPr>
          <w:sz w:val="24"/>
          <w:szCs w:val="24"/>
        </w:rPr>
        <w:t xml:space="preserve"> 24 March, 2013, (hereinafter the </w:t>
      </w:r>
      <w:r w:rsidRPr="00370CE5">
        <w:rPr>
          <w:i/>
          <w:sz w:val="24"/>
          <w:szCs w:val="24"/>
        </w:rPr>
        <w:t>″First Contract″</w:t>
      </w:r>
      <w:r w:rsidRPr="00370CE5">
        <w:rPr>
          <w:sz w:val="24"/>
          <w:szCs w:val="24"/>
        </w:rPr>
        <w:t>)</w:t>
      </w:r>
      <w:r w:rsidR="00827B7E">
        <w:rPr>
          <w:sz w:val="24"/>
          <w:szCs w:val="24"/>
        </w:rPr>
        <w:t>. The claim is based on t</w:t>
      </w:r>
      <w:r w:rsidR="00B54897">
        <w:rPr>
          <w:sz w:val="24"/>
          <w:szCs w:val="24"/>
        </w:rPr>
        <w:t>he following</w:t>
      </w:r>
      <w:r w:rsidR="00827B7E">
        <w:rPr>
          <w:sz w:val="24"/>
          <w:szCs w:val="24"/>
        </w:rPr>
        <w:t xml:space="preserve"> term</w:t>
      </w:r>
      <w:r w:rsidRPr="00370CE5">
        <w:rPr>
          <w:sz w:val="24"/>
          <w:szCs w:val="24"/>
        </w:rPr>
        <w:t xml:space="preserve"> of the Fi</w:t>
      </w:r>
      <w:r>
        <w:rPr>
          <w:sz w:val="24"/>
          <w:szCs w:val="24"/>
        </w:rPr>
        <w:t>r</w:t>
      </w:r>
      <w:r w:rsidR="00130826">
        <w:rPr>
          <w:sz w:val="24"/>
          <w:szCs w:val="24"/>
        </w:rPr>
        <w:t>st Contract, which</w:t>
      </w:r>
      <w:r>
        <w:rPr>
          <w:sz w:val="24"/>
          <w:szCs w:val="24"/>
        </w:rPr>
        <w:t xml:space="preserve"> provides ―</w:t>
      </w:r>
    </w:p>
    <w:p w:rsidR="00B54897" w:rsidRDefault="00B54897" w:rsidP="00B54897">
      <w:pPr>
        <w:widowControl/>
        <w:autoSpaceDE/>
        <w:autoSpaceDN/>
        <w:adjustRightInd/>
        <w:spacing w:line="360" w:lineRule="auto"/>
        <w:jc w:val="both"/>
        <w:rPr>
          <w:b/>
          <w:sz w:val="24"/>
          <w:szCs w:val="24"/>
        </w:rPr>
      </w:pPr>
    </w:p>
    <w:p w:rsidR="00B54897" w:rsidRPr="00D87AEC" w:rsidRDefault="00B54897" w:rsidP="00B54897">
      <w:pPr>
        <w:pStyle w:val="ListParagraph"/>
        <w:ind w:left="1440" w:right="1440"/>
        <w:jc w:val="both"/>
        <w:rPr>
          <w:b/>
          <w:i/>
          <w:sz w:val="24"/>
          <w:szCs w:val="24"/>
        </w:rPr>
      </w:pPr>
      <w:r>
        <w:rPr>
          <w:b/>
          <w:i/>
          <w:sz w:val="24"/>
          <w:szCs w:val="24"/>
        </w:rPr>
        <w:t>″</w:t>
      </w:r>
      <w:r w:rsidRPr="00D87AEC">
        <w:rPr>
          <w:b/>
          <w:i/>
          <w:sz w:val="24"/>
          <w:szCs w:val="24"/>
        </w:rPr>
        <w:t>III – REMUNERATION DU MANDATAIRE:</w:t>
      </w:r>
    </w:p>
    <w:p w:rsidR="00B54897" w:rsidRPr="00D87AEC" w:rsidRDefault="00B54897" w:rsidP="00B54897">
      <w:pPr>
        <w:pStyle w:val="ListParagraph"/>
        <w:ind w:left="1440" w:right="1440"/>
        <w:jc w:val="both"/>
        <w:rPr>
          <w:b/>
          <w:i/>
          <w:sz w:val="24"/>
          <w:szCs w:val="24"/>
        </w:rPr>
      </w:pPr>
    </w:p>
    <w:p w:rsidR="00B54897" w:rsidRPr="00D87AEC" w:rsidRDefault="00B54897" w:rsidP="00B54897">
      <w:pPr>
        <w:pStyle w:val="ListParagraph"/>
        <w:ind w:left="1440" w:right="1440"/>
        <w:jc w:val="both"/>
        <w:rPr>
          <w:i/>
          <w:sz w:val="24"/>
          <w:szCs w:val="24"/>
        </w:rPr>
      </w:pPr>
      <w:r w:rsidRPr="00D87AEC">
        <w:rPr>
          <w:i/>
          <w:sz w:val="24"/>
          <w:szCs w:val="24"/>
        </w:rPr>
        <w:t xml:space="preserve">Le MANDATAIRE </w:t>
      </w:r>
      <w:proofErr w:type="spellStart"/>
      <w:r w:rsidRPr="00D87AEC">
        <w:rPr>
          <w:i/>
          <w:sz w:val="24"/>
          <w:szCs w:val="24"/>
        </w:rPr>
        <w:t>percevra</w:t>
      </w:r>
      <w:proofErr w:type="spellEnd"/>
      <w:r w:rsidRPr="00D87AEC">
        <w:rPr>
          <w:i/>
          <w:sz w:val="24"/>
          <w:szCs w:val="24"/>
        </w:rPr>
        <w:t xml:space="preserve"> de la part du </w:t>
      </w:r>
      <w:proofErr w:type="spellStart"/>
      <w:r w:rsidRPr="00D87AEC">
        <w:rPr>
          <w:i/>
          <w:sz w:val="24"/>
          <w:szCs w:val="24"/>
        </w:rPr>
        <w:t>propriétaire</w:t>
      </w:r>
      <w:proofErr w:type="spellEnd"/>
      <w:r w:rsidRPr="00D87AEC">
        <w:rPr>
          <w:i/>
          <w:sz w:val="24"/>
          <w:szCs w:val="24"/>
        </w:rPr>
        <w:t xml:space="preserve"> des </w:t>
      </w:r>
      <w:proofErr w:type="spellStart"/>
      <w:r w:rsidRPr="00D87AEC">
        <w:rPr>
          <w:i/>
          <w:sz w:val="24"/>
          <w:szCs w:val="24"/>
        </w:rPr>
        <w:t>honoraires</w:t>
      </w:r>
      <w:proofErr w:type="spellEnd"/>
      <w:r w:rsidRPr="00D87AEC">
        <w:rPr>
          <w:i/>
          <w:sz w:val="24"/>
          <w:szCs w:val="24"/>
        </w:rPr>
        <w:t xml:space="preserve"> de 4 000 € (HT) pour la recherché et la presentation du </w:t>
      </w:r>
      <w:proofErr w:type="spellStart"/>
      <w:r w:rsidRPr="00D87AEC">
        <w:rPr>
          <w:i/>
          <w:sz w:val="24"/>
          <w:szCs w:val="24"/>
        </w:rPr>
        <w:t>locataire</w:t>
      </w:r>
      <w:proofErr w:type="spellEnd"/>
      <w:r w:rsidRPr="00D87AEC">
        <w:rPr>
          <w:i/>
          <w:sz w:val="24"/>
          <w:szCs w:val="24"/>
        </w:rPr>
        <w:t xml:space="preserve"> </w:t>
      </w:r>
      <w:proofErr w:type="spellStart"/>
      <w:r w:rsidRPr="00D87AEC">
        <w:rPr>
          <w:i/>
          <w:sz w:val="24"/>
          <w:szCs w:val="24"/>
        </w:rPr>
        <w:t>gérant</w:t>
      </w:r>
      <w:proofErr w:type="spellEnd"/>
      <w:r w:rsidRPr="00D87AEC">
        <w:rPr>
          <w:i/>
          <w:sz w:val="24"/>
          <w:szCs w:val="24"/>
        </w:rPr>
        <w:t>, la preparation du dossier (</w:t>
      </w:r>
      <w:proofErr w:type="spellStart"/>
      <w:r w:rsidRPr="00D87AEC">
        <w:rPr>
          <w:i/>
          <w:sz w:val="24"/>
          <w:szCs w:val="24"/>
        </w:rPr>
        <w:t>bilan</w:t>
      </w:r>
      <w:proofErr w:type="spellEnd"/>
      <w:r w:rsidRPr="00D87AEC">
        <w:rPr>
          <w:i/>
          <w:sz w:val="24"/>
          <w:szCs w:val="24"/>
        </w:rPr>
        <w:t xml:space="preserve">, </w:t>
      </w:r>
      <w:proofErr w:type="spellStart"/>
      <w:r w:rsidRPr="00D87AEC">
        <w:rPr>
          <w:i/>
          <w:sz w:val="24"/>
          <w:szCs w:val="24"/>
        </w:rPr>
        <w:t>prévisionnel</w:t>
      </w:r>
      <w:proofErr w:type="spellEnd"/>
      <w:r w:rsidRPr="00D87AEC">
        <w:rPr>
          <w:i/>
          <w:sz w:val="24"/>
          <w:szCs w:val="24"/>
        </w:rPr>
        <w:t xml:space="preserve">, </w:t>
      </w:r>
      <w:proofErr w:type="spellStart"/>
      <w:r w:rsidRPr="00D87AEC">
        <w:rPr>
          <w:i/>
          <w:sz w:val="24"/>
          <w:szCs w:val="24"/>
        </w:rPr>
        <w:t>contrat</w:t>
      </w:r>
      <w:proofErr w:type="spellEnd"/>
      <w:r w:rsidRPr="00D87AEC">
        <w:rPr>
          <w:i/>
          <w:sz w:val="24"/>
          <w:szCs w:val="24"/>
        </w:rPr>
        <w:t xml:space="preserve"> …) payable le jour de la signature du </w:t>
      </w:r>
      <w:proofErr w:type="spellStart"/>
      <w:r w:rsidRPr="00D87AEC">
        <w:rPr>
          <w:i/>
          <w:sz w:val="24"/>
          <w:szCs w:val="24"/>
        </w:rPr>
        <w:t>contrat</w:t>
      </w:r>
      <w:proofErr w:type="spellEnd"/>
      <w:r w:rsidRPr="00D87AEC">
        <w:rPr>
          <w:i/>
          <w:sz w:val="24"/>
          <w:szCs w:val="24"/>
        </w:rPr>
        <w:t xml:space="preserve"> de location </w:t>
      </w:r>
      <w:proofErr w:type="spellStart"/>
      <w:r w:rsidRPr="00D87AEC">
        <w:rPr>
          <w:i/>
          <w:sz w:val="24"/>
          <w:szCs w:val="24"/>
        </w:rPr>
        <w:t>gérance</w:t>
      </w:r>
      <w:proofErr w:type="spellEnd"/>
      <w:r w:rsidRPr="00D87AEC">
        <w:rPr>
          <w:i/>
          <w:sz w:val="24"/>
          <w:szCs w:val="24"/>
        </w:rPr>
        <w:t>.</w:t>
      </w:r>
    </w:p>
    <w:p w:rsidR="00B54897" w:rsidRPr="00D87AEC" w:rsidRDefault="00B54897" w:rsidP="00B54897">
      <w:pPr>
        <w:pStyle w:val="ListParagraph"/>
        <w:ind w:left="1440" w:right="90"/>
        <w:jc w:val="both"/>
        <w:rPr>
          <w:i/>
          <w:sz w:val="24"/>
          <w:szCs w:val="24"/>
        </w:rPr>
      </w:pPr>
    </w:p>
    <w:p w:rsidR="00B54897" w:rsidRPr="00D87AEC" w:rsidRDefault="00B54897" w:rsidP="00B54897">
      <w:pPr>
        <w:pStyle w:val="ListParagraph"/>
        <w:ind w:left="1440" w:right="1440"/>
        <w:jc w:val="both"/>
        <w:rPr>
          <w:i/>
          <w:sz w:val="24"/>
          <w:szCs w:val="24"/>
        </w:rPr>
      </w:pPr>
      <w:r w:rsidRPr="00D87AEC">
        <w:rPr>
          <w:i/>
          <w:sz w:val="24"/>
          <w:szCs w:val="24"/>
        </w:rPr>
        <w:t xml:space="preserve">Le </w:t>
      </w:r>
      <w:proofErr w:type="spellStart"/>
      <w:r w:rsidRPr="00D87AEC">
        <w:rPr>
          <w:i/>
          <w:sz w:val="24"/>
          <w:szCs w:val="24"/>
        </w:rPr>
        <w:t>locataire</w:t>
      </w:r>
      <w:proofErr w:type="spellEnd"/>
      <w:r w:rsidRPr="00D87AEC">
        <w:rPr>
          <w:i/>
          <w:sz w:val="24"/>
          <w:szCs w:val="24"/>
        </w:rPr>
        <w:t xml:space="preserve"> </w:t>
      </w:r>
      <w:proofErr w:type="spellStart"/>
      <w:r w:rsidRPr="00D87AEC">
        <w:rPr>
          <w:i/>
          <w:sz w:val="24"/>
          <w:szCs w:val="24"/>
        </w:rPr>
        <w:t>gérant</w:t>
      </w:r>
      <w:proofErr w:type="spellEnd"/>
      <w:r w:rsidRPr="00D87AEC">
        <w:rPr>
          <w:i/>
          <w:sz w:val="24"/>
          <w:szCs w:val="24"/>
        </w:rPr>
        <w:t xml:space="preserve"> aura à </w:t>
      </w:r>
      <w:proofErr w:type="spellStart"/>
      <w:proofErr w:type="gramStart"/>
      <w:r w:rsidRPr="00D87AEC">
        <w:rPr>
          <w:i/>
          <w:sz w:val="24"/>
          <w:szCs w:val="24"/>
        </w:rPr>
        <w:t>sa</w:t>
      </w:r>
      <w:proofErr w:type="spellEnd"/>
      <w:proofErr w:type="gramEnd"/>
      <w:r w:rsidRPr="00D87AEC">
        <w:rPr>
          <w:i/>
          <w:sz w:val="24"/>
          <w:szCs w:val="24"/>
        </w:rPr>
        <w:t xml:space="preserve"> charge les </w:t>
      </w:r>
      <w:proofErr w:type="spellStart"/>
      <w:r w:rsidRPr="00D87AEC">
        <w:rPr>
          <w:i/>
          <w:sz w:val="24"/>
          <w:szCs w:val="24"/>
        </w:rPr>
        <w:t>honoraires</w:t>
      </w:r>
      <w:proofErr w:type="spellEnd"/>
      <w:r w:rsidRPr="00D87AEC">
        <w:rPr>
          <w:i/>
          <w:sz w:val="24"/>
          <w:szCs w:val="24"/>
        </w:rPr>
        <w:t xml:space="preserve"> de la redaction de </w:t>
      </w:r>
      <w:proofErr w:type="spellStart"/>
      <w:r w:rsidRPr="00D87AEC">
        <w:rPr>
          <w:i/>
          <w:sz w:val="24"/>
          <w:szCs w:val="24"/>
        </w:rPr>
        <w:t>l’acte</w:t>
      </w:r>
      <w:proofErr w:type="spellEnd"/>
      <w:r w:rsidRPr="00D87AEC">
        <w:rPr>
          <w:i/>
          <w:sz w:val="24"/>
          <w:szCs w:val="24"/>
        </w:rPr>
        <w:t xml:space="preserve"> et des suites de </w:t>
      </w:r>
      <w:proofErr w:type="spellStart"/>
      <w:r w:rsidRPr="00D87AEC">
        <w:rPr>
          <w:i/>
          <w:sz w:val="24"/>
          <w:szCs w:val="24"/>
        </w:rPr>
        <w:t>cet</w:t>
      </w:r>
      <w:proofErr w:type="spellEnd"/>
      <w:r w:rsidRPr="00D87AEC">
        <w:rPr>
          <w:i/>
          <w:sz w:val="24"/>
          <w:szCs w:val="24"/>
        </w:rPr>
        <w:t xml:space="preserve"> </w:t>
      </w:r>
      <w:proofErr w:type="spellStart"/>
      <w:r w:rsidRPr="00D87AEC">
        <w:rPr>
          <w:i/>
          <w:sz w:val="24"/>
          <w:szCs w:val="24"/>
        </w:rPr>
        <w:t>acte</w:t>
      </w:r>
      <w:proofErr w:type="spellEnd"/>
      <w:r w:rsidRPr="00D87AEC">
        <w:rPr>
          <w:i/>
          <w:sz w:val="24"/>
          <w:szCs w:val="24"/>
        </w:rPr>
        <w:t xml:space="preserve"> qui </w:t>
      </w:r>
      <w:proofErr w:type="spellStart"/>
      <w:r w:rsidRPr="00D87AEC">
        <w:rPr>
          <w:i/>
          <w:sz w:val="24"/>
          <w:szCs w:val="24"/>
        </w:rPr>
        <w:t>seront</w:t>
      </w:r>
      <w:proofErr w:type="spellEnd"/>
      <w:r w:rsidRPr="00D87AEC">
        <w:rPr>
          <w:i/>
          <w:sz w:val="24"/>
          <w:szCs w:val="24"/>
        </w:rPr>
        <w:t xml:space="preserve"> verses au MANDATAIRE le jour de la signature du </w:t>
      </w:r>
      <w:proofErr w:type="spellStart"/>
      <w:r w:rsidRPr="00D87AEC">
        <w:rPr>
          <w:i/>
          <w:sz w:val="24"/>
          <w:szCs w:val="24"/>
        </w:rPr>
        <w:t>contrat</w:t>
      </w:r>
      <w:proofErr w:type="spellEnd"/>
      <w:r w:rsidRPr="00D87AEC">
        <w:rPr>
          <w:i/>
          <w:sz w:val="24"/>
          <w:szCs w:val="24"/>
        </w:rPr>
        <w:t xml:space="preserve"> de location </w:t>
      </w:r>
      <w:proofErr w:type="spellStart"/>
      <w:r w:rsidRPr="00D87AEC">
        <w:rPr>
          <w:i/>
          <w:sz w:val="24"/>
          <w:szCs w:val="24"/>
        </w:rPr>
        <w:t>gérance</w:t>
      </w:r>
      <w:proofErr w:type="spellEnd"/>
      <w:r w:rsidRPr="00D87AEC">
        <w:rPr>
          <w:i/>
          <w:sz w:val="24"/>
          <w:szCs w:val="24"/>
        </w:rPr>
        <w:t>.</w:t>
      </w:r>
    </w:p>
    <w:p w:rsidR="00B54897" w:rsidRPr="00D87AEC" w:rsidRDefault="00B54897" w:rsidP="00B54897">
      <w:pPr>
        <w:pStyle w:val="ListParagraph"/>
        <w:ind w:left="1440" w:right="1440"/>
        <w:jc w:val="both"/>
        <w:rPr>
          <w:i/>
          <w:sz w:val="24"/>
          <w:szCs w:val="24"/>
        </w:rPr>
      </w:pPr>
    </w:p>
    <w:p w:rsidR="00B54897" w:rsidRPr="00B54897" w:rsidRDefault="00B54897" w:rsidP="00B54897">
      <w:pPr>
        <w:pStyle w:val="ListParagraph"/>
        <w:ind w:left="1440" w:right="1440"/>
        <w:jc w:val="both"/>
        <w:rPr>
          <w:i/>
          <w:sz w:val="24"/>
          <w:szCs w:val="24"/>
        </w:rPr>
      </w:pPr>
      <w:r w:rsidRPr="00D87AEC">
        <w:rPr>
          <w:i/>
          <w:sz w:val="24"/>
          <w:szCs w:val="24"/>
        </w:rPr>
        <w:t>…</w:t>
      </w:r>
      <w:r>
        <w:rPr>
          <w:i/>
          <w:sz w:val="24"/>
          <w:szCs w:val="24"/>
        </w:rPr>
        <w:t>″.</w:t>
      </w:r>
    </w:p>
    <w:p w:rsidR="00B54897" w:rsidRPr="00B54897" w:rsidRDefault="00B54897" w:rsidP="00B54897">
      <w:pPr>
        <w:pStyle w:val="ListParagraph"/>
        <w:rPr>
          <w:b/>
          <w:sz w:val="24"/>
          <w:szCs w:val="24"/>
        </w:rPr>
      </w:pPr>
    </w:p>
    <w:p w:rsidR="00B02B8B" w:rsidRPr="00B54897" w:rsidRDefault="00B02B8B" w:rsidP="00B54897">
      <w:pPr>
        <w:pStyle w:val="ListParagraph"/>
        <w:widowControl/>
        <w:numPr>
          <w:ilvl w:val="0"/>
          <w:numId w:val="8"/>
        </w:numPr>
        <w:autoSpaceDE/>
        <w:autoSpaceDN/>
        <w:adjustRightInd/>
        <w:spacing w:line="360" w:lineRule="auto"/>
        <w:ind w:left="720" w:hanging="720"/>
        <w:jc w:val="both"/>
        <w:rPr>
          <w:b/>
          <w:sz w:val="24"/>
          <w:szCs w:val="24"/>
        </w:rPr>
      </w:pPr>
      <w:r w:rsidRPr="00B54897">
        <w:rPr>
          <w:sz w:val="24"/>
          <w:szCs w:val="24"/>
        </w:rPr>
        <w:t>Reliance was also placed on other terms of the First Contract ―</w:t>
      </w:r>
    </w:p>
    <w:p w:rsidR="00B02B8B" w:rsidRDefault="00B02B8B" w:rsidP="00B02B8B">
      <w:pPr>
        <w:ind w:right="1440"/>
        <w:jc w:val="both"/>
        <w:rPr>
          <w:sz w:val="24"/>
          <w:szCs w:val="24"/>
        </w:rPr>
      </w:pPr>
    </w:p>
    <w:p w:rsidR="00B02B8B" w:rsidRPr="00DD4464" w:rsidRDefault="00B02B8B" w:rsidP="00B02B8B">
      <w:pPr>
        <w:tabs>
          <w:tab w:val="left" w:pos="7920"/>
        </w:tabs>
        <w:ind w:left="1440" w:right="1440"/>
        <w:jc w:val="both"/>
        <w:rPr>
          <w:i/>
          <w:sz w:val="24"/>
          <w:szCs w:val="24"/>
        </w:rPr>
      </w:pPr>
      <w:r w:rsidRPr="00DD4464">
        <w:rPr>
          <w:i/>
          <w:sz w:val="24"/>
          <w:szCs w:val="24"/>
        </w:rPr>
        <w:t>″…</w:t>
      </w:r>
    </w:p>
    <w:p w:rsidR="00B02B8B" w:rsidRPr="00DD4464" w:rsidRDefault="00B02B8B" w:rsidP="00B02B8B">
      <w:pPr>
        <w:tabs>
          <w:tab w:val="left" w:pos="7920"/>
        </w:tabs>
        <w:ind w:left="1440" w:right="1440"/>
        <w:jc w:val="both"/>
        <w:rPr>
          <w:i/>
          <w:sz w:val="24"/>
          <w:szCs w:val="24"/>
        </w:rPr>
      </w:pPr>
    </w:p>
    <w:p w:rsidR="00B02B8B" w:rsidRPr="00DD4464" w:rsidRDefault="00B02B8B" w:rsidP="00B02B8B">
      <w:pPr>
        <w:tabs>
          <w:tab w:val="left" w:pos="7920"/>
        </w:tabs>
        <w:ind w:left="1440" w:right="1440"/>
        <w:jc w:val="both"/>
        <w:rPr>
          <w:i/>
          <w:sz w:val="24"/>
          <w:szCs w:val="24"/>
        </w:rPr>
      </w:pPr>
      <w:r w:rsidRPr="00DD4464">
        <w:rPr>
          <w:i/>
          <w:sz w:val="24"/>
          <w:szCs w:val="24"/>
        </w:rPr>
        <w:t xml:space="preserve">Par les </w:t>
      </w:r>
      <w:proofErr w:type="spellStart"/>
      <w:r w:rsidRPr="00DD4464">
        <w:rPr>
          <w:i/>
          <w:sz w:val="24"/>
          <w:szCs w:val="24"/>
        </w:rPr>
        <w:t>présentes</w:t>
      </w:r>
      <w:proofErr w:type="spellEnd"/>
      <w:r w:rsidRPr="00DD4464">
        <w:rPr>
          <w:i/>
          <w:sz w:val="24"/>
          <w:szCs w:val="24"/>
        </w:rPr>
        <w:t xml:space="preserve">. Le MANDANT charge le MANDATAIRE de </w:t>
      </w:r>
      <w:proofErr w:type="spellStart"/>
      <w:r w:rsidRPr="00DD4464">
        <w:rPr>
          <w:i/>
          <w:sz w:val="24"/>
          <w:szCs w:val="24"/>
        </w:rPr>
        <w:t>rechercher</w:t>
      </w:r>
      <w:proofErr w:type="spellEnd"/>
      <w:r w:rsidRPr="00DD4464">
        <w:rPr>
          <w:i/>
          <w:sz w:val="24"/>
          <w:szCs w:val="24"/>
        </w:rPr>
        <w:t xml:space="preserve"> des </w:t>
      </w:r>
      <w:proofErr w:type="spellStart"/>
      <w:r w:rsidRPr="00DD4464">
        <w:rPr>
          <w:i/>
          <w:sz w:val="24"/>
          <w:szCs w:val="24"/>
        </w:rPr>
        <w:t>candidats</w:t>
      </w:r>
      <w:proofErr w:type="spellEnd"/>
      <w:r w:rsidRPr="00DD4464">
        <w:rPr>
          <w:i/>
          <w:sz w:val="24"/>
          <w:szCs w:val="24"/>
        </w:rPr>
        <w:t xml:space="preserve"> pour la location </w:t>
      </w:r>
      <w:proofErr w:type="spellStart"/>
      <w:r w:rsidRPr="00DD4464">
        <w:rPr>
          <w:i/>
          <w:sz w:val="24"/>
          <w:szCs w:val="24"/>
        </w:rPr>
        <w:t>gérance</w:t>
      </w:r>
      <w:proofErr w:type="spellEnd"/>
      <w:r w:rsidRPr="00DD4464">
        <w:rPr>
          <w:i/>
          <w:sz w:val="24"/>
          <w:szCs w:val="24"/>
        </w:rPr>
        <w:t xml:space="preserve"> du</w:t>
      </w:r>
      <w:r w:rsidR="00705926">
        <w:rPr>
          <w:i/>
          <w:sz w:val="24"/>
          <w:szCs w:val="24"/>
        </w:rPr>
        <w:t xml:space="preserve"> commerce ci-</w:t>
      </w:r>
      <w:proofErr w:type="spellStart"/>
      <w:r w:rsidR="00705926">
        <w:rPr>
          <w:i/>
          <w:sz w:val="24"/>
          <w:szCs w:val="24"/>
        </w:rPr>
        <w:t>aprés</w:t>
      </w:r>
      <w:proofErr w:type="spellEnd"/>
      <w:r w:rsidR="00705926">
        <w:rPr>
          <w:i/>
          <w:sz w:val="24"/>
          <w:szCs w:val="24"/>
        </w:rPr>
        <w:t xml:space="preserve"> </w:t>
      </w:r>
      <w:proofErr w:type="spellStart"/>
      <w:r w:rsidR="00705926">
        <w:rPr>
          <w:i/>
          <w:sz w:val="24"/>
          <w:szCs w:val="24"/>
        </w:rPr>
        <w:t>désignés</w:t>
      </w:r>
      <w:proofErr w:type="spellEnd"/>
      <w:r w:rsidR="00705926">
        <w:rPr>
          <w:i/>
          <w:sz w:val="24"/>
          <w:szCs w:val="24"/>
        </w:rPr>
        <w:t xml:space="preserve"> </w:t>
      </w:r>
      <w:proofErr w:type="spellStart"/>
      <w:r w:rsidR="00705926">
        <w:rPr>
          <w:i/>
          <w:sz w:val="24"/>
          <w:szCs w:val="24"/>
        </w:rPr>
        <w:t>don</w:t>
      </w:r>
      <w:r w:rsidRPr="00DD4464">
        <w:rPr>
          <w:i/>
          <w:sz w:val="24"/>
          <w:szCs w:val="24"/>
        </w:rPr>
        <w:t>t</w:t>
      </w:r>
      <w:proofErr w:type="spellEnd"/>
      <w:r w:rsidRPr="00DD4464">
        <w:rPr>
          <w:i/>
          <w:sz w:val="24"/>
          <w:szCs w:val="24"/>
        </w:rPr>
        <w:t xml:space="preserve"> </w:t>
      </w:r>
      <w:proofErr w:type="spellStart"/>
      <w:proofErr w:type="gramStart"/>
      <w:r w:rsidRPr="00DD4464">
        <w:rPr>
          <w:i/>
          <w:sz w:val="24"/>
          <w:szCs w:val="24"/>
        </w:rPr>
        <w:t>ils</w:t>
      </w:r>
      <w:proofErr w:type="spellEnd"/>
      <w:proofErr w:type="gramEnd"/>
      <w:r w:rsidRPr="00DD4464">
        <w:rPr>
          <w:i/>
          <w:sz w:val="24"/>
          <w:szCs w:val="24"/>
        </w:rPr>
        <w:t xml:space="preserve"> </w:t>
      </w:r>
      <w:proofErr w:type="spellStart"/>
      <w:r w:rsidRPr="00DD4464">
        <w:rPr>
          <w:i/>
          <w:sz w:val="24"/>
          <w:szCs w:val="24"/>
        </w:rPr>
        <w:t>sont</w:t>
      </w:r>
      <w:proofErr w:type="spellEnd"/>
      <w:r w:rsidRPr="00DD4464">
        <w:rPr>
          <w:i/>
          <w:sz w:val="24"/>
          <w:szCs w:val="24"/>
        </w:rPr>
        <w:t xml:space="preserve"> </w:t>
      </w:r>
      <w:proofErr w:type="spellStart"/>
      <w:r w:rsidRPr="00DD4464">
        <w:rPr>
          <w:i/>
          <w:sz w:val="24"/>
          <w:szCs w:val="24"/>
        </w:rPr>
        <w:t>propriétaires</w:t>
      </w:r>
      <w:proofErr w:type="spellEnd"/>
      <w:r w:rsidRPr="00DD4464">
        <w:rPr>
          <w:i/>
          <w:sz w:val="24"/>
          <w:szCs w:val="24"/>
        </w:rPr>
        <w:t xml:space="preserve">, et </w:t>
      </w:r>
      <w:proofErr w:type="spellStart"/>
      <w:r w:rsidRPr="00DD4464">
        <w:rPr>
          <w:i/>
          <w:sz w:val="24"/>
          <w:szCs w:val="24"/>
        </w:rPr>
        <w:t>ce</w:t>
      </w:r>
      <w:proofErr w:type="spellEnd"/>
      <w:r w:rsidRPr="00DD4464">
        <w:rPr>
          <w:i/>
          <w:sz w:val="24"/>
          <w:szCs w:val="24"/>
        </w:rPr>
        <w:t xml:space="preserve"> pour </w:t>
      </w:r>
      <w:proofErr w:type="spellStart"/>
      <w:r w:rsidRPr="00DD4464">
        <w:rPr>
          <w:i/>
          <w:sz w:val="24"/>
          <w:szCs w:val="24"/>
        </w:rPr>
        <w:t>une</w:t>
      </w:r>
      <w:proofErr w:type="spellEnd"/>
      <w:r w:rsidRPr="00DD4464">
        <w:rPr>
          <w:i/>
          <w:sz w:val="24"/>
          <w:szCs w:val="24"/>
        </w:rPr>
        <w:t xml:space="preserve"> </w:t>
      </w:r>
      <w:proofErr w:type="spellStart"/>
      <w:r w:rsidRPr="00DD4464">
        <w:rPr>
          <w:i/>
          <w:sz w:val="24"/>
          <w:szCs w:val="24"/>
        </w:rPr>
        <w:t>durée</w:t>
      </w:r>
      <w:proofErr w:type="spellEnd"/>
      <w:r w:rsidRPr="00DD4464">
        <w:rPr>
          <w:i/>
          <w:sz w:val="24"/>
          <w:szCs w:val="24"/>
        </w:rPr>
        <w:t xml:space="preserve"> </w:t>
      </w:r>
      <w:proofErr w:type="spellStart"/>
      <w:r w:rsidRPr="00DD4464">
        <w:rPr>
          <w:i/>
          <w:sz w:val="24"/>
          <w:szCs w:val="24"/>
        </w:rPr>
        <w:t>minimale</w:t>
      </w:r>
      <w:proofErr w:type="spellEnd"/>
      <w:r w:rsidRPr="00DD4464">
        <w:rPr>
          <w:i/>
          <w:sz w:val="24"/>
          <w:szCs w:val="24"/>
        </w:rPr>
        <w:t xml:space="preserve"> </w:t>
      </w:r>
      <w:proofErr w:type="spellStart"/>
      <w:r w:rsidRPr="00DD4464">
        <w:rPr>
          <w:i/>
          <w:sz w:val="24"/>
          <w:szCs w:val="24"/>
        </w:rPr>
        <w:t>d’une</w:t>
      </w:r>
      <w:proofErr w:type="spellEnd"/>
      <w:r w:rsidRPr="00DD4464">
        <w:rPr>
          <w:i/>
          <w:sz w:val="24"/>
          <w:szCs w:val="24"/>
        </w:rPr>
        <w:t xml:space="preserve"> </w:t>
      </w:r>
      <w:proofErr w:type="spellStart"/>
      <w:r w:rsidRPr="00DD4464">
        <w:rPr>
          <w:i/>
          <w:sz w:val="24"/>
          <w:szCs w:val="24"/>
        </w:rPr>
        <w:t>année</w:t>
      </w:r>
      <w:proofErr w:type="spellEnd"/>
      <w:r w:rsidRPr="00DD4464">
        <w:rPr>
          <w:i/>
          <w:sz w:val="24"/>
          <w:szCs w:val="24"/>
        </w:rPr>
        <w:t>.</w:t>
      </w:r>
    </w:p>
    <w:p w:rsidR="00B02B8B" w:rsidRPr="00DD4464" w:rsidRDefault="00B02B8B" w:rsidP="00B02B8B">
      <w:pPr>
        <w:tabs>
          <w:tab w:val="left" w:pos="7920"/>
        </w:tabs>
        <w:ind w:left="1440" w:right="1440"/>
        <w:jc w:val="both"/>
        <w:rPr>
          <w:i/>
          <w:sz w:val="24"/>
          <w:szCs w:val="24"/>
        </w:rPr>
      </w:pPr>
    </w:p>
    <w:p w:rsidR="00B02B8B" w:rsidRPr="00DD4464" w:rsidRDefault="00B02B8B" w:rsidP="00B02B8B">
      <w:pPr>
        <w:tabs>
          <w:tab w:val="left" w:pos="7920"/>
        </w:tabs>
        <w:ind w:left="1440" w:right="1440"/>
        <w:jc w:val="both"/>
        <w:rPr>
          <w:i/>
          <w:sz w:val="24"/>
          <w:szCs w:val="24"/>
        </w:rPr>
      </w:pPr>
      <w:r w:rsidRPr="00DD4464">
        <w:rPr>
          <w:i/>
          <w:sz w:val="24"/>
          <w:szCs w:val="24"/>
        </w:rPr>
        <w:t xml:space="preserve">Le MANDATAIRE accept </w:t>
      </w:r>
      <w:proofErr w:type="spellStart"/>
      <w:r w:rsidRPr="00DD4464">
        <w:rPr>
          <w:i/>
          <w:sz w:val="24"/>
          <w:szCs w:val="24"/>
        </w:rPr>
        <w:t>cette</w:t>
      </w:r>
      <w:proofErr w:type="spellEnd"/>
      <w:r w:rsidRPr="00DD4464">
        <w:rPr>
          <w:i/>
          <w:sz w:val="24"/>
          <w:szCs w:val="24"/>
        </w:rPr>
        <w:t xml:space="preserve"> mission, </w:t>
      </w:r>
      <w:proofErr w:type="spellStart"/>
      <w:proofErr w:type="gramStart"/>
      <w:r w:rsidRPr="00DD4464">
        <w:rPr>
          <w:i/>
          <w:sz w:val="24"/>
          <w:szCs w:val="24"/>
        </w:rPr>
        <w:t>il</w:t>
      </w:r>
      <w:proofErr w:type="spellEnd"/>
      <w:proofErr w:type="gramEnd"/>
      <w:r w:rsidRPr="00DD4464">
        <w:rPr>
          <w:i/>
          <w:sz w:val="24"/>
          <w:szCs w:val="24"/>
        </w:rPr>
        <w:t xml:space="preserve"> </w:t>
      </w:r>
      <w:proofErr w:type="spellStart"/>
      <w:r w:rsidRPr="00DD4464">
        <w:rPr>
          <w:i/>
          <w:sz w:val="24"/>
          <w:szCs w:val="24"/>
        </w:rPr>
        <w:t>s’engage</w:t>
      </w:r>
      <w:proofErr w:type="spellEnd"/>
      <w:r w:rsidRPr="00DD4464">
        <w:rPr>
          <w:i/>
          <w:sz w:val="24"/>
          <w:szCs w:val="24"/>
        </w:rPr>
        <w:t xml:space="preserve"> à </w:t>
      </w:r>
      <w:proofErr w:type="spellStart"/>
      <w:r w:rsidRPr="00DD4464">
        <w:rPr>
          <w:i/>
          <w:sz w:val="24"/>
          <w:szCs w:val="24"/>
        </w:rPr>
        <w:t>diligenter</w:t>
      </w:r>
      <w:proofErr w:type="spellEnd"/>
      <w:r w:rsidRPr="00DD4464">
        <w:rPr>
          <w:i/>
          <w:sz w:val="24"/>
          <w:szCs w:val="24"/>
        </w:rPr>
        <w:t xml:space="preserve"> </w:t>
      </w:r>
      <w:proofErr w:type="spellStart"/>
      <w:r w:rsidRPr="00DD4464">
        <w:rPr>
          <w:i/>
          <w:sz w:val="24"/>
          <w:szCs w:val="24"/>
        </w:rPr>
        <w:t>toutes</w:t>
      </w:r>
      <w:proofErr w:type="spellEnd"/>
      <w:r w:rsidRPr="00DD4464">
        <w:rPr>
          <w:i/>
          <w:sz w:val="24"/>
          <w:szCs w:val="24"/>
        </w:rPr>
        <w:t xml:space="preserve"> les </w:t>
      </w:r>
      <w:proofErr w:type="spellStart"/>
      <w:r w:rsidRPr="00DD4464">
        <w:rPr>
          <w:i/>
          <w:sz w:val="24"/>
          <w:szCs w:val="24"/>
        </w:rPr>
        <w:t>démarches</w:t>
      </w:r>
      <w:proofErr w:type="spellEnd"/>
      <w:r w:rsidRPr="00DD4464">
        <w:rPr>
          <w:i/>
          <w:sz w:val="24"/>
          <w:szCs w:val="24"/>
        </w:rPr>
        <w:t xml:space="preserve"> </w:t>
      </w:r>
      <w:proofErr w:type="spellStart"/>
      <w:r w:rsidRPr="00DD4464">
        <w:rPr>
          <w:i/>
          <w:sz w:val="24"/>
          <w:szCs w:val="24"/>
        </w:rPr>
        <w:t>juridiques</w:t>
      </w:r>
      <w:proofErr w:type="spellEnd"/>
      <w:r w:rsidRPr="00DD4464">
        <w:rPr>
          <w:i/>
          <w:sz w:val="24"/>
          <w:szCs w:val="24"/>
        </w:rPr>
        <w:t xml:space="preserve"> relatives à </w:t>
      </w:r>
      <w:proofErr w:type="spellStart"/>
      <w:r w:rsidRPr="00DD4464">
        <w:rPr>
          <w:i/>
          <w:sz w:val="24"/>
          <w:szCs w:val="24"/>
        </w:rPr>
        <w:t>cette</w:t>
      </w:r>
      <w:proofErr w:type="spellEnd"/>
      <w:r w:rsidRPr="00DD4464">
        <w:rPr>
          <w:i/>
          <w:sz w:val="24"/>
          <w:szCs w:val="24"/>
        </w:rPr>
        <w:t xml:space="preserve"> location </w:t>
      </w:r>
      <w:proofErr w:type="spellStart"/>
      <w:r w:rsidRPr="00DD4464">
        <w:rPr>
          <w:i/>
          <w:sz w:val="24"/>
          <w:szCs w:val="24"/>
        </w:rPr>
        <w:t>gérance</w:t>
      </w:r>
      <w:proofErr w:type="spellEnd"/>
      <w:r w:rsidRPr="00DD4464">
        <w:rPr>
          <w:i/>
          <w:sz w:val="24"/>
          <w:szCs w:val="24"/>
        </w:rPr>
        <w:t>.</w:t>
      </w:r>
    </w:p>
    <w:p w:rsidR="00B02B8B" w:rsidRPr="00DD4464" w:rsidRDefault="00B02B8B" w:rsidP="00B02B8B">
      <w:pPr>
        <w:tabs>
          <w:tab w:val="left" w:pos="7920"/>
        </w:tabs>
        <w:ind w:left="1440" w:right="1440"/>
        <w:jc w:val="both"/>
        <w:rPr>
          <w:i/>
          <w:sz w:val="24"/>
          <w:szCs w:val="24"/>
        </w:rPr>
      </w:pPr>
    </w:p>
    <w:p w:rsidR="00B02B8B" w:rsidRPr="00DD4464" w:rsidRDefault="00B02B8B" w:rsidP="00B02B8B">
      <w:pPr>
        <w:tabs>
          <w:tab w:val="left" w:pos="7920"/>
        </w:tabs>
        <w:ind w:left="1440" w:right="1440"/>
        <w:jc w:val="both"/>
        <w:rPr>
          <w:b/>
          <w:i/>
          <w:sz w:val="24"/>
          <w:szCs w:val="24"/>
          <w:u w:val="single"/>
        </w:rPr>
      </w:pPr>
      <w:r w:rsidRPr="00DD4464">
        <w:rPr>
          <w:b/>
          <w:i/>
          <w:sz w:val="24"/>
          <w:szCs w:val="24"/>
          <w:u w:val="single"/>
        </w:rPr>
        <w:t>I – PROPRIETE A LOUER</w:t>
      </w:r>
      <w:r>
        <w:rPr>
          <w:b/>
          <w:i/>
          <w:sz w:val="24"/>
          <w:szCs w:val="24"/>
          <w:u w:val="single"/>
        </w:rPr>
        <w:t>:</w:t>
      </w:r>
    </w:p>
    <w:p w:rsidR="00B02B8B" w:rsidRPr="00DD4464" w:rsidRDefault="00B02B8B" w:rsidP="00B02B8B">
      <w:pPr>
        <w:tabs>
          <w:tab w:val="left" w:pos="7920"/>
        </w:tabs>
        <w:ind w:left="1440" w:right="1440"/>
        <w:jc w:val="both"/>
        <w:rPr>
          <w:b/>
          <w:i/>
          <w:sz w:val="24"/>
          <w:szCs w:val="24"/>
          <w:u w:val="single"/>
        </w:rPr>
      </w:pPr>
    </w:p>
    <w:p w:rsidR="00B02B8B" w:rsidRPr="00DD4464" w:rsidRDefault="00B02B8B" w:rsidP="00B02B8B">
      <w:pPr>
        <w:tabs>
          <w:tab w:val="left" w:pos="7920"/>
        </w:tabs>
        <w:ind w:left="1440" w:right="1440"/>
        <w:jc w:val="both"/>
        <w:rPr>
          <w:i/>
          <w:sz w:val="24"/>
          <w:szCs w:val="24"/>
        </w:rPr>
      </w:pPr>
      <w:r w:rsidRPr="00DD4464">
        <w:rPr>
          <w:i/>
          <w:sz w:val="24"/>
          <w:szCs w:val="24"/>
        </w:rPr>
        <w:t xml:space="preserve">Nature: Resort Villa de Cerf, villa avec 4 </w:t>
      </w:r>
      <w:proofErr w:type="spellStart"/>
      <w:r w:rsidRPr="00DD4464">
        <w:rPr>
          <w:i/>
          <w:sz w:val="24"/>
          <w:szCs w:val="24"/>
        </w:rPr>
        <w:t>Chambres</w:t>
      </w:r>
      <w:proofErr w:type="spellEnd"/>
      <w:r w:rsidRPr="00DD4464">
        <w:rPr>
          <w:i/>
          <w:sz w:val="24"/>
          <w:szCs w:val="24"/>
        </w:rPr>
        <w:t xml:space="preserve"> </w:t>
      </w:r>
      <w:proofErr w:type="spellStart"/>
      <w:r w:rsidRPr="00DD4464">
        <w:rPr>
          <w:i/>
          <w:sz w:val="24"/>
          <w:szCs w:val="24"/>
        </w:rPr>
        <w:t>d’hôtes</w:t>
      </w:r>
      <w:proofErr w:type="spellEnd"/>
      <w:r w:rsidRPr="00DD4464">
        <w:rPr>
          <w:i/>
          <w:sz w:val="24"/>
          <w:szCs w:val="24"/>
        </w:rPr>
        <w:t xml:space="preserve"> plus </w:t>
      </w:r>
      <w:proofErr w:type="gramStart"/>
      <w:r w:rsidRPr="00DD4464">
        <w:rPr>
          <w:i/>
          <w:sz w:val="24"/>
          <w:szCs w:val="24"/>
        </w:rPr>
        <w:t>un</w:t>
      </w:r>
      <w:proofErr w:type="gramEnd"/>
      <w:r w:rsidRPr="00DD4464">
        <w:rPr>
          <w:i/>
          <w:sz w:val="24"/>
          <w:szCs w:val="24"/>
        </w:rPr>
        <w:t xml:space="preserve"> </w:t>
      </w:r>
      <w:proofErr w:type="spellStart"/>
      <w:r w:rsidRPr="00DD4464">
        <w:rPr>
          <w:i/>
          <w:sz w:val="24"/>
          <w:szCs w:val="24"/>
        </w:rPr>
        <w:t>logement</w:t>
      </w:r>
      <w:proofErr w:type="spellEnd"/>
      <w:r w:rsidRPr="00DD4464">
        <w:rPr>
          <w:i/>
          <w:sz w:val="24"/>
          <w:szCs w:val="24"/>
        </w:rPr>
        <w:t xml:space="preserve"> </w:t>
      </w:r>
      <w:proofErr w:type="spellStart"/>
      <w:r w:rsidRPr="00DD4464">
        <w:rPr>
          <w:i/>
          <w:sz w:val="24"/>
          <w:szCs w:val="24"/>
        </w:rPr>
        <w:t>tel</w:t>
      </w:r>
      <w:proofErr w:type="spellEnd"/>
      <w:r w:rsidRPr="00DD4464">
        <w:rPr>
          <w:i/>
          <w:sz w:val="24"/>
          <w:szCs w:val="24"/>
        </w:rPr>
        <w:t xml:space="preserve"> </w:t>
      </w:r>
      <w:proofErr w:type="spellStart"/>
      <w:r w:rsidRPr="00DD4464">
        <w:rPr>
          <w:i/>
          <w:sz w:val="24"/>
          <w:szCs w:val="24"/>
        </w:rPr>
        <w:t>que</w:t>
      </w:r>
      <w:proofErr w:type="spellEnd"/>
      <w:r w:rsidRPr="00DD4464">
        <w:rPr>
          <w:i/>
          <w:sz w:val="24"/>
          <w:szCs w:val="24"/>
        </w:rPr>
        <w:t xml:space="preserve"> </w:t>
      </w:r>
      <w:proofErr w:type="spellStart"/>
      <w:r w:rsidRPr="00DD4464">
        <w:rPr>
          <w:i/>
          <w:sz w:val="24"/>
          <w:szCs w:val="24"/>
        </w:rPr>
        <w:t>détaillé</w:t>
      </w:r>
      <w:proofErr w:type="spellEnd"/>
      <w:r w:rsidRPr="00DD4464">
        <w:rPr>
          <w:i/>
          <w:sz w:val="24"/>
          <w:szCs w:val="24"/>
        </w:rPr>
        <w:t xml:space="preserve"> en annexe.</w:t>
      </w:r>
    </w:p>
    <w:p w:rsidR="00B02B8B" w:rsidRPr="00DD4464" w:rsidRDefault="00B02B8B" w:rsidP="00B02B8B">
      <w:pPr>
        <w:tabs>
          <w:tab w:val="left" w:pos="7920"/>
        </w:tabs>
        <w:ind w:left="1440" w:right="1440"/>
        <w:jc w:val="both"/>
        <w:rPr>
          <w:i/>
          <w:sz w:val="24"/>
          <w:szCs w:val="24"/>
        </w:rPr>
      </w:pPr>
    </w:p>
    <w:p w:rsidR="00B02B8B" w:rsidRPr="00DD4464" w:rsidRDefault="00B02B8B" w:rsidP="00705926">
      <w:pPr>
        <w:tabs>
          <w:tab w:val="left" w:pos="7920"/>
        </w:tabs>
        <w:ind w:left="1440" w:right="1440"/>
        <w:jc w:val="both"/>
        <w:rPr>
          <w:i/>
          <w:sz w:val="24"/>
          <w:szCs w:val="24"/>
        </w:rPr>
      </w:pPr>
      <w:r w:rsidRPr="00DD4464">
        <w:rPr>
          <w:i/>
          <w:sz w:val="24"/>
          <w:szCs w:val="24"/>
        </w:rPr>
        <w:t>…</w:t>
      </w:r>
    </w:p>
    <w:p w:rsidR="00B02B8B" w:rsidRPr="00DD4464" w:rsidRDefault="00B02B8B" w:rsidP="00B02B8B">
      <w:pPr>
        <w:ind w:left="1440" w:right="1440"/>
        <w:jc w:val="both"/>
        <w:rPr>
          <w:i/>
          <w:sz w:val="24"/>
          <w:szCs w:val="24"/>
        </w:rPr>
      </w:pPr>
    </w:p>
    <w:p w:rsidR="00B02B8B" w:rsidRPr="00DD4464" w:rsidRDefault="00B02B8B" w:rsidP="00B02B8B">
      <w:pPr>
        <w:ind w:left="1440" w:right="1440"/>
        <w:jc w:val="both"/>
        <w:rPr>
          <w:b/>
          <w:i/>
          <w:sz w:val="24"/>
          <w:szCs w:val="24"/>
        </w:rPr>
      </w:pPr>
      <w:r w:rsidRPr="00DD4464">
        <w:rPr>
          <w:b/>
          <w:i/>
          <w:sz w:val="24"/>
          <w:szCs w:val="24"/>
        </w:rPr>
        <w:t>VII- OBLIGATIONS DU MANDANT</w:t>
      </w:r>
      <w:r>
        <w:rPr>
          <w:b/>
          <w:i/>
          <w:sz w:val="24"/>
          <w:szCs w:val="24"/>
        </w:rPr>
        <w:t>:</w:t>
      </w:r>
    </w:p>
    <w:p w:rsidR="00B02B8B" w:rsidRPr="00DD4464" w:rsidRDefault="00B02B8B" w:rsidP="00B02B8B">
      <w:pPr>
        <w:ind w:left="1440" w:right="1440"/>
        <w:jc w:val="both"/>
        <w:rPr>
          <w:b/>
          <w:i/>
          <w:sz w:val="24"/>
          <w:szCs w:val="24"/>
        </w:rPr>
      </w:pPr>
    </w:p>
    <w:p w:rsidR="00B02B8B" w:rsidRPr="00DD4464" w:rsidRDefault="00B02B8B" w:rsidP="00B02B8B">
      <w:pPr>
        <w:ind w:left="1440" w:right="1440"/>
        <w:jc w:val="both"/>
        <w:rPr>
          <w:i/>
          <w:sz w:val="24"/>
          <w:szCs w:val="24"/>
        </w:rPr>
      </w:pPr>
      <w:r w:rsidRPr="00DD4464">
        <w:rPr>
          <w:i/>
          <w:sz w:val="24"/>
          <w:szCs w:val="24"/>
        </w:rPr>
        <w:t xml:space="preserve">Le MANDANT </w:t>
      </w:r>
      <w:proofErr w:type="spellStart"/>
      <w:r w:rsidRPr="00DD4464">
        <w:rPr>
          <w:i/>
          <w:sz w:val="24"/>
          <w:szCs w:val="24"/>
        </w:rPr>
        <w:t>s’engage</w:t>
      </w:r>
      <w:proofErr w:type="spellEnd"/>
      <w:r w:rsidRPr="00DD4464">
        <w:rPr>
          <w:i/>
          <w:sz w:val="24"/>
          <w:szCs w:val="24"/>
        </w:rPr>
        <w:t xml:space="preserve"> à:</w:t>
      </w:r>
    </w:p>
    <w:p w:rsidR="00B02B8B" w:rsidRPr="00DD4464" w:rsidRDefault="00B02B8B" w:rsidP="00B02B8B">
      <w:pPr>
        <w:ind w:left="1440" w:right="1440"/>
        <w:jc w:val="both"/>
        <w:rPr>
          <w:i/>
          <w:sz w:val="24"/>
          <w:szCs w:val="24"/>
        </w:rPr>
      </w:pPr>
    </w:p>
    <w:p w:rsidR="00B02B8B" w:rsidRDefault="00B02B8B" w:rsidP="00B02B8B">
      <w:pPr>
        <w:ind w:left="1440" w:right="1440"/>
        <w:jc w:val="both"/>
        <w:rPr>
          <w:i/>
          <w:sz w:val="24"/>
          <w:szCs w:val="24"/>
        </w:rPr>
      </w:pPr>
      <w:r w:rsidRPr="00DD4464">
        <w:rPr>
          <w:i/>
          <w:sz w:val="24"/>
          <w:szCs w:val="24"/>
        </w:rPr>
        <w:t>…</w:t>
      </w:r>
    </w:p>
    <w:p w:rsidR="00705926" w:rsidRPr="00DD4464" w:rsidRDefault="00705926" w:rsidP="00B02B8B">
      <w:pPr>
        <w:ind w:left="1440" w:right="1440"/>
        <w:jc w:val="both"/>
        <w:rPr>
          <w:i/>
          <w:sz w:val="24"/>
          <w:szCs w:val="24"/>
        </w:rPr>
      </w:pPr>
    </w:p>
    <w:p w:rsidR="00B02B8B" w:rsidRPr="00DD4464" w:rsidRDefault="00B02B8B" w:rsidP="00B02B8B">
      <w:pPr>
        <w:pStyle w:val="ListParagraph"/>
        <w:widowControl/>
        <w:numPr>
          <w:ilvl w:val="0"/>
          <w:numId w:val="7"/>
        </w:numPr>
        <w:autoSpaceDE/>
        <w:autoSpaceDN/>
        <w:adjustRightInd/>
        <w:ind w:right="1440"/>
        <w:jc w:val="both"/>
        <w:rPr>
          <w:i/>
          <w:sz w:val="24"/>
          <w:szCs w:val="24"/>
        </w:rPr>
      </w:pPr>
      <w:proofErr w:type="spellStart"/>
      <w:proofErr w:type="gramStart"/>
      <w:r w:rsidRPr="00DD4464">
        <w:rPr>
          <w:i/>
          <w:sz w:val="24"/>
          <w:szCs w:val="24"/>
        </w:rPr>
        <w:t>autoriser</w:t>
      </w:r>
      <w:proofErr w:type="spellEnd"/>
      <w:proofErr w:type="gramEnd"/>
      <w:r w:rsidRPr="00DD4464">
        <w:rPr>
          <w:i/>
          <w:sz w:val="24"/>
          <w:szCs w:val="24"/>
        </w:rPr>
        <w:t xml:space="preserve"> le MANDATAIRE à </w:t>
      </w:r>
      <w:proofErr w:type="spellStart"/>
      <w:r w:rsidRPr="00DD4464">
        <w:rPr>
          <w:i/>
          <w:sz w:val="24"/>
          <w:szCs w:val="24"/>
        </w:rPr>
        <w:t>effectuer</w:t>
      </w:r>
      <w:proofErr w:type="spellEnd"/>
      <w:r w:rsidRPr="00DD4464">
        <w:rPr>
          <w:i/>
          <w:sz w:val="24"/>
          <w:szCs w:val="24"/>
        </w:rPr>
        <w:t xml:space="preserve"> </w:t>
      </w:r>
      <w:proofErr w:type="spellStart"/>
      <w:r w:rsidRPr="00DD4464">
        <w:rPr>
          <w:i/>
          <w:sz w:val="24"/>
          <w:szCs w:val="24"/>
        </w:rPr>
        <w:t>toute</w:t>
      </w:r>
      <w:proofErr w:type="spellEnd"/>
      <w:r w:rsidRPr="00DD4464">
        <w:rPr>
          <w:i/>
          <w:sz w:val="24"/>
          <w:szCs w:val="24"/>
        </w:rPr>
        <w:t xml:space="preserve"> la </w:t>
      </w:r>
      <w:proofErr w:type="spellStart"/>
      <w:r w:rsidRPr="00DD4464">
        <w:rPr>
          <w:i/>
          <w:sz w:val="24"/>
          <w:szCs w:val="24"/>
        </w:rPr>
        <w:t>publicitésur</w:t>
      </w:r>
      <w:proofErr w:type="spellEnd"/>
      <w:r w:rsidRPr="00DD4464">
        <w:rPr>
          <w:i/>
          <w:sz w:val="24"/>
          <w:szCs w:val="24"/>
        </w:rPr>
        <w:t xml:space="preserve"> internet </w:t>
      </w:r>
      <w:proofErr w:type="spellStart"/>
      <w:r w:rsidRPr="00DD4464">
        <w:rPr>
          <w:i/>
          <w:sz w:val="24"/>
          <w:szCs w:val="24"/>
        </w:rPr>
        <w:t>qu’il</w:t>
      </w:r>
      <w:proofErr w:type="spellEnd"/>
      <w:r w:rsidRPr="00DD4464">
        <w:rPr>
          <w:i/>
          <w:sz w:val="24"/>
          <w:szCs w:val="24"/>
        </w:rPr>
        <w:t xml:space="preserve"> </w:t>
      </w:r>
      <w:proofErr w:type="spellStart"/>
      <w:r w:rsidRPr="00DD4464">
        <w:rPr>
          <w:i/>
          <w:sz w:val="24"/>
          <w:szCs w:val="24"/>
        </w:rPr>
        <w:t>jugera</w:t>
      </w:r>
      <w:proofErr w:type="spellEnd"/>
      <w:r w:rsidRPr="00DD4464">
        <w:rPr>
          <w:i/>
          <w:sz w:val="24"/>
          <w:szCs w:val="24"/>
        </w:rPr>
        <w:t xml:space="preserve"> </w:t>
      </w:r>
      <w:proofErr w:type="spellStart"/>
      <w:r w:rsidRPr="00DD4464">
        <w:rPr>
          <w:i/>
          <w:sz w:val="24"/>
          <w:szCs w:val="24"/>
        </w:rPr>
        <w:t>necessaire</w:t>
      </w:r>
      <w:proofErr w:type="spellEnd"/>
      <w:r w:rsidRPr="00DD4464">
        <w:rPr>
          <w:i/>
          <w:sz w:val="24"/>
          <w:szCs w:val="24"/>
        </w:rPr>
        <w:t>.</w:t>
      </w:r>
    </w:p>
    <w:p w:rsidR="00B02B8B" w:rsidRPr="00DD4464" w:rsidRDefault="00B02B8B" w:rsidP="00B02B8B">
      <w:pPr>
        <w:pStyle w:val="ListParagraph"/>
        <w:widowControl/>
        <w:numPr>
          <w:ilvl w:val="0"/>
          <w:numId w:val="7"/>
        </w:numPr>
        <w:autoSpaceDE/>
        <w:autoSpaceDN/>
        <w:adjustRightInd/>
        <w:ind w:right="1440"/>
        <w:jc w:val="both"/>
        <w:rPr>
          <w:i/>
          <w:sz w:val="24"/>
          <w:szCs w:val="24"/>
        </w:rPr>
      </w:pPr>
      <w:r w:rsidRPr="00DD4464">
        <w:rPr>
          <w:i/>
          <w:sz w:val="24"/>
          <w:szCs w:val="24"/>
        </w:rPr>
        <w:t xml:space="preserve"> </w:t>
      </w:r>
      <w:proofErr w:type="spellStart"/>
      <w:r w:rsidRPr="00DD4464">
        <w:rPr>
          <w:i/>
          <w:sz w:val="24"/>
          <w:szCs w:val="24"/>
        </w:rPr>
        <w:t>autoriser</w:t>
      </w:r>
      <w:proofErr w:type="spellEnd"/>
      <w:r w:rsidRPr="00DD4464">
        <w:rPr>
          <w:i/>
          <w:sz w:val="24"/>
          <w:szCs w:val="24"/>
        </w:rPr>
        <w:t xml:space="preserve"> le MADATAIRE à </w:t>
      </w:r>
      <w:proofErr w:type="spellStart"/>
      <w:r w:rsidRPr="00DD4464">
        <w:rPr>
          <w:i/>
          <w:sz w:val="24"/>
          <w:szCs w:val="24"/>
        </w:rPr>
        <w:t>visiter</w:t>
      </w:r>
      <w:proofErr w:type="spellEnd"/>
      <w:r w:rsidRPr="00DD4464">
        <w:rPr>
          <w:i/>
          <w:sz w:val="24"/>
          <w:szCs w:val="24"/>
        </w:rPr>
        <w:t xml:space="preserve"> le </w:t>
      </w:r>
      <w:proofErr w:type="spellStart"/>
      <w:r w:rsidRPr="00DD4464">
        <w:rPr>
          <w:i/>
          <w:sz w:val="24"/>
          <w:szCs w:val="24"/>
        </w:rPr>
        <w:t>bien</w:t>
      </w:r>
      <w:proofErr w:type="spellEnd"/>
    </w:p>
    <w:p w:rsidR="00B02B8B" w:rsidRPr="00DD4464" w:rsidRDefault="00B02B8B" w:rsidP="00B02B8B">
      <w:pPr>
        <w:ind w:right="1440"/>
        <w:jc w:val="both"/>
        <w:rPr>
          <w:i/>
          <w:sz w:val="24"/>
          <w:szCs w:val="24"/>
        </w:rPr>
      </w:pPr>
    </w:p>
    <w:p w:rsidR="00B02B8B" w:rsidRPr="00DD4464" w:rsidRDefault="00B02B8B" w:rsidP="00B02B8B">
      <w:pPr>
        <w:ind w:left="1440" w:right="1440"/>
        <w:jc w:val="both"/>
        <w:rPr>
          <w:b/>
          <w:i/>
          <w:sz w:val="24"/>
          <w:szCs w:val="24"/>
        </w:rPr>
      </w:pPr>
      <w:r w:rsidRPr="00DD4464">
        <w:rPr>
          <w:b/>
          <w:i/>
          <w:sz w:val="24"/>
          <w:szCs w:val="24"/>
        </w:rPr>
        <w:t>IX – OBLIGATIONS DU MANDATAIRES</w:t>
      </w:r>
      <w:r>
        <w:rPr>
          <w:b/>
          <w:i/>
          <w:sz w:val="24"/>
          <w:szCs w:val="24"/>
        </w:rPr>
        <w:t>:</w:t>
      </w:r>
    </w:p>
    <w:p w:rsidR="00B02B8B" w:rsidRPr="00DD4464" w:rsidRDefault="00B02B8B" w:rsidP="00B02B8B">
      <w:pPr>
        <w:ind w:left="1440" w:right="1440"/>
        <w:jc w:val="both"/>
        <w:rPr>
          <w:b/>
          <w:i/>
          <w:sz w:val="24"/>
          <w:szCs w:val="24"/>
        </w:rPr>
      </w:pPr>
    </w:p>
    <w:p w:rsidR="00B02B8B" w:rsidRDefault="00B02B8B" w:rsidP="00B02B8B">
      <w:pPr>
        <w:ind w:left="1440" w:right="1440"/>
        <w:jc w:val="both"/>
        <w:rPr>
          <w:i/>
          <w:sz w:val="24"/>
          <w:szCs w:val="24"/>
        </w:rPr>
      </w:pPr>
      <w:r w:rsidRPr="00DD4464">
        <w:rPr>
          <w:i/>
          <w:sz w:val="24"/>
          <w:szCs w:val="24"/>
        </w:rPr>
        <w:t xml:space="preserve">Le MANDATAIRE </w:t>
      </w:r>
      <w:proofErr w:type="spellStart"/>
      <w:r w:rsidRPr="00DD4464">
        <w:rPr>
          <w:i/>
          <w:sz w:val="24"/>
          <w:szCs w:val="24"/>
        </w:rPr>
        <w:t>s’engage</w:t>
      </w:r>
      <w:proofErr w:type="spellEnd"/>
      <w:r w:rsidRPr="00DD4464">
        <w:rPr>
          <w:i/>
          <w:sz w:val="24"/>
          <w:szCs w:val="24"/>
        </w:rPr>
        <w:t xml:space="preserve"> à </w:t>
      </w:r>
      <w:proofErr w:type="spellStart"/>
      <w:r w:rsidRPr="00DD4464">
        <w:rPr>
          <w:i/>
          <w:sz w:val="24"/>
          <w:szCs w:val="24"/>
        </w:rPr>
        <w:t>entreprendre</w:t>
      </w:r>
      <w:proofErr w:type="spellEnd"/>
      <w:r w:rsidRPr="00DD4464">
        <w:rPr>
          <w:i/>
          <w:sz w:val="24"/>
          <w:szCs w:val="24"/>
        </w:rPr>
        <w:t xml:space="preserve"> </w:t>
      </w:r>
      <w:proofErr w:type="spellStart"/>
      <w:r w:rsidRPr="00DD4464">
        <w:rPr>
          <w:i/>
          <w:sz w:val="24"/>
          <w:szCs w:val="24"/>
        </w:rPr>
        <w:t>toutes</w:t>
      </w:r>
      <w:proofErr w:type="spellEnd"/>
      <w:r w:rsidRPr="00DD4464">
        <w:rPr>
          <w:i/>
          <w:sz w:val="24"/>
          <w:szCs w:val="24"/>
        </w:rPr>
        <w:t xml:space="preserve"> les </w:t>
      </w:r>
      <w:proofErr w:type="spellStart"/>
      <w:r w:rsidRPr="00DD4464">
        <w:rPr>
          <w:i/>
          <w:sz w:val="24"/>
          <w:szCs w:val="24"/>
        </w:rPr>
        <w:t>démarches</w:t>
      </w:r>
      <w:proofErr w:type="spellEnd"/>
      <w:r w:rsidRPr="00DD4464">
        <w:rPr>
          <w:i/>
          <w:sz w:val="24"/>
          <w:szCs w:val="24"/>
        </w:rPr>
        <w:t xml:space="preserve"> </w:t>
      </w:r>
      <w:proofErr w:type="spellStart"/>
      <w:r w:rsidRPr="00DD4464">
        <w:rPr>
          <w:i/>
          <w:sz w:val="24"/>
          <w:szCs w:val="24"/>
        </w:rPr>
        <w:t>nécessaires</w:t>
      </w:r>
      <w:proofErr w:type="spellEnd"/>
      <w:r w:rsidRPr="00DD4464">
        <w:rPr>
          <w:i/>
          <w:sz w:val="24"/>
          <w:szCs w:val="24"/>
        </w:rPr>
        <w:t xml:space="preserve"> pour </w:t>
      </w:r>
      <w:proofErr w:type="spellStart"/>
      <w:r w:rsidRPr="00DD4464">
        <w:rPr>
          <w:i/>
          <w:sz w:val="24"/>
          <w:szCs w:val="24"/>
        </w:rPr>
        <w:t>mener</w:t>
      </w:r>
      <w:proofErr w:type="spellEnd"/>
      <w:r w:rsidRPr="00DD4464">
        <w:rPr>
          <w:i/>
          <w:sz w:val="24"/>
          <w:szCs w:val="24"/>
        </w:rPr>
        <w:t xml:space="preserve"> à </w:t>
      </w:r>
      <w:proofErr w:type="spellStart"/>
      <w:r w:rsidRPr="00DD4464">
        <w:rPr>
          <w:i/>
          <w:sz w:val="24"/>
          <w:szCs w:val="24"/>
        </w:rPr>
        <w:t>bien</w:t>
      </w:r>
      <w:proofErr w:type="spellEnd"/>
      <w:r w:rsidRPr="00DD4464">
        <w:rPr>
          <w:i/>
          <w:sz w:val="24"/>
          <w:szCs w:val="24"/>
        </w:rPr>
        <w:t xml:space="preserve"> la mission qui </w:t>
      </w:r>
      <w:proofErr w:type="spellStart"/>
      <w:r w:rsidRPr="00DD4464">
        <w:rPr>
          <w:i/>
          <w:sz w:val="24"/>
          <w:szCs w:val="24"/>
        </w:rPr>
        <w:t>lui</w:t>
      </w:r>
      <w:proofErr w:type="spellEnd"/>
      <w:r w:rsidRPr="00DD4464">
        <w:rPr>
          <w:i/>
          <w:sz w:val="24"/>
          <w:szCs w:val="24"/>
        </w:rPr>
        <w:t xml:space="preserve"> </w:t>
      </w:r>
      <w:proofErr w:type="gramStart"/>
      <w:r w:rsidRPr="00DD4464">
        <w:rPr>
          <w:i/>
          <w:sz w:val="24"/>
          <w:szCs w:val="24"/>
        </w:rPr>
        <w:t>a</w:t>
      </w:r>
      <w:proofErr w:type="gramEnd"/>
      <w:r w:rsidRPr="00DD4464">
        <w:rPr>
          <w:i/>
          <w:sz w:val="24"/>
          <w:szCs w:val="24"/>
        </w:rPr>
        <w:t xml:space="preserve"> </w:t>
      </w:r>
      <w:proofErr w:type="spellStart"/>
      <w:r w:rsidRPr="00DD4464">
        <w:rPr>
          <w:i/>
          <w:sz w:val="24"/>
          <w:szCs w:val="24"/>
        </w:rPr>
        <w:t>été</w:t>
      </w:r>
      <w:proofErr w:type="spellEnd"/>
      <w:r w:rsidRPr="00DD4464">
        <w:rPr>
          <w:i/>
          <w:sz w:val="24"/>
          <w:szCs w:val="24"/>
        </w:rPr>
        <w:t xml:space="preserve"> </w:t>
      </w:r>
      <w:proofErr w:type="spellStart"/>
      <w:r w:rsidRPr="00DD4464">
        <w:rPr>
          <w:i/>
          <w:sz w:val="24"/>
          <w:szCs w:val="24"/>
        </w:rPr>
        <w:t>confiée</w:t>
      </w:r>
      <w:proofErr w:type="spellEnd"/>
      <w:r w:rsidRPr="00DD4464">
        <w:rPr>
          <w:i/>
          <w:sz w:val="24"/>
          <w:szCs w:val="24"/>
        </w:rPr>
        <w:t>.″.</w:t>
      </w:r>
    </w:p>
    <w:p w:rsidR="00B02B8B" w:rsidRPr="00370CE5" w:rsidRDefault="00B02B8B" w:rsidP="00B02B8B">
      <w:pPr>
        <w:spacing w:line="360" w:lineRule="auto"/>
        <w:jc w:val="both"/>
        <w:rPr>
          <w:b/>
          <w:sz w:val="24"/>
          <w:szCs w:val="24"/>
        </w:rPr>
      </w:pPr>
    </w:p>
    <w:p w:rsidR="00B02B8B" w:rsidRDefault="00B02B8B" w:rsidP="00B02B8B">
      <w:pPr>
        <w:pStyle w:val="ListParagraph"/>
        <w:widowControl/>
        <w:numPr>
          <w:ilvl w:val="0"/>
          <w:numId w:val="8"/>
        </w:numPr>
        <w:autoSpaceDE/>
        <w:autoSpaceDN/>
        <w:adjustRightInd/>
        <w:spacing w:line="360" w:lineRule="auto"/>
        <w:ind w:left="720" w:hanging="720"/>
        <w:jc w:val="both"/>
        <w:rPr>
          <w:sz w:val="24"/>
          <w:szCs w:val="24"/>
        </w:rPr>
      </w:pPr>
      <w:r>
        <w:rPr>
          <w:sz w:val="24"/>
          <w:szCs w:val="24"/>
        </w:rPr>
        <w:t xml:space="preserve">The plaintiff alleged that the defendant had breached the above mentioned term of the First Contract by failing to pay him the sum of </w:t>
      </w:r>
      <w:r w:rsidRPr="00702DFD">
        <w:rPr>
          <w:sz w:val="24"/>
          <w:szCs w:val="24"/>
        </w:rPr>
        <w:t>Euro (€) 4000.00/-</w:t>
      </w:r>
      <w:r>
        <w:rPr>
          <w:sz w:val="24"/>
          <w:szCs w:val="24"/>
        </w:rPr>
        <w:t>. The plaintiff also claimed the sum of</w:t>
      </w:r>
      <w:r w:rsidR="00705926">
        <w:rPr>
          <w:sz w:val="24"/>
          <w:szCs w:val="24"/>
        </w:rPr>
        <w:t xml:space="preserve"> €2,000.00/- on the ground of</w:t>
      </w:r>
      <w:r>
        <w:rPr>
          <w:sz w:val="24"/>
          <w:szCs w:val="24"/>
        </w:rPr>
        <w:t xml:space="preserve"> ″bad faith″; plus interest and costs.</w:t>
      </w:r>
    </w:p>
    <w:p w:rsidR="00B02B8B" w:rsidRPr="0002062B" w:rsidRDefault="00B02B8B" w:rsidP="00B02B8B">
      <w:pPr>
        <w:pStyle w:val="ListParagraph"/>
        <w:spacing w:line="360" w:lineRule="auto"/>
        <w:jc w:val="both"/>
        <w:rPr>
          <w:sz w:val="24"/>
          <w:szCs w:val="24"/>
        </w:rPr>
      </w:pPr>
    </w:p>
    <w:p w:rsidR="00B02B8B" w:rsidRPr="007931E9" w:rsidRDefault="008C55C3" w:rsidP="00B02B8B">
      <w:pPr>
        <w:pStyle w:val="ListParagraph"/>
        <w:widowControl/>
        <w:numPr>
          <w:ilvl w:val="0"/>
          <w:numId w:val="8"/>
        </w:numPr>
        <w:autoSpaceDE/>
        <w:autoSpaceDN/>
        <w:adjustRightInd/>
        <w:spacing w:line="360" w:lineRule="auto"/>
        <w:ind w:left="720" w:hanging="720"/>
        <w:jc w:val="both"/>
        <w:rPr>
          <w:b/>
          <w:sz w:val="24"/>
          <w:szCs w:val="24"/>
        </w:rPr>
      </w:pPr>
      <w:r>
        <w:rPr>
          <w:sz w:val="24"/>
          <w:szCs w:val="24"/>
        </w:rPr>
        <w:t xml:space="preserve">The defendant </w:t>
      </w:r>
      <w:r w:rsidR="00B02B8B" w:rsidRPr="00702DFD">
        <w:rPr>
          <w:sz w:val="24"/>
          <w:szCs w:val="24"/>
        </w:rPr>
        <w:t>denied the claim of the plaintiff</w:t>
      </w:r>
      <w:r w:rsidR="00B02B8B">
        <w:rPr>
          <w:sz w:val="24"/>
          <w:szCs w:val="24"/>
        </w:rPr>
        <w:t>. The primary allegation of the defendant was that the plaintiff ″</w:t>
      </w:r>
      <w:r w:rsidR="00B02B8B" w:rsidRPr="003A6DA6">
        <w:rPr>
          <w:i/>
          <w:sz w:val="24"/>
          <w:szCs w:val="24"/>
        </w:rPr>
        <w:t>an estate agent knew or ought to have known that the ″</w:t>
      </w:r>
      <w:proofErr w:type="spellStart"/>
      <w:r w:rsidR="00B02B8B" w:rsidRPr="003A6DA6">
        <w:rPr>
          <w:i/>
          <w:sz w:val="24"/>
          <w:szCs w:val="24"/>
        </w:rPr>
        <w:t>gérance</w:t>
      </w:r>
      <w:proofErr w:type="spellEnd"/>
      <w:r w:rsidR="00B02B8B" w:rsidRPr="003A6DA6">
        <w:rPr>
          <w:i/>
          <w:sz w:val="24"/>
          <w:szCs w:val="24"/>
        </w:rPr>
        <w:t xml:space="preserve"> contract″ was unlawful or contrary to public policy</w:t>
      </w:r>
      <w:r w:rsidR="00B02B8B">
        <w:rPr>
          <w:sz w:val="24"/>
          <w:szCs w:val="24"/>
        </w:rPr>
        <w:t>″. In short</w:t>
      </w:r>
      <w:r w:rsidR="00705926">
        <w:rPr>
          <w:sz w:val="24"/>
          <w:szCs w:val="24"/>
        </w:rPr>
        <w:t>,</w:t>
      </w:r>
      <w:r w:rsidR="00B02B8B">
        <w:rPr>
          <w:sz w:val="24"/>
          <w:szCs w:val="24"/>
        </w:rPr>
        <w:t xml:space="preserve"> the secondary allegation of the defendant was that the management contract (</w:t>
      </w:r>
      <w:r w:rsidR="00705926">
        <w:rPr>
          <w:sz w:val="24"/>
          <w:szCs w:val="24"/>
        </w:rPr>
        <w:t xml:space="preserve">hereinafter referred to as </w:t>
      </w:r>
      <w:r w:rsidR="00B02B8B">
        <w:rPr>
          <w:sz w:val="24"/>
          <w:szCs w:val="24"/>
        </w:rPr>
        <w:t xml:space="preserve">the </w:t>
      </w:r>
      <w:r w:rsidR="00B02B8B" w:rsidRPr="00EC7376">
        <w:rPr>
          <w:i/>
          <w:sz w:val="24"/>
          <w:szCs w:val="24"/>
        </w:rPr>
        <w:t>″Second Contract″</w:t>
      </w:r>
      <w:r w:rsidR="00B02B8B">
        <w:rPr>
          <w:sz w:val="24"/>
          <w:szCs w:val="24"/>
        </w:rPr>
        <w:t>) entered into between the defendant and</w:t>
      </w:r>
      <w:r w:rsidR="00B02B8B" w:rsidRPr="003A6DA6">
        <w:rPr>
          <w:sz w:val="24"/>
          <w:szCs w:val="24"/>
        </w:rPr>
        <w:t xml:space="preserve"> </w:t>
      </w:r>
      <w:r w:rsidR="00B02B8B" w:rsidRPr="004872BC">
        <w:rPr>
          <w:sz w:val="24"/>
          <w:szCs w:val="24"/>
        </w:rPr>
        <w:t>Bernard</w:t>
      </w:r>
      <w:r w:rsidR="00705926">
        <w:rPr>
          <w:sz w:val="24"/>
          <w:szCs w:val="24"/>
        </w:rPr>
        <w:t xml:space="preserve"> </w:t>
      </w:r>
      <w:proofErr w:type="spellStart"/>
      <w:r w:rsidR="00705926">
        <w:rPr>
          <w:sz w:val="24"/>
          <w:szCs w:val="24"/>
        </w:rPr>
        <w:t>Besomi</w:t>
      </w:r>
      <w:proofErr w:type="spellEnd"/>
      <w:r w:rsidR="00705926">
        <w:rPr>
          <w:sz w:val="24"/>
          <w:szCs w:val="24"/>
        </w:rPr>
        <w:t xml:space="preserve"> (hereinafter referred to as </w:t>
      </w:r>
      <w:r w:rsidR="00705926" w:rsidRPr="00705926">
        <w:rPr>
          <w:i/>
          <w:sz w:val="24"/>
          <w:szCs w:val="24"/>
        </w:rPr>
        <w:t>″Bernard″</w:t>
      </w:r>
      <w:r w:rsidR="00705926">
        <w:rPr>
          <w:sz w:val="24"/>
          <w:szCs w:val="24"/>
        </w:rPr>
        <w:t>) and</w:t>
      </w:r>
      <w:r w:rsidR="00B02B8B" w:rsidRPr="00EC7376">
        <w:rPr>
          <w:sz w:val="24"/>
          <w:szCs w:val="24"/>
        </w:rPr>
        <w:t xml:space="preserve"> </w:t>
      </w:r>
      <w:proofErr w:type="spellStart"/>
      <w:r w:rsidR="00B02B8B">
        <w:rPr>
          <w:sz w:val="24"/>
          <w:szCs w:val="24"/>
        </w:rPr>
        <w:t>Nadège</w:t>
      </w:r>
      <w:proofErr w:type="spellEnd"/>
      <w:r w:rsidR="00705926" w:rsidRPr="00705926">
        <w:rPr>
          <w:sz w:val="24"/>
          <w:szCs w:val="24"/>
        </w:rPr>
        <w:t xml:space="preserve"> </w:t>
      </w:r>
      <w:proofErr w:type="spellStart"/>
      <w:r w:rsidR="00705926">
        <w:rPr>
          <w:sz w:val="24"/>
          <w:szCs w:val="24"/>
        </w:rPr>
        <w:t>Techer</w:t>
      </w:r>
      <w:proofErr w:type="spellEnd"/>
      <w:r w:rsidR="00705926">
        <w:rPr>
          <w:sz w:val="24"/>
          <w:szCs w:val="24"/>
        </w:rPr>
        <w:t xml:space="preserve"> </w:t>
      </w:r>
      <w:proofErr w:type="spellStart"/>
      <w:r w:rsidR="00705926">
        <w:rPr>
          <w:sz w:val="24"/>
          <w:szCs w:val="24"/>
        </w:rPr>
        <w:t>Ep</w:t>
      </w:r>
      <w:proofErr w:type="spellEnd"/>
      <w:r w:rsidR="00705926">
        <w:rPr>
          <w:sz w:val="24"/>
          <w:szCs w:val="24"/>
        </w:rPr>
        <w:t xml:space="preserve"> </w:t>
      </w:r>
      <w:proofErr w:type="spellStart"/>
      <w:r w:rsidR="00705926">
        <w:rPr>
          <w:sz w:val="24"/>
          <w:szCs w:val="24"/>
        </w:rPr>
        <w:t>Ragheboom</w:t>
      </w:r>
      <w:proofErr w:type="spellEnd"/>
      <w:r w:rsidR="00705926">
        <w:rPr>
          <w:sz w:val="24"/>
          <w:szCs w:val="24"/>
        </w:rPr>
        <w:t xml:space="preserve"> (hereinafter referred to as </w:t>
      </w:r>
      <w:r w:rsidR="00705926" w:rsidRPr="00705926">
        <w:rPr>
          <w:i/>
          <w:sz w:val="24"/>
          <w:szCs w:val="24"/>
        </w:rPr>
        <w:t>″</w:t>
      </w:r>
      <w:proofErr w:type="spellStart"/>
      <w:r w:rsidR="00705926" w:rsidRPr="00705926">
        <w:rPr>
          <w:i/>
          <w:sz w:val="24"/>
          <w:szCs w:val="24"/>
        </w:rPr>
        <w:t>Nadège</w:t>
      </w:r>
      <w:proofErr w:type="spellEnd"/>
      <w:r w:rsidR="00705926" w:rsidRPr="00705926">
        <w:rPr>
          <w:i/>
          <w:sz w:val="24"/>
          <w:szCs w:val="24"/>
        </w:rPr>
        <w:t>″</w:t>
      </w:r>
      <w:r w:rsidR="00705926">
        <w:rPr>
          <w:sz w:val="24"/>
          <w:szCs w:val="24"/>
        </w:rPr>
        <w:t>)</w:t>
      </w:r>
      <w:r w:rsidR="00B02B8B">
        <w:rPr>
          <w:i/>
          <w:sz w:val="24"/>
          <w:szCs w:val="24"/>
        </w:rPr>
        <w:t>,</w:t>
      </w:r>
      <w:r w:rsidR="00B02B8B">
        <w:rPr>
          <w:sz w:val="24"/>
          <w:szCs w:val="24"/>
        </w:rPr>
        <w:t xml:space="preserve"> (both French nationals), was illegal. </w:t>
      </w:r>
    </w:p>
    <w:p w:rsidR="00B02B8B" w:rsidRPr="007931E9" w:rsidRDefault="00B02B8B" w:rsidP="00B02B8B">
      <w:pPr>
        <w:pStyle w:val="ListParagraph"/>
        <w:rPr>
          <w:sz w:val="24"/>
          <w:szCs w:val="24"/>
        </w:rPr>
      </w:pPr>
    </w:p>
    <w:p w:rsidR="00B02B8B" w:rsidRPr="00702DFD"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sz w:val="24"/>
          <w:szCs w:val="24"/>
        </w:rPr>
        <w:t>After hearing the evidence, the learned magistrate found that the plaintiff has proven his claim on a balance of probabilities and awarded him the ″</w:t>
      </w:r>
      <w:r w:rsidRPr="00702DFD">
        <w:rPr>
          <w:i/>
          <w:sz w:val="24"/>
          <w:szCs w:val="24"/>
        </w:rPr>
        <w:t>contract sum</w:t>
      </w:r>
      <w:r w:rsidRPr="00702DFD">
        <w:rPr>
          <w:sz w:val="24"/>
          <w:szCs w:val="24"/>
        </w:rPr>
        <w:t xml:space="preserve">″ </w:t>
      </w:r>
      <w:r>
        <w:rPr>
          <w:sz w:val="24"/>
          <w:szCs w:val="24"/>
        </w:rPr>
        <w:t>of €</w:t>
      </w:r>
      <w:r w:rsidRPr="00702DFD">
        <w:rPr>
          <w:sz w:val="24"/>
          <w:szCs w:val="24"/>
        </w:rPr>
        <w:t xml:space="preserve"> 4000.00/- in full. The learned Magistrate dismissed the plaintiff’s clai</w:t>
      </w:r>
      <w:r>
        <w:rPr>
          <w:sz w:val="24"/>
          <w:szCs w:val="24"/>
        </w:rPr>
        <w:t>m in the sum of €</w:t>
      </w:r>
      <w:r w:rsidRPr="00702DFD">
        <w:rPr>
          <w:sz w:val="24"/>
          <w:szCs w:val="24"/>
        </w:rPr>
        <w:t xml:space="preserve">2000.00/-. She </w:t>
      </w:r>
      <w:r>
        <w:rPr>
          <w:sz w:val="24"/>
          <w:szCs w:val="24"/>
        </w:rPr>
        <w:t>ordered payment of €</w:t>
      </w:r>
      <w:r w:rsidRPr="00702DFD">
        <w:rPr>
          <w:sz w:val="24"/>
          <w:szCs w:val="24"/>
        </w:rPr>
        <w:t>4000.00/- plus interest at the commercial rate and costs.</w:t>
      </w:r>
    </w:p>
    <w:p w:rsidR="00B02B8B" w:rsidRPr="00702DFD" w:rsidRDefault="00B02B8B" w:rsidP="00B02B8B">
      <w:pPr>
        <w:pStyle w:val="ListParagraph"/>
        <w:rPr>
          <w:b/>
          <w:sz w:val="24"/>
          <w:szCs w:val="24"/>
        </w:rPr>
      </w:pPr>
    </w:p>
    <w:p w:rsidR="00B02B8B"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b/>
          <w:sz w:val="24"/>
          <w:szCs w:val="24"/>
        </w:rPr>
        <w:t>THE GROUNDS OF APPEAL</w:t>
      </w:r>
    </w:p>
    <w:p w:rsidR="00B02B8B" w:rsidRPr="00702DFD" w:rsidRDefault="00B02B8B" w:rsidP="00B02B8B">
      <w:pPr>
        <w:pStyle w:val="ListParagraph"/>
        <w:rPr>
          <w:b/>
          <w:sz w:val="24"/>
          <w:szCs w:val="24"/>
        </w:rPr>
      </w:pPr>
    </w:p>
    <w:p w:rsidR="00B02B8B" w:rsidRPr="006E3C29"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6E3C29">
        <w:rPr>
          <w:sz w:val="24"/>
          <w:szCs w:val="24"/>
        </w:rPr>
        <w:t>The appe</w:t>
      </w:r>
      <w:r>
        <w:rPr>
          <w:sz w:val="24"/>
          <w:szCs w:val="24"/>
        </w:rPr>
        <w:t>llant sought</w:t>
      </w:r>
      <w:r w:rsidRPr="006E3C29">
        <w:rPr>
          <w:sz w:val="24"/>
          <w:szCs w:val="24"/>
        </w:rPr>
        <w:t xml:space="preserve"> to appeal the judgment on the following grounds</w:t>
      </w:r>
      <w:r>
        <w:rPr>
          <w:sz w:val="24"/>
          <w:szCs w:val="24"/>
        </w:rPr>
        <w:t xml:space="preserve"> </w:t>
      </w:r>
      <w:r w:rsidRPr="006E3C29">
        <w:rPr>
          <w:sz w:val="24"/>
          <w:szCs w:val="24"/>
        </w:rPr>
        <w:t>―</w:t>
      </w:r>
    </w:p>
    <w:p w:rsidR="00B02B8B" w:rsidRPr="00702DFD" w:rsidRDefault="00B02B8B" w:rsidP="00B02B8B">
      <w:pPr>
        <w:pStyle w:val="ListParagraph"/>
        <w:rPr>
          <w:b/>
          <w:sz w:val="24"/>
          <w:szCs w:val="24"/>
        </w:rPr>
      </w:pPr>
    </w:p>
    <w:p w:rsidR="00B02B8B" w:rsidRPr="00721BB5" w:rsidRDefault="00B02B8B" w:rsidP="00B02B8B">
      <w:pPr>
        <w:spacing w:line="360" w:lineRule="auto"/>
        <w:ind w:left="720" w:hanging="720"/>
        <w:jc w:val="both"/>
        <w:rPr>
          <w:i/>
          <w:sz w:val="24"/>
          <w:szCs w:val="24"/>
        </w:rPr>
      </w:pPr>
    </w:p>
    <w:p w:rsidR="00B02B8B" w:rsidRPr="00721BB5" w:rsidRDefault="00B02B8B" w:rsidP="00B02B8B">
      <w:pPr>
        <w:ind w:left="1440" w:right="1440" w:hanging="1440"/>
        <w:jc w:val="both"/>
        <w:rPr>
          <w:i/>
          <w:sz w:val="24"/>
          <w:szCs w:val="24"/>
        </w:rPr>
      </w:pPr>
      <w:r w:rsidRPr="00721BB5">
        <w:rPr>
          <w:i/>
          <w:sz w:val="24"/>
          <w:szCs w:val="24"/>
        </w:rPr>
        <w:tab/>
        <w:t xml:space="preserve">″1. The Learned Magistrate was wrong in law in her pronouncement that ″the question as to whether the delivered candidates were eventually candidates were eventually contracted for the exact </w:t>
      </w:r>
      <w:r w:rsidRPr="00721BB5">
        <w:rPr>
          <w:i/>
          <w:sz w:val="24"/>
          <w:szCs w:val="24"/>
        </w:rPr>
        <w:lastRenderedPageBreak/>
        <w:t xml:space="preserve">arrangement previously intended by the plaintiff is irrelevant as this court is looking at the substance of this contract rather than the form of it″. And then find that the plaintiff was entitled to the sum of €4000 as he had done the research/work and presented Mr </w:t>
      </w:r>
      <w:proofErr w:type="spellStart"/>
      <w:r w:rsidRPr="00721BB5">
        <w:rPr>
          <w:i/>
          <w:sz w:val="24"/>
          <w:szCs w:val="24"/>
        </w:rPr>
        <w:t>Besomi</w:t>
      </w:r>
      <w:proofErr w:type="spellEnd"/>
      <w:r w:rsidRPr="00721BB5">
        <w:rPr>
          <w:i/>
          <w:sz w:val="24"/>
          <w:szCs w:val="24"/>
        </w:rPr>
        <w:t xml:space="preserve"> and Mrs </w:t>
      </w:r>
      <w:proofErr w:type="spellStart"/>
      <w:r w:rsidRPr="00721BB5">
        <w:rPr>
          <w:i/>
          <w:sz w:val="24"/>
          <w:szCs w:val="24"/>
        </w:rPr>
        <w:t>Techer</w:t>
      </w:r>
      <w:proofErr w:type="spellEnd"/>
      <w:r w:rsidRPr="00721BB5">
        <w:rPr>
          <w:i/>
          <w:sz w:val="24"/>
          <w:szCs w:val="24"/>
        </w:rPr>
        <w:t xml:space="preserve"> to the appellant. The substance of the contract is ″location </w:t>
      </w:r>
      <w:proofErr w:type="spellStart"/>
      <w:r w:rsidRPr="00721BB5">
        <w:rPr>
          <w:i/>
          <w:sz w:val="24"/>
          <w:szCs w:val="24"/>
        </w:rPr>
        <w:t>gerant</w:t>
      </w:r>
      <w:proofErr w:type="spellEnd"/>
      <w:r w:rsidRPr="00721BB5">
        <w:rPr>
          <w:i/>
          <w:sz w:val="24"/>
          <w:szCs w:val="24"/>
        </w:rPr>
        <w:t xml:space="preserve">″ meaning a tenant who would rent and run the hotel not a person to be employed by appellant as was the case. The learned magistrate failed to appreciate what was the real substance of the contract. </w:t>
      </w:r>
    </w:p>
    <w:p w:rsidR="00B02B8B" w:rsidRPr="00721BB5" w:rsidRDefault="00B02B8B" w:rsidP="00B02B8B">
      <w:pPr>
        <w:ind w:left="1440" w:right="1440" w:hanging="1440"/>
        <w:jc w:val="both"/>
        <w:rPr>
          <w:i/>
          <w:sz w:val="24"/>
          <w:szCs w:val="24"/>
        </w:rPr>
      </w:pPr>
    </w:p>
    <w:p w:rsidR="00B02B8B" w:rsidRPr="00721BB5" w:rsidRDefault="00B02B8B" w:rsidP="00B02B8B">
      <w:pPr>
        <w:ind w:left="1440" w:right="1440" w:hanging="1440"/>
        <w:jc w:val="both"/>
        <w:rPr>
          <w:i/>
          <w:sz w:val="24"/>
          <w:szCs w:val="24"/>
        </w:rPr>
      </w:pPr>
      <w:r w:rsidRPr="00721BB5">
        <w:rPr>
          <w:i/>
          <w:sz w:val="24"/>
          <w:szCs w:val="24"/>
        </w:rPr>
        <w:tab/>
        <w:t xml:space="preserve">2. The Learned Magistrate erred in reading and interpreting Part III of the contract which clearly stated the sum of €4000 was payable ″le jour de la signature du </w:t>
      </w:r>
      <w:proofErr w:type="spellStart"/>
      <w:r w:rsidRPr="00CC0F53">
        <w:rPr>
          <w:i/>
          <w:sz w:val="24"/>
          <w:szCs w:val="24"/>
        </w:rPr>
        <w:t>contrat</w:t>
      </w:r>
      <w:proofErr w:type="spellEnd"/>
      <w:r w:rsidRPr="00CC0F53">
        <w:rPr>
          <w:i/>
          <w:sz w:val="24"/>
          <w:szCs w:val="24"/>
        </w:rPr>
        <w:t xml:space="preserve"> location </w:t>
      </w:r>
      <w:proofErr w:type="spellStart"/>
      <w:r w:rsidRPr="00CC0F53">
        <w:rPr>
          <w:i/>
          <w:sz w:val="24"/>
          <w:szCs w:val="24"/>
        </w:rPr>
        <w:t>gerant</w:t>
      </w:r>
      <w:proofErr w:type="spellEnd"/>
      <w:r w:rsidRPr="00CC0F53">
        <w:rPr>
          <w:i/>
          <w:sz w:val="24"/>
          <w:szCs w:val="24"/>
        </w:rPr>
        <w:t>″.</w:t>
      </w:r>
      <w:r w:rsidRPr="00721BB5">
        <w:rPr>
          <w:i/>
          <w:sz w:val="24"/>
          <w:szCs w:val="24"/>
        </w:rPr>
        <w:t xml:space="preserve"> (Paragraph 6 of the judgment). As the evidence shows there never was a ″</w:t>
      </w:r>
      <w:proofErr w:type="spellStart"/>
      <w:r w:rsidRPr="00721BB5">
        <w:rPr>
          <w:i/>
          <w:sz w:val="24"/>
          <w:szCs w:val="24"/>
        </w:rPr>
        <w:t>contrat</w:t>
      </w:r>
      <w:proofErr w:type="spellEnd"/>
      <w:r w:rsidRPr="00721BB5">
        <w:rPr>
          <w:i/>
          <w:sz w:val="24"/>
          <w:szCs w:val="24"/>
        </w:rPr>
        <w:t xml:space="preserve"> location </w:t>
      </w:r>
      <w:proofErr w:type="spellStart"/>
      <w:r w:rsidRPr="00721BB5">
        <w:rPr>
          <w:i/>
          <w:sz w:val="24"/>
          <w:szCs w:val="24"/>
        </w:rPr>
        <w:t>gerance</w:t>
      </w:r>
      <w:proofErr w:type="spellEnd"/>
      <w:r w:rsidRPr="00721BB5">
        <w:rPr>
          <w:i/>
          <w:sz w:val="24"/>
          <w:szCs w:val="24"/>
        </w:rPr>
        <w:t xml:space="preserve">″. The contract signed by the appellant and </w:t>
      </w:r>
      <w:proofErr w:type="spellStart"/>
      <w:r w:rsidRPr="00721BB5">
        <w:rPr>
          <w:i/>
          <w:sz w:val="24"/>
          <w:szCs w:val="24"/>
        </w:rPr>
        <w:t>Besomi</w:t>
      </w:r>
      <w:proofErr w:type="spellEnd"/>
      <w:r w:rsidRPr="00721BB5">
        <w:rPr>
          <w:i/>
          <w:sz w:val="24"/>
          <w:szCs w:val="24"/>
        </w:rPr>
        <w:t xml:space="preserve"> and </w:t>
      </w:r>
      <w:proofErr w:type="spellStart"/>
      <w:r w:rsidRPr="00721BB5">
        <w:rPr>
          <w:i/>
          <w:sz w:val="24"/>
          <w:szCs w:val="24"/>
        </w:rPr>
        <w:t>Techer</w:t>
      </w:r>
      <w:proofErr w:type="spellEnd"/>
      <w:r w:rsidRPr="00721BB5">
        <w:rPr>
          <w:i/>
          <w:sz w:val="24"/>
          <w:szCs w:val="24"/>
        </w:rPr>
        <w:t xml:space="preserve"> were employment contracts, which circumstances, as the evidence shows, compel the parties to enter into.</w:t>
      </w:r>
    </w:p>
    <w:p w:rsidR="00B02B8B" w:rsidRPr="00721BB5" w:rsidRDefault="00B02B8B" w:rsidP="00B02B8B">
      <w:pPr>
        <w:ind w:left="1440" w:right="1440" w:hanging="1440"/>
        <w:jc w:val="both"/>
        <w:rPr>
          <w:i/>
          <w:sz w:val="24"/>
          <w:szCs w:val="24"/>
        </w:rPr>
      </w:pPr>
    </w:p>
    <w:p w:rsidR="00B02B8B" w:rsidRPr="000E35E8" w:rsidRDefault="00B02B8B" w:rsidP="00B02B8B">
      <w:pPr>
        <w:ind w:left="1440" w:right="1440" w:hanging="1440"/>
        <w:jc w:val="both"/>
        <w:rPr>
          <w:i/>
          <w:sz w:val="24"/>
          <w:szCs w:val="24"/>
        </w:rPr>
      </w:pPr>
      <w:r w:rsidRPr="00721BB5">
        <w:rPr>
          <w:i/>
          <w:sz w:val="24"/>
          <w:szCs w:val="24"/>
        </w:rPr>
        <w:tab/>
        <w:t>3. The Learned Magistra</w:t>
      </w:r>
      <w:r w:rsidR="00CC0F53">
        <w:rPr>
          <w:i/>
          <w:sz w:val="24"/>
          <w:szCs w:val="24"/>
        </w:rPr>
        <w:t>te</w:t>
      </w:r>
      <w:r w:rsidRPr="00721BB5">
        <w:rPr>
          <w:i/>
          <w:sz w:val="24"/>
          <w:szCs w:val="24"/>
        </w:rPr>
        <w:t xml:space="preserve"> erred in fact and in law when she states (at paragraph 8) of the judgment that ″the issue of policy of ministry to apply for sanctions has nothing to do with this contract.″ On the contrary this has everything to do with the contract as the respondent who was/is an estate agent ought to have known about government policy preventing the rental and management of tourism establishment of less than 15 rooms to foreigners, any reasonable estate agent is expected to have knowledge of such a basic fact affecting his trade. Had he informed the appellant of that fact the appellant would n</w:t>
      </w:r>
      <w:r>
        <w:rPr>
          <w:i/>
          <w:sz w:val="24"/>
          <w:szCs w:val="24"/>
        </w:rPr>
        <w:t>ot have contracted him at all.″</w:t>
      </w:r>
      <w:proofErr w:type="gramStart"/>
      <w:r>
        <w:rPr>
          <w:i/>
          <w:sz w:val="24"/>
          <w:szCs w:val="24"/>
        </w:rPr>
        <w:t>.</w:t>
      </w:r>
      <w:proofErr w:type="gramEnd"/>
    </w:p>
    <w:p w:rsidR="00B02B8B" w:rsidRPr="00702DFD" w:rsidRDefault="00B02B8B" w:rsidP="00B02B8B">
      <w:pPr>
        <w:pStyle w:val="ListParagraph"/>
        <w:rPr>
          <w:b/>
          <w:sz w:val="24"/>
          <w:szCs w:val="24"/>
        </w:rPr>
      </w:pPr>
    </w:p>
    <w:p w:rsidR="00B02B8B"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b/>
          <w:sz w:val="24"/>
          <w:szCs w:val="24"/>
        </w:rPr>
        <w:t>THE RELIEF</w:t>
      </w:r>
    </w:p>
    <w:p w:rsidR="00B02B8B" w:rsidRDefault="00B02B8B" w:rsidP="00B02B8B">
      <w:pPr>
        <w:pStyle w:val="ListParagraph"/>
        <w:spacing w:line="360" w:lineRule="auto"/>
        <w:jc w:val="both"/>
        <w:rPr>
          <w:b/>
          <w:sz w:val="24"/>
          <w:szCs w:val="24"/>
        </w:rPr>
      </w:pPr>
    </w:p>
    <w:p w:rsidR="00B02B8B" w:rsidRPr="00702DFD"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sz w:val="24"/>
          <w:szCs w:val="24"/>
        </w:rPr>
        <w:t>The appel</w:t>
      </w:r>
      <w:r w:rsidR="008C6D32">
        <w:rPr>
          <w:sz w:val="24"/>
          <w:szCs w:val="24"/>
        </w:rPr>
        <w:t>lant sought</w:t>
      </w:r>
      <w:r w:rsidRPr="00702DFD">
        <w:rPr>
          <w:sz w:val="24"/>
          <w:szCs w:val="24"/>
        </w:rPr>
        <w:t xml:space="preserve"> the following relief from the court ―</w:t>
      </w:r>
    </w:p>
    <w:p w:rsidR="00B02B8B" w:rsidRPr="00702DFD" w:rsidRDefault="00B02B8B" w:rsidP="00B02B8B">
      <w:pPr>
        <w:pStyle w:val="ListParagraph"/>
        <w:rPr>
          <w:b/>
          <w:sz w:val="24"/>
          <w:szCs w:val="24"/>
        </w:rPr>
      </w:pPr>
    </w:p>
    <w:p w:rsidR="00B02B8B" w:rsidRPr="00702DFD" w:rsidRDefault="00B02B8B" w:rsidP="00B02B8B">
      <w:pPr>
        <w:pStyle w:val="ListParagraph"/>
        <w:ind w:left="1440" w:right="1440"/>
        <w:jc w:val="both"/>
        <w:rPr>
          <w:i/>
          <w:sz w:val="24"/>
          <w:szCs w:val="24"/>
        </w:rPr>
      </w:pPr>
      <w:r w:rsidRPr="00702DFD">
        <w:rPr>
          <w:i/>
          <w:sz w:val="24"/>
          <w:szCs w:val="24"/>
        </w:rPr>
        <w:t>″An order setting aside the judgment of the learned Magistrate and dismissing the plaint against the Appellant with costs, both at Magistrates’ Court level and this court, for the Appellant.″.</w:t>
      </w:r>
    </w:p>
    <w:p w:rsidR="00B02B8B" w:rsidRPr="00702DFD" w:rsidRDefault="00B02B8B" w:rsidP="00B02B8B">
      <w:pPr>
        <w:pStyle w:val="ListParagraph"/>
        <w:ind w:left="1440" w:right="1440"/>
        <w:jc w:val="both"/>
        <w:rPr>
          <w:sz w:val="24"/>
          <w:szCs w:val="24"/>
        </w:rPr>
      </w:pPr>
    </w:p>
    <w:p w:rsidR="00B02B8B" w:rsidRPr="00702DFD" w:rsidRDefault="00B02B8B" w:rsidP="00B02B8B">
      <w:pPr>
        <w:spacing w:line="360" w:lineRule="auto"/>
        <w:jc w:val="both"/>
        <w:rPr>
          <w:b/>
          <w:sz w:val="24"/>
          <w:szCs w:val="24"/>
        </w:rPr>
      </w:pPr>
    </w:p>
    <w:p w:rsidR="00B02B8B"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b/>
          <w:sz w:val="24"/>
          <w:szCs w:val="24"/>
        </w:rPr>
        <w:t>THE CASE FOR PLAINTIFF AND DEFENDANT</w:t>
      </w:r>
    </w:p>
    <w:p w:rsidR="00B02B8B" w:rsidRDefault="00B02B8B" w:rsidP="00B02B8B">
      <w:pPr>
        <w:pStyle w:val="ListParagraph"/>
        <w:spacing w:line="360" w:lineRule="auto"/>
        <w:jc w:val="both"/>
        <w:rPr>
          <w:b/>
          <w:sz w:val="24"/>
          <w:szCs w:val="24"/>
        </w:rPr>
      </w:pPr>
    </w:p>
    <w:p w:rsidR="00B02B8B" w:rsidRPr="00702DFD"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sz w:val="24"/>
          <w:szCs w:val="24"/>
        </w:rPr>
        <w:t xml:space="preserve">The plaintiff </w:t>
      </w:r>
      <w:r>
        <w:rPr>
          <w:sz w:val="24"/>
          <w:szCs w:val="24"/>
        </w:rPr>
        <w:t>pleaded the following in support of his claim ―</w:t>
      </w:r>
    </w:p>
    <w:p w:rsidR="00B02B8B" w:rsidRPr="00702DFD" w:rsidRDefault="00B02B8B" w:rsidP="00B02B8B">
      <w:pPr>
        <w:pStyle w:val="ListParagraph"/>
        <w:rPr>
          <w:b/>
          <w:sz w:val="24"/>
          <w:szCs w:val="24"/>
        </w:rPr>
      </w:pPr>
    </w:p>
    <w:p w:rsidR="00B02B8B" w:rsidRPr="00621670" w:rsidRDefault="00B02B8B" w:rsidP="00B02B8B">
      <w:pPr>
        <w:pStyle w:val="ListParagraph"/>
        <w:widowControl/>
        <w:numPr>
          <w:ilvl w:val="0"/>
          <w:numId w:val="10"/>
        </w:numPr>
        <w:autoSpaceDE/>
        <w:autoSpaceDN/>
        <w:adjustRightInd/>
        <w:spacing w:line="360" w:lineRule="auto"/>
        <w:ind w:left="1440" w:hanging="720"/>
        <w:jc w:val="both"/>
        <w:rPr>
          <w:sz w:val="24"/>
          <w:szCs w:val="24"/>
        </w:rPr>
      </w:pPr>
      <w:r w:rsidRPr="00621670">
        <w:rPr>
          <w:sz w:val="24"/>
          <w:szCs w:val="24"/>
        </w:rPr>
        <w:t>the plaintiff</w:t>
      </w:r>
      <w:r>
        <w:rPr>
          <w:i/>
          <w:sz w:val="24"/>
          <w:szCs w:val="24"/>
        </w:rPr>
        <w:t xml:space="preserve"> ″selected </w:t>
      </w:r>
      <w:r w:rsidRPr="00E87CEF">
        <w:rPr>
          <w:sz w:val="24"/>
          <w:szCs w:val="24"/>
        </w:rPr>
        <w:t>[Bernard]</w:t>
      </w:r>
      <w:r w:rsidRPr="00621670">
        <w:rPr>
          <w:i/>
          <w:sz w:val="24"/>
          <w:szCs w:val="24"/>
        </w:rPr>
        <w:t xml:space="preserve"> and his </w:t>
      </w:r>
      <w:r>
        <w:rPr>
          <w:i/>
          <w:sz w:val="24"/>
          <w:szCs w:val="24"/>
        </w:rPr>
        <w:t xml:space="preserve">concubine, </w:t>
      </w:r>
      <w:r w:rsidRPr="00B547BC">
        <w:rPr>
          <w:sz w:val="24"/>
          <w:szCs w:val="24"/>
        </w:rPr>
        <w:t>[</w:t>
      </w:r>
      <w:proofErr w:type="spellStart"/>
      <w:r w:rsidRPr="00B547BC">
        <w:rPr>
          <w:sz w:val="24"/>
          <w:szCs w:val="24"/>
        </w:rPr>
        <w:t>Nadège</w:t>
      </w:r>
      <w:proofErr w:type="spellEnd"/>
      <w:r w:rsidRPr="00B547BC">
        <w:rPr>
          <w:sz w:val="24"/>
          <w:szCs w:val="24"/>
        </w:rPr>
        <w:t>]</w:t>
      </w:r>
      <w:r>
        <w:rPr>
          <w:i/>
          <w:sz w:val="24"/>
          <w:szCs w:val="24"/>
        </w:rPr>
        <w:t>.″</w:t>
      </w:r>
      <w:r w:rsidRPr="00621670">
        <w:rPr>
          <w:i/>
          <w:sz w:val="24"/>
          <w:szCs w:val="24"/>
        </w:rPr>
        <w:t xml:space="preserve"> </w:t>
      </w:r>
      <w:r w:rsidRPr="00621670">
        <w:rPr>
          <w:sz w:val="24"/>
          <w:szCs w:val="24"/>
        </w:rPr>
        <w:t>[para. 6 of the plaint];</w:t>
      </w:r>
    </w:p>
    <w:p w:rsidR="00B02B8B" w:rsidRPr="00621670" w:rsidRDefault="00B02B8B" w:rsidP="00B02B8B">
      <w:pPr>
        <w:pStyle w:val="ListParagraph"/>
        <w:spacing w:line="360" w:lineRule="auto"/>
        <w:ind w:left="1080"/>
        <w:jc w:val="both"/>
        <w:rPr>
          <w:i/>
          <w:sz w:val="24"/>
          <w:szCs w:val="24"/>
        </w:rPr>
      </w:pPr>
    </w:p>
    <w:p w:rsidR="00B02B8B" w:rsidRPr="00621670" w:rsidRDefault="00B02B8B" w:rsidP="00B02B8B">
      <w:pPr>
        <w:pStyle w:val="ListParagraph"/>
        <w:widowControl/>
        <w:numPr>
          <w:ilvl w:val="0"/>
          <w:numId w:val="10"/>
        </w:numPr>
        <w:autoSpaceDE/>
        <w:autoSpaceDN/>
        <w:adjustRightInd/>
        <w:spacing w:line="360" w:lineRule="auto"/>
        <w:ind w:left="1440" w:hanging="720"/>
        <w:jc w:val="both"/>
        <w:rPr>
          <w:sz w:val="24"/>
          <w:szCs w:val="24"/>
        </w:rPr>
      </w:pPr>
      <w:r w:rsidRPr="00621670">
        <w:rPr>
          <w:i/>
          <w:sz w:val="24"/>
          <w:szCs w:val="24"/>
        </w:rPr>
        <w:t xml:space="preserve">″… Part III of the Agreement </w:t>
      </w:r>
      <w:r w:rsidRPr="00B547BC">
        <w:rPr>
          <w:sz w:val="24"/>
          <w:szCs w:val="24"/>
        </w:rPr>
        <w:t>[First Contract]</w:t>
      </w:r>
      <w:r>
        <w:rPr>
          <w:i/>
          <w:sz w:val="24"/>
          <w:szCs w:val="24"/>
        </w:rPr>
        <w:t xml:space="preserve"> </w:t>
      </w:r>
      <w:r w:rsidRPr="00621670">
        <w:rPr>
          <w:i/>
          <w:sz w:val="24"/>
          <w:szCs w:val="24"/>
        </w:rPr>
        <w:t>states that the Plaintiff would receive the sum of 4,000 Euros payable the day of</w:t>
      </w:r>
      <w:r>
        <w:rPr>
          <w:i/>
          <w:sz w:val="24"/>
          <w:szCs w:val="24"/>
        </w:rPr>
        <w:t xml:space="preserve"> the signature of the Agreement</w:t>
      </w:r>
      <w:r w:rsidRPr="00621670">
        <w:rPr>
          <w:i/>
          <w:sz w:val="24"/>
          <w:szCs w:val="24"/>
        </w:rPr>
        <w:t>.″</w:t>
      </w:r>
      <w:r>
        <w:rPr>
          <w:i/>
          <w:sz w:val="24"/>
          <w:szCs w:val="24"/>
        </w:rPr>
        <w:t xml:space="preserve"> </w:t>
      </w:r>
      <w:r w:rsidRPr="00827059">
        <w:rPr>
          <w:sz w:val="24"/>
          <w:szCs w:val="24"/>
        </w:rPr>
        <w:t>[para</w:t>
      </w:r>
      <w:r w:rsidRPr="00621670">
        <w:rPr>
          <w:sz w:val="24"/>
          <w:szCs w:val="24"/>
        </w:rPr>
        <w:t xml:space="preserve">. 8 of the plaint]; </w:t>
      </w:r>
    </w:p>
    <w:p w:rsidR="00B02B8B" w:rsidRPr="00621670" w:rsidRDefault="00B02B8B" w:rsidP="00B02B8B">
      <w:pPr>
        <w:pStyle w:val="ListParagraph"/>
        <w:spacing w:line="360" w:lineRule="auto"/>
        <w:ind w:left="1080"/>
        <w:jc w:val="both"/>
        <w:rPr>
          <w:sz w:val="24"/>
          <w:szCs w:val="24"/>
        </w:rPr>
      </w:pPr>
    </w:p>
    <w:p w:rsidR="00B02B8B" w:rsidRPr="008D6A07" w:rsidRDefault="00B02B8B" w:rsidP="00B02B8B">
      <w:pPr>
        <w:pStyle w:val="ListParagraph"/>
        <w:widowControl/>
        <w:numPr>
          <w:ilvl w:val="0"/>
          <w:numId w:val="10"/>
        </w:numPr>
        <w:autoSpaceDE/>
        <w:autoSpaceDN/>
        <w:adjustRightInd/>
        <w:spacing w:line="360" w:lineRule="auto"/>
        <w:ind w:left="1440" w:hanging="720"/>
        <w:jc w:val="both"/>
        <w:rPr>
          <w:sz w:val="24"/>
          <w:szCs w:val="24"/>
        </w:rPr>
      </w:pPr>
      <w:r w:rsidRPr="008D6A07">
        <w:rPr>
          <w:sz w:val="24"/>
          <w:szCs w:val="24"/>
        </w:rPr>
        <w:t>″</w:t>
      </w:r>
      <w:r w:rsidRPr="008D6A07">
        <w:rPr>
          <w:i/>
          <w:sz w:val="24"/>
          <w:szCs w:val="24"/>
        </w:rPr>
        <w:t>the parties attended the office of the Seychelles Investmen</w:t>
      </w:r>
      <w:r w:rsidR="00CC0F53">
        <w:rPr>
          <w:i/>
          <w:sz w:val="24"/>
          <w:szCs w:val="24"/>
        </w:rPr>
        <w:t>t Bureau and an officer advised wrongly</w:t>
      </w:r>
      <w:r w:rsidRPr="008D6A07">
        <w:rPr>
          <w:i/>
          <w:sz w:val="24"/>
          <w:szCs w:val="24"/>
        </w:rPr>
        <w:t xml:space="preserve"> that the management contract is illegal and suggested that the Defendant applied merely for simple GOPs</w:t>
      </w:r>
      <w:r w:rsidRPr="008D6A07">
        <w:rPr>
          <w:sz w:val="24"/>
          <w:szCs w:val="24"/>
        </w:rPr>
        <w:t>″ [para. 12 of the plaint]</w:t>
      </w:r>
      <w:r>
        <w:rPr>
          <w:sz w:val="24"/>
          <w:szCs w:val="24"/>
        </w:rPr>
        <w:t xml:space="preserve">; </w:t>
      </w:r>
    </w:p>
    <w:p w:rsidR="00B02B8B" w:rsidRPr="008D6A07" w:rsidRDefault="00B02B8B" w:rsidP="00B02B8B">
      <w:pPr>
        <w:spacing w:line="360" w:lineRule="auto"/>
        <w:jc w:val="both"/>
        <w:rPr>
          <w:sz w:val="24"/>
          <w:szCs w:val="24"/>
        </w:rPr>
      </w:pPr>
    </w:p>
    <w:p w:rsidR="00B02B8B" w:rsidRPr="00497BD5" w:rsidRDefault="00B02B8B" w:rsidP="00B02B8B">
      <w:pPr>
        <w:spacing w:line="360" w:lineRule="auto"/>
        <w:ind w:left="1440" w:hanging="720"/>
        <w:jc w:val="both"/>
        <w:rPr>
          <w:sz w:val="24"/>
          <w:szCs w:val="24"/>
        </w:rPr>
      </w:pPr>
      <w:r w:rsidRPr="00CC0F53">
        <w:rPr>
          <w:i/>
          <w:sz w:val="24"/>
          <w:szCs w:val="24"/>
        </w:rPr>
        <w:t xml:space="preserve">(4) </w:t>
      </w:r>
      <w:r>
        <w:rPr>
          <w:i/>
          <w:sz w:val="24"/>
          <w:szCs w:val="24"/>
        </w:rPr>
        <w:tab/>
        <w:t>″</w:t>
      </w:r>
      <w:r w:rsidRPr="00EB63CD">
        <w:rPr>
          <w:i/>
          <w:sz w:val="24"/>
          <w:szCs w:val="24"/>
        </w:rPr>
        <w:t>On the 10</w:t>
      </w:r>
      <w:r w:rsidRPr="00EB63CD">
        <w:rPr>
          <w:i/>
          <w:sz w:val="24"/>
          <w:szCs w:val="24"/>
          <w:vertAlign w:val="superscript"/>
        </w:rPr>
        <w:t>th</w:t>
      </w:r>
      <w:r>
        <w:rPr>
          <w:i/>
          <w:sz w:val="24"/>
          <w:szCs w:val="24"/>
        </w:rPr>
        <w:t xml:space="preserve"> October 2013, </w:t>
      </w:r>
      <w:r w:rsidRPr="00A519CB">
        <w:rPr>
          <w:sz w:val="24"/>
          <w:szCs w:val="24"/>
        </w:rPr>
        <w:t>[Bernard]</w:t>
      </w:r>
      <w:r w:rsidRPr="00EB63CD">
        <w:rPr>
          <w:i/>
          <w:sz w:val="24"/>
          <w:szCs w:val="24"/>
        </w:rPr>
        <w:t xml:space="preserve"> got his GOP as manager and </w:t>
      </w:r>
      <w:r w:rsidRPr="00A519CB">
        <w:rPr>
          <w:sz w:val="24"/>
          <w:szCs w:val="24"/>
        </w:rPr>
        <w:t>[</w:t>
      </w:r>
      <w:proofErr w:type="spellStart"/>
      <w:r w:rsidRPr="00A519CB">
        <w:rPr>
          <w:sz w:val="24"/>
          <w:szCs w:val="24"/>
        </w:rPr>
        <w:t>Nadège</w:t>
      </w:r>
      <w:proofErr w:type="spellEnd"/>
      <w:r w:rsidRPr="00A519CB">
        <w:rPr>
          <w:sz w:val="24"/>
          <w:szCs w:val="24"/>
        </w:rPr>
        <w:t>]</w:t>
      </w:r>
      <w:r>
        <w:rPr>
          <w:i/>
          <w:sz w:val="24"/>
          <w:szCs w:val="24"/>
        </w:rPr>
        <w:t xml:space="preserve"> </w:t>
      </w:r>
      <w:r w:rsidRPr="00EB63CD">
        <w:rPr>
          <w:i/>
          <w:sz w:val="24"/>
          <w:szCs w:val="24"/>
        </w:rPr>
        <w:t>got her GOP as Assistant Manager with the Defendant and they start their duties from the 1</w:t>
      </w:r>
      <w:r w:rsidRPr="00EB63CD">
        <w:rPr>
          <w:i/>
          <w:sz w:val="24"/>
          <w:szCs w:val="24"/>
          <w:vertAlign w:val="superscript"/>
        </w:rPr>
        <w:t>st</w:t>
      </w:r>
      <w:r w:rsidRPr="00EB63CD">
        <w:rPr>
          <w:i/>
          <w:sz w:val="24"/>
          <w:szCs w:val="24"/>
        </w:rPr>
        <w:t xml:space="preserve"> November 2013</w:t>
      </w:r>
      <w:r>
        <w:rPr>
          <w:i/>
          <w:sz w:val="24"/>
          <w:szCs w:val="24"/>
        </w:rPr>
        <w:t xml:space="preserve">″ </w:t>
      </w:r>
      <w:r w:rsidRPr="009D7816">
        <w:rPr>
          <w:sz w:val="24"/>
          <w:szCs w:val="24"/>
        </w:rPr>
        <w:t>[para</w:t>
      </w:r>
      <w:r>
        <w:rPr>
          <w:sz w:val="24"/>
          <w:szCs w:val="24"/>
        </w:rPr>
        <w:t>. 12 of the plaint].</w:t>
      </w:r>
    </w:p>
    <w:p w:rsidR="00B02B8B" w:rsidRPr="00702DFD" w:rsidRDefault="00B02B8B" w:rsidP="00B02B8B">
      <w:pPr>
        <w:pStyle w:val="ListParagraph"/>
        <w:ind w:left="1440" w:hanging="720"/>
        <w:rPr>
          <w:b/>
          <w:sz w:val="24"/>
          <w:szCs w:val="24"/>
        </w:rPr>
      </w:pPr>
    </w:p>
    <w:p w:rsidR="00B02B8B" w:rsidRPr="004872BC"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702DFD">
        <w:rPr>
          <w:sz w:val="24"/>
          <w:szCs w:val="24"/>
        </w:rPr>
        <w:t xml:space="preserve">The </w:t>
      </w:r>
      <w:r>
        <w:rPr>
          <w:sz w:val="24"/>
          <w:szCs w:val="24"/>
        </w:rPr>
        <w:t xml:space="preserve">defendant pleaded the following, in answer to the allegations contained in the plaint </w:t>
      </w:r>
      <w:r w:rsidRPr="00702DFD">
        <w:rPr>
          <w:sz w:val="24"/>
          <w:szCs w:val="24"/>
        </w:rPr>
        <w:t>―</w:t>
      </w:r>
    </w:p>
    <w:p w:rsidR="00B02B8B" w:rsidRDefault="00B02B8B" w:rsidP="00B02B8B">
      <w:pPr>
        <w:spacing w:line="360" w:lineRule="auto"/>
        <w:jc w:val="both"/>
        <w:rPr>
          <w:b/>
          <w:sz w:val="24"/>
          <w:szCs w:val="24"/>
        </w:rPr>
      </w:pPr>
    </w:p>
    <w:p w:rsidR="00B02B8B" w:rsidRPr="00212CDC" w:rsidRDefault="00B02B8B" w:rsidP="00212CDC">
      <w:pPr>
        <w:pStyle w:val="ListParagraph"/>
        <w:widowControl/>
        <w:numPr>
          <w:ilvl w:val="0"/>
          <w:numId w:val="9"/>
        </w:numPr>
        <w:autoSpaceDE/>
        <w:autoSpaceDN/>
        <w:adjustRightInd/>
        <w:spacing w:line="360" w:lineRule="auto"/>
        <w:ind w:left="1440" w:hanging="720"/>
        <w:jc w:val="both"/>
        <w:rPr>
          <w:b/>
          <w:sz w:val="24"/>
          <w:szCs w:val="24"/>
        </w:rPr>
      </w:pPr>
      <w:proofErr w:type="gramStart"/>
      <w:r>
        <w:rPr>
          <w:sz w:val="24"/>
          <w:szCs w:val="24"/>
        </w:rPr>
        <w:t>the</w:t>
      </w:r>
      <w:proofErr w:type="gramEnd"/>
      <w:r>
        <w:rPr>
          <w:b/>
          <w:sz w:val="24"/>
          <w:szCs w:val="24"/>
        </w:rPr>
        <w:t xml:space="preserve"> </w:t>
      </w:r>
      <w:r w:rsidRPr="00497BD5">
        <w:rPr>
          <w:sz w:val="24"/>
          <w:szCs w:val="24"/>
        </w:rPr>
        <w:t>″</w:t>
      </w:r>
      <w:r w:rsidRPr="003A490B">
        <w:rPr>
          <w:sz w:val="24"/>
          <w:szCs w:val="24"/>
        </w:rPr>
        <w:t>[defendant]</w:t>
      </w:r>
      <w:r>
        <w:rPr>
          <w:i/>
          <w:sz w:val="24"/>
          <w:szCs w:val="24"/>
        </w:rPr>
        <w:t xml:space="preserve"> </w:t>
      </w:r>
      <w:r w:rsidRPr="00CC35A1">
        <w:rPr>
          <w:i/>
          <w:sz w:val="24"/>
          <w:szCs w:val="24"/>
        </w:rPr>
        <w:t xml:space="preserve">contracted the Plaintiff to find for it a client for a contract ″de location </w:t>
      </w:r>
      <w:proofErr w:type="spellStart"/>
      <w:r w:rsidRPr="00CC35A1">
        <w:rPr>
          <w:i/>
          <w:sz w:val="24"/>
          <w:szCs w:val="24"/>
        </w:rPr>
        <w:t>gerance</w:t>
      </w:r>
      <w:proofErr w:type="spellEnd"/>
      <w:r w:rsidRPr="00CC35A1">
        <w:rPr>
          <w:i/>
          <w:sz w:val="24"/>
          <w:szCs w:val="24"/>
        </w:rPr>
        <w:t xml:space="preserve"> </w:t>
      </w:r>
      <w:proofErr w:type="spellStart"/>
      <w:r w:rsidRPr="00CC35A1">
        <w:rPr>
          <w:i/>
          <w:sz w:val="24"/>
          <w:szCs w:val="24"/>
        </w:rPr>
        <w:t>libre</w:t>
      </w:r>
      <w:proofErr w:type="spellEnd"/>
      <w:r w:rsidRPr="00CC35A1">
        <w:rPr>
          <w:i/>
          <w:sz w:val="24"/>
          <w:szCs w:val="24"/>
        </w:rPr>
        <w:t>″ which means that the client was to rent and to manage the business independently from the Defendant and the client was to pay a fixed rental to the Defendant. The Plaintiff had promised and the Defendant had relie</w:t>
      </w:r>
      <w:r>
        <w:rPr>
          <w:i/>
          <w:sz w:val="24"/>
          <w:szCs w:val="24"/>
        </w:rPr>
        <w:t xml:space="preserve">d on that promise, the Plaintiff </w:t>
      </w:r>
      <w:r w:rsidRPr="00CC35A1">
        <w:rPr>
          <w:i/>
          <w:sz w:val="24"/>
          <w:szCs w:val="24"/>
        </w:rPr>
        <w:t>being a well-established estate agent that such a contract was legal and possible to attain</w:t>
      </w:r>
      <w:r>
        <w:rPr>
          <w:i/>
          <w:sz w:val="24"/>
          <w:szCs w:val="24"/>
        </w:rPr>
        <w:t>″</w:t>
      </w:r>
      <w:r w:rsidRPr="00CC35A1">
        <w:rPr>
          <w:i/>
          <w:sz w:val="24"/>
          <w:szCs w:val="24"/>
        </w:rPr>
        <w:t>.</w:t>
      </w:r>
      <w:r>
        <w:rPr>
          <w:i/>
          <w:sz w:val="24"/>
          <w:szCs w:val="24"/>
        </w:rPr>
        <w:t xml:space="preserve"> </w:t>
      </w:r>
      <w:r w:rsidRPr="00BC31BD">
        <w:rPr>
          <w:sz w:val="24"/>
          <w:szCs w:val="24"/>
        </w:rPr>
        <w:t>[</w:t>
      </w:r>
      <w:r>
        <w:rPr>
          <w:sz w:val="24"/>
          <w:szCs w:val="24"/>
        </w:rPr>
        <w:t>para.</w:t>
      </w:r>
      <w:r w:rsidRPr="00BC31BD">
        <w:rPr>
          <w:sz w:val="24"/>
          <w:szCs w:val="24"/>
        </w:rPr>
        <w:t xml:space="preserve"> 5 of the defence];</w:t>
      </w:r>
    </w:p>
    <w:p w:rsidR="00212CDC" w:rsidRPr="00212CDC" w:rsidRDefault="00212CDC" w:rsidP="00212CDC">
      <w:pPr>
        <w:pStyle w:val="ListParagraph"/>
        <w:widowControl/>
        <w:autoSpaceDE/>
        <w:autoSpaceDN/>
        <w:adjustRightInd/>
        <w:spacing w:line="360" w:lineRule="auto"/>
        <w:ind w:left="1440"/>
        <w:jc w:val="both"/>
        <w:rPr>
          <w:b/>
          <w:sz w:val="24"/>
          <w:szCs w:val="24"/>
        </w:rPr>
      </w:pPr>
    </w:p>
    <w:p w:rsidR="00B02B8B" w:rsidRPr="00BC31BD" w:rsidRDefault="00B02B8B" w:rsidP="00B02B8B">
      <w:pPr>
        <w:pStyle w:val="ListParagraph"/>
        <w:widowControl/>
        <w:numPr>
          <w:ilvl w:val="0"/>
          <w:numId w:val="9"/>
        </w:numPr>
        <w:autoSpaceDE/>
        <w:autoSpaceDN/>
        <w:adjustRightInd/>
        <w:spacing w:line="360" w:lineRule="auto"/>
        <w:ind w:left="1440" w:hanging="720"/>
        <w:jc w:val="both"/>
        <w:rPr>
          <w:b/>
          <w:sz w:val="24"/>
          <w:szCs w:val="24"/>
        </w:rPr>
      </w:pPr>
      <w:r>
        <w:rPr>
          <w:i/>
          <w:sz w:val="24"/>
          <w:szCs w:val="24"/>
        </w:rPr>
        <w:t>″</w:t>
      </w:r>
      <w:r w:rsidRPr="00497BD5">
        <w:rPr>
          <w:sz w:val="24"/>
          <w:szCs w:val="24"/>
        </w:rPr>
        <w:t>…</w:t>
      </w:r>
      <w:r w:rsidRPr="00CC35A1">
        <w:rPr>
          <w:i/>
          <w:sz w:val="24"/>
          <w:szCs w:val="24"/>
        </w:rPr>
        <w:t xml:space="preserve"> the Plaintiff as estate agent knew or ought to have known that the ″</w:t>
      </w:r>
      <w:proofErr w:type="spellStart"/>
      <w:r w:rsidRPr="00CC35A1">
        <w:rPr>
          <w:i/>
          <w:sz w:val="24"/>
          <w:szCs w:val="24"/>
        </w:rPr>
        <w:t>gerance</w:t>
      </w:r>
      <w:proofErr w:type="spellEnd"/>
      <w:r w:rsidRPr="00CC35A1">
        <w:rPr>
          <w:i/>
          <w:sz w:val="24"/>
          <w:szCs w:val="24"/>
        </w:rPr>
        <w:t xml:space="preserve"> contract″ was unlawful or contrary to public policy as Mr. </w:t>
      </w:r>
      <w:proofErr w:type="spellStart"/>
      <w:r w:rsidRPr="00CC35A1">
        <w:rPr>
          <w:i/>
          <w:sz w:val="24"/>
          <w:szCs w:val="24"/>
        </w:rPr>
        <w:t>Besomi</w:t>
      </w:r>
      <w:proofErr w:type="spellEnd"/>
      <w:r w:rsidRPr="00CC35A1">
        <w:rPr>
          <w:i/>
          <w:sz w:val="24"/>
          <w:szCs w:val="24"/>
        </w:rPr>
        <w:t xml:space="preserve"> and Mrs </w:t>
      </w:r>
      <w:proofErr w:type="spellStart"/>
      <w:r w:rsidRPr="00CC35A1">
        <w:rPr>
          <w:i/>
          <w:sz w:val="24"/>
          <w:szCs w:val="24"/>
        </w:rPr>
        <w:t>Techer</w:t>
      </w:r>
      <w:proofErr w:type="spellEnd"/>
      <w:r w:rsidRPr="00CC35A1">
        <w:rPr>
          <w:i/>
          <w:sz w:val="24"/>
          <w:szCs w:val="24"/>
        </w:rPr>
        <w:t xml:space="preserve"> were permitted by regulations to manage hotel establishment with less than 15 rooms, they being non-Seychellois</w:t>
      </w:r>
      <w:r>
        <w:rPr>
          <w:i/>
          <w:sz w:val="24"/>
          <w:szCs w:val="24"/>
        </w:rPr>
        <w:t xml:space="preserve">.″ </w:t>
      </w:r>
      <w:r w:rsidRPr="003A490B">
        <w:rPr>
          <w:sz w:val="24"/>
          <w:szCs w:val="24"/>
        </w:rPr>
        <w:t>[para</w:t>
      </w:r>
      <w:r w:rsidR="00D01078">
        <w:rPr>
          <w:sz w:val="24"/>
          <w:szCs w:val="24"/>
        </w:rPr>
        <w:t>.</w:t>
      </w:r>
      <w:r w:rsidRPr="003A490B">
        <w:rPr>
          <w:sz w:val="24"/>
          <w:szCs w:val="24"/>
        </w:rPr>
        <w:t xml:space="preserve"> 5 of the defence]</w:t>
      </w:r>
      <w:r>
        <w:rPr>
          <w:i/>
          <w:sz w:val="24"/>
          <w:szCs w:val="24"/>
        </w:rPr>
        <w:t xml:space="preserve">; </w:t>
      </w:r>
    </w:p>
    <w:p w:rsidR="00B02B8B" w:rsidRPr="00BC31BD" w:rsidRDefault="00B02B8B" w:rsidP="00B02B8B">
      <w:pPr>
        <w:pStyle w:val="ListParagraph"/>
        <w:rPr>
          <w:i/>
          <w:sz w:val="24"/>
          <w:szCs w:val="24"/>
        </w:rPr>
      </w:pPr>
    </w:p>
    <w:p w:rsidR="00B02B8B" w:rsidRPr="00BC31BD" w:rsidRDefault="00B02B8B" w:rsidP="00B02B8B">
      <w:pPr>
        <w:pStyle w:val="ListParagraph"/>
        <w:widowControl/>
        <w:numPr>
          <w:ilvl w:val="0"/>
          <w:numId w:val="9"/>
        </w:numPr>
        <w:autoSpaceDE/>
        <w:autoSpaceDN/>
        <w:adjustRightInd/>
        <w:spacing w:line="360" w:lineRule="auto"/>
        <w:ind w:left="1440" w:hanging="720"/>
        <w:jc w:val="both"/>
        <w:rPr>
          <w:b/>
          <w:sz w:val="24"/>
          <w:szCs w:val="24"/>
        </w:rPr>
      </w:pPr>
      <w:r>
        <w:rPr>
          <w:i/>
          <w:sz w:val="24"/>
          <w:szCs w:val="24"/>
        </w:rPr>
        <w:t>″the contract was a contract for a ″</w:t>
      </w:r>
      <w:proofErr w:type="spellStart"/>
      <w:r>
        <w:rPr>
          <w:i/>
          <w:sz w:val="24"/>
          <w:szCs w:val="24"/>
        </w:rPr>
        <w:t>gerance</w:t>
      </w:r>
      <w:proofErr w:type="spellEnd"/>
      <w:r>
        <w:rPr>
          <w:i/>
          <w:sz w:val="24"/>
          <w:szCs w:val="24"/>
        </w:rPr>
        <w:t xml:space="preserve"> </w:t>
      </w:r>
      <w:proofErr w:type="spellStart"/>
      <w:r>
        <w:rPr>
          <w:i/>
          <w:sz w:val="24"/>
          <w:szCs w:val="24"/>
        </w:rPr>
        <w:t>libre</w:t>
      </w:r>
      <w:proofErr w:type="spellEnd"/>
      <w:r>
        <w:rPr>
          <w:i/>
          <w:sz w:val="24"/>
          <w:szCs w:val="24"/>
        </w:rPr>
        <w:t xml:space="preserve">″ </w:t>
      </w:r>
      <w:r w:rsidRPr="00BC31BD">
        <w:rPr>
          <w:sz w:val="24"/>
          <w:szCs w:val="24"/>
        </w:rPr>
        <w:t>[para</w:t>
      </w:r>
      <w:r w:rsidR="00D01078">
        <w:rPr>
          <w:sz w:val="24"/>
          <w:szCs w:val="24"/>
        </w:rPr>
        <w:t>.</w:t>
      </w:r>
      <w:r w:rsidRPr="00BC31BD">
        <w:rPr>
          <w:sz w:val="24"/>
          <w:szCs w:val="24"/>
        </w:rPr>
        <w:t xml:space="preserve"> 6 of the defence];</w:t>
      </w:r>
      <w:r>
        <w:rPr>
          <w:i/>
          <w:sz w:val="24"/>
          <w:szCs w:val="24"/>
        </w:rPr>
        <w:t xml:space="preserve"> </w:t>
      </w:r>
    </w:p>
    <w:p w:rsidR="00B02B8B" w:rsidRPr="00BC31BD" w:rsidRDefault="00B02B8B" w:rsidP="00B02B8B">
      <w:pPr>
        <w:pStyle w:val="ListParagraph"/>
        <w:rPr>
          <w:i/>
          <w:sz w:val="24"/>
          <w:szCs w:val="24"/>
        </w:rPr>
      </w:pPr>
    </w:p>
    <w:p w:rsidR="00B02B8B" w:rsidRPr="00BC31BD" w:rsidRDefault="00B02B8B" w:rsidP="00B02B8B">
      <w:pPr>
        <w:pStyle w:val="ListParagraph"/>
        <w:widowControl/>
        <w:numPr>
          <w:ilvl w:val="0"/>
          <w:numId w:val="9"/>
        </w:numPr>
        <w:autoSpaceDE/>
        <w:autoSpaceDN/>
        <w:adjustRightInd/>
        <w:spacing w:line="360" w:lineRule="auto"/>
        <w:ind w:left="1440" w:hanging="720"/>
        <w:jc w:val="both"/>
        <w:rPr>
          <w:b/>
          <w:sz w:val="24"/>
          <w:szCs w:val="24"/>
        </w:rPr>
      </w:pPr>
      <w:r>
        <w:rPr>
          <w:i/>
          <w:sz w:val="24"/>
          <w:szCs w:val="24"/>
        </w:rPr>
        <w:t>″</w:t>
      </w:r>
      <w:r w:rsidRPr="00CC35A1">
        <w:rPr>
          <w:i/>
          <w:sz w:val="24"/>
          <w:szCs w:val="24"/>
        </w:rPr>
        <w:t>th</w:t>
      </w:r>
      <w:r>
        <w:rPr>
          <w:i/>
          <w:sz w:val="24"/>
          <w:szCs w:val="24"/>
        </w:rPr>
        <w:t>at the parties attended that the</w:t>
      </w:r>
      <w:r w:rsidRPr="00CC35A1">
        <w:rPr>
          <w:i/>
          <w:sz w:val="24"/>
          <w:szCs w:val="24"/>
        </w:rPr>
        <w:t xml:space="preserve"> parties were advised that the management contract was illegal and that the parties were advised to apply for simple GOP’</w:t>
      </w:r>
      <w:r>
        <w:rPr>
          <w:i/>
          <w:sz w:val="24"/>
          <w:szCs w:val="24"/>
        </w:rPr>
        <w:t xml:space="preserve">S″ </w:t>
      </w:r>
      <w:r w:rsidRPr="00BC31BD">
        <w:rPr>
          <w:sz w:val="24"/>
          <w:szCs w:val="24"/>
        </w:rPr>
        <w:t>[para</w:t>
      </w:r>
      <w:r>
        <w:rPr>
          <w:sz w:val="24"/>
          <w:szCs w:val="24"/>
        </w:rPr>
        <w:t>. 8</w:t>
      </w:r>
      <w:r w:rsidRPr="00BC31BD">
        <w:rPr>
          <w:sz w:val="24"/>
          <w:szCs w:val="24"/>
        </w:rPr>
        <w:t xml:space="preserve"> of the defence];</w:t>
      </w:r>
      <w:r>
        <w:rPr>
          <w:i/>
          <w:sz w:val="24"/>
          <w:szCs w:val="24"/>
        </w:rPr>
        <w:t xml:space="preserve"> </w:t>
      </w:r>
    </w:p>
    <w:p w:rsidR="00B02B8B" w:rsidRPr="00BC31BD" w:rsidRDefault="00B02B8B" w:rsidP="00B02B8B">
      <w:pPr>
        <w:pStyle w:val="ListParagraph"/>
        <w:rPr>
          <w:i/>
          <w:sz w:val="24"/>
          <w:szCs w:val="24"/>
        </w:rPr>
      </w:pPr>
    </w:p>
    <w:p w:rsidR="00B02B8B" w:rsidRPr="001E4973" w:rsidRDefault="00B02B8B" w:rsidP="00B02B8B">
      <w:pPr>
        <w:pStyle w:val="ListParagraph"/>
        <w:widowControl/>
        <w:numPr>
          <w:ilvl w:val="0"/>
          <w:numId w:val="9"/>
        </w:numPr>
        <w:autoSpaceDE/>
        <w:autoSpaceDN/>
        <w:adjustRightInd/>
        <w:spacing w:line="360" w:lineRule="auto"/>
        <w:ind w:left="1440" w:hanging="720"/>
        <w:jc w:val="both"/>
        <w:rPr>
          <w:b/>
          <w:sz w:val="24"/>
          <w:szCs w:val="24"/>
        </w:rPr>
      </w:pPr>
      <w:r>
        <w:rPr>
          <w:i/>
          <w:sz w:val="24"/>
          <w:szCs w:val="24"/>
        </w:rPr>
        <w:t>″</w:t>
      </w:r>
      <w:r w:rsidRPr="00CC35A1">
        <w:rPr>
          <w:i/>
          <w:sz w:val="24"/>
          <w:szCs w:val="24"/>
        </w:rPr>
        <w:t xml:space="preserve">the Defendant avers that it had to employ the two persons named on humanitarian grounds, who because of the misrepresentation by the Plaintiff they had left their home and were present in Seychelles without the contract they had been promised by the Plaintiff. Mr. </w:t>
      </w:r>
      <w:proofErr w:type="spellStart"/>
      <w:r w:rsidRPr="00CC35A1">
        <w:rPr>
          <w:i/>
          <w:sz w:val="24"/>
          <w:szCs w:val="24"/>
        </w:rPr>
        <w:t>Besomi</w:t>
      </w:r>
      <w:proofErr w:type="spellEnd"/>
      <w:r w:rsidRPr="00CC35A1">
        <w:rPr>
          <w:i/>
          <w:sz w:val="24"/>
          <w:szCs w:val="24"/>
        </w:rPr>
        <w:t xml:space="preserve"> and </w:t>
      </w:r>
      <w:proofErr w:type="spellStart"/>
      <w:r w:rsidRPr="00CC35A1">
        <w:rPr>
          <w:i/>
          <w:sz w:val="24"/>
          <w:szCs w:val="24"/>
        </w:rPr>
        <w:t>Mrs.</w:t>
      </w:r>
      <w:proofErr w:type="spellEnd"/>
      <w:r w:rsidRPr="00CC35A1">
        <w:rPr>
          <w:i/>
          <w:sz w:val="24"/>
          <w:szCs w:val="24"/>
        </w:rPr>
        <w:t xml:space="preserve"> </w:t>
      </w:r>
      <w:proofErr w:type="spellStart"/>
      <w:r w:rsidRPr="00CC35A1">
        <w:rPr>
          <w:i/>
          <w:sz w:val="24"/>
          <w:szCs w:val="24"/>
        </w:rPr>
        <w:t>Techer</w:t>
      </w:r>
      <w:proofErr w:type="spellEnd"/>
      <w:r w:rsidRPr="00CC35A1">
        <w:rPr>
          <w:i/>
          <w:sz w:val="24"/>
          <w:szCs w:val="24"/>
        </w:rPr>
        <w:t xml:space="preserve"> have filed a case before the court claiming back fees they paid to the Plaintiff</w:t>
      </w:r>
      <w:r>
        <w:rPr>
          <w:i/>
          <w:sz w:val="24"/>
          <w:szCs w:val="24"/>
        </w:rPr>
        <w:t xml:space="preserve">.″ </w:t>
      </w:r>
      <w:r w:rsidR="00D01078">
        <w:rPr>
          <w:sz w:val="24"/>
          <w:szCs w:val="24"/>
        </w:rPr>
        <w:t>[para.</w:t>
      </w:r>
      <w:r>
        <w:rPr>
          <w:sz w:val="24"/>
          <w:szCs w:val="24"/>
        </w:rPr>
        <w:t xml:space="preserve"> 9 of the defence</w:t>
      </w:r>
      <w:r w:rsidRPr="003A490B">
        <w:rPr>
          <w:sz w:val="24"/>
          <w:szCs w:val="24"/>
        </w:rPr>
        <w:t>].</w:t>
      </w:r>
    </w:p>
    <w:p w:rsidR="00B02B8B" w:rsidRPr="004872BC" w:rsidRDefault="00B02B8B" w:rsidP="00B02B8B">
      <w:pPr>
        <w:spacing w:line="360" w:lineRule="auto"/>
        <w:jc w:val="both"/>
        <w:rPr>
          <w:b/>
          <w:sz w:val="24"/>
          <w:szCs w:val="24"/>
        </w:rPr>
      </w:pPr>
    </w:p>
    <w:p w:rsidR="00B02B8B"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4872BC">
        <w:rPr>
          <w:b/>
          <w:sz w:val="24"/>
          <w:szCs w:val="24"/>
        </w:rPr>
        <w:t>THE BRIEF FACTS OF THE CASE</w:t>
      </w:r>
    </w:p>
    <w:p w:rsidR="00B02B8B" w:rsidRDefault="00B02B8B" w:rsidP="00B02B8B">
      <w:pPr>
        <w:pStyle w:val="ListParagraph"/>
        <w:spacing w:line="360" w:lineRule="auto"/>
        <w:jc w:val="both"/>
        <w:rPr>
          <w:b/>
          <w:sz w:val="24"/>
          <w:szCs w:val="24"/>
        </w:rPr>
      </w:pPr>
    </w:p>
    <w:p w:rsidR="00B02B8B" w:rsidRPr="00C64427"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4872BC">
        <w:rPr>
          <w:sz w:val="24"/>
          <w:szCs w:val="24"/>
        </w:rPr>
        <w:t>The evidence adduced before the trial court in supp</w:t>
      </w:r>
      <w:r>
        <w:rPr>
          <w:sz w:val="24"/>
          <w:szCs w:val="24"/>
        </w:rPr>
        <w:t>ort of the claim was</w:t>
      </w:r>
      <w:r w:rsidRPr="004872BC">
        <w:rPr>
          <w:sz w:val="24"/>
          <w:szCs w:val="24"/>
        </w:rPr>
        <w:t xml:space="preserve"> as follows. On 24 March, 2013, the plaintiff and the defendant entered into the First Contract</w:t>
      </w:r>
      <w:r>
        <w:rPr>
          <w:sz w:val="24"/>
          <w:szCs w:val="24"/>
        </w:rPr>
        <w:t>, pursuant to which,</w:t>
      </w:r>
      <w:r w:rsidRPr="004872BC">
        <w:rPr>
          <w:sz w:val="24"/>
          <w:szCs w:val="24"/>
        </w:rPr>
        <w:t xml:space="preserve"> the defendant obtained two applicants</w:t>
      </w:r>
      <w:r>
        <w:rPr>
          <w:sz w:val="24"/>
          <w:szCs w:val="24"/>
        </w:rPr>
        <w:t xml:space="preserve">, </w:t>
      </w:r>
      <w:r w:rsidRPr="004872BC">
        <w:rPr>
          <w:sz w:val="24"/>
          <w:szCs w:val="24"/>
        </w:rPr>
        <w:t>Bernard</w:t>
      </w:r>
      <w:r>
        <w:rPr>
          <w:sz w:val="24"/>
          <w:szCs w:val="24"/>
        </w:rPr>
        <w:t xml:space="preserve"> and</w:t>
      </w:r>
      <w:r w:rsidRPr="002A4C5F">
        <w:rPr>
          <w:sz w:val="24"/>
          <w:szCs w:val="24"/>
        </w:rPr>
        <w:t xml:space="preserve"> </w:t>
      </w:r>
      <w:proofErr w:type="spellStart"/>
      <w:r>
        <w:rPr>
          <w:sz w:val="24"/>
          <w:szCs w:val="24"/>
        </w:rPr>
        <w:t>Nadège</w:t>
      </w:r>
      <w:proofErr w:type="spellEnd"/>
      <w:r w:rsidR="005C7677">
        <w:rPr>
          <w:sz w:val="24"/>
          <w:szCs w:val="24"/>
        </w:rPr>
        <w:t>, both French nationals</w:t>
      </w:r>
      <w:r>
        <w:rPr>
          <w:sz w:val="24"/>
          <w:szCs w:val="24"/>
        </w:rPr>
        <w:t xml:space="preserve">. </w:t>
      </w:r>
      <w:r w:rsidRPr="008B1A90">
        <w:rPr>
          <w:sz w:val="24"/>
          <w:szCs w:val="24"/>
        </w:rPr>
        <w:t xml:space="preserve">On 25 May, 2013, the defendant and </w:t>
      </w:r>
      <w:proofErr w:type="spellStart"/>
      <w:r w:rsidRPr="008B1A90">
        <w:rPr>
          <w:sz w:val="24"/>
          <w:szCs w:val="24"/>
        </w:rPr>
        <w:t>Nadège</w:t>
      </w:r>
      <w:proofErr w:type="spellEnd"/>
      <w:r w:rsidRPr="008B1A90">
        <w:rPr>
          <w:sz w:val="24"/>
          <w:szCs w:val="24"/>
        </w:rPr>
        <w:t xml:space="preserve"> and Bernard entered into </w:t>
      </w:r>
      <w:r>
        <w:rPr>
          <w:sz w:val="24"/>
          <w:szCs w:val="24"/>
        </w:rPr>
        <w:t xml:space="preserve">the Second Contract, </w:t>
      </w:r>
      <w:r w:rsidRPr="008B1A90">
        <w:rPr>
          <w:sz w:val="24"/>
          <w:szCs w:val="24"/>
        </w:rPr>
        <w:t xml:space="preserve">which would have established </w:t>
      </w:r>
      <w:r>
        <w:rPr>
          <w:sz w:val="24"/>
          <w:szCs w:val="24"/>
        </w:rPr>
        <w:t xml:space="preserve">Bernard and </w:t>
      </w:r>
      <w:proofErr w:type="spellStart"/>
      <w:r>
        <w:rPr>
          <w:sz w:val="24"/>
          <w:szCs w:val="24"/>
        </w:rPr>
        <w:t>Nadège</w:t>
      </w:r>
      <w:proofErr w:type="spellEnd"/>
      <w:r w:rsidRPr="008B1A90">
        <w:rPr>
          <w:sz w:val="24"/>
          <w:szCs w:val="24"/>
        </w:rPr>
        <w:t xml:space="preserve"> as ″</w:t>
      </w:r>
      <w:proofErr w:type="spellStart"/>
      <w:r w:rsidRPr="008B1A90">
        <w:rPr>
          <w:i/>
          <w:sz w:val="24"/>
          <w:szCs w:val="24"/>
        </w:rPr>
        <w:t>locataire</w:t>
      </w:r>
      <w:proofErr w:type="spellEnd"/>
      <w:r w:rsidRPr="008B1A90">
        <w:rPr>
          <w:i/>
          <w:sz w:val="24"/>
          <w:szCs w:val="24"/>
        </w:rPr>
        <w:t xml:space="preserve"> </w:t>
      </w:r>
      <w:proofErr w:type="spellStart"/>
      <w:r w:rsidRPr="008B1A90">
        <w:rPr>
          <w:i/>
          <w:sz w:val="24"/>
          <w:szCs w:val="24"/>
        </w:rPr>
        <w:t>gérant</w:t>
      </w:r>
      <w:proofErr w:type="spellEnd"/>
      <w:r w:rsidRPr="008B1A90">
        <w:rPr>
          <w:i/>
          <w:sz w:val="24"/>
          <w:szCs w:val="24"/>
        </w:rPr>
        <w:t xml:space="preserve">″ </w:t>
      </w:r>
      <w:r w:rsidRPr="008B1A90">
        <w:rPr>
          <w:sz w:val="24"/>
          <w:szCs w:val="24"/>
        </w:rPr>
        <w:t xml:space="preserve">of the defendant’s </w:t>
      </w:r>
      <w:r w:rsidR="00433A20" w:rsidRPr="00433A20">
        <w:rPr>
          <w:sz w:val="24"/>
          <w:szCs w:val="24"/>
        </w:rPr>
        <w:t>Guest House and restaurant</w:t>
      </w:r>
      <w:r w:rsidRPr="00433A20">
        <w:rPr>
          <w:sz w:val="24"/>
          <w:szCs w:val="24"/>
        </w:rPr>
        <w:t>.</w:t>
      </w:r>
      <w:r>
        <w:rPr>
          <w:i/>
          <w:sz w:val="24"/>
          <w:szCs w:val="24"/>
        </w:rPr>
        <w:t xml:space="preserve"> </w:t>
      </w:r>
      <w:r w:rsidRPr="008B1A90">
        <w:rPr>
          <w:sz w:val="24"/>
          <w:szCs w:val="24"/>
        </w:rPr>
        <w:t>The plaintiff contended that on 6 October, 2013, he informed Bernard</w:t>
      </w:r>
      <w:r>
        <w:rPr>
          <w:sz w:val="24"/>
          <w:szCs w:val="24"/>
        </w:rPr>
        <w:t xml:space="preserve"> and</w:t>
      </w:r>
      <w:r w:rsidRPr="006E3C29">
        <w:rPr>
          <w:sz w:val="24"/>
          <w:szCs w:val="24"/>
        </w:rPr>
        <w:t xml:space="preserve"> </w:t>
      </w:r>
      <w:proofErr w:type="spellStart"/>
      <w:r w:rsidRPr="008B1A90">
        <w:rPr>
          <w:sz w:val="24"/>
          <w:szCs w:val="24"/>
        </w:rPr>
        <w:t>Nadège</w:t>
      </w:r>
      <w:proofErr w:type="spellEnd"/>
      <w:r w:rsidRPr="008B1A90">
        <w:rPr>
          <w:sz w:val="24"/>
          <w:szCs w:val="24"/>
        </w:rPr>
        <w:t xml:space="preserve"> that they will, respectively, not be issued with a gainful occupation permit </w:t>
      </w:r>
      <w:r>
        <w:rPr>
          <w:sz w:val="24"/>
          <w:szCs w:val="24"/>
        </w:rPr>
        <w:t>(″</w:t>
      </w:r>
      <w:r w:rsidR="00212CDC">
        <w:rPr>
          <w:sz w:val="24"/>
          <w:szCs w:val="24"/>
        </w:rPr>
        <w:t>hereinafter referred to as ″</w:t>
      </w:r>
      <w:r w:rsidRPr="006E3C29">
        <w:rPr>
          <w:i/>
          <w:sz w:val="24"/>
          <w:szCs w:val="24"/>
        </w:rPr>
        <w:t>GOP</w:t>
      </w:r>
      <w:r>
        <w:rPr>
          <w:sz w:val="24"/>
          <w:szCs w:val="24"/>
        </w:rPr>
        <w:t>″)</w:t>
      </w:r>
      <w:r w:rsidRPr="008B1A90">
        <w:rPr>
          <w:sz w:val="24"/>
          <w:szCs w:val="24"/>
        </w:rPr>
        <w:t xml:space="preserve"> as ″</w:t>
      </w:r>
      <w:proofErr w:type="spellStart"/>
      <w:r w:rsidRPr="008B1A90">
        <w:rPr>
          <w:i/>
          <w:sz w:val="24"/>
          <w:szCs w:val="24"/>
        </w:rPr>
        <w:t>locataire</w:t>
      </w:r>
      <w:proofErr w:type="spellEnd"/>
      <w:r w:rsidRPr="008B1A90">
        <w:rPr>
          <w:i/>
          <w:sz w:val="24"/>
          <w:szCs w:val="24"/>
        </w:rPr>
        <w:t xml:space="preserve"> </w:t>
      </w:r>
      <w:proofErr w:type="spellStart"/>
      <w:r w:rsidRPr="008B1A90">
        <w:rPr>
          <w:i/>
          <w:sz w:val="24"/>
          <w:szCs w:val="24"/>
        </w:rPr>
        <w:t>gérant</w:t>
      </w:r>
      <w:proofErr w:type="spellEnd"/>
      <w:r w:rsidRPr="008B1A90">
        <w:rPr>
          <w:i/>
          <w:sz w:val="24"/>
          <w:szCs w:val="24"/>
        </w:rPr>
        <w:t xml:space="preserve">″ </w:t>
      </w:r>
      <w:r w:rsidRPr="008B1A90">
        <w:rPr>
          <w:sz w:val="24"/>
          <w:szCs w:val="24"/>
        </w:rPr>
        <w:t>in view of the Government of Seychelles’ policy of not permitting foreigners</w:t>
      </w:r>
      <w:r w:rsidRPr="008B1A90">
        <w:rPr>
          <w:i/>
          <w:sz w:val="24"/>
          <w:szCs w:val="24"/>
        </w:rPr>
        <w:t xml:space="preserve"> ″to run the hotel as tenants″.</w:t>
      </w:r>
      <w:r>
        <w:rPr>
          <w:i/>
          <w:sz w:val="24"/>
          <w:szCs w:val="24"/>
        </w:rPr>
        <w:t xml:space="preserve"> </w:t>
      </w:r>
      <w:r w:rsidRPr="008B1A90">
        <w:rPr>
          <w:sz w:val="24"/>
          <w:szCs w:val="24"/>
        </w:rPr>
        <w:t xml:space="preserve">The plaintiff stated that Bernard and </w:t>
      </w:r>
      <w:proofErr w:type="spellStart"/>
      <w:r w:rsidRPr="008B1A90">
        <w:rPr>
          <w:sz w:val="24"/>
          <w:szCs w:val="24"/>
        </w:rPr>
        <w:t>Nadège</w:t>
      </w:r>
      <w:proofErr w:type="spellEnd"/>
      <w:r w:rsidRPr="008B1A90">
        <w:rPr>
          <w:sz w:val="24"/>
          <w:szCs w:val="24"/>
        </w:rPr>
        <w:t xml:space="preserve"> obtained their respective </w:t>
      </w:r>
      <w:r w:rsidRPr="008B42AD">
        <w:rPr>
          <w:sz w:val="24"/>
          <w:szCs w:val="24"/>
        </w:rPr>
        <w:t>GOP</w:t>
      </w:r>
      <w:r w:rsidRPr="008B1A90">
        <w:rPr>
          <w:sz w:val="24"/>
          <w:szCs w:val="24"/>
        </w:rPr>
        <w:t xml:space="preserve"> on 10 October, 2013; and that the defendant employed Bernard and </w:t>
      </w:r>
      <w:proofErr w:type="spellStart"/>
      <w:r w:rsidRPr="008B1A90">
        <w:rPr>
          <w:sz w:val="24"/>
          <w:szCs w:val="24"/>
        </w:rPr>
        <w:t>Nadège</w:t>
      </w:r>
      <w:proofErr w:type="spellEnd"/>
      <w:r w:rsidRPr="008B1A90">
        <w:rPr>
          <w:sz w:val="24"/>
          <w:szCs w:val="24"/>
        </w:rPr>
        <w:t xml:space="preserve"> </w:t>
      </w:r>
      <w:r>
        <w:rPr>
          <w:sz w:val="24"/>
          <w:szCs w:val="24"/>
        </w:rPr>
        <w:t>as</w:t>
      </w:r>
      <w:r w:rsidRPr="008B1A90">
        <w:rPr>
          <w:sz w:val="24"/>
          <w:szCs w:val="24"/>
        </w:rPr>
        <w:t xml:space="preserve"> manager and assistant manager of the defendant</w:t>
      </w:r>
      <w:r>
        <w:rPr>
          <w:sz w:val="24"/>
          <w:szCs w:val="24"/>
        </w:rPr>
        <w:t>’s Guest House and restaurant</w:t>
      </w:r>
      <w:r w:rsidRPr="008B1A90">
        <w:rPr>
          <w:sz w:val="24"/>
          <w:szCs w:val="24"/>
        </w:rPr>
        <w:t>, respectively.</w:t>
      </w:r>
      <w:r>
        <w:rPr>
          <w:sz w:val="24"/>
          <w:szCs w:val="24"/>
        </w:rPr>
        <w:t xml:space="preserve"> </w:t>
      </w:r>
      <w:r w:rsidRPr="00C64427">
        <w:rPr>
          <w:sz w:val="24"/>
          <w:szCs w:val="24"/>
        </w:rPr>
        <w:t>The First Contract stipulated that the defendant will</w:t>
      </w:r>
      <w:r w:rsidR="00D01078">
        <w:rPr>
          <w:sz w:val="24"/>
          <w:szCs w:val="24"/>
        </w:rPr>
        <w:t xml:space="preserve"> pay the plaintiff the sum of €</w:t>
      </w:r>
      <w:r w:rsidRPr="00C64427">
        <w:rPr>
          <w:sz w:val="24"/>
          <w:szCs w:val="24"/>
        </w:rPr>
        <w:t>4000.00/- on the date of the signature of the Second Contract</w:t>
      </w:r>
      <w:r w:rsidRPr="00C64427">
        <w:rPr>
          <w:i/>
          <w:sz w:val="24"/>
          <w:szCs w:val="24"/>
        </w:rPr>
        <w:t xml:space="preserve">. </w:t>
      </w:r>
      <w:r w:rsidRPr="00C64427">
        <w:rPr>
          <w:sz w:val="24"/>
          <w:szCs w:val="24"/>
        </w:rPr>
        <w:t xml:space="preserve">The defendant did not </w:t>
      </w:r>
      <w:r w:rsidR="00D01078">
        <w:rPr>
          <w:sz w:val="24"/>
          <w:szCs w:val="24"/>
        </w:rPr>
        <w:t>pay him the invoiced amount - €</w:t>
      </w:r>
      <w:r w:rsidRPr="00C64427">
        <w:rPr>
          <w:sz w:val="24"/>
          <w:szCs w:val="24"/>
        </w:rPr>
        <w:t>4000.00/- on the date of the signature of the Second Contract. On 15 October, 2013, the plaintiff sent an invoice to the defendant.</w:t>
      </w:r>
      <w:r w:rsidRPr="00C64427">
        <w:rPr>
          <w:i/>
          <w:sz w:val="24"/>
          <w:szCs w:val="24"/>
        </w:rPr>
        <w:t xml:space="preserve"> </w:t>
      </w:r>
      <w:r w:rsidRPr="00C64427">
        <w:rPr>
          <w:sz w:val="24"/>
          <w:szCs w:val="24"/>
        </w:rPr>
        <w:t xml:space="preserve">The plaintiff has pleaded a written notice of </w:t>
      </w:r>
      <w:r w:rsidRPr="00C64427">
        <w:rPr>
          <w:i/>
          <w:sz w:val="24"/>
          <w:szCs w:val="24"/>
        </w:rPr>
        <w:t>″</w:t>
      </w:r>
      <w:proofErr w:type="spellStart"/>
      <w:r w:rsidRPr="00C64427">
        <w:rPr>
          <w:i/>
          <w:sz w:val="24"/>
          <w:szCs w:val="24"/>
        </w:rPr>
        <w:t>mise</w:t>
      </w:r>
      <w:proofErr w:type="spellEnd"/>
      <w:r w:rsidRPr="00C64427">
        <w:rPr>
          <w:i/>
          <w:sz w:val="24"/>
          <w:szCs w:val="24"/>
        </w:rPr>
        <w:t xml:space="preserve"> en </w:t>
      </w:r>
      <w:proofErr w:type="spellStart"/>
      <w:r w:rsidRPr="00C64427">
        <w:rPr>
          <w:i/>
          <w:sz w:val="24"/>
          <w:szCs w:val="24"/>
        </w:rPr>
        <w:t>demeure</w:t>
      </w:r>
      <w:proofErr w:type="spellEnd"/>
      <w:r w:rsidRPr="00C64427">
        <w:rPr>
          <w:i/>
          <w:sz w:val="24"/>
          <w:szCs w:val="24"/>
        </w:rPr>
        <w:t>″</w:t>
      </w:r>
      <w:r w:rsidRPr="00C64427">
        <w:rPr>
          <w:sz w:val="24"/>
          <w:szCs w:val="24"/>
        </w:rPr>
        <w:t xml:space="preserve">, which is before the court as Exhibit P8. </w:t>
      </w:r>
    </w:p>
    <w:p w:rsidR="00B02B8B" w:rsidRPr="00C94D0E" w:rsidRDefault="00B02B8B" w:rsidP="00B02B8B">
      <w:pPr>
        <w:spacing w:line="360" w:lineRule="auto"/>
        <w:jc w:val="both"/>
        <w:rPr>
          <w:b/>
          <w:sz w:val="24"/>
          <w:szCs w:val="24"/>
        </w:rPr>
      </w:pPr>
    </w:p>
    <w:p w:rsidR="00B02B8B" w:rsidRPr="004872BC"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4872BC">
        <w:rPr>
          <w:sz w:val="24"/>
          <w:szCs w:val="24"/>
        </w:rPr>
        <w:t xml:space="preserve">The director of the defendant stated that it employed </w:t>
      </w:r>
      <w:r>
        <w:rPr>
          <w:sz w:val="24"/>
          <w:szCs w:val="24"/>
        </w:rPr>
        <w:t>Bernard</w:t>
      </w:r>
      <w:r w:rsidRPr="008B42AD">
        <w:rPr>
          <w:sz w:val="24"/>
          <w:szCs w:val="24"/>
        </w:rPr>
        <w:t xml:space="preserve"> </w:t>
      </w:r>
      <w:r>
        <w:rPr>
          <w:sz w:val="24"/>
          <w:szCs w:val="24"/>
        </w:rPr>
        <w:t xml:space="preserve">and </w:t>
      </w:r>
      <w:proofErr w:type="spellStart"/>
      <w:r>
        <w:rPr>
          <w:sz w:val="24"/>
          <w:szCs w:val="24"/>
        </w:rPr>
        <w:t>Nadège</w:t>
      </w:r>
      <w:proofErr w:type="spellEnd"/>
      <w:r>
        <w:rPr>
          <w:sz w:val="24"/>
          <w:szCs w:val="24"/>
        </w:rPr>
        <w:t xml:space="preserve"> </w:t>
      </w:r>
      <w:r w:rsidRPr="004872BC">
        <w:rPr>
          <w:sz w:val="24"/>
          <w:szCs w:val="24"/>
        </w:rPr>
        <w:t>for the reason</w:t>
      </w:r>
      <w:r>
        <w:rPr>
          <w:sz w:val="24"/>
          <w:szCs w:val="24"/>
        </w:rPr>
        <w:t xml:space="preserve"> that the </w:t>
      </w:r>
      <w:r w:rsidR="00B64FE9">
        <w:rPr>
          <w:sz w:val="24"/>
          <w:szCs w:val="24"/>
        </w:rPr>
        <w:t xml:space="preserve">First Contract and </w:t>
      </w:r>
      <w:r>
        <w:rPr>
          <w:sz w:val="24"/>
          <w:szCs w:val="24"/>
        </w:rPr>
        <w:t>Second Contract</w:t>
      </w:r>
      <w:r w:rsidR="00B64FE9">
        <w:rPr>
          <w:sz w:val="24"/>
          <w:szCs w:val="24"/>
        </w:rPr>
        <w:t xml:space="preserve"> were</w:t>
      </w:r>
      <w:r w:rsidRPr="004872BC">
        <w:rPr>
          <w:sz w:val="24"/>
          <w:szCs w:val="24"/>
        </w:rPr>
        <w:t xml:space="preserve"> illegal. The court reads part of a letter, dated 4 October, 2013, from the defendant to one </w:t>
      </w:r>
      <w:proofErr w:type="spellStart"/>
      <w:r w:rsidRPr="004872BC">
        <w:rPr>
          <w:sz w:val="24"/>
          <w:szCs w:val="24"/>
        </w:rPr>
        <w:t>Mrs.</w:t>
      </w:r>
      <w:proofErr w:type="spellEnd"/>
      <w:r w:rsidRPr="004872BC">
        <w:rPr>
          <w:sz w:val="24"/>
          <w:szCs w:val="24"/>
        </w:rPr>
        <w:t xml:space="preserve"> </w:t>
      </w:r>
      <w:proofErr w:type="spellStart"/>
      <w:r w:rsidRPr="004872BC">
        <w:rPr>
          <w:sz w:val="24"/>
          <w:szCs w:val="24"/>
        </w:rPr>
        <w:t>Helda</w:t>
      </w:r>
      <w:proofErr w:type="spellEnd"/>
      <w:r w:rsidRPr="004872BC">
        <w:rPr>
          <w:sz w:val="24"/>
          <w:szCs w:val="24"/>
        </w:rPr>
        <w:t xml:space="preserve"> </w:t>
      </w:r>
      <w:proofErr w:type="spellStart"/>
      <w:r w:rsidRPr="004872BC">
        <w:rPr>
          <w:sz w:val="24"/>
          <w:szCs w:val="24"/>
        </w:rPr>
        <w:t>Hortère</w:t>
      </w:r>
      <w:proofErr w:type="spellEnd"/>
      <w:r w:rsidRPr="004872BC">
        <w:rPr>
          <w:sz w:val="24"/>
          <w:szCs w:val="24"/>
        </w:rPr>
        <w:t>, Facilitation &amp; Aftercare Officer Seychelles Investment Board ―</w:t>
      </w:r>
    </w:p>
    <w:p w:rsidR="00B02B8B" w:rsidRDefault="00B02B8B" w:rsidP="00B02B8B">
      <w:pPr>
        <w:pStyle w:val="ListParagraph"/>
        <w:spacing w:line="360" w:lineRule="auto"/>
        <w:jc w:val="both"/>
        <w:rPr>
          <w:sz w:val="24"/>
          <w:szCs w:val="24"/>
        </w:rPr>
      </w:pPr>
    </w:p>
    <w:p w:rsidR="00B02B8B" w:rsidRDefault="00B02B8B" w:rsidP="00B02B8B">
      <w:pPr>
        <w:ind w:left="1440" w:right="1440"/>
        <w:jc w:val="both"/>
        <w:rPr>
          <w:i/>
          <w:sz w:val="24"/>
          <w:szCs w:val="24"/>
        </w:rPr>
      </w:pPr>
      <w:r>
        <w:rPr>
          <w:i/>
          <w:sz w:val="24"/>
          <w:szCs w:val="24"/>
        </w:rPr>
        <w:t>″</w:t>
      </w:r>
      <w:r w:rsidRPr="00B322A2">
        <w:rPr>
          <w:i/>
          <w:sz w:val="24"/>
          <w:szCs w:val="24"/>
        </w:rPr>
        <w:t xml:space="preserve">…The fact is that we are not aware of the government policy of renting out businesses and the procedure that you have explained is a long one. I have decided to employ Mr. Bernard </w:t>
      </w:r>
      <w:proofErr w:type="spellStart"/>
      <w:r w:rsidRPr="00B322A2">
        <w:rPr>
          <w:i/>
          <w:sz w:val="24"/>
          <w:szCs w:val="24"/>
        </w:rPr>
        <w:t>Besomi</w:t>
      </w:r>
      <w:proofErr w:type="spellEnd"/>
      <w:r w:rsidRPr="00B322A2">
        <w:rPr>
          <w:i/>
          <w:sz w:val="24"/>
          <w:szCs w:val="24"/>
        </w:rPr>
        <w:t xml:space="preserve"> as Manager and </w:t>
      </w:r>
      <w:proofErr w:type="spellStart"/>
      <w:r w:rsidRPr="00B322A2">
        <w:rPr>
          <w:i/>
          <w:sz w:val="24"/>
          <w:szCs w:val="24"/>
        </w:rPr>
        <w:t>Mrs.</w:t>
      </w:r>
      <w:proofErr w:type="spellEnd"/>
      <w:r w:rsidRPr="00B322A2">
        <w:rPr>
          <w:i/>
          <w:sz w:val="24"/>
          <w:szCs w:val="24"/>
        </w:rPr>
        <w:t xml:space="preserve"> </w:t>
      </w:r>
      <w:proofErr w:type="spellStart"/>
      <w:r w:rsidRPr="00B322A2">
        <w:rPr>
          <w:i/>
          <w:sz w:val="24"/>
          <w:szCs w:val="24"/>
        </w:rPr>
        <w:t>Nadege</w:t>
      </w:r>
      <w:proofErr w:type="spellEnd"/>
      <w:r w:rsidRPr="00B322A2">
        <w:rPr>
          <w:i/>
          <w:sz w:val="24"/>
          <w:szCs w:val="24"/>
        </w:rPr>
        <w:t xml:space="preserve"> </w:t>
      </w:r>
      <w:proofErr w:type="spellStart"/>
      <w:r w:rsidRPr="00B322A2">
        <w:rPr>
          <w:i/>
          <w:sz w:val="24"/>
          <w:szCs w:val="24"/>
        </w:rPr>
        <w:t>Techer</w:t>
      </w:r>
      <w:proofErr w:type="spellEnd"/>
      <w:r w:rsidRPr="00B322A2">
        <w:rPr>
          <w:i/>
          <w:sz w:val="24"/>
          <w:szCs w:val="24"/>
        </w:rPr>
        <w:t xml:space="preserve"> </w:t>
      </w:r>
      <w:proofErr w:type="spellStart"/>
      <w:r w:rsidRPr="00B322A2">
        <w:rPr>
          <w:i/>
          <w:sz w:val="24"/>
          <w:szCs w:val="24"/>
        </w:rPr>
        <w:t>Ep</w:t>
      </w:r>
      <w:proofErr w:type="spellEnd"/>
      <w:r w:rsidRPr="00B322A2">
        <w:rPr>
          <w:i/>
          <w:sz w:val="24"/>
          <w:szCs w:val="24"/>
        </w:rPr>
        <w:t xml:space="preserve"> as Assistant Manager. I would be grateful if a letter can be issued by your office for me to provide the Ministry of Employment so that their GOPs can be approved.″.</w:t>
      </w:r>
    </w:p>
    <w:p w:rsidR="00B02B8B" w:rsidRPr="00B322A2" w:rsidRDefault="00B02B8B" w:rsidP="00B02B8B">
      <w:pPr>
        <w:ind w:left="1440" w:right="1440" w:hanging="1440"/>
        <w:jc w:val="both"/>
        <w:rPr>
          <w:i/>
          <w:sz w:val="24"/>
          <w:szCs w:val="24"/>
        </w:rPr>
      </w:pPr>
    </w:p>
    <w:p w:rsidR="00B02B8B" w:rsidRDefault="00B02B8B" w:rsidP="00B02B8B">
      <w:pPr>
        <w:spacing w:line="360" w:lineRule="auto"/>
        <w:ind w:left="720"/>
        <w:jc w:val="both"/>
        <w:rPr>
          <w:sz w:val="24"/>
          <w:szCs w:val="24"/>
        </w:rPr>
      </w:pPr>
      <w:r>
        <w:rPr>
          <w:sz w:val="24"/>
          <w:szCs w:val="24"/>
        </w:rPr>
        <w:t xml:space="preserve">On 6 October, 2013, the plaintiff wrote to Bernard and </w:t>
      </w:r>
      <w:proofErr w:type="spellStart"/>
      <w:r>
        <w:rPr>
          <w:sz w:val="24"/>
          <w:szCs w:val="24"/>
        </w:rPr>
        <w:t>Nadège</w:t>
      </w:r>
      <w:proofErr w:type="spellEnd"/>
      <w:r>
        <w:rPr>
          <w:sz w:val="24"/>
          <w:szCs w:val="24"/>
        </w:rPr>
        <w:t xml:space="preserve"> informing them that (Exhibit D4) ―</w:t>
      </w:r>
    </w:p>
    <w:p w:rsidR="00B02B8B" w:rsidRPr="00AF72C1" w:rsidRDefault="00B02B8B" w:rsidP="00B02B8B">
      <w:pPr>
        <w:spacing w:line="360" w:lineRule="auto"/>
        <w:ind w:left="720"/>
        <w:jc w:val="both"/>
        <w:rPr>
          <w:i/>
          <w:sz w:val="24"/>
          <w:szCs w:val="24"/>
        </w:rPr>
      </w:pPr>
    </w:p>
    <w:p w:rsidR="00B02B8B" w:rsidRDefault="00B02B8B" w:rsidP="00B02B8B">
      <w:pPr>
        <w:ind w:left="1440" w:right="1440"/>
        <w:jc w:val="both"/>
        <w:rPr>
          <w:i/>
          <w:sz w:val="24"/>
          <w:szCs w:val="24"/>
        </w:rPr>
      </w:pPr>
      <w:r w:rsidRPr="00AF72C1">
        <w:rPr>
          <w:i/>
          <w:sz w:val="24"/>
          <w:szCs w:val="24"/>
        </w:rPr>
        <w:t>″</w:t>
      </w:r>
      <w:proofErr w:type="spellStart"/>
      <w:r w:rsidRPr="00AF72C1">
        <w:rPr>
          <w:i/>
          <w:sz w:val="24"/>
          <w:szCs w:val="24"/>
        </w:rPr>
        <w:t>Apres</w:t>
      </w:r>
      <w:proofErr w:type="spellEnd"/>
      <w:r w:rsidRPr="00AF72C1">
        <w:rPr>
          <w:i/>
          <w:sz w:val="24"/>
          <w:szCs w:val="24"/>
        </w:rPr>
        <w:t xml:space="preserve"> </w:t>
      </w:r>
      <w:proofErr w:type="spellStart"/>
      <w:r w:rsidRPr="00AF72C1">
        <w:rPr>
          <w:i/>
          <w:sz w:val="24"/>
          <w:szCs w:val="24"/>
        </w:rPr>
        <w:t>que</w:t>
      </w:r>
      <w:proofErr w:type="spellEnd"/>
      <w:r w:rsidRPr="00AF72C1">
        <w:rPr>
          <w:i/>
          <w:sz w:val="24"/>
          <w:szCs w:val="24"/>
        </w:rPr>
        <w:t xml:space="preserve"> les </w:t>
      </w:r>
      <w:proofErr w:type="spellStart"/>
      <w:r w:rsidRPr="00AF72C1">
        <w:rPr>
          <w:i/>
          <w:sz w:val="24"/>
          <w:szCs w:val="24"/>
        </w:rPr>
        <w:t>demandes</w:t>
      </w:r>
      <w:proofErr w:type="spellEnd"/>
      <w:r w:rsidRPr="00AF72C1">
        <w:rPr>
          <w:i/>
          <w:sz w:val="24"/>
          <w:szCs w:val="24"/>
        </w:rPr>
        <w:t xml:space="preserve"> de </w:t>
      </w:r>
      <w:proofErr w:type="spellStart"/>
      <w:r w:rsidRPr="00AF72C1">
        <w:rPr>
          <w:i/>
          <w:sz w:val="24"/>
          <w:szCs w:val="24"/>
        </w:rPr>
        <w:t>permis</w:t>
      </w:r>
      <w:proofErr w:type="spellEnd"/>
      <w:r w:rsidRPr="00AF72C1">
        <w:rPr>
          <w:i/>
          <w:sz w:val="24"/>
          <w:szCs w:val="24"/>
        </w:rPr>
        <w:t xml:space="preserve"> </w:t>
      </w:r>
      <w:proofErr w:type="spellStart"/>
      <w:r w:rsidRPr="00AF72C1">
        <w:rPr>
          <w:i/>
          <w:sz w:val="24"/>
          <w:szCs w:val="24"/>
        </w:rPr>
        <w:t>aient</w:t>
      </w:r>
      <w:proofErr w:type="spellEnd"/>
      <w:r w:rsidRPr="00AF72C1">
        <w:rPr>
          <w:i/>
          <w:sz w:val="24"/>
          <w:szCs w:val="24"/>
        </w:rPr>
        <w:t xml:space="preserve"> </w:t>
      </w:r>
      <w:proofErr w:type="spellStart"/>
      <w:r w:rsidRPr="00AF72C1">
        <w:rPr>
          <w:i/>
          <w:sz w:val="24"/>
          <w:szCs w:val="24"/>
        </w:rPr>
        <w:t>ete</w:t>
      </w:r>
      <w:proofErr w:type="spellEnd"/>
      <w:r w:rsidRPr="00AF72C1">
        <w:rPr>
          <w:i/>
          <w:sz w:val="24"/>
          <w:szCs w:val="24"/>
        </w:rPr>
        <w:t xml:space="preserve"> examinees par les </w:t>
      </w:r>
      <w:proofErr w:type="spellStart"/>
      <w:r w:rsidRPr="00AF72C1">
        <w:rPr>
          <w:i/>
          <w:sz w:val="24"/>
          <w:szCs w:val="24"/>
        </w:rPr>
        <w:t>differentes</w:t>
      </w:r>
      <w:proofErr w:type="spellEnd"/>
      <w:r w:rsidRPr="00AF72C1">
        <w:rPr>
          <w:i/>
          <w:sz w:val="24"/>
          <w:szCs w:val="24"/>
        </w:rPr>
        <w:t xml:space="preserve"> administrations avec des </w:t>
      </w:r>
      <w:proofErr w:type="spellStart"/>
      <w:r w:rsidRPr="00AF72C1">
        <w:rPr>
          <w:i/>
          <w:sz w:val="24"/>
          <w:szCs w:val="24"/>
        </w:rPr>
        <w:t>reponses</w:t>
      </w:r>
      <w:proofErr w:type="spellEnd"/>
      <w:r w:rsidRPr="00AF72C1">
        <w:rPr>
          <w:i/>
          <w:sz w:val="24"/>
          <w:szCs w:val="24"/>
        </w:rPr>
        <w:t xml:space="preserve"> </w:t>
      </w:r>
      <w:proofErr w:type="spellStart"/>
      <w:r w:rsidRPr="00AF72C1">
        <w:rPr>
          <w:i/>
          <w:sz w:val="24"/>
          <w:szCs w:val="24"/>
        </w:rPr>
        <w:t>contradictoires</w:t>
      </w:r>
      <w:proofErr w:type="spellEnd"/>
      <w:r w:rsidRPr="00AF72C1">
        <w:rPr>
          <w:i/>
          <w:sz w:val="24"/>
          <w:szCs w:val="24"/>
        </w:rPr>
        <w:t xml:space="preserve"> (immigration, bureau de </w:t>
      </w:r>
      <w:proofErr w:type="spellStart"/>
      <w:r w:rsidRPr="00AF72C1">
        <w:rPr>
          <w:i/>
          <w:sz w:val="24"/>
          <w:szCs w:val="24"/>
        </w:rPr>
        <w:t>l’emploie</w:t>
      </w:r>
      <w:proofErr w:type="spellEnd"/>
      <w:r w:rsidRPr="00AF72C1">
        <w:rPr>
          <w:i/>
          <w:sz w:val="24"/>
          <w:szCs w:val="24"/>
        </w:rPr>
        <w:t xml:space="preserve">, Seychelles Investment Board) nous </w:t>
      </w:r>
      <w:proofErr w:type="spellStart"/>
      <w:r w:rsidRPr="00AF72C1">
        <w:rPr>
          <w:i/>
          <w:sz w:val="24"/>
          <w:szCs w:val="24"/>
        </w:rPr>
        <w:t>avons</w:t>
      </w:r>
      <w:proofErr w:type="spellEnd"/>
      <w:r w:rsidRPr="00AF72C1">
        <w:rPr>
          <w:i/>
          <w:sz w:val="24"/>
          <w:szCs w:val="24"/>
        </w:rPr>
        <w:t xml:space="preserve"> </w:t>
      </w:r>
      <w:proofErr w:type="spellStart"/>
      <w:r w:rsidRPr="00AF72C1">
        <w:rPr>
          <w:i/>
          <w:sz w:val="24"/>
          <w:szCs w:val="24"/>
        </w:rPr>
        <w:t>appris</w:t>
      </w:r>
      <w:proofErr w:type="spellEnd"/>
      <w:r w:rsidRPr="00AF72C1">
        <w:rPr>
          <w:i/>
          <w:sz w:val="24"/>
          <w:szCs w:val="24"/>
        </w:rPr>
        <w:t xml:space="preserve"> </w:t>
      </w:r>
      <w:proofErr w:type="spellStart"/>
      <w:r w:rsidRPr="00AF72C1">
        <w:rPr>
          <w:i/>
          <w:sz w:val="24"/>
          <w:szCs w:val="24"/>
        </w:rPr>
        <w:t>hier</w:t>
      </w:r>
      <w:proofErr w:type="spellEnd"/>
      <w:r w:rsidRPr="00AF72C1">
        <w:rPr>
          <w:i/>
          <w:sz w:val="24"/>
          <w:szCs w:val="24"/>
        </w:rPr>
        <w:t xml:space="preserve"> </w:t>
      </w:r>
      <w:proofErr w:type="spellStart"/>
      <w:r w:rsidRPr="00AF72C1">
        <w:rPr>
          <w:i/>
          <w:sz w:val="24"/>
          <w:szCs w:val="24"/>
        </w:rPr>
        <w:t>que</w:t>
      </w:r>
      <w:proofErr w:type="spellEnd"/>
      <w:r w:rsidRPr="00AF72C1">
        <w:rPr>
          <w:i/>
          <w:sz w:val="24"/>
          <w:szCs w:val="24"/>
        </w:rPr>
        <w:t xml:space="preserve"> les Seychelles ne </w:t>
      </w:r>
      <w:proofErr w:type="spellStart"/>
      <w:r w:rsidRPr="00AF72C1">
        <w:rPr>
          <w:i/>
          <w:sz w:val="24"/>
          <w:szCs w:val="24"/>
        </w:rPr>
        <w:t>veulent</w:t>
      </w:r>
      <w:proofErr w:type="spellEnd"/>
      <w:r w:rsidRPr="00AF72C1">
        <w:rPr>
          <w:i/>
          <w:sz w:val="24"/>
          <w:szCs w:val="24"/>
        </w:rPr>
        <w:t xml:space="preserve"> plus </w:t>
      </w:r>
      <w:proofErr w:type="spellStart"/>
      <w:r w:rsidRPr="00AF72C1">
        <w:rPr>
          <w:i/>
          <w:sz w:val="24"/>
          <w:szCs w:val="24"/>
        </w:rPr>
        <w:t>donner</w:t>
      </w:r>
      <w:proofErr w:type="spellEnd"/>
      <w:r w:rsidRPr="00AF72C1">
        <w:rPr>
          <w:i/>
          <w:sz w:val="24"/>
          <w:szCs w:val="24"/>
        </w:rPr>
        <w:t xml:space="preserve"> de GOP pour la </w:t>
      </w:r>
      <w:proofErr w:type="spellStart"/>
      <w:r w:rsidRPr="00AF72C1">
        <w:rPr>
          <w:i/>
          <w:sz w:val="24"/>
          <w:szCs w:val="24"/>
        </w:rPr>
        <w:t>gerance</w:t>
      </w:r>
      <w:proofErr w:type="spellEnd"/>
      <w:r w:rsidRPr="00AF72C1">
        <w:rPr>
          <w:i/>
          <w:sz w:val="24"/>
          <w:szCs w:val="24"/>
        </w:rPr>
        <w:t xml:space="preserve"> </w:t>
      </w:r>
      <w:proofErr w:type="spellStart"/>
      <w:r w:rsidRPr="00AF72C1">
        <w:rPr>
          <w:i/>
          <w:sz w:val="24"/>
          <w:szCs w:val="24"/>
        </w:rPr>
        <w:t>libre</w:t>
      </w:r>
      <w:proofErr w:type="spellEnd"/>
      <w:r w:rsidRPr="00AF72C1">
        <w:rPr>
          <w:i/>
          <w:sz w:val="24"/>
          <w:szCs w:val="24"/>
        </w:rPr>
        <w:t xml:space="preserve"> des hotels </w:t>
      </w:r>
      <w:proofErr w:type="spellStart"/>
      <w:r w:rsidRPr="00AF72C1">
        <w:rPr>
          <w:i/>
          <w:sz w:val="24"/>
          <w:szCs w:val="24"/>
        </w:rPr>
        <w:t>jusqu’a</w:t>
      </w:r>
      <w:proofErr w:type="spellEnd"/>
      <w:r w:rsidRPr="00AF72C1">
        <w:rPr>
          <w:i/>
          <w:sz w:val="24"/>
          <w:szCs w:val="24"/>
        </w:rPr>
        <w:t xml:space="preserve"> 15 </w:t>
      </w:r>
      <w:proofErr w:type="spellStart"/>
      <w:r w:rsidRPr="00AF72C1">
        <w:rPr>
          <w:i/>
          <w:sz w:val="24"/>
          <w:szCs w:val="24"/>
        </w:rPr>
        <w:t>chambres</w:t>
      </w:r>
      <w:proofErr w:type="spellEnd"/>
      <w:r w:rsidRPr="00AF72C1">
        <w:rPr>
          <w:i/>
          <w:sz w:val="24"/>
          <w:szCs w:val="24"/>
        </w:rPr>
        <w:t xml:space="preserve"> (reserves aux Seychellois) </w:t>
      </w:r>
      <w:proofErr w:type="spellStart"/>
      <w:r w:rsidRPr="00AF72C1">
        <w:rPr>
          <w:i/>
          <w:sz w:val="24"/>
          <w:szCs w:val="24"/>
        </w:rPr>
        <w:t>alors</w:t>
      </w:r>
      <w:proofErr w:type="spellEnd"/>
      <w:r w:rsidRPr="00AF72C1">
        <w:rPr>
          <w:i/>
          <w:sz w:val="24"/>
          <w:szCs w:val="24"/>
        </w:rPr>
        <w:t xml:space="preserve"> </w:t>
      </w:r>
      <w:proofErr w:type="spellStart"/>
      <w:r w:rsidRPr="00AF72C1">
        <w:rPr>
          <w:i/>
          <w:sz w:val="24"/>
          <w:szCs w:val="24"/>
        </w:rPr>
        <w:t>que</w:t>
      </w:r>
      <w:proofErr w:type="spellEnd"/>
      <w:r w:rsidRPr="00AF72C1">
        <w:rPr>
          <w:i/>
          <w:sz w:val="24"/>
          <w:szCs w:val="24"/>
        </w:rPr>
        <w:t xml:space="preserve"> </w:t>
      </w:r>
      <w:proofErr w:type="spellStart"/>
      <w:r w:rsidRPr="00AF72C1">
        <w:rPr>
          <w:i/>
          <w:sz w:val="24"/>
          <w:szCs w:val="24"/>
        </w:rPr>
        <w:t>cette</w:t>
      </w:r>
      <w:proofErr w:type="spellEnd"/>
      <w:r w:rsidRPr="00AF72C1">
        <w:rPr>
          <w:i/>
          <w:sz w:val="24"/>
          <w:szCs w:val="24"/>
        </w:rPr>
        <w:t xml:space="preserve"> restriction ne </w:t>
      </w:r>
      <w:proofErr w:type="spellStart"/>
      <w:r w:rsidRPr="00AF72C1">
        <w:rPr>
          <w:i/>
          <w:sz w:val="24"/>
          <w:szCs w:val="24"/>
        </w:rPr>
        <w:t>s’appliquaient</w:t>
      </w:r>
      <w:proofErr w:type="spellEnd"/>
      <w:r w:rsidRPr="00AF72C1">
        <w:rPr>
          <w:i/>
          <w:sz w:val="24"/>
          <w:szCs w:val="24"/>
        </w:rPr>
        <w:t xml:space="preserve"> </w:t>
      </w:r>
      <w:proofErr w:type="spellStart"/>
      <w:r w:rsidRPr="00AF72C1">
        <w:rPr>
          <w:i/>
          <w:sz w:val="24"/>
          <w:szCs w:val="24"/>
        </w:rPr>
        <w:t>qu’a</w:t>
      </w:r>
      <w:proofErr w:type="spellEnd"/>
      <w:r w:rsidRPr="00AF72C1">
        <w:rPr>
          <w:i/>
          <w:sz w:val="24"/>
          <w:szCs w:val="24"/>
        </w:rPr>
        <w:t xml:space="preserve"> la </w:t>
      </w:r>
      <w:proofErr w:type="spellStart"/>
      <w:r w:rsidRPr="00AF72C1">
        <w:rPr>
          <w:i/>
          <w:sz w:val="24"/>
          <w:szCs w:val="24"/>
        </w:rPr>
        <w:t>propriete</w:t>
      </w:r>
      <w:proofErr w:type="spellEnd"/>
      <w:r w:rsidRPr="00AF72C1">
        <w:rPr>
          <w:i/>
          <w:sz w:val="24"/>
          <w:szCs w:val="24"/>
        </w:rPr>
        <w:t xml:space="preserve"> de </w:t>
      </w:r>
      <w:proofErr w:type="spellStart"/>
      <w:r w:rsidRPr="00AF72C1">
        <w:rPr>
          <w:i/>
          <w:sz w:val="24"/>
          <w:szCs w:val="24"/>
        </w:rPr>
        <w:t>l’etalisssement</w:t>
      </w:r>
      <w:proofErr w:type="spellEnd"/>
      <w:r w:rsidRPr="00AF72C1">
        <w:rPr>
          <w:i/>
          <w:sz w:val="24"/>
          <w:szCs w:val="24"/>
        </w:rPr>
        <w:t>.″.</w:t>
      </w:r>
    </w:p>
    <w:p w:rsidR="00B02B8B" w:rsidRPr="00C75D7B" w:rsidRDefault="00B02B8B" w:rsidP="00B02B8B">
      <w:pPr>
        <w:ind w:right="1440"/>
        <w:jc w:val="both"/>
        <w:rPr>
          <w:i/>
          <w:sz w:val="24"/>
          <w:szCs w:val="24"/>
        </w:rPr>
      </w:pPr>
    </w:p>
    <w:p w:rsidR="00B02B8B" w:rsidRPr="00C75D7B" w:rsidRDefault="00B02B8B" w:rsidP="00B02B8B">
      <w:pPr>
        <w:pStyle w:val="ListParagraph"/>
        <w:spacing w:line="360" w:lineRule="auto"/>
        <w:jc w:val="both"/>
        <w:rPr>
          <w:sz w:val="24"/>
          <w:szCs w:val="24"/>
        </w:rPr>
      </w:pPr>
      <w:r w:rsidRPr="00C75D7B">
        <w:rPr>
          <w:sz w:val="24"/>
          <w:szCs w:val="24"/>
        </w:rPr>
        <w:t xml:space="preserve">The director of the appellant added that he obtained a GOP for Bernard and </w:t>
      </w:r>
      <w:proofErr w:type="spellStart"/>
      <w:r w:rsidRPr="00C75D7B">
        <w:rPr>
          <w:sz w:val="24"/>
          <w:szCs w:val="24"/>
        </w:rPr>
        <w:t>Nadège</w:t>
      </w:r>
      <w:proofErr w:type="spellEnd"/>
      <w:r w:rsidRPr="00C75D7B">
        <w:rPr>
          <w:sz w:val="24"/>
          <w:szCs w:val="24"/>
        </w:rPr>
        <w:t>, respectively; and that they were employed as</w:t>
      </w:r>
      <w:r>
        <w:rPr>
          <w:sz w:val="24"/>
          <w:szCs w:val="24"/>
        </w:rPr>
        <w:t xml:space="preserve"> m</w:t>
      </w:r>
      <w:r w:rsidRPr="00C75D7B">
        <w:rPr>
          <w:sz w:val="24"/>
          <w:szCs w:val="24"/>
        </w:rPr>
        <w:t xml:space="preserve">anager and assistant manager of the defendant, respectively. </w:t>
      </w:r>
    </w:p>
    <w:p w:rsidR="00B02B8B" w:rsidRDefault="00B02B8B" w:rsidP="00B02B8B">
      <w:pPr>
        <w:pStyle w:val="ListParagraph"/>
        <w:spacing w:line="360" w:lineRule="auto"/>
        <w:jc w:val="both"/>
        <w:rPr>
          <w:b/>
          <w:sz w:val="24"/>
          <w:szCs w:val="24"/>
        </w:rPr>
      </w:pPr>
    </w:p>
    <w:p w:rsidR="00B02B8B"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4872BC">
        <w:rPr>
          <w:b/>
          <w:sz w:val="24"/>
          <w:szCs w:val="24"/>
        </w:rPr>
        <w:t>SUBMISSIONS AND DISCUSSIONS</w:t>
      </w:r>
    </w:p>
    <w:p w:rsidR="00B02B8B" w:rsidRDefault="00B02B8B" w:rsidP="00B02B8B">
      <w:pPr>
        <w:pStyle w:val="ListParagraph"/>
        <w:spacing w:line="360" w:lineRule="auto"/>
        <w:jc w:val="both"/>
        <w:rPr>
          <w:b/>
          <w:sz w:val="24"/>
          <w:szCs w:val="24"/>
        </w:rPr>
      </w:pPr>
    </w:p>
    <w:p w:rsidR="00B02B8B" w:rsidRPr="004872BC"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sidRPr="004872BC">
        <w:rPr>
          <w:sz w:val="24"/>
          <w:szCs w:val="24"/>
        </w:rPr>
        <w:t xml:space="preserve">The court has considered the record of proceedings, the judgment, the grounds of appeal and the written submissions of counsel for and against the appeal that frame the following issues for its determination. </w:t>
      </w:r>
    </w:p>
    <w:p w:rsidR="00B02B8B" w:rsidRPr="004872BC" w:rsidRDefault="00B02B8B" w:rsidP="00B02B8B">
      <w:pPr>
        <w:pStyle w:val="ListParagraph"/>
        <w:rPr>
          <w:b/>
          <w:sz w:val="24"/>
          <w:szCs w:val="24"/>
        </w:rPr>
      </w:pPr>
    </w:p>
    <w:p w:rsidR="00B02B8B" w:rsidRDefault="00B02B8B" w:rsidP="00B02B8B">
      <w:pPr>
        <w:pStyle w:val="ListParagraph"/>
        <w:widowControl/>
        <w:numPr>
          <w:ilvl w:val="0"/>
          <w:numId w:val="8"/>
        </w:numPr>
        <w:autoSpaceDE/>
        <w:autoSpaceDN/>
        <w:adjustRightInd/>
        <w:spacing w:line="360" w:lineRule="auto"/>
        <w:ind w:left="720" w:hanging="720"/>
        <w:jc w:val="both"/>
        <w:rPr>
          <w:b/>
          <w:sz w:val="24"/>
          <w:szCs w:val="24"/>
        </w:rPr>
      </w:pPr>
      <w:r>
        <w:rPr>
          <w:sz w:val="24"/>
          <w:szCs w:val="24"/>
        </w:rPr>
        <w:t>Has the</w:t>
      </w:r>
      <w:r w:rsidRPr="004872BC">
        <w:rPr>
          <w:sz w:val="24"/>
          <w:szCs w:val="24"/>
        </w:rPr>
        <w:t xml:space="preserve"> trial</w:t>
      </w:r>
      <w:r>
        <w:rPr>
          <w:sz w:val="24"/>
          <w:szCs w:val="24"/>
        </w:rPr>
        <w:t xml:space="preserve"> Magistrate wrongly decided</w:t>
      </w:r>
      <w:r w:rsidRPr="004872BC">
        <w:rPr>
          <w:b/>
          <w:sz w:val="24"/>
          <w:szCs w:val="24"/>
        </w:rPr>
        <w:t xml:space="preserve"> </w:t>
      </w:r>
      <w:r>
        <w:rPr>
          <w:b/>
          <w:sz w:val="24"/>
          <w:szCs w:val="24"/>
        </w:rPr>
        <w:t>―</w:t>
      </w:r>
    </w:p>
    <w:p w:rsidR="00B02B8B" w:rsidRPr="00A00345" w:rsidRDefault="00B02B8B" w:rsidP="00B02B8B">
      <w:pPr>
        <w:pStyle w:val="ListParagraph"/>
        <w:rPr>
          <w:b/>
          <w:sz w:val="24"/>
          <w:szCs w:val="24"/>
        </w:rPr>
      </w:pPr>
    </w:p>
    <w:p w:rsidR="00B02B8B" w:rsidRPr="00B64FE9" w:rsidRDefault="00B02B8B" w:rsidP="00B02B8B">
      <w:pPr>
        <w:pStyle w:val="ListParagraph"/>
        <w:spacing w:line="360" w:lineRule="auto"/>
        <w:jc w:val="both"/>
        <w:rPr>
          <w:sz w:val="24"/>
          <w:szCs w:val="24"/>
        </w:rPr>
      </w:pPr>
      <w:r w:rsidRPr="00B64FE9">
        <w:rPr>
          <w:sz w:val="24"/>
          <w:szCs w:val="24"/>
        </w:rPr>
        <w:t>Ground 1 ―</w:t>
      </w:r>
    </w:p>
    <w:p w:rsidR="00B02B8B" w:rsidRPr="008B42AD" w:rsidRDefault="00B02B8B" w:rsidP="00B02B8B">
      <w:pPr>
        <w:pStyle w:val="ListParagraph"/>
        <w:rPr>
          <w:b/>
          <w:i/>
          <w:sz w:val="24"/>
          <w:szCs w:val="24"/>
        </w:rPr>
      </w:pPr>
    </w:p>
    <w:p w:rsidR="00B02B8B" w:rsidRDefault="00B02B8B" w:rsidP="00B02B8B">
      <w:pPr>
        <w:pStyle w:val="ListParagraph"/>
        <w:widowControl/>
        <w:numPr>
          <w:ilvl w:val="0"/>
          <w:numId w:val="11"/>
        </w:numPr>
        <w:autoSpaceDE/>
        <w:autoSpaceDN/>
        <w:adjustRightInd/>
        <w:spacing w:line="360" w:lineRule="auto"/>
        <w:jc w:val="both"/>
        <w:rPr>
          <w:i/>
          <w:sz w:val="24"/>
          <w:szCs w:val="24"/>
        </w:rPr>
      </w:pPr>
      <w:proofErr w:type="gramStart"/>
      <w:r w:rsidRPr="00D654BD">
        <w:rPr>
          <w:sz w:val="24"/>
          <w:szCs w:val="24"/>
        </w:rPr>
        <w:t>that</w:t>
      </w:r>
      <w:proofErr w:type="gramEnd"/>
      <w:r w:rsidRPr="00D654BD">
        <w:rPr>
          <w:sz w:val="24"/>
          <w:szCs w:val="24"/>
        </w:rPr>
        <w:t xml:space="preserve"> </w:t>
      </w:r>
      <w:r w:rsidRPr="00C46091">
        <w:rPr>
          <w:i/>
          <w:sz w:val="24"/>
          <w:szCs w:val="24"/>
        </w:rPr>
        <w:t>″</w:t>
      </w:r>
      <w:r w:rsidRPr="00A81E14">
        <w:rPr>
          <w:b/>
          <w:i/>
          <w:sz w:val="24"/>
          <w:szCs w:val="24"/>
        </w:rPr>
        <w:t>whether the delivered candidates were eventually contracted for the exact arrangement previously intended by the plaintiff is irrelevant as this court is looking at the substance of this contract rather than the form of it</w:t>
      </w:r>
      <w:r w:rsidRPr="00C46091">
        <w:rPr>
          <w:i/>
          <w:sz w:val="24"/>
          <w:szCs w:val="24"/>
        </w:rPr>
        <w:t>″.</w:t>
      </w:r>
    </w:p>
    <w:p w:rsidR="00B02B8B" w:rsidRDefault="00B02B8B" w:rsidP="00B02B8B">
      <w:pPr>
        <w:pStyle w:val="ListParagraph"/>
        <w:spacing w:line="360" w:lineRule="auto"/>
        <w:ind w:left="1440"/>
        <w:jc w:val="both"/>
        <w:rPr>
          <w:i/>
          <w:sz w:val="24"/>
          <w:szCs w:val="24"/>
        </w:rPr>
      </w:pPr>
    </w:p>
    <w:p w:rsidR="00B02B8B" w:rsidRPr="00B64FE9" w:rsidRDefault="00B02B8B" w:rsidP="00B02B8B">
      <w:pPr>
        <w:pStyle w:val="ListParagraph"/>
        <w:spacing w:line="360" w:lineRule="auto"/>
        <w:ind w:left="1440" w:hanging="720"/>
        <w:jc w:val="both"/>
        <w:rPr>
          <w:sz w:val="24"/>
          <w:szCs w:val="24"/>
        </w:rPr>
      </w:pPr>
      <w:r w:rsidRPr="00B64FE9">
        <w:rPr>
          <w:sz w:val="24"/>
          <w:szCs w:val="24"/>
        </w:rPr>
        <w:t xml:space="preserve">Ground 2 ― </w:t>
      </w:r>
    </w:p>
    <w:p w:rsidR="00B02B8B" w:rsidRPr="00C46091" w:rsidRDefault="00B02B8B" w:rsidP="00B02B8B">
      <w:pPr>
        <w:pStyle w:val="ListParagraph"/>
        <w:rPr>
          <w:sz w:val="24"/>
          <w:szCs w:val="24"/>
        </w:rPr>
      </w:pPr>
    </w:p>
    <w:p w:rsidR="00B02B8B" w:rsidRDefault="00B02B8B" w:rsidP="00B02B8B">
      <w:pPr>
        <w:pStyle w:val="ListParagraph"/>
        <w:spacing w:line="360" w:lineRule="auto"/>
        <w:ind w:left="1440" w:hanging="720"/>
        <w:jc w:val="both"/>
        <w:rPr>
          <w:i/>
          <w:sz w:val="24"/>
          <w:szCs w:val="24"/>
        </w:rPr>
      </w:pPr>
      <w:r w:rsidRPr="00C46091">
        <w:rPr>
          <w:i/>
          <w:sz w:val="24"/>
          <w:szCs w:val="24"/>
        </w:rPr>
        <w:t>(B)</w:t>
      </w:r>
      <w:r w:rsidRPr="00C46091">
        <w:rPr>
          <w:sz w:val="24"/>
          <w:szCs w:val="24"/>
        </w:rPr>
        <w:tab/>
      </w:r>
      <w:proofErr w:type="gramStart"/>
      <w:r w:rsidRPr="00C46091">
        <w:rPr>
          <w:sz w:val="24"/>
          <w:szCs w:val="24"/>
        </w:rPr>
        <w:t>at</w:t>
      </w:r>
      <w:proofErr w:type="gramEnd"/>
      <w:r w:rsidRPr="00C46091">
        <w:rPr>
          <w:sz w:val="24"/>
          <w:szCs w:val="24"/>
        </w:rPr>
        <w:t xml:space="preserve"> para. 6 of the judgment</w:t>
      </w:r>
      <w:r w:rsidR="00B64FE9">
        <w:rPr>
          <w:sz w:val="24"/>
          <w:szCs w:val="24"/>
        </w:rPr>
        <w:t>,</w:t>
      </w:r>
      <w:r w:rsidRPr="00C46091">
        <w:rPr>
          <w:sz w:val="24"/>
          <w:szCs w:val="24"/>
        </w:rPr>
        <w:t xml:space="preserve"> that</w:t>
      </w:r>
      <w:r w:rsidRPr="00C46091">
        <w:rPr>
          <w:i/>
          <w:sz w:val="24"/>
          <w:szCs w:val="24"/>
        </w:rPr>
        <w:t xml:space="preserve"> ″</w:t>
      </w:r>
      <w:r w:rsidRPr="00A81E14">
        <w:rPr>
          <w:b/>
          <w:i/>
          <w:sz w:val="24"/>
          <w:szCs w:val="24"/>
        </w:rPr>
        <w:t xml:space="preserve">6. … Part III of ″Remuneration du </w:t>
      </w:r>
      <w:proofErr w:type="spellStart"/>
      <w:r w:rsidRPr="00A81E14">
        <w:rPr>
          <w:b/>
          <w:i/>
          <w:sz w:val="24"/>
          <w:szCs w:val="24"/>
        </w:rPr>
        <w:t>mandataire</w:t>
      </w:r>
      <w:proofErr w:type="spellEnd"/>
      <w:r w:rsidRPr="00A81E14">
        <w:rPr>
          <w:b/>
          <w:i/>
          <w:sz w:val="24"/>
          <w:szCs w:val="24"/>
        </w:rPr>
        <w:t xml:space="preserve">″ … simply means in English that the plaintiff was entitled from the defendant the sum of Euro 4000 for his research/work and presentation of the tenant </w:t>
      </w:r>
      <w:proofErr w:type="spellStart"/>
      <w:r w:rsidRPr="00A81E14">
        <w:rPr>
          <w:b/>
          <w:i/>
          <w:sz w:val="24"/>
          <w:szCs w:val="24"/>
        </w:rPr>
        <w:t>gerant</w:t>
      </w:r>
      <w:proofErr w:type="spellEnd"/>
      <w:r w:rsidRPr="00A81E14">
        <w:rPr>
          <w:b/>
          <w:i/>
          <w:sz w:val="24"/>
          <w:szCs w:val="24"/>
        </w:rPr>
        <w:t xml:space="preserve"> on the day of the signing the contract </w:t>
      </w:r>
      <w:r w:rsidRPr="00B64FE9">
        <w:rPr>
          <w:i/>
          <w:sz w:val="24"/>
          <w:szCs w:val="24"/>
        </w:rPr>
        <w:t>…</w:t>
      </w:r>
      <w:r w:rsidRPr="00C46091">
        <w:rPr>
          <w:i/>
          <w:sz w:val="24"/>
          <w:szCs w:val="24"/>
        </w:rPr>
        <w:t xml:space="preserve">″. </w:t>
      </w:r>
    </w:p>
    <w:p w:rsidR="00B02B8B" w:rsidRDefault="00B02B8B" w:rsidP="00B02B8B">
      <w:pPr>
        <w:pStyle w:val="ListParagraph"/>
        <w:spacing w:line="360" w:lineRule="auto"/>
        <w:ind w:left="1440" w:hanging="720"/>
        <w:jc w:val="both"/>
        <w:rPr>
          <w:i/>
          <w:sz w:val="24"/>
          <w:szCs w:val="24"/>
        </w:rPr>
      </w:pPr>
    </w:p>
    <w:p w:rsidR="00B02B8B" w:rsidRPr="00B64FE9" w:rsidRDefault="00B02B8B" w:rsidP="00B02B8B">
      <w:pPr>
        <w:pStyle w:val="ListParagraph"/>
        <w:spacing w:line="360" w:lineRule="auto"/>
        <w:ind w:left="1440" w:hanging="720"/>
        <w:jc w:val="both"/>
        <w:rPr>
          <w:sz w:val="24"/>
          <w:szCs w:val="24"/>
        </w:rPr>
      </w:pPr>
      <w:r w:rsidRPr="00B64FE9">
        <w:rPr>
          <w:sz w:val="24"/>
          <w:szCs w:val="24"/>
        </w:rPr>
        <w:t>Ground 3 ―</w:t>
      </w:r>
    </w:p>
    <w:p w:rsidR="00B02B8B" w:rsidRPr="00A00345" w:rsidRDefault="00B02B8B" w:rsidP="00B02B8B">
      <w:pPr>
        <w:pStyle w:val="ListParagraph"/>
        <w:spacing w:line="360" w:lineRule="auto"/>
        <w:ind w:left="1440" w:hanging="720"/>
        <w:jc w:val="both"/>
        <w:rPr>
          <w:b/>
          <w:i/>
          <w:sz w:val="24"/>
          <w:szCs w:val="24"/>
        </w:rPr>
      </w:pPr>
    </w:p>
    <w:p w:rsidR="00B02B8B" w:rsidRPr="00C46091" w:rsidRDefault="00B02B8B" w:rsidP="00B02B8B">
      <w:pPr>
        <w:pStyle w:val="ListParagraph"/>
        <w:spacing w:line="360" w:lineRule="auto"/>
        <w:ind w:left="1440" w:hanging="720"/>
        <w:jc w:val="both"/>
        <w:rPr>
          <w:i/>
          <w:sz w:val="24"/>
          <w:szCs w:val="24"/>
        </w:rPr>
      </w:pPr>
      <w:r w:rsidRPr="00C46091">
        <w:rPr>
          <w:i/>
          <w:sz w:val="24"/>
          <w:szCs w:val="24"/>
        </w:rPr>
        <w:t>(C)</w:t>
      </w:r>
      <w:r w:rsidRPr="00C46091">
        <w:rPr>
          <w:i/>
          <w:sz w:val="24"/>
          <w:szCs w:val="24"/>
        </w:rPr>
        <w:tab/>
      </w:r>
      <w:proofErr w:type="gramStart"/>
      <w:r w:rsidRPr="00C46091">
        <w:rPr>
          <w:i/>
          <w:sz w:val="24"/>
          <w:szCs w:val="24"/>
        </w:rPr>
        <w:t>that</w:t>
      </w:r>
      <w:proofErr w:type="gramEnd"/>
      <w:r w:rsidRPr="00C46091">
        <w:rPr>
          <w:i/>
          <w:sz w:val="24"/>
          <w:szCs w:val="24"/>
        </w:rPr>
        <w:t xml:space="preserve"> ″</w:t>
      </w:r>
      <w:r w:rsidRPr="00A81E14">
        <w:rPr>
          <w:b/>
          <w:i/>
          <w:sz w:val="24"/>
          <w:szCs w:val="24"/>
        </w:rPr>
        <w:t>the issue of policy of ministry to apply for sanctions has nothing to do with the contract</w:t>
      </w:r>
      <w:r w:rsidRPr="00C46091">
        <w:rPr>
          <w:i/>
          <w:sz w:val="24"/>
          <w:szCs w:val="24"/>
        </w:rPr>
        <w:t>″.</w:t>
      </w:r>
    </w:p>
    <w:p w:rsidR="00B02B8B" w:rsidRPr="00E45AAC" w:rsidRDefault="00B02B8B" w:rsidP="00B02B8B">
      <w:pPr>
        <w:pStyle w:val="ListParagraph"/>
        <w:spacing w:line="360" w:lineRule="auto"/>
        <w:ind w:left="1440" w:hanging="720"/>
        <w:jc w:val="both"/>
        <w:rPr>
          <w:b/>
          <w:i/>
          <w:sz w:val="24"/>
          <w:szCs w:val="24"/>
        </w:rPr>
      </w:pPr>
    </w:p>
    <w:p w:rsidR="00B02B8B" w:rsidRPr="00A00345" w:rsidRDefault="00B02B8B" w:rsidP="00B02B8B">
      <w:pPr>
        <w:pStyle w:val="ListParagraph"/>
        <w:widowControl/>
        <w:numPr>
          <w:ilvl w:val="0"/>
          <w:numId w:val="8"/>
        </w:numPr>
        <w:autoSpaceDE/>
        <w:autoSpaceDN/>
        <w:adjustRightInd/>
        <w:spacing w:line="360" w:lineRule="auto"/>
        <w:ind w:left="720" w:hanging="720"/>
        <w:jc w:val="both"/>
        <w:rPr>
          <w:sz w:val="24"/>
          <w:szCs w:val="24"/>
        </w:rPr>
      </w:pPr>
      <w:r>
        <w:rPr>
          <w:sz w:val="24"/>
          <w:szCs w:val="24"/>
        </w:rPr>
        <w:t>The court considers the three Grounds of Appeal together.</w:t>
      </w:r>
    </w:p>
    <w:p w:rsidR="00B02B8B" w:rsidRDefault="00B02B8B" w:rsidP="00B02B8B">
      <w:pPr>
        <w:pStyle w:val="ListParagraph"/>
        <w:spacing w:line="360" w:lineRule="auto"/>
        <w:jc w:val="both"/>
        <w:rPr>
          <w:sz w:val="24"/>
          <w:szCs w:val="24"/>
        </w:rPr>
      </w:pPr>
    </w:p>
    <w:p w:rsidR="00B02B8B" w:rsidRPr="00EE7E3A" w:rsidRDefault="00B02B8B" w:rsidP="00B02B8B">
      <w:pPr>
        <w:pStyle w:val="ListParagraph"/>
        <w:widowControl/>
        <w:numPr>
          <w:ilvl w:val="0"/>
          <w:numId w:val="8"/>
        </w:numPr>
        <w:tabs>
          <w:tab w:val="left" w:pos="900"/>
        </w:tabs>
        <w:autoSpaceDE/>
        <w:autoSpaceDN/>
        <w:adjustRightInd/>
        <w:spacing w:line="360" w:lineRule="auto"/>
        <w:ind w:left="720" w:hanging="720"/>
        <w:jc w:val="both"/>
        <w:rPr>
          <w:b/>
          <w:sz w:val="24"/>
          <w:szCs w:val="24"/>
        </w:rPr>
      </w:pPr>
      <w:r>
        <w:rPr>
          <w:sz w:val="24"/>
          <w:szCs w:val="24"/>
        </w:rPr>
        <w:t xml:space="preserve">The main argument of the appellant in the court below and reiterated on appeal was that the First Contract was illegal or contrary to public policy. </w:t>
      </w:r>
      <w:r w:rsidRPr="00613955">
        <w:rPr>
          <w:sz w:val="24"/>
          <w:szCs w:val="24"/>
        </w:rPr>
        <w:t xml:space="preserve">It is trite that the object of the </w:t>
      </w:r>
      <w:r w:rsidRPr="00613955">
        <w:rPr>
          <w:i/>
          <w:sz w:val="24"/>
          <w:szCs w:val="24"/>
        </w:rPr>
        <w:t>″</w:t>
      </w:r>
      <w:proofErr w:type="spellStart"/>
      <w:r w:rsidRPr="00613955">
        <w:rPr>
          <w:i/>
          <w:sz w:val="24"/>
          <w:szCs w:val="24"/>
        </w:rPr>
        <w:t>mandat</w:t>
      </w:r>
      <w:proofErr w:type="spellEnd"/>
      <w:r w:rsidRPr="00613955">
        <w:rPr>
          <w:i/>
          <w:sz w:val="24"/>
          <w:szCs w:val="24"/>
        </w:rPr>
        <w:t>″</w:t>
      </w:r>
      <w:r w:rsidRPr="00613955">
        <w:rPr>
          <w:sz w:val="24"/>
          <w:szCs w:val="24"/>
        </w:rPr>
        <w:t xml:space="preserve"> must be legal. It is not possible to make a </w:t>
      </w:r>
      <w:r w:rsidRPr="00FE201B">
        <w:rPr>
          <w:i/>
          <w:sz w:val="24"/>
          <w:szCs w:val="24"/>
        </w:rPr>
        <w:t>″</w:t>
      </w:r>
      <w:proofErr w:type="spellStart"/>
      <w:r w:rsidRPr="00FE201B">
        <w:rPr>
          <w:i/>
          <w:sz w:val="24"/>
          <w:szCs w:val="24"/>
        </w:rPr>
        <w:t>mandataire</w:t>
      </w:r>
      <w:proofErr w:type="spellEnd"/>
      <w:r w:rsidRPr="00FE201B">
        <w:rPr>
          <w:i/>
          <w:sz w:val="24"/>
          <w:szCs w:val="24"/>
        </w:rPr>
        <w:t>″</w:t>
      </w:r>
      <w:r>
        <w:rPr>
          <w:sz w:val="24"/>
          <w:szCs w:val="24"/>
        </w:rPr>
        <w:t xml:space="preserve"> accomplish</w:t>
      </w:r>
      <w:r w:rsidRPr="00613955">
        <w:rPr>
          <w:sz w:val="24"/>
          <w:szCs w:val="24"/>
        </w:rPr>
        <w:t xml:space="preserve"> </w:t>
      </w:r>
      <w:r w:rsidRPr="00613955">
        <w:rPr>
          <w:i/>
          <w:sz w:val="24"/>
          <w:szCs w:val="24"/>
        </w:rPr>
        <w:t xml:space="preserve">″un </w:t>
      </w:r>
      <w:proofErr w:type="spellStart"/>
      <w:r w:rsidRPr="00613955">
        <w:rPr>
          <w:i/>
          <w:sz w:val="24"/>
          <w:szCs w:val="24"/>
        </w:rPr>
        <w:t>acte</w:t>
      </w:r>
      <w:proofErr w:type="spellEnd"/>
      <w:r w:rsidRPr="00613955">
        <w:rPr>
          <w:i/>
          <w:sz w:val="24"/>
          <w:szCs w:val="24"/>
        </w:rPr>
        <w:t xml:space="preserve">″, </w:t>
      </w:r>
      <w:r w:rsidRPr="00613955">
        <w:rPr>
          <w:sz w:val="24"/>
          <w:szCs w:val="24"/>
        </w:rPr>
        <w:t>which is not permitted by the</w:t>
      </w:r>
      <w:r w:rsidR="00B64FE9">
        <w:rPr>
          <w:sz w:val="24"/>
          <w:szCs w:val="24"/>
        </w:rPr>
        <w:t xml:space="preserve"> written</w:t>
      </w:r>
      <w:r w:rsidRPr="00613955">
        <w:rPr>
          <w:sz w:val="24"/>
          <w:szCs w:val="24"/>
        </w:rPr>
        <w:t xml:space="preserve"> law. However, the court notes that there is no evidence on record in support of the </w:t>
      </w:r>
      <w:r>
        <w:rPr>
          <w:sz w:val="24"/>
          <w:szCs w:val="24"/>
        </w:rPr>
        <w:t>defendant’s allegation</w:t>
      </w:r>
      <w:r w:rsidRPr="00613955">
        <w:rPr>
          <w:sz w:val="24"/>
          <w:szCs w:val="24"/>
        </w:rPr>
        <w:t xml:space="preserve"> that the</w:t>
      </w:r>
      <w:r>
        <w:rPr>
          <w:sz w:val="24"/>
          <w:szCs w:val="24"/>
        </w:rPr>
        <w:t xml:space="preserve"> object of the First Contract was illegal. Further, there is also no evidence in support of the defendant’s allegation that the First Contract was contrary to public policy. </w:t>
      </w:r>
      <w:r w:rsidR="00B64FE9">
        <w:rPr>
          <w:sz w:val="24"/>
          <w:szCs w:val="24"/>
        </w:rPr>
        <w:t>It is also significant to note that the plaintiff was not a party to the Second Contract.</w:t>
      </w:r>
    </w:p>
    <w:p w:rsidR="00B02B8B" w:rsidRPr="00EE7E3A" w:rsidRDefault="00B02B8B" w:rsidP="00B02B8B">
      <w:pPr>
        <w:pStyle w:val="ListParagraph"/>
        <w:rPr>
          <w:sz w:val="24"/>
          <w:szCs w:val="24"/>
        </w:rPr>
      </w:pPr>
    </w:p>
    <w:p w:rsidR="00B02B8B" w:rsidRPr="00BF2E3A" w:rsidRDefault="00B02B8B" w:rsidP="00B02B8B">
      <w:pPr>
        <w:pStyle w:val="ListParagraph"/>
        <w:widowControl/>
        <w:numPr>
          <w:ilvl w:val="0"/>
          <w:numId w:val="8"/>
        </w:numPr>
        <w:tabs>
          <w:tab w:val="left" w:pos="900"/>
        </w:tabs>
        <w:autoSpaceDE/>
        <w:autoSpaceDN/>
        <w:adjustRightInd/>
        <w:spacing w:line="360" w:lineRule="auto"/>
        <w:ind w:left="720" w:hanging="720"/>
        <w:jc w:val="both"/>
        <w:rPr>
          <w:b/>
          <w:sz w:val="24"/>
          <w:szCs w:val="24"/>
        </w:rPr>
      </w:pPr>
      <w:r>
        <w:rPr>
          <w:sz w:val="24"/>
          <w:szCs w:val="24"/>
        </w:rPr>
        <w:t>For the reasons stated above, the court is of the considered opinion that the learned Magistrate was right in her determination that the plaintiff</w:t>
      </w:r>
      <w:r w:rsidR="003B23B1">
        <w:rPr>
          <w:sz w:val="24"/>
          <w:szCs w:val="24"/>
        </w:rPr>
        <w:t>/respondent</w:t>
      </w:r>
      <w:r>
        <w:rPr>
          <w:sz w:val="24"/>
          <w:szCs w:val="24"/>
        </w:rPr>
        <w:t xml:space="preserve"> had performed his obligations in accordance with the terms of the First Contract; and</w:t>
      </w:r>
      <w:r w:rsidR="00FB2D14">
        <w:rPr>
          <w:sz w:val="24"/>
          <w:szCs w:val="24"/>
        </w:rPr>
        <w:t xml:space="preserve"> that</w:t>
      </w:r>
      <w:r>
        <w:rPr>
          <w:sz w:val="24"/>
          <w:szCs w:val="24"/>
        </w:rPr>
        <w:t xml:space="preserve"> </w:t>
      </w:r>
      <w:r w:rsidR="003B23B1">
        <w:rPr>
          <w:sz w:val="24"/>
          <w:szCs w:val="24"/>
        </w:rPr>
        <w:t>therefore</w:t>
      </w:r>
      <w:r>
        <w:rPr>
          <w:sz w:val="24"/>
          <w:szCs w:val="24"/>
        </w:rPr>
        <w:t xml:space="preserve">, in light of the evidence, the </w:t>
      </w:r>
      <w:r w:rsidRPr="00FB2D14">
        <w:rPr>
          <w:i/>
          <w:sz w:val="24"/>
          <w:szCs w:val="24"/>
        </w:rPr>
        <w:t>″</w:t>
      </w:r>
      <w:proofErr w:type="spellStart"/>
      <w:r w:rsidRPr="00FB2D14">
        <w:rPr>
          <w:i/>
          <w:sz w:val="24"/>
          <w:szCs w:val="24"/>
        </w:rPr>
        <w:t>form</w:t>
      </w:r>
      <w:r w:rsidR="00FB2D14">
        <w:rPr>
          <w:i/>
          <w:sz w:val="24"/>
          <w:szCs w:val="24"/>
        </w:rPr>
        <w:t>e</w:t>
      </w:r>
      <w:proofErr w:type="spellEnd"/>
      <w:r w:rsidRPr="00FB2D14">
        <w:rPr>
          <w:i/>
          <w:sz w:val="24"/>
          <w:szCs w:val="24"/>
        </w:rPr>
        <w:t>″</w:t>
      </w:r>
      <w:r>
        <w:rPr>
          <w:sz w:val="24"/>
          <w:szCs w:val="24"/>
        </w:rPr>
        <w:t xml:space="preserve"> of the First Contract did not arise fo</w:t>
      </w:r>
      <w:r w:rsidR="00FB2D14">
        <w:rPr>
          <w:sz w:val="24"/>
          <w:szCs w:val="24"/>
        </w:rPr>
        <w:t>r the consideration of the learned magistrate</w:t>
      </w:r>
      <w:r>
        <w:rPr>
          <w:sz w:val="24"/>
          <w:szCs w:val="24"/>
        </w:rPr>
        <w:t xml:space="preserve">. </w:t>
      </w:r>
      <w:r w:rsidR="00E21F50">
        <w:rPr>
          <w:sz w:val="24"/>
          <w:szCs w:val="24"/>
        </w:rPr>
        <w:t>The trial court co</w:t>
      </w:r>
      <w:r w:rsidR="00B64FE9">
        <w:rPr>
          <w:sz w:val="24"/>
          <w:szCs w:val="24"/>
        </w:rPr>
        <w:t>rrectly rejected the appellant’s</w:t>
      </w:r>
      <w:r w:rsidR="00E21F50">
        <w:rPr>
          <w:sz w:val="24"/>
          <w:szCs w:val="24"/>
        </w:rPr>
        <w:t xml:space="preserve"> defence.</w:t>
      </w:r>
    </w:p>
    <w:p w:rsidR="00B02B8B" w:rsidRPr="00BF2E3A" w:rsidRDefault="00B02B8B" w:rsidP="00B02B8B">
      <w:pPr>
        <w:pStyle w:val="ListParagraph"/>
        <w:rPr>
          <w:b/>
          <w:sz w:val="24"/>
          <w:szCs w:val="24"/>
        </w:rPr>
      </w:pPr>
    </w:p>
    <w:p w:rsidR="006402F3" w:rsidRDefault="00B02B8B" w:rsidP="00FB2D14">
      <w:pPr>
        <w:pStyle w:val="ListParagraph"/>
        <w:widowControl/>
        <w:numPr>
          <w:ilvl w:val="0"/>
          <w:numId w:val="8"/>
        </w:numPr>
        <w:tabs>
          <w:tab w:val="left" w:pos="900"/>
        </w:tabs>
        <w:autoSpaceDE/>
        <w:autoSpaceDN/>
        <w:adjustRightInd/>
        <w:spacing w:line="360" w:lineRule="auto"/>
        <w:ind w:left="720" w:hanging="720"/>
        <w:jc w:val="both"/>
        <w:rPr>
          <w:sz w:val="24"/>
          <w:szCs w:val="24"/>
        </w:rPr>
      </w:pPr>
      <w:r w:rsidRPr="004708AE">
        <w:rPr>
          <w:sz w:val="24"/>
          <w:szCs w:val="24"/>
        </w:rPr>
        <w:t>In light of the above, the court uphold</w:t>
      </w:r>
      <w:r w:rsidR="00527AA1">
        <w:rPr>
          <w:sz w:val="24"/>
          <w:szCs w:val="24"/>
        </w:rPr>
        <w:t>s</w:t>
      </w:r>
      <w:r w:rsidRPr="004708AE">
        <w:rPr>
          <w:sz w:val="24"/>
          <w:szCs w:val="24"/>
        </w:rPr>
        <w:t xml:space="preserve"> the judgment of the learned Magistrate</w:t>
      </w:r>
      <w:r>
        <w:rPr>
          <w:sz w:val="24"/>
          <w:szCs w:val="24"/>
        </w:rPr>
        <w:t xml:space="preserve"> ent</w:t>
      </w:r>
      <w:r w:rsidR="00FB2D14">
        <w:rPr>
          <w:sz w:val="24"/>
          <w:szCs w:val="24"/>
        </w:rPr>
        <w:t>ering judgment for the plaintiff/respondent</w:t>
      </w:r>
      <w:r>
        <w:rPr>
          <w:sz w:val="24"/>
          <w:szCs w:val="24"/>
        </w:rPr>
        <w:t xml:space="preserve"> against the defendant</w:t>
      </w:r>
      <w:r w:rsidR="00FB2D14">
        <w:rPr>
          <w:sz w:val="24"/>
          <w:szCs w:val="24"/>
        </w:rPr>
        <w:t>/appellant</w:t>
      </w:r>
      <w:r>
        <w:rPr>
          <w:sz w:val="24"/>
          <w:szCs w:val="24"/>
        </w:rPr>
        <w:t xml:space="preserve"> in the principal sum of €4000.</w:t>
      </w:r>
      <w:r w:rsidR="00E01C58">
        <w:rPr>
          <w:sz w:val="24"/>
          <w:szCs w:val="24"/>
        </w:rPr>
        <w:t>00/- together with costs of the</w:t>
      </w:r>
      <w:r>
        <w:rPr>
          <w:sz w:val="24"/>
          <w:szCs w:val="24"/>
        </w:rPr>
        <w:t xml:space="preserve"> suit</w:t>
      </w:r>
      <w:r w:rsidR="006402F3">
        <w:rPr>
          <w:sz w:val="24"/>
          <w:szCs w:val="24"/>
        </w:rPr>
        <w:t>.</w:t>
      </w:r>
    </w:p>
    <w:p w:rsidR="006402F3" w:rsidRPr="006402F3" w:rsidRDefault="006402F3" w:rsidP="006402F3">
      <w:pPr>
        <w:pStyle w:val="ListParagraph"/>
        <w:rPr>
          <w:sz w:val="24"/>
          <w:szCs w:val="24"/>
        </w:rPr>
      </w:pPr>
    </w:p>
    <w:p w:rsidR="0006489F" w:rsidRDefault="006402F3" w:rsidP="00FB2D14">
      <w:pPr>
        <w:pStyle w:val="ListParagraph"/>
        <w:widowControl/>
        <w:numPr>
          <w:ilvl w:val="0"/>
          <w:numId w:val="8"/>
        </w:numPr>
        <w:tabs>
          <w:tab w:val="left" w:pos="900"/>
        </w:tabs>
        <w:autoSpaceDE/>
        <w:autoSpaceDN/>
        <w:adjustRightInd/>
        <w:spacing w:line="360" w:lineRule="auto"/>
        <w:ind w:left="720" w:hanging="720"/>
        <w:jc w:val="both"/>
        <w:rPr>
          <w:sz w:val="24"/>
          <w:szCs w:val="24"/>
        </w:rPr>
      </w:pPr>
      <w:r>
        <w:rPr>
          <w:sz w:val="24"/>
          <w:szCs w:val="24"/>
        </w:rPr>
        <w:t>As regards interest, the court awards</w:t>
      </w:r>
      <w:r w:rsidR="00B02B8B">
        <w:rPr>
          <w:sz w:val="24"/>
          <w:szCs w:val="24"/>
        </w:rPr>
        <w:t xml:space="preserve"> interest fixed by law on the principal sum of €4000.00/- due from 26 February, 2014, until payment in full. </w:t>
      </w:r>
    </w:p>
    <w:p w:rsidR="000311B7" w:rsidRPr="000311B7" w:rsidRDefault="000311B7" w:rsidP="000311B7">
      <w:pPr>
        <w:pStyle w:val="ListParagraph"/>
        <w:rPr>
          <w:sz w:val="24"/>
          <w:szCs w:val="24"/>
        </w:rPr>
      </w:pPr>
    </w:p>
    <w:p w:rsidR="000311B7" w:rsidRPr="00FB2D14" w:rsidRDefault="000311B7" w:rsidP="00FB2D14">
      <w:pPr>
        <w:pStyle w:val="ListParagraph"/>
        <w:widowControl/>
        <w:numPr>
          <w:ilvl w:val="0"/>
          <w:numId w:val="8"/>
        </w:numPr>
        <w:tabs>
          <w:tab w:val="left" w:pos="900"/>
        </w:tabs>
        <w:autoSpaceDE/>
        <w:autoSpaceDN/>
        <w:adjustRightInd/>
        <w:spacing w:line="360" w:lineRule="auto"/>
        <w:ind w:left="720" w:hanging="720"/>
        <w:jc w:val="both"/>
        <w:rPr>
          <w:sz w:val="24"/>
          <w:szCs w:val="24"/>
        </w:rPr>
      </w:pPr>
      <w:r>
        <w:rPr>
          <w:sz w:val="24"/>
          <w:szCs w:val="24"/>
        </w:rPr>
        <w:t>The appeal is dismissed with costs.</w:t>
      </w:r>
    </w:p>
    <w:p w:rsidR="00E6492F" w:rsidRDefault="000911E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4" w:name="Text19"/>
      <w:r w:rsidR="000911E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911E9">
        <w:rPr>
          <w:sz w:val="24"/>
          <w:szCs w:val="24"/>
        </w:rPr>
      </w:r>
      <w:r w:rsidR="000911E9">
        <w:rPr>
          <w:sz w:val="24"/>
          <w:szCs w:val="24"/>
        </w:rPr>
        <w:fldChar w:fldCharType="separate"/>
      </w:r>
      <w:r w:rsidR="00FB2D14">
        <w:rPr>
          <w:sz w:val="24"/>
          <w:szCs w:val="24"/>
        </w:rPr>
        <w:t>11 October 201</w:t>
      </w:r>
      <w:r w:rsidR="00B31E29">
        <w:rPr>
          <w:sz w:val="24"/>
          <w:szCs w:val="24"/>
        </w:rPr>
        <w:t>7</w:t>
      </w:r>
      <w:r w:rsidR="000911E9">
        <w:rPr>
          <w:sz w:val="24"/>
          <w:szCs w:val="24"/>
        </w:rPr>
        <w:fldChar w:fldCharType="end"/>
      </w:r>
      <w:bookmarkEnd w:id="24"/>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E604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Pillay, J"/>
              <w:listEntry w:val="F M S Egonda-Ntende"/>
            </w:ddList>
          </w:ffData>
        </w:fldChar>
      </w:r>
      <w:bookmarkStart w:id="25" w:name="Dropdown6"/>
      <w:r>
        <w:rPr>
          <w:sz w:val="24"/>
          <w:szCs w:val="24"/>
        </w:rPr>
        <w:instrText xml:space="preserve"> FORMDROPDOWN </w:instrText>
      </w:r>
      <w:r w:rsidR="00974667">
        <w:rPr>
          <w:sz w:val="24"/>
          <w:szCs w:val="24"/>
        </w:rPr>
      </w:r>
      <w:r w:rsidR="00974667">
        <w:rPr>
          <w:sz w:val="24"/>
          <w:szCs w:val="24"/>
        </w:rPr>
        <w:fldChar w:fldCharType="separate"/>
      </w:r>
      <w:r>
        <w:rPr>
          <w:sz w:val="24"/>
          <w:szCs w:val="24"/>
        </w:rPr>
        <w:fldChar w:fldCharType="end"/>
      </w:r>
      <w:bookmarkEnd w:id="25"/>
    </w:p>
    <w:bookmarkStart w:id="26" w:name="Dropdown7"/>
    <w:p w:rsidR="009E05E5" w:rsidRPr="00E33F35" w:rsidRDefault="000911E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974667">
        <w:rPr>
          <w:b/>
          <w:sz w:val="24"/>
          <w:szCs w:val="24"/>
        </w:rPr>
      </w:r>
      <w:r w:rsidR="00974667">
        <w:rPr>
          <w:b/>
          <w:sz w:val="24"/>
          <w:szCs w:val="24"/>
        </w:rPr>
        <w:fldChar w:fldCharType="separate"/>
      </w:r>
      <w:r>
        <w:rPr>
          <w:b/>
          <w:sz w:val="24"/>
          <w:szCs w:val="24"/>
        </w:rPr>
        <w:fldChar w:fldCharType="end"/>
      </w:r>
      <w:bookmarkEnd w:id="2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B6" w:rsidRDefault="00A43CB6" w:rsidP="00DB6D34">
      <w:r>
        <w:separator/>
      </w:r>
    </w:p>
  </w:endnote>
  <w:endnote w:type="continuationSeparator" w:id="0">
    <w:p w:rsidR="00A43CB6" w:rsidRDefault="00A43CB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37E4B">
    <w:pPr>
      <w:pStyle w:val="Footer"/>
      <w:jc w:val="center"/>
    </w:pPr>
    <w:r>
      <w:fldChar w:fldCharType="begin"/>
    </w:r>
    <w:r>
      <w:instrText xml:space="preserve"> PAGE   \* MERGEFORMAT </w:instrText>
    </w:r>
    <w:r>
      <w:fldChar w:fldCharType="separate"/>
    </w:r>
    <w:r w:rsidR="0097466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B6" w:rsidRDefault="00A43CB6" w:rsidP="00DB6D34">
      <w:r>
        <w:separator/>
      </w:r>
    </w:p>
  </w:footnote>
  <w:footnote w:type="continuationSeparator" w:id="0">
    <w:p w:rsidR="00A43CB6" w:rsidRDefault="00A43CB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DF10D3C"/>
    <w:multiLevelType w:val="hybridMultilevel"/>
    <w:tmpl w:val="2F3807C4"/>
    <w:lvl w:ilvl="0" w:tplc="303862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D6DB0"/>
    <w:multiLevelType w:val="hybridMultilevel"/>
    <w:tmpl w:val="F22C426A"/>
    <w:lvl w:ilvl="0" w:tplc="D10EB712">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79C0A41"/>
    <w:multiLevelType w:val="hybridMultilevel"/>
    <w:tmpl w:val="09B84630"/>
    <w:lvl w:ilvl="0" w:tplc="C7FC8E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E83788"/>
    <w:multiLevelType w:val="hybridMultilevel"/>
    <w:tmpl w:val="9A4AA220"/>
    <w:lvl w:ilvl="0" w:tplc="151A0E5E">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18494A"/>
    <w:multiLevelType w:val="hybridMultilevel"/>
    <w:tmpl w:val="42DC59C0"/>
    <w:lvl w:ilvl="0" w:tplc="6888A61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10"/>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B6"/>
    <w:rsid w:val="00000407"/>
    <w:rsid w:val="00005BEF"/>
    <w:rsid w:val="00030C81"/>
    <w:rsid w:val="000311B7"/>
    <w:rsid w:val="00044E6C"/>
    <w:rsid w:val="00062255"/>
    <w:rsid w:val="0006489F"/>
    <w:rsid w:val="00075573"/>
    <w:rsid w:val="00091036"/>
    <w:rsid w:val="000911E9"/>
    <w:rsid w:val="000A10B8"/>
    <w:rsid w:val="000B7E37"/>
    <w:rsid w:val="000D1DD3"/>
    <w:rsid w:val="000E39A5"/>
    <w:rsid w:val="000E7400"/>
    <w:rsid w:val="001008BC"/>
    <w:rsid w:val="00101D12"/>
    <w:rsid w:val="0010732D"/>
    <w:rsid w:val="00117CBF"/>
    <w:rsid w:val="00126A10"/>
    <w:rsid w:val="00130826"/>
    <w:rsid w:val="001376AB"/>
    <w:rsid w:val="00144612"/>
    <w:rsid w:val="0014598E"/>
    <w:rsid w:val="0016510C"/>
    <w:rsid w:val="00180158"/>
    <w:rsid w:val="001B21BC"/>
    <w:rsid w:val="001E4ED8"/>
    <w:rsid w:val="001F255E"/>
    <w:rsid w:val="0020244B"/>
    <w:rsid w:val="00212CDC"/>
    <w:rsid w:val="00215476"/>
    <w:rsid w:val="00225016"/>
    <w:rsid w:val="00231C17"/>
    <w:rsid w:val="00236AAC"/>
    <w:rsid w:val="0024353F"/>
    <w:rsid w:val="00290E14"/>
    <w:rsid w:val="002A7376"/>
    <w:rsid w:val="002B2255"/>
    <w:rsid w:val="002C7560"/>
    <w:rsid w:val="002D06AA"/>
    <w:rsid w:val="002D67FC"/>
    <w:rsid w:val="002E6963"/>
    <w:rsid w:val="002F40A1"/>
    <w:rsid w:val="00301D88"/>
    <w:rsid w:val="00304E76"/>
    <w:rsid w:val="00307099"/>
    <w:rsid w:val="003124CA"/>
    <w:rsid w:val="003647E7"/>
    <w:rsid w:val="00377341"/>
    <w:rsid w:val="003838CC"/>
    <w:rsid w:val="003862CB"/>
    <w:rsid w:val="0038700C"/>
    <w:rsid w:val="003B23B1"/>
    <w:rsid w:val="003B461C"/>
    <w:rsid w:val="003B4C19"/>
    <w:rsid w:val="003C17AC"/>
    <w:rsid w:val="003D58AA"/>
    <w:rsid w:val="003D7B97"/>
    <w:rsid w:val="003E2ABC"/>
    <w:rsid w:val="003E404C"/>
    <w:rsid w:val="003F0F8D"/>
    <w:rsid w:val="004156B9"/>
    <w:rsid w:val="00433A20"/>
    <w:rsid w:val="0043660F"/>
    <w:rsid w:val="004377B0"/>
    <w:rsid w:val="00445BFA"/>
    <w:rsid w:val="00452BB6"/>
    <w:rsid w:val="0046133B"/>
    <w:rsid w:val="00464531"/>
    <w:rsid w:val="004B22D0"/>
    <w:rsid w:val="004C3D80"/>
    <w:rsid w:val="004F3823"/>
    <w:rsid w:val="005207C8"/>
    <w:rsid w:val="00527AA1"/>
    <w:rsid w:val="00530663"/>
    <w:rsid w:val="0055036F"/>
    <w:rsid w:val="005514D6"/>
    <w:rsid w:val="00552704"/>
    <w:rsid w:val="00572AB3"/>
    <w:rsid w:val="005836AC"/>
    <w:rsid w:val="00584583"/>
    <w:rsid w:val="00594FAC"/>
    <w:rsid w:val="005C7677"/>
    <w:rsid w:val="005E6584"/>
    <w:rsid w:val="00606587"/>
    <w:rsid w:val="00606EEA"/>
    <w:rsid w:val="0061371B"/>
    <w:rsid w:val="006174DB"/>
    <w:rsid w:val="00637194"/>
    <w:rsid w:val="0064023C"/>
    <w:rsid w:val="006402F3"/>
    <w:rsid w:val="00650613"/>
    <w:rsid w:val="006578C2"/>
    <w:rsid w:val="00666D33"/>
    <w:rsid w:val="00675FAF"/>
    <w:rsid w:val="00696F32"/>
    <w:rsid w:val="006A58E4"/>
    <w:rsid w:val="006A6704"/>
    <w:rsid w:val="006D36C9"/>
    <w:rsid w:val="00705926"/>
    <w:rsid w:val="007175A6"/>
    <w:rsid w:val="00741231"/>
    <w:rsid w:val="00744508"/>
    <w:rsid w:val="00756C83"/>
    <w:rsid w:val="0077082A"/>
    <w:rsid w:val="007A47DC"/>
    <w:rsid w:val="007B6178"/>
    <w:rsid w:val="007C12E1"/>
    <w:rsid w:val="007C2809"/>
    <w:rsid w:val="007C75D9"/>
    <w:rsid w:val="007D416E"/>
    <w:rsid w:val="00807411"/>
    <w:rsid w:val="00814147"/>
    <w:rsid w:val="00814CF5"/>
    <w:rsid w:val="00816425"/>
    <w:rsid w:val="00821758"/>
    <w:rsid w:val="00822D1A"/>
    <w:rsid w:val="00823079"/>
    <w:rsid w:val="00827B7E"/>
    <w:rsid w:val="0083298A"/>
    <w:rsid w:val="00841387"/>
    <w:rsid w:val="008472B3"/>
    <w:rsid w:val="008478D6"/>
    <w:rsid w:val="00876088"/>
    <w:rsid w:val="00883106"/>
    <w:rsid w:val="008965A6"/>
    <w:rsid w:val="008A2ABD"/>
    <w:rsid w:val="008A5208"/>
    <w:rsid w:val="008C0FD6"/>
    <w:rsid w:val="008C1315"/>
    <w:rsid w:val="008C55C3"/>
    <w:rsid w:val="008C6D32"/>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74667"/>
    <w:rsid w:val="00981287"/>
    <w:rsid w:val="00983045"/>
    <w:rsid w:val="00985F4F"/>
    <w:rsid w:val="009E05E5"/>
    <w:rsid w:val="009F1B68"/>
    <w:rsid w:val="009F4DC4"/>
    <w:rsid w:val="00A11166"/>
    <w:rsid w:val="00A14038"/>
    <w:rsid w:val="00A42850"/>
    <w:rsid w:val="00A43CB6"/>
    <w:rsid w:val="00A53837"/>
    <w:rsid w:val="00A6275A"/>
    <w:rsid w:val="00A65340"/>
    <w:rsid w:val="00A80E4E"/>
    <w:rsid w:val="00A85283"/>
    <w:rsid w:val="00AC3885"/>
    <w:rsid w:val="00AD75CD"/>
    <w:rsid w:val="00AE20BF"/>
    <w:rsid w:val="00B02B8B"/>
    <w:rsid w:val="00B05D6E"/>
    <w:rsid w:val="00B119B1"/>
    <w:rsid w:val="00B14612"/>
    <w:rsid w:val="00B2055B"/>
    <w:rsid w:val="00B23E73"/>
    <w:rsid w:val="00B31E29"/>
    <w:rsid w:val="00B4124C"/>
    <w:rsid w:val="00B45AFC"/>
    <w:rsid w:val="00B4625E"/>
    <w:rsid w:val="00B54897"/>
    <w:rsid w:val="00B64FE9"/>
    <w:rsid w:val="00B75AE2"/>
    <w:rsid w:val="00B839EE"/>
    <w:rsid w:val="00B9148E"/>
    <w:rsid w:val="00B93125"/>
    <w:rsid w:val="00B94805"/>
    <w:rsid w:val="00BA6027"/>
    <w:rsid w:val="00BC1D95"/>
    <w:rsid w:val="00BC349F"/>
    <w:rsid w:val="00BC73D2"/>
    <w:rsid w:val="00BD09DD"/>
    <w:rsid w:val="00BD4287"/>
    <w:rsid w:val="00BD60D5"/>
    <w:rsid w:val="00BE1D00"/>
    <w:rsid w:val="00BE3628"/>
    <w:rsid w:val="00BE424C"/>
    <w:rsid w:val="00BF10FF"/>
    <w:rsid w:val="00BF5CC9"/>
    <w:rsid w:val="00C036A5"/>
    <w:rsid w:val="00C065A3"/>
    <w:rsid w:val="00C14327"/>
    <w:rsid w:val="00C210A6"/>
    <w:rsid w:val="00C22967"/>
    <w:rsid w:val="00C35333"/>
    <w:rsid w:val="00C55FDF"/>
    <w:rsid w:val="00C5739F"/>
    <w:rsid w:val="00C87FCA"/>
    <w:rsid w:val="00CA1B0C"/>
    <w:rsid w:val="00CA7795"/>
    <w:rsid w:val="00CA7F40"/>
    <w:rsid w:val="00CB3C7E"/>
    <w:rsid w:val="00CC0F53"/>
    <w:rsid w:val="00D01078"/>
    <w:rsid w:val="00D0165C"/>
    <w:rsid w:val="00D03314"/>
    <w:rsid w:val="00D06A0F"/>
    <w:rsid w:val="00D07BC0"/>
    <w:rsid w:val="00D24C89"/>
    <w:rsid w:val="00D375BB"/>
    <w:rsid w:val="00D37E4B"/>
    <w:rsid w:val="00D55B44"/>
    <w:rsid w:val="00D82047"/>
    <w:rsid w:val="00DB6D34"/>
    <w:rsid w:val="00DC6296"/>
    <w:rsid w:val="00DD4E02"/>
    <w:rsid w:val="00DE08C1"/>
    <w:rsid w:val="00DE0FFA"/>
    <w:rsid w:val="00DF2970"/>
    <w:rsid w:val="00DF303A"/>
    <w:rsid w:val="00E01C58"/>
    <w:rsid w:val="00E0467F"/>
    <w:rsid w:val="00E0505F"/>
    <w:rsid w:val="00E21F50"/>
    <w:rsid w:val="00E30B60"/>
    <w:rsid w:val="00E33F35"/>
    <w:rsid w:val="00E35862"/>
    <w:rsid w:val="00E41E94"/>
    <w:rsid w:val="00E55C69"/>
    <w:rsid w:val="00E57D4D"/>
    <w:rsid w:val="00E6492F"/>
    <w:rsid w:val="00E65691"/>
    <w:rsid w:val="00E91FA1"/>
    <w:rsid w:val="00E944E2"/>
    <w:rsid w:val="00EA6F17"/>
    <w:rsid w:val="00EC12D0"/>
    <w:rsid w:val="00EC2355"/>
    <w:rsid w:val="00EC4191"/>
    <w:rsid w:val="00EC6290"/>
    <w:rsid w:val="00EF2051"/>
    <w:rsid w:val="00F00A19"/>
    <w:rsid w:val="00F0209D"/>
    <w:rsid w:val="00F804CC"/>
    <w:rsid w:val="00F82A83"/>
    <w:rsid w:val="00FB0AFB"/>
    <w:rsid w:val="00FB2453"/>
    <w:rsid w:val="00FB2D14"/>
    <w:rsid w:val="00FB39BA"/>
    <w:rsid w:val="00FC61E3"/>
    <w:rsid w:val="00FD51F3"/>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29A09-16DA-4D6A-9822-FEE7777E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C81C-B834-4C38-AEA9-6A5244F5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F_Robinson</dc:creator>
  <cp:lastModifiedBy>Ireena Rosette</cp:lastModifiedBy>
  <cp:revision>10</cp:revision>
  <cp:lastPrinted>2017-10-13T06:09:00Z</cp:lastPrinted>
  <dcterms:created xsi:type="dcterms:W3CDTF">2017-10-11T06:18:00Z</dcterms:created>
  <dcterms:modified xsi:type="dcterms:W3CDTF">2017-10-13T06:11:00Z</dcterms:modified>
</cp:coreProperties>
</file>