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F46981">
        <w:rPr>
          <w:b/>
          <w:sz w:val="28"/>
          <w:szCs w:val="28"/>
        </w:rPr>
        <w:t>261</w:t>
      </w:r>
      <w:r w:rsidRPr="00B75AE2">
        <w:rPr>
          <w:b/>
          <w:sz w:val="28"/>
          <w:szCs w:val="28"/>
        </w:rPr>
        <w:t>/</w:t>
      </w:r>
      <w:r w:rsidR="00C87FCA" w:rsidRPr="00B75AE2">
        <w:rPr>
          <w:b/>
          <w:sz w:val="28"/>
          <w:szCs w:val="28"/>
        </w:rPr>
        <w:t>20</w:t>
      </w:r>
      <w:r w:rsidR="00F46981">
        <w:rPr>
          <w:b/>
          <w:sz w:val="28"/>
          <w:szCs w:val="28"/>
        </w:rPr>
        <w:t>17</w:t>
      </w:r>
    </w:p>
    <w:p w:rsidR="006A2C88" w:rsidRPr="006A2C88" w:rsidRDefault="006A2C88" w:rsidP="005460DE">
      <w:pPr>
        <w:spacing w:before="120"/>
        <w:jc w:val="center"/>
        <w:rPr>
          <w:b/>
          <w:sz w:val="24"/>
          <w:szCs w:val="24"/>
        </w:rPr>
      </w:pPr>
      <w:r w:rsidRPr="006A2C88">
        <w:rPr>
          <w:b/>
          <w:sz w:val="24"/>
          <w:szCs w:val="24"/>
        </w:rPr>
        <w:t xml:space="preserve">(arising in </w:t>
      </w:r>
      <w:bookmarkStart w:id="0" w:name="Dropdown15"/>
      <w:r w:rsidR="00D50E69">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9871C9">
        <w:rPr>
          <w:b/>
          <w:sz w:val="24"/>
          <w:szCs w:val="24"/>
        </w:rPr>
      </w:r>
      <w:r w:rsidR="009871C9">
        <w:rPr>
          <w:b/>
          <w:sz w:val="24"/>
          <w:szCs w:val="24"/>
        </w:rPr>
        <w:fldChar w:fldCharType="separate"/>
      </w:r>
      <w:r w:rsidR="00D50E69">
        <w:rPr>
          <w:b/>
          <w:sz w:val="24"/>
          <w:szCs w:val="24"/>
        </w:rPr>
        <w:fldChar w:fldCharType="end"/>
      </w:r>
      <w:bookmarkEnd w:id="0"/>
      <w:r>
        <w:rPr>
          <w:b/>
          <w:sz w:val="24"/>
          <w:szCs w:val="24"/>
        </w:rPr>
        <w:t xml:space="preserve"> </w:t>
      </w:r>
      <w:r w:rsidR="00F46981">
        <w:rPr>
          <w:b/>
          <w:sz w:val="24"/>
          <w:szCs w:val="24"/>
        </w:rPr>
        <w:t>59</w:t>
      </w:r>
      <w:r>
        <w:rPr>
          <w:b/>
          <w:sz w:val="24"/>
          <w:szCs w:val="24"/>
        </w:rPr>
        <w:t>/20</w:t>
      </w:r>
      <w:r w:rsidR="00F46981">
        <w:rPr>
          <w:b/>
          <w:sz w:val="24"/>
          <w:szCs w:val="24"/>
        </w:rPr>
        <w:t>16</w:t>
      </w:r>
      <w:r>
        <w:rPr>
          <w:b/>
          <w:sz w:val="24"/>
          <w:szCs w:val="24"/>
        </w:rPr>
        <w:t>)</w:t>
      </w:r>
    </w:p>
    <w:p w:rsidR="00A53837" w:rsidRPr="00606EEA" w:rsidRDefault="00D50E6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753393">
        <w:rPr>
          <w:b/>
          <w:sz w:val="24"/>
          <w:szCs w:val="24"/>
        </w:rPr>
        <w:t>7</w:t>
      </w:r>
      <w:r w:rsidR="00D50E69">
        <w:rPr>
          <w:b/>
          <w:sz w:val="24"/>
          <w:szCs w:val="24"/>
        </w:rPr>
        <w:fldChar w:fldCharType="begin"/>
      </w:r>
      <w:r w:rsidR="003F0F8D">
        <w:rPr>
          <w:b/>
          <w:sz w:val="24"/>
          <w:szCs w:val="24"/>
        </w:rPr>
        <w:instrText xml:space="preserve">  </w:instrText>
      </w:r>
      <w:r w:rsidR="00D50E69">
        <w:rPr>
          <w:b/>
          <w:sz w:val="24"/>
          <w:szCs w:val="24"/>
        </w:rPr>
        <w:fldChar w:fldCharType="end"/>
      </w:r>
      <w:r w:rsidR="00DB6D34" w:rsidRPr="00606EEA">
        <w:rPr>
          <w:b/>
          <w:sz w:val="24"/>
          <w:szCs w:val="24"/>
        </w:rPr>
        <w:t>] SCSC</w:t>
      </w:r>
      <w:r w:rsidR="00EC0604">
        <w:rPr>
          <w:b/>
          <w:sz w:val="24"/>
          <w:szCs w:val="24"/>
        </w:rPr>
        <w:t xml:space="preserve"> 1043</w:t>
      </w:r>
      <w:bookmarkStart w:id="1" w:name="_GoBack"/>
      <w:bookmarkEnd w:id="1"/>
      <w:r>
        <w:rPr>
          <w:b/>
          <w:sz w:val="24"/>
          <w:szCs w:val="24"/>
        </w:rPr>
        <w:t xml:space="preserve"> </w:t>
      </w:r>
      <w:r w:rsidR="00D50E69">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D50E69">
        <w:rPr>
          <w:b/>
          <w:sz w:val="24"/>
          <w:szCs w:val="24"/>
        </w:rPr>
      </w:r>
      <w:r w:rsidR="00D50E6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50E69">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D50E6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3A5570" w:rsidRDefault="00F46981" w:rsidP="00F46981">
      <w:pPr>
        <w:spacing w:after="240"/>
        <w:ind w:left="2160" w:firstLine="720"/>
        <w:rPr>
          <w:sz w:val="24"/>
          <w:szCs w:val="24"/>
        </w:rPr>
      </w:pPr>
      <w:bookmarkStart w:id="4" w:name="Dropdown13"/>
      <w:r>
        <w:rPr>
          <w:sz w:val="24"/>
          <w:szCs w:val="24"/>
        </w:rPr>
        <w:t>Seychelles Commercial Bank</w:t>
      </w:r>
      <w:r w:rsidR="003A5570">
        <w:rPr>
          <w:sz w:val="24"/>
          <w:szCs w:val="24"/>
        </w:rPr>
        <w:tab/>
      </w:r>
      <w:r w:rsidR="00A60E9A">
        <w:rPr>
          <w:sz w:val="24"/>
          <w:szCs w:val="24"/>
        </w:rPr>
        <w:t xml:space="preserve">    </w:t>
      </w:r>
      <w:r>
        <w:rPr>
          <w:sz w:val="24"/>
          <w:szCs w:val="24"/>
        </w:rPr>
        <w:tab/>
      </w:r>
      <w:r w:rsidR="00A60E9A">
        <w:rPr>
          <w:sz w:val="24"/>
          <w:szCs w:val="24"/>
        </w:rPr>
        <w:t>Applicant</w:t>
      </w:r>
    </w:p>
    <w:p w:rsidR="003A5570" w:rsidRDefault="00A60E9A" w:rsidP="00B40898">
      <w:pPr>
        <w:spacing w:after="240"/>
        <w:jc w:val="center"/>
        <w:rPr>
          <w:sz w:val="24"/>
          <w:szCs w:val="24"/>
        </w:rPr>
      </w:pPr>
      <w:r>
        <w:rPr>
          <w:sz w:val="24"/>
          <w:szCs w:val="24"/>
        </w:rPr>
        <w:t>v</w:t>
      </w:r>
      <w:r w:rsidR="00753393">
        <w:rPr>
          <w:sz w:val="24"/>
          <w:szCs w:val="24"/>
        </w:rPr>
        <w:t>s</w:t>
      </w:r>
    </w:p>
    <w:p w:rsidR="00B40898" w:rsidRDefault="00A60E9A" w:rsidP="003A5570">
      <w:pPr>
        <w:spacing w:after="240"/>
        <w:ind w:left="1440" w:firstLine="72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tab/>
      </w:r>
      <w:r w:rsidR="00F46981">
        <w:rPr>
          <w:sz w:val="24"/>
          <w:szCs w:val="24"/>
        </w:rPr>
        <w:t>Felix Amelie</w:t>
      </w:r>
      <w:r>
        <w:rPr>
          <w:sz w:val="24"/>
          <w:szCs w:val="24"/>
        </w:rPr>
        <w:tab/>
      </w:r>
      <w:r>
        <w:rPr>
          <w:sz w:val="24"/>
          <w:szCs w:val="24"/>
        </w:rPr>
        <w:tab/>
      </w:r>
      <w:r w:rsidR="00F46981">
        <w:rPr>
          <w:sz w:val="24"/>
          <w:szCs w:val="24"/>
        </w:rPr>
        <w:tab/>
      </w:r>
      <w:r w:rsidR="00F46981">
        <w:rPr>
          <w:sz w:val="24"/>
          <w:szCs w:val="24"/>
        </w:rPr>
        <w:tab/>
      </w:r>
      <w:r>
        <w:rPr>
          <w:sz w:val="24"/>
          <w:szCs w:val="24"/>
        </w:rPr>
        <w:t>Respondent</w:t>
      </w:r>
      <w:r w:rsidR="003A5570">
        <w:rPr>
          <w:sz w:val="24"/>
          <w:szCs w:val="24"/>
        </w:rPr>
        <w:tab/>
      </w:r>
      <w:r w:rsidR="003A5570">
        <w:rPr>
          <w:sz w:val="24"/>
          <w:szCs w:val="24"/>
        </w:rPr>
        <w:tab/>
      </w:r>
      <w:r w:rsidR="003A5570">
        <w:rPr>
          <w:sz w:val="24"/>
          <w:szCs w:val="24"/>
        </w:rPr>
        <w:tab/>
        <w:t xml:space="preserve"> </w:t>
      </w:r>
      <w:bookmarkEnd w:id="4"/>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3A5570">
        <w:rPr>
          <w:sz w:val="24"/>
          <w:szCs w:val="24"/>
        </w:rPr>
        <w:tab/>
      </w:r>
      <w:r w:rsidR="00F46981">
        <w:rPr>
          <w:sz w:val="24"/>
          <w:szCs w:val="24"/>
        </w:rPr>
        <w:t>11 October 2017</w:t>
      </w:r>
      <w:r w:rsidRPr="00E0467F">
        <w:rPr>
          <w:sz w:val="24"/>
          <w:szCs w:val="24"/>
        </w:rPr>
        <w:tab/>
      </w:r>
      <w:r w:rsidRPr="00E0467F">
        <w:rPr>
          <w:sz w:val="24"/>
          <w:szCs w:val="24"/>
        </w:rPr>
        <w:tab/>
      </w:r>
      <w:bookmarkStart w:id="5" w:name="Text34"/>
      <w:r w:rsidR="00D50E69">
        <w:rPr>
          <w:sz w:val="24"/>
          <w:szCs w:val="24"/>
        </w:rPr>
        <w:fldChar w:fldCharType="begin">
          <w:ffData>
            <w:name w:val="Text34"/>
            <w:enabled/>
            <w:calcOnExit w:val="0"/>
            <w:textInput/>
          </w:ffData>
        </w:fldChar>
      </w:r>
      <w:r w:rsidR="002A7376">
        <w:rPr>
          <w:sz w:val="24"/>
          <w:szCs w:val="24"/>
        </w:rPr>
        <w:instrText xml:space="preserve"> FORMTEXT </w:instrText>
      </w:r>
      <w:r w:rsidR="00D50E69">
        <w:rPr>
          <w:sz w:val="24"/>
          <w:szCs w:val="24"/>
        </w:rPr>
      </w:r>
      <w:r w:rsidR="00D50E69">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D50E69">
        <w:rPr>
          <w:sz w:val="24"/>
          <w:szCs w:val="24"/>
        </w:rPr>
        <w:fldChar w:fldCharType="end"/>
      </w:r>
      <w:bookmarkEnd w:id="5"/>
      <w:r w:rsidR="00D50E69">
        <w:rPr>
          <w:sz w:val="24"/>
          <w:szCs w:val="24"/>
        </w:rPr>
        <w:fldChar w:fldCharType="begin"/>
      </w:r>
      <w:r w:rsidR="003F0F8D">
        <w:rPr>
          <w:sz w:val="24"/>
          <w:szCs w:val="24"/>
        </w:rPr>
        <w:instrText xml:space="preserve">  </w:instrText>
      </w:r>
      <w:r w:rsidR="00D50E69">
        <w:rPr>
          <w:sz w:val="24"/>
          <w:szCs w:val="24"/>
        </w:rPr>
        <w:fldChar w:fldCharType="end"/>
      </w:r>
    </w:p>
    <w:p w:rsidR="00F46981" w:rsidRDefault="00E0467F" w:rsidP="00A53837">
      <w:pPr>
        <w:rPr>
          <w:sz w:val="24"/>
          <w:szCs w:val="24"/>
        </w:rPr>
      </w:pPr>
      <w:r>
        <w:rPr>
          <w:sz w:val="24"/>
          <w:szCs w:val="24"/>
        </w:rPr>
        <w:t>Counsel</w:t>
      </w:r>
      <w:r w:rsidRPr="00E0467F">
        <w:rPr>
          <w:sz w:val="24"/>
          <w:szCs w:val="24"/>
        </w:rPr>
        <w:t>:</w:t>
      </w:r>
      <w:r>
        <w:rPr>
          <w:sz w:val="24"/>
          <w:szCs w:val="24"/>
        </w:rPr>
        <w:tab/>
      </w:r>
      <w:r w:rsidR="00F46981">
        <w:rPr>
          <w:sz w:val="24"/>
          <w:szCs w:val="24"/>
        </w:rPr>
        <w:t>Mr. John Renaud for Applicant</w:t>
      </w:r>
    </w:p>
    <w:p w:rsidR="005F5FB0" w:rsidRDefault="00F46981"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t xml:space="preserve">Mr. Basil Hoareau for Respondent </w:t>
      </w:r>
      <w:r w:rsidR="005F5FB0">
        <w:rPr>
          <w:sz w:val="24"/>
          <w:szCs w:val="24"/>
        </w:rPr>
        <w:tab/>
      </w:r>
      <w:r w:rsidR="005F5FB0">
        <w:rPr>
          <w:sz w:val="24"/>
          <w:szCs w:val="24"/>
        </w:rPr>
        <w:tab/>
      </w:r>
      <w:r w:rsidR="005F5FB0">
        <w:rPr>
          <w:sz w:val="24"/>
          <w:szCs w:val="24"/>
        </w:rPr>
        <w:tab/>
      </w:r>
      <w:r w:rsidR="00D50E69">
        <w:rPr>
          <w:sz w:val="24"/>
          <w:szCs w:val="24"/>
        </w:rPr>
        <w:fldChar w:fldCharType="begin">
          <w:ffData>
            <w:name w:val="Text36"/>
            <w:enabled/>
            <w:calcOnExit w:val="0"/>
            <w:textInput/>
          </w:ffData>
        </w:fldChar>
      </w:r>
      <w:bookmarkStart w:id="6" w:name="Text36"/>
      <w:r w:rsidR="005F5FB0">
        <w:rPr>
          <w:sz w:val="24"/>
          <w:szCs w:val="24"/>
        </w:rPr>
        <w:instrText xml:space="preserve"> FORMTEXT </w:instrText>
      </w:r>
      <w:r w:rsidR="00D50E69">
        <w:rPr>
          <w:sz w:val="24"/>
          <w:szCs w:val="24"/>
        </w:rPr>
      </w:r>
      <w:r w:rsidR="00D50E69">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D50E69">
        <w:rPr>
          <w:sz w:val="24"/>
          <w:szCs w:val="24"/>
        </w:rPr>
        <w:fldChar w:fldCharType="end"/>
      </w:r>
      <w:bookmarkEnd w:id="6"/>
      <w:r w:rsidR="009E05E5">
        <w:rPr>
          <w:sz w:val="24"/>
          <w:szCs w:val="24"/>
        </w:rPr>
        <w:tab/>
      </w:r>
      <w:r w:rsidR="00D50E69">
        <w:rPr>
          <w:sz w:val="24"/>
          <w:szCs w:val="24"/>
        </w:rPr>
        <w:fldChar w:fldCharType="begin">
          <w:ffData>
            <w:name w:val="Text29"/>
            <w:enabled/>
            <w:calcOnExit w:val="0"/>
            <w:textInput/>
          </w:ffData>
        </w:fldChar>
      </w:r>
      <w:bookmarkStart w:id="7" w:name="Text29"/>
      <w:r w:rsidR="004C3D80">
        <w:rPr>
          <w:sz w:val="24"/>
          <w:szCs w:val="24"/>
        </w:rPr>
        <w:instrText xml:space="preserve"> FORMTEXT </w:instrText>
      </w:r>
      <w:r w:rsidR="00D50E69">
        <w:rPr>
          <w:sz w:val="24"/>
          <w:szCs w:val="24"/>
        </w:rPr>
      </w:r>
      <w:r w:rsidR="00D50E69">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D50E69">
        <w:rPr>
          <w:sz w:val="24"/>
          <w:szCs w:val="24"/>
        </w:rPr>
        <w:fldChar w:fldCharType="end"/>
      </w:r>
      <w:bookmarkEnd w:id="7"/>
      <w:r w:rsidR="00D50E69">
        <w:rPr>
          <w:sz w:val="24"/>
          <w:szCs w:val="24"/>
        </w:rPr>
        <w:fldChar w:fldCharType="begin"/>
      </w:r>
      <w:r w:rsidR="00F804CC">
        <w:rPr>
          <w:sz w:val="24"/>
          <w:szCs w:val="24"/>
        </w:rPr>
        <w:instrText xml:space="preserve"> ASK  "Enter Respondent Lawyer Full Name"  \* MERGEFORMAT </w:instrText>
      </w:r>
      <w:r w:rsidR="00D50E69">
        <w:rPr>
          <w:sz w:val="24"/>
          <w:szCs w:val="24"/>
        </w:rPr>
        <w:fldChar w:fldCharType="end"/>
      </w:r>
      <w:r w:rsidR="00D50E69">
        <w:rPr>
          <w:sz w:val="24"/>
          <w:szCs w:val="24"/>
        </w:rPr>
        <w:fldChar w:fldCharType="begin"/>
      </w:r>
      <w:r w:rsidR="003F0F8D">
        <w:rPr>
          <w:sz w:val="24"/>
          <w:szCs w:val="24"/>
        </w:rPr>
        <w:instrText xml:space="preserve">  </w:instrText>
      </w:r>
      <w:r w:rsidR="00D50E69">
        <w:rPr>
          <w:sz w:val="24"/>
          <w:szCs w:val="24"/>
        </w:rPr>
        <w:fldChar w:fldCharType="end"/>
      </w:r>
      <w:r w:rsidR="003F0F8D">
        <w:rPr>
          <w:sz w:val="24"/>
          <w:szCs w:val="24"/>
        </w:rPr>
        <w:t xml:space="preserve"> </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50E69">
        <w:rPr>
          <w:sz w:val="24"/>
          <w:szCs w:val="24"/>
        </w:rPr>
        <w:fldChar w:fldCharType="begin">
          <w:ffData>
            <w:name w:val="Text37"/>
            <w:enabled/>
            <w:calcOnExit w:val="0"/>
            <w:textInput/>
          </w:ffData>
        </w:fldChar>
      </w:r>
      <w:bookmarkStart w:id="8" w:name="Text37"/>
      <w:r>
        <w:rPr>
          <w:sz w:val="24"/>
          <w:szCs w:val="24"/>
        </w:rPr>
        <w:instrText xml:space="preserve"> FORMTEXT </w:instrText>
      </w:r>
      <w:r w:rsidR="00D50E69">
        <w:rPr>
          <w:sz w:val="24"/>
          <w:szCs w:val="24"/>
        </w:rPr>
      </w:r>
      <w:r w:rsidR="00D50E6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50E69">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F46981">
        <w:rPr>
          <w:sz w:val="24"/>
          <w:szCs w:val="24"/>
        </w:rPr>
        <w:t>6 November 2017</w:t>
      </w:r>
      <w:r w:rsidR="00E0467F">
        <w:rPr>
          <w:sz w:val="24"/>
          <w:szCs w:val="24"/>
        </w:rPr>
        <w:tab/>
      </w:r>
      <w:bookmarkStart w:id="9" w:name="Text26"/>
      <w:r w:rsidR="00D50E6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50E69">
        <w:rPr>
          <w:sz w:val="24"/>
          <w:szCs w:val="24"/>
        </w:rPr>
      </w:r>
      <w:r w:rsidR="00D50E69">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D50E69">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Start w:id="11" w:name="Dropdown8"/>
    <w:bookmarkEnd w:id="10"/>
    <w:p w:rsidR="00C87FCA" w:rsidRDefault="00D50E69"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sidR="009871C9">
        <w:rPr>
          <w:b/>
          <w:sz w:val="24"/>
          <w:szCs w:val="24"/>
        </w:rPr>
      </w:r>
      <w:r w:rsidR="009871C9">
        <w:rPr>
          <w:b/>
          <w:sz w:val="24"/>
          <w:szCs w:val="24"/>
        </w:rPr>
        <w:fldChar w:fldCharType="separate"/>
      </w:r>
      <w:r>
        <w:rPr>
          <w:b/>
          <w:sz w:val="24"/>
          <w:szCs w:val="24"/>
        </w:rPr>
        <w:fldChar w:fldCharType="end"/>
      </w:r>
      <w:bookmarkEnd w:id="11"/>
      <w:r w:rsidR="006A2C88">
        <w:rPr>
          <w:b/>
          <w:sz w:val="24"/>
          <w:szCs w:val="24"/>
        </w:rPr>
        <w:t xml:space="preserve"> ON </w:t>
      </w:r>
      <w:r w:rsidR="003A5570">
        <w:rPr>
          <w:b/>
          <w:sz w:val="24"/>
          <w:szCs w:val="24"/>
        </w:rPr>
        <w:t>APPLICATION</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C0AD9"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B153C" w:rsidRDefault="00F46981" w:rsidP="00C740EF">
      <w:pPr>
        <w:pStyle w:val="JudgmentText"/>
      </w:pPr>
      <w:r>
        <w:lastRenderedPageBreak/>
        <w:t>The Applicant has applied for a stay of execution of a judgement delivered by this Court on 22 May 2017 in which it was ordered to pay the Respondent the sum of SR 50,</w:t>
      </w:r>
      <w:r w:rsidR="00895691">
        <w:t>0</w:t>
      </w:r>
      <w:r>
        <w:t>00 moral damages together with costs of the suit, to rectify the negative credit information passed on to the Central Ba</w:t>
      </w:r>
      <w:r w:rsidR="00E910F3">
        <w:t>n</w:t>
      </w:r>
      <w:r>
        <w:t xml:space="preserve">k about the </w:t>
      </w:r>
      <w:r w:rsidR="00E910F3">
        <w:t>Respondent</w:t>
      </w:r>
      <w:r w:rsidR="001F09E0">
        <w:t>;</w:t>
      </w:r>
      <w:r>
        <w:t xml:space="preserve"> and </w:t>
      </w:r>
      <w:r w:rsidR="001F09E0">
        <w:t xml:space="preserve">in which </w:t>
      </w:r>
      <w:r>
        <w:t xml:space="preserve">the Registrar General </w:t>
      </w:r>
      <w:r w:rsidR="001F09E0">
        <w:t xml:space="preserve">was ordered to </w:t>
      </w:r>
      <w:r>
        <w:t>discharge the charges on Parcel J682</w:t>
      </w:r>
      <w:r w:rsidR="00E910F3">
        <w:t xml:space="preserve"> in favour</w:t>
      </w:r>
      <w:r w:rsidR="001F09E0">
        <w:t xml:space="preserve"> of the Applicant</w:t>
      </w:r>
      <w:r w:rsidR="00E910F3">
        <w:t>.</w:t>
      </w:r>
      <w:r>
        <w:t xml:space="preserve"> </w:t>
      </w:r>
    </w:p>
    <w:p w:rsidR="00E910F3" w:rsidRDefault="00E910F3" w:rsidP="000B27DB">
      <w:pPr>
        <w:pStyle w:val="JudgmentText"/>
      </w:pPr>
      <w:r>
        <w:lastRenderedPageBreak/>
        <w:t>In its application supported by affidavit filed on 8 September 2017, the Managing Director of the Applicant depones that that the Applicant has appealed the decision of the Court, that the grounds of appeal are attached to the application, that the Applicant has an overwhelming chance of success in the appeal, that unless the stay was granted the Bank would suffer from great injustice, inconvenience and financial prejudice and that it would be fair and equitable to grant the stay.</w:t>
      </w:r>
    </w:p>
    <w:p w:rsidR="00E910F3" w:rsidRDefault="00E910F3" w:rsidP="000B27DB">
      <w:pPr>
        <w:pStyle w:val="JudgmentText"/>
      </w:pPr>
      <w:r>
        <w:t xml:space="preserve">The notice of appeal </w:t>
      </w:r>
      <w:r w:rsidR="00895691">
        <w:t xml:space="preserve">dated 3 July 2017 was filed on 5 July 2017. </w:t>
      </w:r>
      <w:r>
        <w:t xml:space="preserve">  </w:t>
      </w:r>
    </w:p>
    <w:p w:rsidR="00895691" w:rsidRDefault="00895691" w:rsidP="00E910F3">
      <w:pPr>
        <w:pStyle w:val="JudgmentText"/>
      </w:pPr>
      <w:r>
        <w:t>From the outset I note therefore that the appeal is hopelessly out of time since Rule 1</w:t>
      </w:r>
      <w:r w:rsidR="00E910F3" w:rsidRPr="00E910F3">
        <w:t>8       (1)</w:t>
      </w:r>
      <w:r>
        <w:t xml:space="preserve"> of the Seychelles Court of Appeal Rules provides:  </w:t>
      </w:r>
    </w:p>
    <w:p w:rsidR="00E910F3" w:rsidRPr="00895691" w:rsidRDefault="00895691" w:rsidP="00895691">
      <w:pPr>
        <w:pStyle w:val="JudgmentText"/>
        <w:numPr>
          <w:ilvl w:val="0"/>
          <w:numId w:val="0"/>
        </w:numPr>
        <w:ind w:left="1440"/>
        <w:rPr>
          <w:i/>
        </w:rPr>
      </w:pPr>
      <w:r w:rsidRPr="00895691">
        <w:rPr>
          <w:i/>
        </w:rPr>
        <w:t>“</w:t>
      </w:r>
      <w:r w:rsidR="00E910F3" w:rsidRPr="00895691">
        <w:rPr>
          <w:i/>
        </w:rPr>
        <w:t xml:space="preserve">Every appeal shall be brought by notice in writing (hereinafter called “the notice of appeal”) which shall be lodged with the Registrar of the Supreme Court within </w:t>
      </w:r>
      <w:r w:rsidR="00E910F3" w:rsidRPr="00895691">
        <w:rPr>
          <w:i/>
          <w:u w:val="single"/>
        </w:rPr>
        <w:t>thirty days</w:t>
      </w:r>
      <w:r w:rsidR="00E910F3" w:rsidRPr="00895691">
        <w:rPr>
          <w:i/>
        </w:rPr>
        <w:t xml:space="preserve"> after the date of the decision appealed against</w:t>
      </w:r>
      <w:r>
        <w:rPr>
          <w:i/>
        </w:rPr>
        <w:t>” (emphasis mine) .</w:t>
      </w:r>
    </w:p>
    <w:p w:rsidR="00895691" w:rsidRDefault="00895691" w:rsidP="00E910F3">
      <w:pPr>
        <w:pStyle w:val="JudgmentText"/>
      </w:pPr>
      <w:r>
        <w:t>There is no averment that an application for leave to appeal out of time has been brought and has been successful in this case. In the circumstances, the application for a stay of execution premised on a potentially non-existent appeal is fatal to this application on its own.</w:t>
      </w:r>
    </w:p>
    <w:p w:rsidR="0093285F" w:rsidRDefault="0028490A" w:rsidP="0093285F">
      <w:pPr>
        <w:pStyle w:val="JudgmentText"/>
      </w:pPr>
      <w:r>
        <w:t xml:space="preserve">In </w:t>
      </w:r>
      <w:r w:rsidR="001803C1">
        <w:t>any</w:t>
      </w:r>
      <w:r>
        <w:t xml:space="preserve"> event </w:t>
      </w:r>
      <w:r w:rsidR="001803C1">
        <w:t>although I consider this an academic exercise</w:t>
      </w:r>
      <w:r w:rsidR="001F09E0">
        <w:t>,</w:t>
      </w:r>
      <w:r w:rsidR="001803C1">
        <w:t xml:space="preserve"> </w:t>
      </w:r>
      <w:r>
        <w:t>I proceed to consider the other points raised by the Applicant</w:t>
      </w:r>
      <w:r w:rsidR="0093285F">
        <w:t xml:space="preserve">, namely the chance of success of the appeal and the hardship </w:t>
      </w:r>
      <w:r w:rsidR="002B0ACB">
        <w:t xml:space="preserve">the Appellant </w:t>
      </w:r>
      <w:r w:rsidR="0093285F">
        <w:t>would suffer if the stay was not granted.</w:t>
      </w:r>
    </w:p>
    <w:p w:rsidR="0093285F" w:rsidRDefault="0093285F" w:rsidP="0093285F">
      <w:pPr>
        <w:pStyle w:val="JudgmentText"/>
      </w:pPr>
      <w:r>
        <w:t>I</w:t>
      </w:r>
      <w:r w:rsidRPr="0093285F">
        <w:t xml:space="preserve">t is settled authority in Seychelles that the court will not without good reason delay a successful plaintiff from enforcing a judgement but will </w:t>
      </w:r>
      <w:r w:rsidR="001803C1">
        <w:t xml:space="preserve">balance the interest of the parties and minimise the risk of possible abuse by an appellant to delay the respondent from realising the fruits of </w:t>
      </w:r>
      <w:r w:rsidR="001F09E0">
        <w:t>a</w:t>
      </w:r>
      <w:r w:rsidR="001803C1">
        <w:t xml:space="preserve"> judgement</w:t>
      </w:r>
      <w:r w:rsidRPr="0093285F">
        <w:t xml:space="preserve"> (</w:t>
      </w:r>
      <w:r w:rsidRPr="0093285F">
        <w:rPr>
          <w:i/>
        </w:rPr>
        <w:t xml:space="preserve">Chang-Tave v Chang-Tave </w:t>
      </w:r>
      <w:r w:rsidRPr="0093285F">
        <w:t>(2003) SLR 74</w:t>
      </w:r>
      <w:r>
        <w:t xml:space="preserve">, </w:t>
      </w:r>
      <w:r w:rsidRPr="0093285F">
        <w:rPr>
          <w:i/>
        </w:rPr>
        <w:t>Avalon v Berlouis</w:t>
      </w:r>
      <w:r w:rsidRPr="0093285F">
        <w:t xml:space="preserve"> (2003) SLR 59</w:t>
      </w:r>
      <w:r>
        <w:t xml:space="preserve">, </w:t>
      </w:r>
      <w:r w:rsidRPr="0093285F">
        <w:rPr>
          <w:i/>
        </w:rPr>
        <w:t>International Investment Trading v Piazzola</w:t>
      </w:r>
      <w:r>
        <w:t xml:space="preserve"> (2005) SLR 57, </w:t>
      </w:r>
      <w:r w:rsidRPr="0093285F">
        <w:rPr>
          <w:i/>
        </w:rPr>
        <w:t>Faye v Lefevre</w:t>
      </w:r>
      <w:r>
        <w:t xml:space="preserve"> (2012) SLR 44</w:t>
      </w:r>
      <w:r w:rsidRPr="0093285F">
        <w:t>).</w:t>
      </w:r>
    </w:p>
    <w:p w:rsidR="0093285F" w:rsidRDefault="001803C1" w:rsidP="00786581">
      <w:pPr>
        <w:pStyle w:val="JudgmentText"/>
      </w:pPr>
      <w:r>
        <w:t xml:space="preserve">Although the Applicant has deponed </w:t>
      </w:r>
      <w:r w:rsidR="00AD53E1">
        <w:t>t</w:t>
      </w:r>
      <w:r>
        <w:t>h</w:t>
      </w:r>
      <w:r w:rsidR="00AD53E1">
        <w:t>r</w:t>
      </w:r>
      <w:r>
        <w:t xml:space="preserve">ough its </w:t>
      </w:r>
      <w:r w:rsidR="00AD53E1">
        <w:t>Managing</w:t>
      </w:r>
      <w:r>
        <w:t xml:space="preserve"> Director that it has </w:t>
      </w:r>
      <w:r w:rsidR="00AD53E1">
        <w:t>overwhelming</w:t>
      </w:r>
      <w:r>
        <w:t xml:space="preserve"> ch</w:t>
      </w:r>
      <w:r w:rsidR="00AD53E1">
        <w:t>a</w:t>
      </w:r>
      <w:r>
        <w:t>nce</w:t>
      </w:r>
      <w:r w:rsidR="00AD53E1">
        <w:t>s</w:t>
      </w:r>
      <w:r>
        <w:t xml:space="preserve"> of </w:t>
      </w:r>
      <w:r w:rsidR="00AD53E1">
        <w:t xml:space="preserve">success in its appeal and this court cannot conclusively rule on </w:t>
      </w:r>
      <w:r w:rsidR="00AD53E1">
        <w:lastRenderedPageBreak/>
        <w:t>the appeal it has nevertheless</w:t>
      </w:r>
      <w:r>
        <w:t xml:space="preserve"> </w:t>
      </w:r>
      <w:r w:rsidR="00AD53E1">
        <w:t xml:space="preserve">to consider whether the appeal has some prospect of success. </w:t>
      </w:r>
      <w:r w:rsidR="0093285F">
        <w:t xml:space="preserve">In </w:t>
      </w:r>
      <w:r w:rsidR="00543887" w:rsidRPr="00AD53E1">
        <w:rPr>
          <w:i/>
        </w:rPr>
        <w:t>Reddy and Ors v Ramkalawan</w:t>
      </w:r>
      <w:r w:rsidR="00543887">
        <w:t xml:space="preserve"> (MA 187/2016) [2016] SCSC 535</w:t>
      </w:r>
      <w:r w:rsidR="0093285F">
        <w:t xml:space="preserve">, although a stay of execution was granted </w:t>
      </w:r>
      <w:r>
        <w:t>given</w:t>
      </w:r>
      <w:r w:rsidR="0093285F">
        <w:t xml:space="preserve"> the </w:t>
      </w:r>
      <w:r>
        <w:t>substantial</w:t>
      </w:r>
      <w:r w:rsidR="0093285F">
        <w:t xml:space="preserve"> award i</w:t>
      </w:r>
      <w:r>
        <w:t xml:space="preserve">n </w:t>
      </w:r>
      <w:r w:rsidR="0093285F">
        <w:t>the ca</w:t>
      </w:r>
      <w:r>
        <w:t>s</w:t>
      </w:r>
      <w:r w:rsidR="0093285F">
        <w:t>e and the possibi</w:t>
      </w:r>
      <w:r>
        <w:t>li</w:t>
      </w:r>
      <w:r w:rsidR="0093285F">
        <w:t xml:space="preserve">ty that it </w:t>
      </w:r>
      <w:r>
        <w:t>could</w:t>
      </w:r>
      <w:r w:rsidR="0093285F">
        <w:t xml:space="preserve"> not be paid back</w:t>
      </w:r>
      <w:r w:rsidR="001F09E0">
        <w:t>,</w:t>
      </w:r>
      <w:r w:rsidR="0093285F">
        <w:t xml:space="preserve"> I </w:t>
      </w:r>
      <w:r>
        <w:t>nevertheless</w:t>
      </w:r>
      <w:r w:rsidR="0093285F">
        <w:t xml:space="preserve"> s</w:t>
      </w:r>
      <w:r>
        <w:t>t</w:t>
      </w:r>
      <w:r w:rsidR="0093285F">
        <w:t xml:space="preserve">ated: </w:t>
      </w:r>
    </w:p>
    <w:p w:rsidR="00543887" w:rsidRPr="0093285F" w:rsidRDefault="0093285F" w:rsidP="0093285F">
      <w:pPr>
        <w:pStyle w:val="JudgmentText"/>
        <w:numPr>
          <w:ilvl w:val="0"/>
          <w:numId w:val="0"/>
        </w:numPr>
        <w:ind w:left="1440"/>
        <w:rPr>
          <w:i/>
        </w:rPr>
      </w:pPr>
      <w:r>
        <w:rPr>
          <w:i/>
        </w:rPr>
        <w:t>“</w:t>
      </w:r>
      <w:r w:rsidRPr="0093285F">
        <w:rPr>
          <w:i/>
        </w:rPr>
        <w:t>I am not persuaded that these are substantial grounds of appeal or that the appellant has any prospect of success in this appeal.  I am also unable to accept that this stay of execution filed at the last hour and with procedural irregularities is entirely of good faith and not a means to deny the defendants the benefit of the judgement.</w:t>
      </w:r>
      <w:r>
        <w:rPr>
          <w:i/>
        </w:rPr>
        <w:t>”</w:t>
      </w:r>
    </w:p>
    <w:p w:rsidR="00543887" w:rsidRDefault="001803C1" w:rsidP="002B0ACB">
      <w:pPr>
        <w:pStyle w:val="JudgmentText"/>
      </w:pPr>
      <w:r>
        <w:t>These remarks are equally applicable to this case</w:t>
      </w:r>
      <w:r w:rsidR="00AD53E1">
        <w:t>.</w:t>
      </w:r>
      <w:r w:rsidR="00543887">
        <w:t xml:space="preserve"> </w:t>
      </w:r>
      <w:r w:rsidR="00AD53E1">
        <w:t xml:space="preserve">Further, as a stay is an equitable remedy, the court has equitable jurisdiction in this respect. </w:t>
      </w:r>
      <w:r w:rsidR="001F09E0">
        <w:t>In balancing the interests of the parties</w:t>
      </w:r>
      <w:r w:rsidR="002B0ACB">
        <w:t>,</w:t>
      </w:r>
      <w:r w:rsidR="001F09E0">
        <w:t xml:space="preserve"> I am of the view that more harm will be visited on the Respondent especially in terms of the negative financial impact on his business rather than on the Applicant, a commercial entity.</w:t>
      </w:r>
    </w:p>
    <w:p w:rsidR="00543887" w:rsidRDefault="001F09E0" w:rsidP="00543887">
      <w:pPr>
        <w:pStyle w:val="JudgmentText"/>
      </w:pPr>
      <w:r>
        <w:t xml:space="preserve">For all these reason, I refuse to order a stay of execution of the judgement delivered on 22 May 2017 and dismiss the application with costs. </w:t>
      </w:r>
    </w:p>
    <w:p w:rsidR="001F09E0" w:rsidRDefault="001F09E0" w:rsidP="001F09E0">
      <w:pPr>
        <w:pStyle w:val="JudgmentText"/>
        <w:numPr>
          <w:ilvl w:val="0"/>
          <w:numId w:val="0"/>
        </w:numPr>
        <w:ind w:left="720" w:hanging="720"/>
      </w:pPr>
    </w:p>
    <w:p w:rsidR="001E4ED8" w:rsidRPr="001F09E0" w:rsidRDefault="00D50E69" w:rsidP="00753393">
      <w:pPr>
        <w:pStyle w:val="JudgmentText"/>
        <w:numPr>
          <w:ilvl w:val="0"/>
          <w:numId w:val="0"/>
        </w:numPr>
      </w:pPr>
      <w:r w:rsidRPr="001F09E0">
        <w:rPr>
          <w:highlight w:val="lightGray"/>
        </w:rPr>
        <w:fldChar w:fldCharType="begin"/>
      </w:r>
      <w:r w:rsidR="007C2809" w:rsidRPr="001F09E0">
        <w:rPr>
          <w:highlight w:val="lightGray"/>
        </w:rPr>
        <w:instrText xml:space="preserve">  </w:instrText>
      </w:r>
      <w:r w:rsidRPr="001F09E0">
        <w:rPr>
          <w:highlight w:val="lightGray"/>
        </w:rPr>
        <w:fldChar w:fldCharType="end"/>
      </w:r>
      <w:r w:rsidR="001E4ED8" w:rsidRPr="001F09E0">
        <w:t xml:space="preserve">Signed, </w:t>
      </w:r>
      <w:r w:rsidR="00E33F35" w:rsidRPr="001F09E0">
        <w:t xml:space="preserve">dated and delivered at Ile du Port </w:t>
      </w:r>
      <w:r w:rsidR="001E4ED8" w:rsidRPr="001F09E0">
        <w:t xml:space="preserve">on </w:t>
      </w:r>
      <w:r w:rsidR="001F09E0">
        <w:t xml:space="preserve">6 November 2017. </w:t>
      </w:r>
    </w:p>
    <w:p w:rsidR="00BD0BE9" w:rsidRDefault="00BD0BE9" w:rsidP="001F09E0">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7C0AD9" w:rsidRDefault="007C0AD9" w:rsidP="0006489F">
      <w:pPr>
        <w:pStyle w:val="ListParagraph"/>
        <w:widowControl/>
        <w:autoSpaceDE/>
        <w:autoSpaceDN/>
        <w:adjustRightInd/>
        <w:ind w:left="0"/>
        <w:contextualSpacing w:val="0"/>
        <w:jc w:val="both"/>
        <w:rPr>
          <w:b/>
          <w:sz w:val="24"/>
          <w:szCs w:val="24"/>
        </w:rPr>
      </w:pPr>
      <w:r>
        <w:rPr>
          <w:b/>
          <w:sz w:val="24"/>
          <w:szCs w:val="24"/>
        </w:rPr>
        <w:t>M. TWOMEY</w:t>
      </w:r>
    </w:p>
    <w:bookmarkStart w:id="12" w:name="Dropdown7"/>
    <w:p w:rsidR="009E05E5" w:rsidRPr="00E33F35" w:rsidRDefault="00D50E6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9871C9">
        <w:rPr>
          <w:b/>
          <w:sz w:val="24"/>
          <w:szCs w:val="24"/>
        </w:rPr>
      </w:r>
      <w:r w:rsidR="009871C9">
        <w:rPr>
          <w:b/>
          <w:sz w:val="24"/>
          <w:szCs w:val="24"/>
        </w:rPr>
        <w:fldChar w:fldCharType="separate"/>
      </w:r>
      <w:r>
        <w:rPr>
          <w:b/>
          <w:sz w:val="24"/>
          <w:szCs w:val="24"/>
        </w:rPr>
        <w:fldChar w:fldCharType="end"/>
      </w:r>
      <w:bookmarkEnd w:id="12"/>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DF" w:rsidRDefault="00FF5BDF" w:rsidP="00DB6D34">
      <w:r>
        <w:separator/>
      </w:r>
    </w:p>
  </w:endnote>
  <w:endnote w:type="continuationSeparator" w:id="0">
    <w:p w:rsidR="00FF5BDF" w:rsidRDefault="00FF5BD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97D39">
    <w:pPr>
      <w:pStyle w:val="Footer"/>
      <w:jc w:val="center"/>
    </w:pPr>
    <w:r>
      <w:fldChar w:fldCharType="begin"/>
    </w:r>
    <w:r>
      <w:instrText xml:space="preserve"> PAGE   \* MERGEFORMAT </w:instrText>
    </w:r>
    <w:r>
      <w:fldChar w:fldCharType="separate"/>
    </w:r>
    <w:r w:rsidR="009871C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DF" w:rsidRDefault="00FF5BDF" w:rsidP="00DB6D34">
      <w:r>
        <w:separator/>
      </w:r>
    </w:p>
  </w:footnote>
  <w:footnote w:type="continuationSeparator" w:id="0">
    <w:p w:rsidR="00FF5BDF" w:rsidRDefault="00FF5BD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D9"/>
    <w:rsid w:val="00005BEF"/>
    <w:rsid w:val="0002497E"/>
    <w:rsid w:val="00030C81"/>
    <w:rsid w:val="0006489F"/>
    <w:rsid w:val="00075573"/>
    <w:rsid w:val="00080D07"/>
    <w:rsid w:val="00091036"/>
    <w:rsid w:val="000A02CF"/>
    <w:rsid w:val="000A10B8"/>
    <w:rsid w:val="000B27DB"/>
    <w:rsid w:val="000D1DD3"/>
    <w:rsid w:val="000E39A5"/>
    <w:rsid w:val="000E7400"/>
    <w:rsid w:val="001008BC"/>
    <w:rsid w:val="00101D12"/>
    <w:rsid w:val="00117CBF"/>
    <w:rsid w:val="00126A10"/>
    <w:rsid w:val="001376AB"/>
    <w:rsid w:val="00144612"/>
    <w:rsid w:val="0016510C"/>
    <w:rsid w:val="00171F06"/>
    <w:rsid w:val="00180158"/>
    <w:rsid w:val="001803C1"/>
    <w:rsid w:val="00185139"/>
    <w:rsid w:val="001868F1"/>
    <w:rsid w:val="00186F92"/>
    <w:rsid w:val="001A7D04"/>
    <w:rsid w:val="001E3539"/>
    <w:rsid w:val="001E4ED8"/>
    <w:rsid w:val="001E576A"/>
    <w:rsid w:val="001F09E0"/>
    <w:rsid w:val="0020244B"/>
    <w:rsid w:val="00220DD2"/>
    <w:rsid w:val="00231C17"/>
    <w:rsid w:val="00236AAC"/>
    <w:rsid w:val="0024353F"/>
    <w:rsid w:val="00270E65"/>
    <w:rsid w:val="0028490A"/>
    <w:rsid w:val="00290E14"/>
    <w:rsid w:val="002A7376"/>
    <w:rsid w:val="002B0ACB"/>
    <w:rsid w:val="002B2255"/>
    <w:rsid w:val="002C7560"/>
    <w:rsid w:val="002D06AA"/>
    <w:rsid w:val="002D67FC"/>
    <w:rsid w:val="002E6963"/>
    <w:rsid w:val="002F40A1"/>
    <w:rsid w:val="00301D88"/>
    <w:rsid w:val="00304E76"/>
    <w:rsid w:val="003162B4"/>
    <w:rsid w:val="00337C70"/>
    <w:rsid w:val="003647E7"/>
    <w:rsid w:val="0037270D"/>
    <w:rsid w:val="00377341"/>
    <w:rsid w:val="003838CC"/>
    <w:rsid w:val="003862CB"/>
    <w:rsid w:val="0038700C"/>
    <w:rsid w:val="003A5570"/>
    <w:rsid w:val="003B461C"/>
    <w:rsid w:val="003B4C19"/>
    <w:rsid w:val="003D58AA"/>
    <w:rsid w:val="003D7B97"/>
    <w:rsid w:val="003E2ABC"/>
    <w:rsid w:val="003F0F8D"/>
    <w:rsid w:val="004156B9"/>
    <w:rsid w:val="00445BFA"/>
    <w:rsid w:val="00452BB6"/>
    <w:rsid w:val="0046133B"/>
    <w:rsid w:val="004706DB"/>
    <w:rsid w:val="004873AB"/>
    <w:rsid w:val="004C3D80"/>
    <w:rsid w:val="004F2189"/>
    <w:rsid w:val="004F3823"/>
    <w:rsid w:val="005207C8"/>
    <w:rsid w:val="00530663"/>
    <w:rsid w:val="00543887"/>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A2C88"/>
    <w:rsid w:val="006A58E4"/>
    <w:rsid w:val="006C4A42"/>
    <w:rsid w:val="006D36C9"/>
    <w:rsid w:val="007175A6"/>
    <w:rsid w:val="00744508"/>
    <w:rsid w:val="00753393"/>
    <w:rsid w:val="007820CB"/>
    <w:rsid w:val="00792B9E"/>
    <w:rsid w:val="007A47DC"/>
    <w:rsid w:val="007B6178"/>
    <w:rsid w:val="007C0AD9"/>
    <w:rsid w:val="007C2809"/>
    <w:rsid w:val="007D416E"/>
    <w:rsid w:val="007E5472"/>
    <w:rsid w:val="008031FD"/>
    <w:rsid w:val="00807411"/>
    <w:rsid w:val="00814CF5"/>
    <w:rsid w:val="00816425"/>
    <w:rsid w:val="00821758"/>
    <w:rsid w:val="00823079"/>
    <w:rsid w:val="00823890"/>
    <w:rsid w:val="0083298A"/>
    <w:rsid w:val="00841387"/>
    <w:rsid w:val="008472B3"/>
    <w:rsid w:val="008478D6"/>
    <w:rsid w:val="00861993"/>
    <w:rsid w:val="00895691"/>
    <w:rsid w:val="008A5208"/>
    <w:rsid w:val="008A58A5"/>
    <w:rsid w:val="008C0FD6"/>
    <w:rsid w:val="008E1DB1"/>
    <w:rsid w:val="008E512C"/>
    <w:rsid w:val="008E7749"/>
    <w:rsid w:val="008E7F92"/>
    <w:rsid w:val="008F0C10"/>
    <w:rsid w:val="008F311B"/>
    <w:rsid w:val="008F38F7"/>
    <w:rsid w:val="00902D3C"/>
    <w:rsid w:val="00922CDD"/>
    <w:rsid w:val="00926D09"/>
    <w:rsid w:val="0093285F"/>
    <w:rsid w:val="009336BA"/>
    <w:rsid w:val="00937FB4"/>
    <w:rsid w:val="0094087C"/>
    <w:rsid w:val="00951EC0"/>
    <w:rsid w:val="0096041D"/>
    <w:rsid w:val="00981287"/>
    <w:rsid w:val="00983045"/>
    <w:rsid w:val="009871C9"/>
    <w:rsid w:val="009966FC"/>
    <w:rsid w:val="0099672E"/>
    <w:rsid w:val="009B153C"/>
    <w:rsid w:val="009D15F5"/>
    <w:rsid w:val="009E05E5"/>
    <w:rsid w:val="009F1B68"/>
    <w:rsid w:val="009F4DC4"/>
    <w:rsid w:val="00A11166"/>
    <w:rsid w:val="00A14038"/>
    <w:rsid w:val="00A3626F"/>
    <w:rsid w:val="00A42850"/>
    <w:rsid w:val="00A53837"/>
    <w:rsid w:val="00A60E9A"/>
    <w:rsid w:val="00A80E4E"/>
    <w:rsid w:val="00AB1DE9"/>
    <w:rsid w:val="00AC3885"/>
    <w:rsid w:val="00AD53E1"/>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97D39"/>
    <w:rsid w:val="00CA1B0C"/>
    <w:rsid w:val="00CA7795"/>
    <w:rsid w:val="00CA7F40"/>
    <w:rsid w:val="00CB3C7E"/>
    <w:rsid w:val="00CF77E2"/>
    <w:rsid w:val="00D03314"/>
    <w:rsid w:val="00D06A0F"/>
    <w:rsid w:val="00D50E69"/>
    <w:rsid w:val="00D82047"/>
    <w:rsid w:val="00DA292E"/>
    <w:rsid w:val="00DB6D34"/>
    <w:rsid w:val="00DD4E02"/>
    <w:rsid w:val="00DE08C1"/>
    <w:rsid w:val="00DF2970"/>
    <w:rsid w:val="00DF303A"/>
    <w:rsid w:val="00DF4E26"/>
    <w:rsid w:val="00E0467F"/>
    <w:rsid w:val="00E0505F"/>
    <w:rsid w:val="00E12FDD"/>
    <w:rsid w:val="00E30B60"/>
    <w:rsid w:val="00E33F35"/>
    <w:rsid w:val="00E35862"/>
    <w:rsid w:val="00E41E94"/>
    <w:rsid w:val="00E55C69"/>
    <w:rsid w:val="00E57D4D"/>
    <w:rsid w:val="00E6492F"/>
    <w:rsid w:val="00E65691"/>
    <w:rsid w:val="00E70069"/>
    <w:rsid w:val="00E910F3"/>
    <w:rsid w:val="00E91FA1"/>
    <w:rsid w:val="00E944E2"/>
    <w:rsid w:val="00E94E48"/>
    <w:rsid w:val="00EA6F17"/>
    <w:rsid w:val="00EC0604"/>
    <w:rsid w:val="00EC12D0"/>
    <w:rsid w:val="00EC2355"/>
    <w:rsid w:val="00EC4C4B"/>
    <w:rsid w:val="00EC6290"/>
    <w:rsid w:val="00EF2051"/>
    <w:rsid w:val="00EF3834"/>
    <w:rsid w:val="00F00A19"/>
    <w:rsid w:val="00F124BB"/>
    <w:rsid w:val="00F338B0"/>
    <w:rsid w:val="00F3686A"/>
    <w:rsid w:val="00F46981"/>
    <w:rsid w:val="00F7059D"/>
    <w:rsid w:val="00F74500"/>
    <w:rsid w:val="00F804CC"/>
    <w:rsid w:val="00F82A83"/>
    <w:rsid w:val="00F83B3D"/>
    <w:rsid w:val="00FB0AFB"/>
    <w:rsid w:val="00FB2453"/>
    <w:rsid w:val="00FB39BA"/>
    <w:rsid w:val="00FC61E3"/>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6CD2F-EAE8-4FAE-9C1C-B9F18A94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5438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qFormat/>
    <w:rsid w:val="005438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Heading1Char">
    <w:name w:val="Heading 1 Char"/>
    <w:basedOn w:val="DefaultParagraphFont"/>
    <w:link w:val="Heading1"/>
    <w:uiPriority w:val="9"/>
    <w:rsid w:val="00543887"/>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543887"/>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314607488">
      <w:bodyDiv w:val="1"/>
      <w:marLeft w:val="0"/>
      <w:marRight w:val="0"/>
      <w:marTop w:val="0"/>
      <w:marBottom w:val="0"/>
      <w:divBdr>
        <w:top w:val="none" w:sz="0" w:space="0" w:color="auto"/>
        <w:left w:val="none" w:sz="0" w:space="0" w:color="auto"/>
        <w:bottom w:val="none" w:sz="0" w:space="0" w:color="auto"/>
        <w:right w:val="none" w:sz="0" w:space="0" w:color="auto"/>
      </w:divBdr>
      <w:divsChild>
        <w:div w:id="336930642">
          <w:marLeft w:val="0"/>
          <w:marRight w:val="0"/>
          <w:marTop w:val="0"/>
          <w:marBottom w:val="0"/>
          <w:divBdr>
            <w:top w:val="none" w:sz="0" w:space="0" w:color="auto"/>
            <w:left w:val="none" w:sz="0" w:space="0" w:color="auto"/>
            <w:bottom w:val="none" w:sz="0" w:space="0" w:color="auto"/>
            <w:right w:val="none" w:sz="0" w:space="0" w:color="auto"/>
          </w:divBdr>
        </w:div>
        <w:div w:id="1986423894">
          <w:marLeft w:val="0"/>
          <w:marRight w:val="0"/>
          <w:marTop w:val="0"/>
          <w:marBottom w:val="0"/>
          <w:divBdr>
            <w:top w:val="none" w:sz="0" w:space="0" w:color="auto"/>
            <w:left w:val="none" w:sz="0" w:space="0" w:color="auto"/>
            <w:bottom w:val="none" w:sz="0" w:space="0" w:color="auto"/>
            <w:right w:val="none" w:sz="0" w:space="0" w:color="auto"/>
          </w:divBdr>
          <w:divsChild>
            <w:div w:id="1539851555">
              <w:marLeft w:val="0"/>
              <w:marRight w:val="0"/>
              <w:marTop w:val="0"/>
              <w:marBottom w:val="0"/>
              <w:divBdr>
                <w:top w:val="single" w:sz="6" w:space="0" w:color="EEEEEE"/>
                <w:left w:val="none" w:sz="0" w:space="0" w:color="auto"/>
                <w:bottom w:val="single" w:sz="12" w:space="0" w:color="EEEEEE"/>
                <w:right w:val="none" w:sz="0" w:space="0" w:color="auto"/>
              </w:divBdr>
              <w:divsChild>
                <w:div w:id="2033337128">
                  <w:marLeft w:val="0"/>
                  <w:marRight w:val="0"/>
                  <w:marTop w:val="0"/>
                  <w:marBottom w:val="0"/>
                  <w:divBdr>
                    <w:top w:val="none" w:sz="0" w:space="0" w:color="auto"/>
                    <w:left w:val="none" w:sz="0" w:space="0" w:color="auto"/>
                    <w:bottom w:val="none" w:sz="0" w:space="0" w:color="auto"/>
                    <w:right w:val="none" w:sz="0" w:space="0" w:color="auto"/>
                  </w:divBdr>
                </w:div>
                <w:div w:id="998268330">
                  <w:marLeft w:val="0"/>
                  <w:marRight w:val="0"/>
                  <w:marTop w:val="0"/>
                  <w:marBottom w:val="0"/>
                  <w:divBdr>
                    <w:top w:val="none" w:sz="0" w:space="0" w:color="auto"/>
                    <w:left w:val="none" w:sz="0" w:space="0" w:color="auto"/>
                    <w:bottom w:val="none" w:sz="0" w:space="0" w:color="auto"/>
                    <w:right w:val="none" w:sz="0" w:space="0" w:color="auto"/>
                  </w:divBdr>
                  <w:divsChild>
                    <w:div w:id="17767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2503">
              <w:marLeft w:val="0"/>
              <w:marRight w:val="0"/>
              <w:marTop w:val="0"/>
              <w:marBottom w:val="0"/>
              <w:divBdr>
                <w:top w:val="none" w:sz="0" w:space="0" w:color="auto"/>
                <w:left w:val="none" w:sz="0" w:space="0" w:color="auto"/>
                <w:bottom w:val="none" w:sz="0" w:space="0" w:color="auto"/>
                <w:right w:val="none" w:sz="0" w:space="0" w:color="auto"/>
              </w:divBdr>
              <w:divsChild>
                <w:div w:id="124276961">
                  <w:marLeft w:val="0"/>
                  <w:marRight w:val="0"/>
                  <w:marTop w:val="0"/>
                  <w:marBottom w:val="0"/>
                  <w:divBdr>
                    <w:top w:val="none" w:sz="0" w:space="0" w:color="auto"/>
                    <w:left w:val="none" w:sz="0" w:space="0" w:color="auto"/>
                    <w:bottom w:val="none" w:sz="0" w:space="0" w:color="auto"/>
                    <w:right w:val="none" w:sz="0" w:space="0" w:color="auto"/>
                  </w:divBdr>
                  <w:divsChild>
                    <w:div w:id="453793651">
                      <w:marLeft w:val="0"/>
                      <w:marRight w:val="0"/>
                      <w:marTop w:val="0"/>
                      <w:marBottom w:val="0"/>
                      <w:divBdr>
                        <w:top w:val="none" w:sz="0" w:space="0" w:color="auto"/>
                        <w:left w:val="none" w:sz="0" w:space="0" w:color="auto"/>
                        <w:bottom w:val="none" w:sz="0" w:space="0" w:color="auto"/>
                        <w:right w:val="none" w:sz="0" w:space="0" w:color="auto"/>
                      </w:divBdr>
                      <w:divsChild>
                        <w:div w:id="766849890">
                          <w:marLeft w:val="0"/>
                          <w:marRight w:val="0"/>
                          <w:marTop w:val="0"/>
                          <w:marBottom w:val="0"/>
                          <w:divBdr>
                            <w:top w:val="none" w:sz="0" w:space="0" w:color="auto"/>
                            <w:left w:val="none" w:sz="0" w:space="0" w:color="auto"/>
                            <w:bottom w:val="none" w:sz="0" w:space="0" w:color="auto"/>
                            <w:right w:val="none" w:sz="0" w:space="0" w:color="auto"/>
                          </w:divBdr>
                          <w:divsChild>
                            <w:div w:id="1698121230">
                              <w:marLeft w:val="0"/>
                              <w:marRight w:val="0"/>
                              <w:marTop w:val="0"/>
                              <w:marBottom w:val="0"/>
                              <w:divBdr>
                                <w:top w:val="none" w:sz="0" w:space="0" w:color="auto"/>
                                <w:left w:val="none" w:sz="0" w:space="0" w:color="auto"/>
                                <w:bottom w:val="none" w:sz="0" w:space="0" w:color="auto"/>
                                <w:right w:val="none" w:sz="0" w:space="0" w:color="auto"/>
                              </w:divBdr>
                            </w:div>
                          </w:divsChild>
                        </w:div>
                        <w:div w:id="1559051371">
                          <w:marLeft w:val="0"/>
                          <w:marRight w:val="0"/>
                          <w:marTop w:val="0"/>
                          <w:marBottom w:val="0"/>
                          <w:divBdr>
                            <w:top w:val="none" w:sz="0" w:space="0" w:color="auto"/>
                            <w:left w:val="none" w:sz="0" w:space="0" w:color="auto"/>
                            <w:bottom w:val="none" w:sz="0" w:space="0" w:color="auto"/>
                            <w:right w:val="none" w:sz="0" w:space="0" w:color="auto"/>
                          </w:divBdr>
                        </w:div>
                        <w:div w:id="29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7ACD-B3BD-4C4D-A7C0-B203AEDC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rosa barbe</cp:lastModifiedBy>
  <cp:revision>2</cp:revision>
  <cp:lastPrinted>2013-08-26T11:27:00Z</cp:lastPrinted>
  <dcterms:created xsi:type="dcterms:W3CDTF">2017-11-09T09:32:00Z</dcterms:created>
  <dcterms:modified xsi:type="dcterms:W3CDTF">2017-11-09T09:32:00Z</dcterms:modified>
</cp:coreProperties>
</file>