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48" w:rsidRPr="009056D6" w:rsidRDefault="00E94E48" w:rsidP="00E94E48">
      <w:pPr>
        <w:jc w:val="center"/>
        <w:rPr>
          <w:b/>
          <w:sz w:val="24"/>
          <w:szCs w:val="24"/>
        </w:rPr>
      </w:pPr>
    </w:p>
    <w:p w:rsidR="00E94E48" w:rsidRPr="009056D6" w:rsidRDefault="00E94E48" w:rsidP="00CA7795">
      <w:pPr>
        <w:jc w:val="center"/>
        <w:rPr>
          <w:b/>
          <w:sz w:val="24"/>
          <w:szCs w:val="24"/>
        </w:rPr>
      </w:pPr>
    </w:p>
    <w:p w:rsidR="000F3A17" w:rsidRPr="00356C9D" w:rsidRDefault="000F3A17" w:rsidP="000F3A17">
      <w:pPr>
        <w:jc w:val="center"/>
        <w:rPr>
          <w:b/>
          <w:sz w:val="24"/>
          <w:szCs w:val="24"/>
        </w:rPr>
      </w:pPr>
      <w:r w:rsidRPr="00356C9D">
        <w:rPr>
          <w:b/>
          <w:sz w:val="24"/>
          <w:szCs w:val="24"/>
        </w:rPr>
        <w:t xml:space="preserve">IN THE SUPREME </w:t>
      </w:r>
      <w:r w:rsidR="00AD6B6C">
        <w:rPr>
          <w:b/>
          <w:sz w:val="24"/>
          <w:szCs w:val="24"/>
        </w:rPr>
        <w:t>COURT</w:t>
      </w:r>
      <w:r w:rsidRPr="00356C9D">
        <w:rPr>
          <w:b/>
          <w:sz w:val="24"/>
          <w:szCs w:val="24"/>
        </w:rPr>
        <w:t xml:space="preserve"> OF SEYCHELLES</w:t>
      </w:r>
    </w:p>
    <w:p w:rsidR="000F3A17" w:rsidRPr="00356C9D" w:rsidRDefault="001E58CF" w:rsidP="000F3A17">
      <w:pPr>
        <w:spacing w:before="120"/>
        <w:jc w:val="center"/>
        <w:rPr>
          <w:b/>
          <w:sz w:val="24"/>
          <w:szCs w:val="24"/>
        </w:rPr>
      </w:pPr>
      <w:r w:rsidRPr="00356C9D">
        <w:rPr>
          <w:b/>
          <w:sz w:val="24"/>
          <w:szCs w:val="24"/>
        </w:rPr>
        <w:t>Civil Side: CC</w:t>
      </w:r>
      <w:r w:rsidR="00BF6AEB">
        <w:rPr>
          <w:b/>
          <w:sz w:val="24"/>
          <w:szCs w:val="24"/>
        </w:rPr>
        <w:t xml:space="preserve"> </w:t>
      </w:r>
      <w:r w:rsidRPr="00356C9D">
        <w:rPr>
          <w:b/>
          <w:sz w:val="24"/>
          <w:szCs w:val="24"/>
        </w:rPr>
        <w:t>19 of 2017</w:t>
      </w:r>
    </w:p>
    <w:p w:rsidR="000F3A17" w:rsidRPr="00356C9D" w:rsidRDefault="000F3A17" w:rsidP="000F3A17">
      <w:pPr>
        <w:spacing w:before="120"/>
        <w:jc w:val="center"/>
        <w:rPr>
          <w:b/>
          <w:sz w:val="24"/>
          <w:szCs w:val="24"/>
        </w:rPr>
      </w:pPr>
    </w:p>
    <w:p w:rsidR="000F3A17" w:rsidRPr="00356C9D" w:rsidRDefault="001E58CF" w:rsidP="000F3A17">
      <w:pPr>
        <w:spacing w:before="240" w:after="160"/>
        <w:ind w:left="6480"/>
        <w:jc w:val="center"/>
        <w:rPr>
          <w:b/>
          <w:sz w:val="24"/>
          <w:szCs w:val="24"/>
        </w:rPr>
      </w:pPr>
      <w:r w:rsidRPr="00356C9D">
        <w:rPr>
          <w:b/>
          <w:sz w:val="24"/>
          <w:szCs w:val="24"/>
        </w:rPr>
        <w:t>[2018</w:t>
      </w:r>
      <w:r w:rsidR="008A046B" w:rsidRPr="00356C9D">
        <w:rPr>
          <w:b/>
          <w:sz w:val="24"/>
          <w:szCs w:val="24"/>
        </w:rPr>
        <w:fldChar w:fldCharType="begin"/>
      </w:r>
      <w:r w:rsidR="008A046B" w:rsidRPr="00356C9D">
        <w:rPr>
          <w:b/>
          <w:sz w:val="24"/>
          <w:szCs w:val="24"/>
        </w:rPr>
        <w:fldChar w:fldCharType="end"/>
      </w:r>
      <w:r w:rsidR="000F3A17" w:rsidRPr="00356C9D">
        <w:rPr>
          <w:b/>
          <w:sz w:val="24"/>
          <w:szCs w:val="24"/>
        </w:rPr>
        <w:t>] SCSC</w:t>
      </w:r>
      <w:r w:rsidR="00BF6AEB">
        <w:rPr>
          <w:b/>
          <w:sz w:val="24"/>
          <w:szCs w:val="24"/>
        </w:rPr>
        <w:t xml:space="preserve"> 112</w:t>
      </w:r>
    </w:p>
    <w:p w:rsidR="000F3A17" w:rsidRPr="00356C9D" w:rsidRDefault="000F3A17" w:rsidP="000F3A17">
      <w:pPr>
        <w:pBdr>
          <w:bottom w:val="single" w:sz="4" w:space="5" w:color="auto"/>
        </w:pBdr>
        <w:jc w:val="center"/>
        <w:rPr>
          <w:b/>
          <w:sz w:val="24"/>
          <w:szCs w:val="24"/>
        </w:rPr>
      </w:pPr>
    </w:p>
    <w:p w:rsidR="000F3A17" w:rsidRPr="00356C9D" w:rsidRDefault="000F3A17" w:rsidP="000F3A17">
      <w:pPr>
        <w:ind w:left="-180" w:firstLine="2160"/>
        <w:jc w:val="center"/>
        <w:rPr>
          <w:sz w:val="24"/>
          <w:szCs w:val="24"/>
        </w:rPr>
      </w:pPr>
    </w:p>
    <w:p w:rsidR="000F3A17" w:rsidRPr="00356C9D" w:rsidRDefault="001E58CF" w:rsidP="000F3A17">
      <w:pPr>
        <w:ind w:left="540" w:hanging="900"/>
        <w:jc w:val="center"/>
        <w:rPr>
          <w:b/>
          <w:sz w:val="24"/>
          <w:szCs w:val="24"/>
        </w:rPr>
      </w:pPr>
      <w:r w:rsidRPr="00356C9D">
        <w:rPr>
          <w:b/>
          <w:sz w:val="24"/>
          <w:szCs w:val="24"/>
        </w:rPr>
        <w:t>ASCENT PROJECTS (SEY) (PTY) LTD</w:t>
      </w:r>
    </w:p>
    <w:p w:rsidR="001E58CF" w:rsidRPr="00356C9D" w:rsidRDefault="001E58CF" w:rsidP="000F3A17">
      <w:pPr>
        <w:ind w:left="540" w:hanging="900"/>
        <w:jc w:val="center"/>
        <w:rPr>
          <w:b/>
          <w:sz w:val="24"/>
          <w:szCs w:val="24"/>
        </w:rPr>
      </w:pPr>
      <w:r w:rsidRPr="00356C9D">
        <w:rPr>
          <w:b/>
          <w:sz w:val="24"/>
          <w:szCs w:val="24"/>
        </w:rPr>
        <w:t>HER</w:t>
      </w:r>
      <w:r w:rsidR="005702A0">
        <w:rPr>
          <w:b/>
          <w:sz w:val="24"/>
          <w:szCs w:val="24"/>
        </w:rPr>
        <w:t xml:space="preserve">EIN </w:t>
      </w:r>
      <w:r w:rsidRPr="00356C9D">
        <w:rPr>
          <w:b/>
          <w:sz w:val="24"/>
          <w:szCs w:val="24"/>
        </w:rPr>
        <w:t>REPRESENTED BY ITS MANAGING DIRECTOR MR RAJESH PANDYA</w:t>
      </w:r>
    </w:p>
    <w:p w:rsidR="001E58CF" w:rsidRPr="00356C9D" w:rsidRDefault="001E58CF" w:rsidP="000F3A17">
      <w:pPr>
        <w:ind w:left="540" w:hanging="900"/>
        <w:jc w:val="center"/>
        <w:rPr>
          <w:b/>
          <w:sz w:val="24"/>
          <w:szCs w:val="24"/>
        </w:rPr>
      </w:pPr>
    </w:p>
    <w:p w:rsidR="00356C9D" w:rsidRDefault="000F3A17" w:rsidP="00356C9D">
      <w:pPr>
        <w:ind w:left="540" w:hanging="900"/>
        <w:jc w:val="center"/>
        <w:rPr>
          <w:sz w:val="24"/>
          <w:szCs w:val="24"/>
        </w:rPr>
      </w:pPr>
      <w:r w:rsidRPr="00356C9D">
        <w:rPr>
          <w:sz w:val="24"/>
          <w:szCs w:val="24"/>
        </w:rPr>
        <w:t xml:space="preserve">Plaintiff </w:t>
      </w:r>
    </w:p>
    <w:p w:rsidR="00356C9D" w:rsidRDefault="00356C9D" w:rsidP="00356C9D">
      <w:pPr>
        <w:ind w:left="540" w:hanging="900"/>
        <w:jc w:val="center"/>
        <w:rPr>
          <w:b/>
          <w:sz w:val="24"/>
          <w:szCs w:val="24"/>
        </w:rPr>
      </w:pPr>
    </w:p>
    <w:p w:rsidR="000F3A17" w:rsidRPr="00356C9D" w:rsidRDefault="000F3A17" w:rsidP="00356C9D">
      <w:pPr>
        <w:ind w:left="540" w:hanging="900"/>
        <w:jc w:val="center"/>
        <w:rPr>
          <w:b/>
          <w:sz w:val="24"/>
          <w:szCs w:val="24"/>
        </w:rPr>
      </w:pPr>
      <w:r w:rsidRPr="00356C9D">
        <w:rPr>
          <w:sz w:val="24"/>
          <w:szCs w:val="24"/>
        </w:rPr>
        <w:t>versus</w:t>
      </w:r>
    </w:p>
    <w:p w:rsidR="000F3A17" w:rsidRPr="00356C9D" w:rsidRDefault="000F3A17" w:rsidP="000F3A17">
      <w:pPr>
        <w:jc w:val="center"/>
        <w:rPr>
          <w:sz w:val="24"/>
          <w:szCs w:val="24"/>
        </w:rPr>
      </w:pPr>
    </w:p>
    <w:p w:rsidR="000F3A17" w:rsidRPr="00356C9D" w:rsidRDefault="001E58CF" w:rsidP="000F3A17">
      <w:pPr>
        <w:ind w:left="720"/>
        <w:jc w:val="center"/>
        <w:rPr>
          <w:b/>
          <w:sz w:val="24"/>
          <w:szCs w:val="24"/>
        </w:rPr>
      </w:pPr>
      <w:bookmarkStart w:id="0" w:name="Dropdown14"/>
      <w:r w:rsidRPr="00356C9D">
        <w:rPr>
          <w:b/>
          <w:sz w:val="24"/>
          <w:szCs w:val="24"/>
        </w:rPr>
        <w:t>EVELYN FONSEKA OF SERRET ROAD VICTORIA MAHE</w:t>
      </w:r>
    </w:p>
    <w:p w:rsidR="000F3A17" w:rsidRPr="00356C9D" w:rsidRDefault="000F3A17" w:rsidP="000F3A17">
      <w:pPr>
        <w:ind w:left="720"/>
        <w:jc w:val="center"/>
        <w:rPr>
          <w:b/>
          <w:sz w:val="24"/>
          <w:szCs w:val="24"/>
        </w:rPr>
      </w:pPr>
    </w:p>
    <w:p w:rsidR="000F3A17" w:rsidRPr="00356C9D" w:rsidRDefault="000F3A17" w:rsidP="000F3A17">
      <w:pPr>
        <w:ind w:left="720"/>
        <w:jc w:val="center"/>
        <w:rPr>
          <w:sz w:val="24"/>
          <w:szCs w:val="24"/>
        </w:rPr>
      </w:pPr>
      <w:r w:rsidRPr="00356C9D">
        <w:rPr>
          <w:sz w:val="24"/>
          <w:szCs w:val="24"/>
        </w:rPr>
        <w:t xml:space="preserve">First Defendant </w:t>
      </w:r>
    </w:p>
    <w:p w:rsidR="000F3A17" w:rsidRPr="00356C9D" w:rsidRDefault="000F3A17" w:rsidP="000F3A17">
      <w:pPr>
        <w:ind w:left="720"/>
        <w:jc w:val="center"/>
        <w:rPr>
          <w:sz w:val="24"/>
          <w:szCs w:val="24"/>
        </w:rPr>
      </w:pPr>
    </w:p>
    <w:bookmarkEnd w:id="0"/>
    <w:p w:rsidR="000F3A17" w:rsidRDefault="001E58CF" w:rsidP="000F3A17">
      <w:pPr>
        <w:ind w:left="1440" w:hanging="720"/>
        <w:jc w:val="center"/>
        <w:rPr>
          <w:b/>
          <w:sz w:val="24"/>
          <w:szCs w:val="24"/>
        </w:rPr>
      </w:pPr>
      <w:r w:rsidRPr="00356C9D">
        <w:rPr>
          <w:b/>
          <w:sz w:val="24"/>
          <w:szCs w:val="24"/>
        </w:rPr>
        <w:t>ROCH PILLAY OF BEL OMBRE MAHE</w:t>
      </w:r>
    </w:p>
    <w:p w:rsidR="00356C9D" w:rsidRPr="00356C9D" w:rsidRDefault="00356C9D" w:rsidP="000F3A17">
      <w:pPr>
        <w:ind w:left="1440" w:hanging="720"/>
        <w:jc w:val="center"/>
        <w:rPr>
          <w:sz w:val="24"/>
          <w:szCs w:val="24"/>
        </w:rPr>
      </w:pPr>
    </w:p>
    <w:p w:rsidR="000F3A17" w:rsidRPr="00356C9D" w:rsidRDefault="000F3A17" w:rsidP="000F3A17">
      <w:pPr>
        <w:ind w:left="1440" w:hanging="720"/>
        <w:jc w:val="center"/>
        <w:rPr>
          <w:sz w:val="24"/>
          <w:szCs w:val="24"/>
        </w:rPr>
        <w:sectPr w:rsidR="000F3A17" w:rsidRPr="00356C9D" w:rsidSect="00EF2051">
          <w:footerReference w:type="default" r:id="rId8"/>
          <w:type w:val="continuous"/>
          <w:pgSz w:w="12240" w:h="15840"/>
          <w:pgMar w:top="1440" w:right="1440" w:bottom="1440" w:left="1440" w:header="720" w:footer="720" w:gutter="0"/>
          <w:cols w:space="720"/>
          <w:docGrid w:linePitch="360"/>
        </w:sectPr>
      </w:pPr>
      <w:r w:rsidRPr="00356C9D">
        <w:rPr>
          <w:sz w:val="24"/>
          <w:szCs w:val="24"/>
        </w:rPr>
        <w:t xml:space="preserve">Second Defendant </w:t>
      </w:r>
    </w:p>
    <w:p w:rsidR="000F3A17" w:rsidRPr="00356C9D" w:rsidRDefault="000F3A17" w:rsidP="000F3A17">
      <w:pPr>
        <w:pBdr>
          <w:bottom w:val="single" w:sz="4" w:space="1" w:color="auto"/>
        </w:pBdr>
        <w:jc w:val="center"/>
        <w:rPr>
          <w:sz w:val="24"/>
          <w:szCs w:val="24"/>
        </w:rPr>
      </w:pPr>
    </w:p>
    <w:p w:rsidR="000F3A17" w:rsidRPr="00356C9D" w:rsidRDefault="00356C9D" w:rsidP="000F3A17">
      <w:pPr>
        <w:rPr>
          <w:sz w:val="24"/>
          <w:szCs w:val="24"/>
        </w:rPr>
      </w:pPr>
      <w:r>
        <w:rPr>
          <w:sz w:val="24"/>
          <w:szCs w:val="24"/>
        </w:rPr>
        <w:t>Heard:</w:t>
      </w:r>
      <w:r>
        <w:rPr>
          <w:sz w:val="24"/>
          <w:szCs w:val="24"/>
        </w:rPr>
        <w:tab/>
      </w:r>
      <w:r>
        <w:rPr>
          <w:sz w:val="24"/>
          <w:szCs w:val="24"/>
        </w:rPr>
        <w:tab/>
      </w:r>
      <w:r w:rsidR="001E58CF" w:rsidRPr="00356C9D">
        <w:rPr>
          <w:sz w:val="24"/>
          <w:szCs w:val="24"/>
        </w:rPr>
        <w:t>7</w:t>
      </w:r>
      <w:r w:rsidR="001E58CF" w:rsidRPr="00356C9D">
        <w:rPr>
          <w:sz w:val="24"/>
          <w:szCs w:val="24"/>
          <w:vertAlign w:val="superscript"/>
        </w:rPr>
        <w:t>th</w:t>
      </w:r>
      <w:r w:rsidR="001E58CF" w:rsidRPr="00356C9D">
        <w:rPr>
          <w:sz w:val="24"/>
          <w:szCs w:val="24"/>
        </w:rPr>
        <w:t xml:space="preserve"> day of December </w:t>
      </w:r>
      <w:r w:rsidR="000F3A17" w:rsidRPr="00356C9D">
        <w:rPr>
          <w:sz w:val="24"/>
          <w:szCs w:val="24"/>
        </w:rPr>
        <w:t>2017</w:t>
      </w:r>
    </w:p>
    <w:p w:rsidR="000F3A17" w:rsidRPr="00356C9D" w:rsidRDefault="008A046B" w:rsidP="000F3A17">
      <w:pPr>
        <w:rPr>
          <w:sz w:val="24"/>
          <w:szCs w:val="24"/>
        </w:rPr>
      </w:pPr>
      <w:r w:rsidRPr="00356C9D">
        <w:rPr>
          <w:sz w:val="24"/>
          <w:szCs w:val="24"/>
        </w:rPr>
        <w:fldChar w:fldCharType="begin"/>
      </w:r>
      <w:r w:rsidRPr="00356C9D">
        <w:rPr>
          <w:sz w:val="24"/>
          <w:szCs w:val="24"/>
        </w:rPr>
        <w:fldChar w:fldCharType="end"/>
      </w:r>
    </w:p>
    <w:p w:rsidR="000F3A17" w:rsidRPr="00356C9D" w:rsidRDefault="000F3A17" w:rsidP="000F3A17">
      <w:pPr>
        <w:rPr>
          <w:sz w:val="24"/>
          <w:szCs w:val="24"/>
        </w:rPr>
      </w:pPr>
      <w:r w:rsidRPr="00356C9D">
        <w:rPr>
          <w:sz w:val="24"/>
          <w:szCs w:val="24"/>
        </w:rPr>
        <w:t>Counsel:</w:t>
      </w:r>
      <w:r w:rsidRPr="00356C9D">
        <w:rPr>
          <w:sz w:val="24"/>
          <w:szCs w:val="24"/>
        </w:rPr>
        <w:tab/>
        <w:t xml:space="preserve">Mr. </w:t>
      </w:r>
      <w:r w:rsidR="001E58CF" w:rsidRPr="00356C9D">
        <w:rPr>
          <w:sz w:val="24"/>
          <w:szCs w:val="24"/>
        </w:rPr>
        <w:t xml:space="preserve">D. Belle </w:t>
      </w:r>
      <w:r w:rsidR="008A046B" w:rsidRPr="00356C9D">
        <w:rPr>
          <w:sz w:val="24"/>
          <w:szCs w:val="24"/>
        </w:rPr>
        <w:fldChar w:fldCharType="begin"/>
      </w:r>
      <w:r w:rsidRPr="00356C9D">
        <w:rPr>
          <w:sz w:val="24"/>
          <w:szCs w:val="24"/>
        </w:rPr>
        <w:instrText xml:space="preserve"> ASK  "Enter Respondent Lawyer Full Name"  \* MERGEFORMAT </w:instrText>
      </w:r>
      <w:r w:rsidR="008A046B" w:rsidRPr="00356C9D">
        <w:rPr>
          <w:sz w:val="24"/>
          <w:szCs w:val="24"/>
        </w:rPr>
        <w:fldChar w:fldCharType="end"/>
      </w:r>
      <w:r w:rsidR="008A046B" w:rsidRPr="00356C9D">
        <w:rPr>
          <w:sz w:val="24"/>
          <w:szCs w:val="24"/>
        </w:rPr>
        <w:fldChar w:fldCharType="begin"/>
      </w:r>
      <w:r w:rsidR="008A046B" w:rsidRPr="00356C9D">
        <w:rPr>
          <w:sz w:val="24"/>
          <w:szCs w:val="24"/>
        </w:rPr>
        <w:fldChar w:fldCharType="end"/>
      </w:r>
      <w:r w:rsidR="001E58CF" w:rsidRPr="00356C9D">
        <w:rPr>
          <w:sz w:val="24"/>
          <w:szCs w:val="24"/>
        </w:rPr>
        <w:t>for Plaintiff</w:t>
      </w:r>
    </w:p>
    <w:p w:rsidR="000F3A17" w:rsidRPr="00356C9D" w:rsidRDefault="000F3A17" w:rsidP="000F3A17">
      <w:pPr>
        <w:rPr>
          <w:sz w:val="24"/>
          <w:szCs w:val="24"/>
        </w:rPr>
      </w:pPr>
      <w:r w:rsidRPr="00356C9D">
        <w:rPr>
          <w:sz w:val="24"/>
          <w:szCs w:val="24"/>
        </w:rPr>
        <w:tab/>
      </w:r>
      <w:r w:rsidRPr="00356C9D">
        <w:rPr>
          <w:sz w:val="24"/>
          <w:szCs w:val="24"/>
        </w:rPr>
        <w:tab/>
      </w:r>
      <w:r w:rsidR="001E58CF" w:rsidRPr="00356C9D">
        <w:rPr>
          <w:sz w:val="24"/>
          <w:szCs w:val="24"/>
        </w:rPr>
        <w:t>Ms. Gill standing in for Mr. B George</w:t>
      </w:r>
      <w:r w:rsidR="006D3C12" w:rsidRPr="00356C9D">
        <w:rPr>
          <w:sz w:val="24"/>
          <w:szCs w:val="24"/>
        </w:rPr>
        <w:t>s</w:t>
      </w:r>
      <w:r w:rsidR="00BF6AEB">
        <w:rPr>
          <w:sz w:val="24"/>
          <w:szCs w:val="24"/>
        </w:rPr>
        <w:t xml:space="preserve"> </w:t>
      </w:r>
      <w:r w:rsidRPr="00356C9D">
        <w:rPr>
          <w:sz w:val="24"/>
          <w:szCs w:val="24"/>
        </w:rPr>
        <w:t>for the Defendants</w:t>
      </w:r>
    </w:p>
    <w:p w:rsidR="000F3A17" w:rsidRPr="00356C9D" w:rsidRDefault="000F3A17" w:rsidP="000F3A17">
      <w:pPr>
        <w:rPr>
          <w:sz w:val="24"/>
          <w:szCs w:val="24"/>
        </w:rPr>
        <w:sectPr w:rsidR="000F3A17" w:rsidRPr="00356C9D" w:rsidSect="00EF2051">
          <w:type w:val="continuous"/>
          <w:pgSz w:w="12240" w:h="15840"/>
          <w:pgMar w:top="1440" w:right="1440" w:bottom="1440" w:left="1440" w:header="720" w:footer="720" w:gutter="0"/>
          <w:cols w:space="720"/>
          <w:docGrid w:linePitch="360"/>
        </w:sectPr>
      </w:pPr>
      <w:r w:rsidRPr="00356C9D">
        <w:rPr>
          <w:sz w:val="24"/>
          <w:szCs w:val="24"/>
        </w:rPr>
        <w:tab/>
      </w:r>
      <w:r w:rsidRPr="00356C9D">
        <w:rPr>
          <w:sz w:val="24"/>
          <w:szCs w:val="24"/>
        </w:rPr>
        <w:tab/>
      </w:r>
    </w:p>
    <w:p w:rsidR="000F3A17" w:rsidRPr="00356C9D" w:rsidRDefault="00356C9D" w:rsidP="000F3A17">
      <w:pPr>
        <w:rPr>
          <w:b/>
          <w:sz w:val="24"/>
          <w:szCs w:val="24"/>
        </w:rPr>
      </w:pPr>
      <w:r>
        <w:rPr>
          <w:sz w:val="24"/>
          <w:szCs w:val="24"/>
        </w:rPr>
        <w:lastRenderedPageBreak/>
        <w:t>Delivered:</w:t>
      </w:r>
      <w:r>
        <w:rPr>
          <w:sz w:val="24"/>
          <w:szCs w:val="24"/>
        </w:rPr>
        <w:tab/>
        <w:t>9</w:t>
      </w:r>
      <w:r w:rsidRPr="00356C9D">
        <w:rPr>
          <w:sz w:val="24"/>
          <w:szCs w:val="24"/>
          <w:vertAlign w:val="superscript"/>
        </w:rPr>
        <w:t>th</w:t>
      </w:r>
      <w:r w:rsidR="00BF6AEB">
        <w:rPr>
          <w:sz w:val="24"/>
          <w:szCs w:val="24"/>
          <w:vertAlign w:val="superscript"/>
        </w:rPr>
        <w:t xml:space="preserve"> </w:t>
      </w:r>
      <w:r w:rsidR="000F3A17" w:rsidRPr="00356C9D">
        <w:rPr>
          <w:sz w:val="24"/>
          <w:szCs w:val="24"/>
        </w:rPr>
        <w:t xml:space="preserve">day of </w:t>
      </w:r>
      <w:r w:rsidR="001E58CF" w:rsidRPr="00356C9D">
        <w:rPr>
          <w:sz w:val="24"/>
          <w:szCs w:val="24"/>
        </w:rPr>
        <w:t xml:space="preserve">February 2018. </w:t>
      </w:r>
    </w:p>
    <w:p w:rsidR="004B0EB1" w:rsidRPr="00356C9D" w:rsidRDefault="004B0EB1" w:rsidP="004B0EB1">
      <w:pPr>
        <w:pStyle w:val="NoSpacing"/>
        <w:jc w:val="both"/>
        <w:rPr>
          <w:rFonts w:ascii="Times New Roman" w:hAnsi="Times New Roman" w:cs="Times New Roman"/>
          <w:sz w:val="24"/>
          <w:szCs w:val="24"/>
          <w:u w:val="single"/>
        </w:rPr>
      </w:pPr>
    </w:p>
    <w:p w:rsidR="000F3A17" w:rsidRPr="00356C9D" w:rsidRDefault="008A046B" w:rsidP="000F3A17">
      <w:pPr>
        <w:pBdr>
          <w:top w:val="dotted" w:sz="4" w:space="1" w:color="auto"/>
          <w:bottom w:val="dotted" w:sz="4" w:space="1" w:color="auto"/>
        </w:pBdr>
        <w:jc w:val="center"/>
        <w:rPr>
          <w:b/>
          <w:sz w:val="24"/>
          <w:szCs w:val="24"/>
        </w:rPr>
      </w:pPr>
      <w:r w:rsidRPr="00356C9D">
        <w:rPr>
          <w:b/>
          <w:sz w:val="24"/>
          <w:szCs w:val="24"/>
        </w:rPr>
        <w:fldChar w:fldCharType="begin">
          <w:ffData>
            <w:name w:val="Dropdown8"/>
            <w:enabled/>
            <w:calcOnExit w:val="0"/>
            <w:ddList>
              <w:result w:val="1"/>
              <w:listEntry w:val="ORDER"/>
              <w:listEntry w:val="RULING"/>
              <w:listEntry w:val="JUDGMENT BY CONSENT"/>
            </w:ddList>
          </w:ffData>
        </w:fldChar>
      </w:r>
      <w:r w:rsidR="000F3A17" w:rsidRPr="00356C9D">
        <w:rPr>
          <w:b/>
          <w:sz w:val="24"/>
          <w:szCs w:val="24"/>
        </w:rPr>
        <w:instrText xml:space="preserve"> FORMDROPDOWN </w:instrText>
      </w:r>
      <w:r w:rsidRPr="00356C9D">
        <w:rPr>
          <w:b/>
          <w:sz w:val="24"/>
          <w:szCs w:val="24"/>
        </w:rPr>
      </w:r>
      <w:r w:rsidRPr="00356C9D">
        <w:rPr>
          <w:b/>
          <w:sz w:val="24"/>
          <w:szCs w:val="24"/>
        </w:rPr>
        <w:fldChar w:fldCharType="end"/>
      </w:r>
      <w:r w:rsidR="000F3A17" w:rsidRPr="00356C9D">
        <w:rPr>
          <w:b/>
          <w:sz w:val="24"/>
          <w:szCs w:val="24"/>
        </w:rPr>
        <w:t xml:space="preserve"> ON PLEA IN LIMINE LITIS AS RAISED BY THE DEFENDANTS</w:t>
      </w:r>
      <w:r w:rsidR="00BF6AEB">
        <w:rPr>
          <w:b/>
          <w:sz w:val="24"/>
          <w:szCs w:val="24"/>
        </w:rPr>
        <w:t>: RULE OF ABUSE OF PR</w:t>
      </w:r>
      <w:r w:rsidR="00356C9D">
        <w:rPr>
          <w:b/>
          <w:sz w:val="24"/>
          <w:szCs w:val="24"/>
        </w:rPr>
        <w:t>OCESS</w:t>
      </w:r>
    </w:p>
    <w:p w:rsidR="004B0EB1" w:rsidRPr="00356C9D" w:rsidRDefault="004B0EB1" w:rsidP="004B0EB1">
      <w:pPr>
        <w:pStyle w:val="NoSpacing"/>
        <w:rPr>
          <w:rFonts w:ascii="Times New Roman" w:hAnsi="Times New Roman" w:cs="Times New Roman"/>
          <w:sz w:val="24"/>
          <w:szCs w:val="24"/>
          <w:u w:val="single"/>
        </w:rPr>
      </w:pPr>
      <w:r w:rsidRPr="00356C9D">
        <w:rPr>
          <w:rFonts w:ascii="Times New Roman" w:hAnsi="Times New Roman" w:cs="Times New Roman"/>
          <w:sz w:val="24"/>
          <w:szCs w:val="24"/>
          <w:u w:val="single"/>
        </w:rPr>
        <w:tab/>
      </w:r>
      <w:r w:rsidRPr="00356C9D">
        <w:rPr>
          <w:rFonts w:ascii="Times New Roman" w:hAnsi="Times New Roman" w:cs="Times New Roman"/>
          <w:sz w:val="24"/>
          <w:szCs w:val="24"/>
          <w:u w:val="single"/>
        </w:rPr>
        <w:tab/>
      </w:r>
      <w:r w:rsidRPr="00356C9D">
        <w:rPr>
          <w:rFonts w:ascii="Times New Roman" w:hAnsi="Times New Roman" w:cs="Times New Roman"/>
          <w:sz w:val="24"/>
          <w:szCs w:val="24"/>
          <w:u w:val="single"/>
        </w:rPr>
        <w:tab/>
      </w:r>
      <w:r w:rsidRPr="00356C9D">
        <w:rPr>
          <w:rFonts w:ascii="Times New Roman" w:hAnsi="Times New Roman" w:cs="Times New Roman"/>
          <w:sz w:val="24"/>
          <w:szCs w:val="24"/>
          <w:u w:val="single"/>
        </w:rPr>
        <w:tab/>
      </w:r>
      <w:r w:rsidRPr="00356C9D">
        <w:rPr>
          <w:rFonts w:ascii="Times New Roman" w:hAnsi="Times New Roman" w:cs="Times New Roman"/>
          <w:sz w:val="24"/>
          <w:szCs w:val="24"/>
          <w:u w:val="single"/>
        </w:rPr>
        <w:tab/>
      </w:r>
      <w:r w:rsidRPr="00356C9D">
        <w:rPr>
          <w:rFonts w:ascii="Times New Roman" w:hAnsi="Times New Roman" w:cs="Times New Roman"/>
          <w:sz w:val="24"/>
          <w:szCs w:val="24"/>
          <w:u w:val="single"/>
        </w:rPr>
        <w:tab/>
      </w:r>
      <w:r w:rsidRPr="00356C9D">
        <w:rPr>
          <w:rFonts w:ascii="Times New Roman" w:hAnsi="Times New Roman" w:cs="Times New Roman"/>
          <w:sz w:val="24"/>
          <w:szCs w:val="24"/>
          <w:u w:val="single"/>
        </w:rPr>
        <w:tab/>
      </w:r>
      <w:r w:rsidRPr="00356C9D">
        <w:rPr>
          <w:rFonts w:ascii="Times New Roman" w:hAnsi="Times New Roman" w:cs="Times New Roman"/>
          <w:sz w:val="24"/>
          <w:szCs w:val="24"/>
          <w:u w:val="single"/>
        </w:rPr>
        <w:tab/>
      </w:r>
      <w:r w:rsidRPr="00356C9D">
        <w:rPr>
          <w:rFonts w:ascii="Times New Roman" w:hAnsi="Times New Roman" w:cs="Times New Roman"/>
          <w:sz w:val="24"/>
          <w:szCs w:val="24"/>
          <w:u w:val="single"/>
        </w:rPr>
        <w:tab/>
      </w:r>
      <w:r w:rsidRPr="00356C9D">
        <w:rPr>
          <w:rFonts w:ascii="Times New Roman" w:hAnsi="Times New Roman" w:cs="Times New Roman"/>
          <w:sz w:val="24"/>
          <w:szCs w:val="24"/>
          <w:u w:val="single"/>
        </w:rPr>
        <w:tab/>
      </w:r>
      <w:r w:rsidRPr="00356C9D">
        <w:rPr>
          <w:rFonts w:ascii="Times New Roman" w:hAnsi="Times New Roman" w:cs="Times New Roman"/>
          <w:sz w:val="24"/>
          <w:szCs w:val="24"/>
          <w:u w:val="single"/>
        </w:rPr>
        <w:tab/>
      </w:r>
      <w:r w:rsidRPr="00356C9D">
        <w:rPr>
          <w:rFonts w:ascii="Times New Roman" w:hAnsi="Times New Roman" w:cs="Times New Roman"/>
          <w:sz w:val="24"/>
          <w:szCs w:val="24"/>
          <w:u w:val="single"/>
        </w:rPr>
        <w:tab/>
      </w:r>
      <w:r w:rsidRPr="00356C9D">
        <w:rPr>
          <w:rFonts w:ascii="Times New Roman" w:hAnsi="Times New Roman" w:cs="Times New Roman"/>
          <w:sz w:val="24"/>
          <w:szCs w:val="24"/>
          <w:u w:val="single"/>
        </w:rPr>
        <w:tab/>
      </w:r>
    </w:p>
    <w:p w:rsidR="004B0EB1" w:rsidRPr="00356C9D" w:rsidRDefault="004B0EB1" w:rsidP="004B0EB1">
      <w:pPr>
        <w:pStyle w:val="NoSpacing"/>
        <w:jc w:val="both"/>
        <w:rPr>
          <w:rFonts w:ascii="Times New Roman" w:hAnsi="Times New Roman" w:cs="Times New Roman"/>
          <w:sz w:val="24"/>
          <w:szCs w:val="24"/>
        </w:rPr>
      </w:pPr>
    </w:p>
    <w:p w:rsidR="00D50C66" w:rsidRPr="00356C9D" w:rsidRDefault="00356C9D" w:rsidP="00D50C66">
      <w:pPr>
        <w:pStyle w:val="NoSpacing"/>
        <w:jc w:val="both"/>
        <w:rPr>
          <w:rFonts w:ascii="Times New Roman" w:hAnsi="Times New Roman" w:cs="Times New Roman"/>
          <w:b/>
          <w:sz w:val="24"/>
          <w:szCs w:val="24"/>
        </w:rPr>
      </w:pPr>
      <w:r>
        <w:rPr>
          <w:rFonts w:ascii="Times New Roman" w:hAnsi="Times New Roman" w:cs="Times New Roman"/>
          <w:b/>
          <w:sz w:val="24"/>
          <w:szCs w:val="24"/>
        </w:rPr>
        <w:t>S. GOVINDEN-</w:t>
      </w:r>
      <w:r w:rsidR="00D50C66" w:rsidRPr="00356C9D">
        <w:rPr>
          <w:rFonts w:ascii="Times New Roman" w:hAnsi="Times New Roman" w:cs="Times New Roman"/>
          <w:b/>
          <w:sz w:val="24"/>
          <w:szCs w:val="24"/>
        </w:rPr>
        <w:t>J</w:t>
      </w:r>
    </w:p>
    <w:p w:rsidR="001E58CF" w:rsidRPr="00356C9D" w:rsidRDefault="001E58CF" w:rsidP="00D50C66">
      <w:pPr>
        <w:pStyle w:val="NoSpacing"/>
        <w:jc w:val="both"/>
        <w:rPr>
          <w:rFonts w:ascii="Times New Roman" w:hAnsi="Times New Roman" w:cs="Times New Roman"/>
          <w:b/>
          <w:sz w:val="24"/>
          <w:szCs w:val="24"/>
        </w:rPr>
      </w:pPr>
    </w:p>
    <w:p w:rsidR="00D50C66" w:rsidRPr="00356C9D" w:rsidRDefault="00D50C66" w:rsidP="00D50C66">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 xml:space="preserve">This </w:t>
      </w:r>
      <w:r w:rsidR="00D42E27" w:rsidRPr="00356C9D">
        <w:rPr>
          <w:rFonts w:ascii="Times New Roman" w:hAnsi="Times New Roman" w:cs="Times New Roman"/>
          <w:sz w:val="24"/>
          <w:szCs w:val="24"/>
        </w:rPr>
        <w:t xml:space="preserve">is a Ruling arising out of a Plaint filed before </w:t>
      </w:r>
      <w:r w:rsidR="00AD6B6C">
        <w:rPr>
          <w:rFonts w:ascii="Times New Roman" w:hAnsi="Times New Roman" w:cs="Times New Roman"/>
          <w:sz w:val="24"/>
          <w:szCs w:val="24"/>
        </w:rPr>
        <w:t>Court</w:t>
      </w:r>
      <w:r w:rsidR="00D42E27" w:rsidRPr="00356C9D">
        <w:rPr>
          <w:rFonts w:ascii="Times New Roman" w:hAnsi="Times New Roman" w:cs="Times New Roman"/>
          <w:sz w:val="24"/>
          <w:szCs w:val="24"/>
        </w:rPr>
        <w:t xml:space="preserve"> by </w:t>
      </w:r>
      <w:r w:rsidR="001E58CF" w:rsidRPr="00356C9D">
        <w:rPr>
          <w:rFonts w:ascii="Times New Roman" w:hAnsi="Times New Roman" w:cs="Times New Roman"/>
          <w:sz w:val="24"/>
          <w:szCs w:val="24"/>
        </w:rPr>
        <w:t>Ascent Projects (Sey) (Pty) Ltd</w:t>
      </w:r>
      <w:r w:rsidRPr="00356C9D">
        <w:rPr>
          <w:rFonts w:ascii="Times New Roman" w:hAnsi="Times New Roman" w:cs="Times New Roman"/>
          <w:sz w:val="24"/>
          <w:szCs w:val="24"/>
        </w:rPr>
        <w:t xml:space="preserve"> (Plaintiff”) </w:t>
      </w:r>
      <w:r w:rsidR="001E58CF" w:rsidRPr="00356C9D">
        <w:rPr>
          <w:rFonts w:ascii="Times New Roman" w:hAnsi="Times New Roman" w:cs="Times New Roman"/>
          <w:sz w:val="24"/>
          <w:szCs w:val="24"/>
        </w:rPr>
        <w:t>and</w:t>
      </w:r>
      <w:r w:rsidR="00BF6AEB">
        <w:rPr>
          <w:rFonts w:ascii="Times New Roman" w:hAnsi="Times New Roman" w:cs="Times New Roman"/>
          <w:sz w:val="24"/>
          <w:szCs w:val="24"/>
        </w:rPr>
        <w:t xml:space="preserve"> </w:t>
      </w:r>
      <w:r w:rsidR="00D42E27" w:rsidRPr="00356C9D">
        <w:rPr>
          <w:rFonts w:ascii="Times New Roman" w:hAnsi="Times New Roman" w:cs="Times New Roman"/>
          <w:sz w:val="24"/>
          <w:szCs w:val="24"/>
        </w:rPr>
        <w:t>which Plaint was filed</w:t>
      </w:r>
      <w:r w:rsidR="001E58CF" w:rsidRPr="00356C9D">
        <w:rPr>
          <w:rFonts w:ascii="Times New Roman" w:hAnsi="Times New Roman" w:cs="Times New Roman"/>
          <w:sz w:val="24"/>
          <w:szCs w:val="24"/>
        </w:rPr>
        <w:t xml:space="preserve"> on 10</w:t>
      </w:r>
      <w:r w:rsidR="00D42E27" w:rsidRPr="00356C9D">
        <w:rPr>
          <w:rFonts w:ascii="Times New Roman" w:hAnsi="Times New Roman" w:cs="Times New Roman"/>
          <w:sz w:val="24"/>
          <w:szCs w:val="24"/>
          <w:vertAlign w:val="superscript"/>
        </w:rPr>
        <w:t>th</w:t>
      </w:r>
      <w:r w:rsidR="00D42E27" w:rsidRPr="00356C9D">
        <w:rPr>
          <w:rFonts w:ascii="Times New Roman" w:hAnsi="Times New Roman" w:cs="Times New Roman"/>
          <w:sz w:val="24"/>
          <w:szCs w:val="24"/>
        </w:rPr>
        <w:t xml:space="preserve"> day of </w:t>
      </w:r>
      <w:r w:rsidR="001E58CF" w:rsidRPr="00356C9D">
        <w:rPr>
          <w:rFonts w:ascii="Times New Roman" w:hAnsi="Times New Roman" w:cs="Times New Roman"/>
          <w:sz w:val="24"/>
          <w:szCs w:val="24"/>
        </w:rPr>
        <w:t>August 2017</w:t>
      </w:r>
      <w:r w:rsidRPr="00356C9D">
        <w:rPr>
          <w:rFonts w:ascii="Times New Roman" w:hAnsi="Times New Roman" w:cs="Times New Roman"/>
          <w:sz w:val="24"/>
          <w:szCs w:val="24"/>
        </w:rPr>
        <w:t xml:space="preserve"> against </w:t>
      </w:r>
      <w:r w:rsidR="001E58CF" w:rsidRPr="00356C9D">
        <w:rPr>
          <w:rFonts w:ascii="Times New Roman" w:hAnsi="Times New Roman" w:cs="Times New Roman"/>
          <w:sz w:val="24"/>
          <w:szCs w:val="24"/>
        </w:rPr>
        <w:t>Evelyn Fonseka</w:t>
      </w:r>
      <w:r w:rsidR="00C516A3">
        <w:rPr>
          <w:rFonts w:ascii="Times New Roman" w:hAnsi="Times New Roman" w:cs="Times New Roman"/>
          <w:sz w:val="24"/>
          <w:szCs w:val="24"/>
        </w:rPr>
        <w:t>(“1</w:t>
      </w:r>
      <w:r w:rsidR="00C516A3">
        <w:rPr>
          <w:rFonts w:ascii="Times New Roman" w:hAnsi="Times New Roman" w:cs="Times New Roman"/>
          <w:sz w:val="24"/>
          <w:szCs w:val="24"/>
          <w:vertAlign w:val="superscript"/>
        </w:rPr>
        <w:t>st</w:t>
      </w:r>
      <w:r w:rsidR="00C516A3">
        <w:rPr>
          <w:rFonts w:ascii="Times New Roman" w:hAnsi="Times New Roman" w:cs="Times New Roman"/>
          <w:sz w:val="24"/>
          <w:szCs w:val="24"/>
        </w:rPr>
        <w:t xml:space="preserve"> Defendant”) </w:t>
      </w:r>
      <w:r w:rsidR="001E58CF" w:rsidRPr="00356C9D">
        <w:rPr>
          <w:rFonts w:ascii="Times New Roman" w:hAnsi="Times New Roman" w:cs="Times New Roman"/>
          <w:sz w:val="24"/>
          <w:szCs w:val="24"/>
        </w:rPr>
        <w:t>and Roch Pillay</w:t>
      </w:r>
      <w:r w:rsidR="00C516A3">
        <w:rPr>
          <w:rFonts w:ascii="Times New Roman" w:hAnsi="Times New Roman" w:cs="Times New Roman"/>
          <w:sz w:val="24"/>
          <w:szCs w:val="24"/>
        </w:rPr>
        <w:t xml:space="preserve"> (“2</w:t>
      </w:r>
      <w:r w:rsidR="00C516A3" w:rsidRPr="00C516A3">
        <w:rPr>
          <w:rFonts w:ascii="Times New Roman" w:hAnsi="Times New Roman" w:cs="Times New Roman"/>
          <w:sz w:val="24"/>
          <w:szCs w:val="24"/>
          <w:vertAlign w:val="superscript"/>
        </w:rPr>
        <w:t>nd</w:t>
      </w:r>
      <w:r w:rsidR="00C516A3">
        <w:rPr>
          <w:rFonts w:ascii="Times New Roman" w:hAnsi="Times New Roman" w:cs="Times New Roman"/>
          <w:sz w:val="24"/>
          <w:szCs w:val="24"/>
        </w:rPr>
        <w:t xml:space="preserve"> Defendant”) </w:t>
      </w:r>
      <w:r w:rsidR="006D3C12" w:rsidRPr="00356C9D">
        <w:rPr>
          <w:rFonts w:ascii="Times New Roman" w:hAnsi="Times New Roman" w:cs="Times New Roman"/>
          <w:sz w:val="24"/>
          <w:szCs w:val="24"/>
        </w:rPr>
        <w:t>(</w:t>
      </w:r>
      <w:r w:rsidR="001E58CF" w:rsidRPr="00356C9D">
        <w:rPr>
          <w:rFonts w:ascii="Times New Roman" w:hAnsi="Times New Roman" w:cs="Times New Roman"/>
          <w:sz w:val="24"/>
          <w:szCs w:val="24"/>
        </w:rPr>
        <w:t>Cumulatively referred</w:t>
      </w:r>
      <w:r w:rsidR="006D3C12" w:rsidRPr="00356C9D">
        <w:rPr>
          <w:rFonts w:ascii="Times New Roman" w:hAnsi="Times New Roman" w:cs="Times New Roman"/>
          <w:sz w:val="24"/>
          <w:szCs w:val="24"/>
        </w:rPr>
        <w:t xml:space="preserve"> to </w:t>
      </w:r>
      <w:r w:rsidR="001E58CF" w:rsidRPr="00356C9D">
        <w:rPr>
          <w:rFonts w:ascii="Times New Roman" w:hAnsi="Times New Roman" w:cs="Times New Roman"/>
          <w:sz w:val="24"/>
          <w:szCs w:val="24"/>
        </w:rPr>
        <w:t xml:space="preserve">as </w:t>
      </w:r>
      <w:r w:rsidR="006D3C12" w:rsidRPr="00356C9D">
        <w:rPr>
          <w:rFonts w:ascii="Times New Roman" w:hAnsi="Times New Roman" w:cs="Times New Roman"/>
          <w:sz w:val="24"/>
          <w:szCs w:val="24"/>
        </w:rPr>
        <w:t>“</w:t>
      </w:r>
      <w:r w:rsidRPr="00356C9D">
        <w:rPr>
          <w:rFonts w:ascii="Times New Roman" w:hAnsi="Times New Roman" w:cs="Times New Roman"/>
          <w:sz w:val="24"/>
          <w:szCs w:val="24"/>
        </w:rPr>
        <w:t>Defendant</w:t>
      </w:r>
      <w:r w:rsidR="001E58CF" w:rsidRPr="00356C9D">
        <w:rPr>
          <w:rFonts w:ascii="Times New Roman" w:hAnsi="Times New Roman" w:cs="Times New Roman"/>
          <w:sz w:val="24"/>
          <w:szCs w:val="24"/>
        </w:rPr>
        <w:t>s</w:t>
      </w:r>
      <w:r w:rsidRPr="00356C9D">
        <w:rPr>
          <w:rFonts w:ascii="Times New Roman" w:hAnsi="Times New Roman" w:cs="Times New Roman"/>
          <w:sz w:val="24"/>
          <w:szCs w:val="24"/>
        </w:rPr>
        <w:t xml:space="preserve">”), requesting </w:t>
      </w:r>
      <w:r w:rsidRPr="00356C9D">
        <w:rPr>
          <w:rFonts w:ascii="Times New Roman" w:hAnsi="Times New Roman" w:cs="Times New Roman"/>
          <w:i/>
          <w:sz w:val="24"/>
          <w:szCs w:val="24"/>
        </w:rPr>
        <w:t>inter alia</w:t>
      </w:r>
      <w:r w:rsidR="00BF6AEB">
        <w:rPr>
          <w:rFonts w:ascii="Times New Roman" w:hAnsi="Times New Roman" w:cs="Times New Roman"/>
          <w:i/>
          <w:sz w:val="24"/>
          <w:szCs w:val="24"/>
        </w:rPr>
        <w:t xml:space="preserve"> </w:t>
      </w:r>
      <w:r w:rsidR="006D3C12" w:rsidRPr="00356C9D">
        <w:rPr>
          <w:rFonts w:ascii="Times New Roman" w:hAnsi="Times New Roman" w:cs="Times New Roman"/>
          <w:sz w:val="24"/>
          <w:szCs w:val="24"/>
        </w:rPr>
        <w:t xml:space="preserve">for </w:t>
      </w:r>
      <w:r w:rsidRPr="00356C9D">
        <w:rPr>
          <w:rFonts w:ascii="Times New Roman" w:hAnsi="Times New Roman" w:cs="Times New Roman"/>
          <w:sz w:val="24"/>
          <w:szCs w:val="24"/>
        </w:rPr>
        <w:t xml:space="preserve">an </w:t>
      </w:r>
      <w:r w:rsidR="00D42E27" w:rsidRPr="00356C9D">
        <w:rPr>
          <w:rFonts w:ascii="Times New Roman" w:hAnsi="Times New Roman" w:cs="Times New Roman"/>
          <w:sz w:val="24"/>
          <w:szCs w:val="24"/>
        </w:rPr>
        <w:t>O</w:t>
      </w:r>
      <w:r w:rsidRPr="00356C9D">
        <w:rPr>
          <w:rFonts w:ascii="Times New Roman" w:hAnsi="Times New Roman" w:cs="Times New Roman"/>
          <w:sz w:val="24"/>
          <w:szCs w:val="24"/>
        </w:rPr>
        <w:t xml:space="preserve">rder </w:t>
      </w:r>
      <w:r w:rsidR="001E58CF" w:rsidRPr="00356C9D">
        <w:rPr>
          <w:rFonts w:ascii="Times New Roman" w:hAnsi="Times New Roman" w:cs="Times New Roman"/>
          <w:sz w:val="24"/>
          <w:szCs w:val="24"/>
        </w:rPr>
        <w:t xml:space="preserve">against the Defendants to jointly pay the Plaintiff the total amount of Euro 103,288.99 with costs. </w:t>
      </w:r>
      <w:r w:rsidRPr="00356C9D">
        <w:rPr>
          <w:rFonts w:ascii="Times New Roman" w:hAnsi="Times New Roman" w:cs="Times New Roman"/>
          <w:sz w:val="24"/>
          <w:szCs w:val="24"/>
        </w:rPr>
        <w:t xml:space="preserve">On </w:t>
      </w:r>
      <w:r w:rsidR="00D42E27" w:rsidRPr="00356C9D">
        <w:rPr>
          <w:rFonts w:ascii="Times New Roman" w:hAnsi="Times New Roman" w:cs="Times New Roman"/>
          <w:sz w:val="24"/>
          <w:szCs w:val="24"/>
        </w:rPr>
        <w:t xml:space="preserve">the </w:t>
      </w:r>
      <w:r w:rsidR="001E58CF" w:rsidRPr="00356C9D">
        <w:rPr>
          <w:rFonts w:ascii="Times New Roman" w:hAnsi="Times New Roman" w:cs="Times New Roman"/>
          <w:sz w:val="24"/>
          <w:szCs w:val="24"/>
        </w:rPr>
        <w:t>23</w:t>
      </w:r>
      <w:r w:rsidR="001E58CF" w:rsidRPr="00356C9D">
        <w:rPr>
          <w:rFonts w:ascii="Times New Roman" w:hAnsi="Times New Roman" w:cs="Times New Roman"/>
          <w:sz w:val="24"/>
          <w:szCs w:val="24"/>
          <w:vertAlign w:val="superscript"/>
        </w:rPr>
        <w:t>rd</w:t>
      </w:r>
      <w:r w:rsidR="00BF6AEB">
        <w:rPr>
          <w:rFonts w:ascii="Times New Roman" w:hAnsi="Times New Roman" w:cs="Times New Roman"/>
          <w:sz w:val="24"/>
          <w:szCs w:val="24"/>
          <w:vertAlign w:val="superscript"/>
        </w:rPr>
        <w:t xml:space="preserve"> </w:t>
      </w:r>
      <w:r w:rsidR="00D42E27" w:rsidRPr="00356C9D">
        <w:rPr>
          <w:rFonts w:ascii="Times New Roman" w:hAnsi="Times New Roman" w:cs="Times New Roman"/>
          <w:sz w:val="24"/>
          <w:szCs w:val="24"/>
        </w:rPr>
        <w:t xml:space="preserve">day of </w:t>
      </w:r>
      <w:r w:rsidR="001E58CF" w:rsidRPr="00356C9D">
        <w:rPr>
          <w:rFonts w:ascii="Times New Roman" w:hAnsi="Times New Roman" w:cs="Times New Roman"/>
          <w:sz w:val="24"/>
          <w:szCs w:val="24"/>
        </w:rPr>
        <w:t>October 2017</w:t>
      </w:r>
      <w:r w:rsidR="00BF6AEB">
        <w:rPr>
          <w:rFonts w:ascii="Times New Roman" w:hAnsi="Times New Roman" w:cs="Times New Roman"/>
          <w:sz w:val="24"/>
          <w:szCs w:val="24"/>
        </w:rPr>
        <w:t xml:space="preserve">, the </w:t>
      </w:r>
      <w:r w:rsidRPr="00356C9D">
        <w:rPr>
          <w:rFonts w:ascii="Times New Roman" w:hAnsi="Times New Roman" w:cs="Times New Roman"/>
          <w:sz w:val="24"/>
          <w:szCs w:val="24"/>
        </w:rPr>
        <w:t>Defendant</w:t>
      </w:r>
      <w:r w:rsidR="00A4026E" w:rsidRPr="00356C9D">
        <w:rPr>
          <w:rFonts w:ascii="Times New Roman" w:hAnsi="Times New Roman" w:cs="Times New Roman"/>
          <w:sz w:val="24"/>
          <w:szCs w:val="24"/>
        </w:rPr>
        <w:t>s</w:t>
      </w:r>
      <w:r w:rsidRPr="00356C9D">
        <w:rPr>
          <w:rFonts w:ascii="Times New Roman" w:hAnsi="Times New Roman" w:cs="Times New Roman"/>
          <w:sz w:val="24"/>
          <w:szCs w:val="24"/>
        </w:rPr>
        <w:t xml:space="preserve"> filed a </w:t>
      </w:r>
      <w:r w:rsidR="00CB212C" w:rsidRPr="00356C9D">
        <w:rPr>
          <w:rFonts w:ascii="Times New Roman" w:hAnsi="Times New Roman" w:cs="Times New Roman"/>
          <w:sz w:val="24"/>
          <w:szCs w:val="24"/>
        </w:rPr>
        <w:t xml:space="preserve">Statement of </w:t>
      </w:r>
      <w:r w:rsidRPr="00356C9D">
        <w:rPr>
          <w:rFonts w:ascii="Times New Roman" w:hAnsi="Times New Roman" w:cs="Times New Roman"/>
          <w:sz w:val="24"/>
          <w:szCs w:val="24"/>
        </w:rPr>
        <w:t xml:space="preserve">Defence, which included a plea in </w:t>
      </w:r>
      <w:r w:rsidRPr="00356C9D">
        <w:rPr>
          <w:rFonts w:ascii="Times New Roman" w:hAnsi="Times New Roman" w:cs="Times New Roman"/>
          <w:i/>
          <w:sz w:val="24"/>
          <w:szCs w:val="24"/>
        </w:rPr>
        <w:t>limine</w:t>
      </w:r>
      <w:r w:rsidR="00BF6AEB">
        <w:rPr>
          <w:rFonts w:ascii="Times New Roman" w:hAnsi="Times New Roman" w:cs="Times New Roman"/>
          <w:i/>
          <w:sz w:val="24"/>
          <w:szCs w:val="24"/>
        </w:rPr>
        <w:t xml:space="preserve"> </w:t>
      </w:r>
      <w:r w:rsidRPr="00356C9D">
        <w:rPr>
          <w:rFonts w:ascii="Times New Roman" w:hAnsi="Times New Roman" w:cs="Times New Roman"/>
          <w:i/>
          <w:sz w:val="24"/>
          <w:szCs w:val="24"/>
        </w:rPr>
        <w:t>litis</w:t>
      </w:r>
      <w:r w:rsidR="00A4026E" w:rsidRPr="00356C9D">
        <w:rPr>
          <w:rFonts w:ascii="Times New Roman" w:hAnsi="Times New Roman" w:cs="Times New Roman"/>
          <w:sz w:val="24"/>
          <w:szCs w:val="24"/>
        </w:rPr>
        <w:t xml:space="preserve"> which is </w:t>
      </w:r>
      <w:r w:rsidR="00356C9D">
        <w:rPr>
          <w:rFonts w:ascii="Times New Roman" w:hAnsi="Times New Roman" w:cs="Times New Roman"/>
          <w:sz w:val="24"/>
          <w:szCs w:val="24"/>
        </w:rPr>
        <w:t xml:space="preserve">the </w:t>
      </w:r>
      <w:r w:rsidR="00A4026E" w:rsidRPr="00356C9D">
        <w:rPr>
          <w:rFonts w:ascii="Times New Roman" w:hAnsi="Times New Roman" w:cs="Times New Roman"/>
          <w:sz w:val="24"/>
          <w:szCs w:val="24"/>
        </w:rPr>
        <w:t>subject matter of this Ruling.</w:t>
      </w:r>
    </w:p>
    <w:p w:rsidR="00D50C66" w:rsidRPr="00356C9D" w:rsidRDefault="00D50C66" w:rsidP="00D50C66">
      <w:pPr>
        <w:pStyle w:val="NoSpacing"/>
        <w:jc w:val="both"/>
        <w:rPr>
          <w:rFonts w:ascii="Times New Roman" w:hAnsi="Times New Roman" w:cs="Times New Roman"/>
          <w:sz w:val="24"/>
          <w:szCs w:val="24"/>
        </w:rPr>
      </w:pPr>
    </w:p>
    <w:p w:rsidR="00CB212C" w:rsidRPr="00356C9D" w:rsidRDefault="00A4026E" w:rsidP="004B0EB1">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 xml:space="preserve">Thereafter, both Learned Counsels filed written submissions for and against the </w:t>
      </w:r>
      <w:r w:rsidRPr="00356C9D">
        <w:rPr>
          <w:rFonts w:ascii="Times New Roman" w:hAnsi="Times New Roman" w:cs="Times New Roman"/>
          <w:i/>
          <w:sz w:val="24"/>
          <w:szCs w:val="24"/>
        </w:rPr>
        <w:t>plea in limine</w:t>
      </w:r>
      <w:r w:rsidR="00BF6AEB">
        <w:rPr>
          <w:rFonts w:ascii="Times New Roman" w:hAnsi="Times New Roman" w:cs="Times New Roman"/>
          <w:i/>
          <w:sz w:val="24"/>
          <w:szCs w:val="24"/>
        </w:rPr>
        <w:t xml:space="preserve"> </w:t>
      </w:r>
      <w:r w:rsidRPr="00356C9D">
        <w:rPr>
          <w:rFonts w:ascii="Times New Roman" w:hAnsi="Times New Roman" w:cs="Times New Roman"/>
          <w:i/>
          <w:sz w:val="24"/>
          <w:szCs w:val="24"/>
        </w:rPr>
        <w:t>litis</w:t>
      </w:r>
      <w:r w:rsidRPr="00356C9D">
        <w:rPr>
          <w:rFonts w:ascii="Times New Roman" w:hAnsi="Times New Roman" w:cs="Times New Roman"/>
          <w:sz w:val="24"/>
          <w:szCs w:val="24"/>
        </w:rPr>
        <w:t xml:space="preserve"> on the 4</w:t>
      </w:r>
      <w:r w:rsidRPr="00356C9D">
        <w:rPr>
          <w:rFonts w:ascii="Times New Roman" w:hAnsi="Times New Roman" w:cs="Times New Roman"/>
          <w:sz w:val="24"/>
          <w:szCs w:val="24"/>
          <w:vertAlign w:val="superscript"/>
        </w:rPr>
        <w:t>th</w:t>
      </w:r>
      <w:r w:rsidRPr="00356C9D">
        <w:rPr>
          <w:rFonts w:ascii="Times New Roman" w:hAnsi="Times New Roman" w:cs="Times New Roman"/>
          <w:sz w:val="24"/>
          <w:szCs w:val="24"/>
        </w:rPr>
        <w:t xml:space="preserve"> and 6</w:t>
      </w:r>
      <w:r w:rsidRPr="00356C9D">
        <w:rPr>
          <w:rFonts w:ascii="Times New Roman" w:hAnsi="Times New Roman" w:cs="Times New Roman"/>
          <w:sz w:val="24"/>
          <w:szCs w:val="24"/>
          <w:vertAlign w:val="superscript"/>
        </w:rPr>
        <w:t>th</w:t>
      </w:r>
      <w:r w:rsidRPr="00356C9D">
        <w:rPr>
          <w:rFonts w:ascii="Times New Roman" w:hAnsi="Times New Roman" w:cs="Times New Roman"/>
          <w:sz w:val="24"/>
          <w:szCs w:val="24"/>
        </w:rPr>
        <w:t xml:space="preserve"> December 2017 respectively and of which contents have been duly considered.</w:t>
      </w:r>
    </w:p>
    <w:p w:rsidR="00CB212C" w:rsidRPr="00356C9D" w:rsidRDefault="00CB212C" w:rsidP="00CB212C">
      <w:pPr>
        <w:pStyle w:val="NoSpacing"/>
        <w:jc w:val="both"/>
        <w:rPr>
          <w:rFonts w:ascii="Times New Roman" w:hAnsi="Times New Roman" w:cs="Times New Roman"/>
          <w:sz w:val="24"/>
          <w:szCs w:val="24"/>
        </w:rPr>
      </w:pPr>
    </w:p>
    <w:p w:rsidR="00CB212C" w:rsidRPr="00356C9D" w:rsidRDefault="00CB212C" w:rsidP="004B0EB1">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 xml:space="preserve">For the purpose of this Ruling, a brief summary of the salient </w:t>
      </w:r>
      <w:r w:rsidR="004B0EB1" w:rsidRPr="00356C9D">
        <w:rPr>
          <w:rFonts w:ascii="Times New Roman" w:hAnsi="Times New Roman" w:cs="Times New Roman"/>
          <w:sz w:val="24"/>
          <w:szCs w:val="24"/>
        </w:rPr>
        <w:t>factual a</w:t>
      </w:r>
      <w:r w:rsidRPr="00356C9D">
        <w:rPr>
          <w:rFonts w:ascii="Times New Roman" w:hAnsi="Times New Roman" w:cs="Times New Roman"/>
          <w:sz w:val="24"/>
          <w:szCs w:val="24"/>
        </w:rPr>
        <w:t>nd procedural background to the</w:t>
      </w:r>
      <w:r w:rsidR="00BF6AEB">
        <w:rPr>
          <w:rFonts w:ascii="Times New Roman" w:hAnsi="Times New Roman" w:cs="Times New Roman"/>
          <w:sz w:val="24"/>
          <w:szCs w:val="24"/>
        </w:rPr>
        <w:t xml:space="preserve"> </w:t>
      </w:r>
      <w:r w:rsidRPr="00356C9D">
        <w:rPr>
          <w:rFonts w:ascii="Times New Roman" w:hAnsi="Times New Roman" w:cs="Times New Roman"/>
          <w:sz w:val="24"/>
          <w:szCs w:val="24"/>
        </w:rPr>
        <w:t xml:space="preserve">Plaint </w:t>
      </w:r>
      <w:r w:rsidR="004B0EB1" w:rsidRPr="00356C9D">
        <w:rPr>
          <w:rFonts w:ascii="Times New Roman" w:hAnsi="Times New Roman" w:cs="Times New Roman"/>
          <w:sz w:val="24"/>
          <w:szCs w:val="24"/>
        </w:rPr>
        <w:t>is in essence as follows.</w:t>
      </w:r>
    </w:p>
    <w:p w:rsidR="00CB212C" w:rsidRPr="00356C9D" w:rsidRDefault="00CB212C" w:rsidP="00CB212C">
      <w:pPr>
        <w:pStyle w:val="NoSpacing"/>
        <w:ind w:left="720"/>
        <w:jc w:val="both"/>
        <w:rPr>
          <w:rFonts w:ascii="Times New Roman" w:hAnsi="Times New Roman" w:cs="Times New Roman"/>
          <w:sz w:val="24"/>
          <w:szCs w:val="24"/>
        </w:rPr>
      </w:pPr>
    </w:p>
    <w:p w:rsidR="00CB212C" w:rsidRPr="00356C9D" w:rsidRDefault="00CB212C" w:rsidP="00CB212C">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 xml:space="preserve">On </w:t>
      </w:r>
      <w:r w:rsidR="00A4026E" w:rsidRPr="00356C9D">
        <w:rPr>
          <w:rFonts w:ascii="Times New Roman" w:hAnsi="Times New Roman" w:cs="Times New Roman"/>
          <w:sz w:val="24"/>
          <w:szCs w:val="24"/>
        </w:rPr>
        <w:t>10</w:t>
      </w:r>
      <w:r w:rsidRPr="00356C9D">
        <w:rPr>
          <w:rFonts w:ascii="Times New Roman" w:hAnsi="Times New Roman" w:cs="Times New Roman"/>
          <w:sz w:val="24"/>
          <w:szCs w:val="24"/>
          <w:vertAlign w:val="superscript"/>
        </w:rPr>
        <w:t>th</w:t>
      </w:r>
      <w:r w:rsidRPr="00356C9D">
        <w:rPr>
          <w:rFonts w:ascii="Times New Roman" w:hAnsi="Times New Roman" w:cs="Times New Roman"/>
          <w:sz w:val="24"/>
          <w:szCs w:val="24"/>
        </w:rPr>
        <w:t xml:space="preserve"> day of </w:t>
      </w:r>
      <w:r w:rsidR="00A4026E" w:rsidRPr="00356C9D">
        <w:rPr>
          <w:rFonts w:ascii="Times New Roman" w:hAnsi="Times New Roman" w:cs="Times New Roman"/>
          <w:sz w:val="24"/>
          <w:szCs w:val="24"/>
        </w:rPr>
        <w:t>August, 2017, the Plaintiff</w:t>
      </w:r>
      <w:r w:rsidRPr="00356C9D">
        <w:rPr>
          <w:rFonts w:ascii="Times New Roman" w:hAnsi="Times New Roman" w:cs="Times New Roman"/>
          <w:sz w:val="24"/>
          <w:szCs w:val="24"/>
        </w:rPr>
        <w:t xml:space="preserve"> filed </w:t>
      </w:r>
      <w:r w:rsidR="00A4026E" w:rsidRPr="00356C9D">
        <w:rPr>
          <w:rFonts w:ascii="Times New Roman" w:hAnsi="Times New Roman" w:cs="Times New Roman"/>
          <w:sz w:val="24"/>
          <w:szCs w:val="24"/>
        </w:rPr>
        <w:t>the</w:t>
      </w:r>
      <w:r w:rsidRPr="00356C9D">
        <w:rPr>
          <w:rFonts w:ascii="Times New Roman" w:hAnsi="Times New Roman" w:cs="Times New Roman"/>
          <w:sz w:val="24"/>
          <w:szCs w:val="24"/>
        </w:rPr>
        <w:t xml:space="preserve"> Plaint against </w:t>
      </w:r>
      <w:r w:rsidR="00BF6AEB">
        <w:rPr>
          <w:rFonts w:ascii="Times New Roman" w:hAnsi="Times New Roman" w:cs="Times New Roman"/>
          <w:sz w:val="24"/>
          <w:szCs w:val="24"/>
        </w:rPr>
        <w:t xml:space="preserve">the </w:t>
      </w:r>
      <w:r w:rsidRPr="00356C9D">
        <w:rPr>
          <w:rFonts w:ascii="Times New Roman" w:hAnsi="Times New Roman" w:cs="Times New Roman"/>
          <w:sz w:val="24"/>
          <w:szCs w:val="24"/>
        </w:rPr>
        <w:t>Defendant</w:t>
      </w:r>
      <w:r w:rsidR="00A4026E" w:rsidRPr="00356C9D">
        <w:rPr>
          <w:rFonts w:ascii="Times New Roman" w:hAnsi="Times New Roman" w:cs="Times New Roman"/>
          <w:sz w:val="24"/>
          <w:szCs w:val="24"/>
        </w:rPr>
        <w:t>s</w:t>
      </w:r>
      <w:r w:rsidRPr="00356C9D">
        <w:rPr>
          <w:rFonts w:ascii="Times New Roman" w:hAnsi="Times New Roman" w:cs="Times New Roman"/>
          <w:sz w:val="24"/>
          <w:szCs w:val="24"/>
        </w:rPr>
        <w:t xml:space="preserve"> requesting </w:t>
      </w:r>
      <w:r w:rsidRPr="00356C9D">
        <w:rPr>
          <w:rFonts w:ascii="Times New Roman" w:hAnsi="Times New Roman" w:cs="Times New Roman"/>
          <w:i/>
          <w:sz w:val="24"/>
          <w:szCs w:val="24"/>
        </w:rPr>
        <w:t>inter ali</w:t>
      </w:r>
      <w:r w:rsidRPr="00356C9D">
        <w:rPr>
          <w:rFonts w:ascii="Times New Roman" w:hAnsi="Times New Roman" w:cs="Times New Roman"/>
          <w:sz w:val="24"/>
          <w:szCs w:val="24"/>
        </w:rPr>
        <w:t xml:space="preserve">a </w:t>
      </w:r>
      <w:r w:rsidR="00A4026E" w:rsidRPr="00356C9D">
        <w:rPr>
          <w:rFonts w:ascii="Times New Roman" w:hAnsi="Times New Roman" w:cs="Times New Roman"/>
          <w:sz w:val="24"/>
          <w:szCs w:val="24"/>
        </w:rPr>
        <w:t xml:space="preserve">for </w:t>
      </w:r>
      <w:r w:rsidRPr="00356C9D">
        <w:rPr>
          <w:rFonts w:ascii="Times New Roman" w:hAnsi="Times New Roman" w:cs="Times New Roman"/>
          <w:sz w:val="24"/>
          <w:szCs w:val="24"/>
        </w:rPr>
        <w:t xml:space="preserve">an Order that </w:t>
      </w:r>
      <w:r w:rsidR="000F665A" w:rsidRPr="00356C9D">
        <w:rPr>
          <w:rFonts w:ascii="Times New Roman" w:hAnsi="Times New Roman" w:cs="Times New Roman"/>
          <w:sz w:val="24"/>
          <w:szCs w:val="24"/>
        </w:rPr>
        <w:t>the Defendants j</w:t>
      </w:r>
      <w:r w:rsidR="00A4026E" w:rsidRPr="00356C9D">
        <w:rPr>
          <w:rFonts w:ascii="Times New Roman" w:hAnsi="Times New Roman" w:cs="Times New Roman"/>
          <w:sz w:val="24"/>
          <w:szCs w:val="24"/>
        </w:rPr>
        <w:t>ointly pay the Plaintiff the total amount of Euro 103,288.99 with costs and this prayer arising out of particulars of loss suffered as a result of an alleged breach of contractual obligation on the Defendants</w:t>
      </w:r>
      <w:r w:rsidR="00BF6AEB">
        <w:rPr>
          <w:rFonts w:ascii="Times New Roman" w:hAnsi="Times New Roman" w:cs="Times New Roman"/>
          <w:sz w:val="24"/>
          <w:szCs w:val="24"/>
        </w:rPr>
        <w:t>'</w:t>
      </w:r>
      <w:r w:rsidR="00A4026E" w:rsidRPr="00356C9D">
        <w:rPr>
          <w:rFonts w:ascii="Times New Roman" w:hAnsi="Times New Roman" w:cs="Times New Roman"/>
          <w:sz w:val="24"/>
          <w:szCs w:val="24"/>
        </w:rPr>
        <w:t xml:space="preserve"> part.</w:t>
      </w:r>
    </w:p>
    <w:p w:rsidR="00CB212C" w:rsidRPr="00356C9D" w:rsidRDefault="00CB212C" w:rsidP="00CB212C">
      <w:pPr>
        <w:pStyle w:val="NoSpacing"/>
        <w:jc w:val="both"/>
        <w:rPr>
          <w:rFonts w:ascii="Times New Roman" w:hAnsi="Times New Roman" w:cs="Times New Roman"/>
          <w:sz w:val="24"/>
          <w:szCs w:val="24"/>
        </w:rPr>
      </w:pPr>
    </w:p>
    <w:p w:rsidR="0076111A" w:rsidRPr="00356C9D" w:rsidRDefault="006D3C12" w:rsidP="0076111A">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Plaintiff</w:t>
      </w:r>
      <w:r w:rsidR="00CB212C" w:rsidRPr="00356C9D">
        <w:rPr>
          <w:rFonts w:ascii="Times New Roman" w:hAnsi="Times New Roman" w:cs="Times New Roman"/>
          <w:sz w:val="24"/>
          <w:szCs w:val="24"/>
        </w:rPr>
        <w:t xml:space="preserve"> allege</w:t>
      </w:r>
      <w:r w:rsidRPr="00356C9D">
        <w:rPr>
          <w:rFonts w:ascii="Times New Roman" w:hAnsi="Times New Roman" w:cs="Times New Roman"/>
          <w:sz w:val="24"/>
          <w:szCs w:val="24"/>
        </w:rPr>
        <w:t>s</w:t>
      </w:r>
      <w:r w:rsidR="00CB212C" w:rsidRPr="00356C9D">
        <w:rPr>
          <w:rFonts w:ascii="Times New Roman" w:hAnsi="Times New Roman" w:cs="Times New Roman"/>
          <w:sz w:val="24"/>
          <w:szCs w:val="24"/>
        </w:rPr>
        <w:t xml:space="preserve"> that </w:t>
      </w:r>
      <w:r w:rsidR="00A4026E" w:rsidRPr="00356C9D">
        <w:rPr>
          <w:rFonts w:ascii="Times New Roman" w:hAnsi="Times New Roman" w:cs="Times New Roman"/>
          <w:sz w:val="24"/>
          <w:szCs w:val="24"/>
        </w:rPr>
        <w:t xml:space="preserve">the Plaintiff </w:t>
      </w:r>
      <w:r w:rsidR="000F665A" w:rsidRPr="00356C9D">
        <w:rPr>
          <w:rFonts w:ascii="Times New Roman" w:hAnsi="Times New Roman" w:cs="Times New Roman"/>
          <w:sz w:val="24"/>
          <w:szCs w:val="24"/>
        </w:rPr>
        <w:t>being a building contractor</w:t>
      </w:r>
      <w:r w:rsidRPr="00356C9D">
        <w:rPr>
          <w:rFonts w:ascii="Times New Roman" w:hAnsi="Times New Roman" w:cs="Times New Roman"/>
          <w:sz w:val="24"/>
          <w:szCs w:val="24"/>
        </w:rPr>
        <w:t>,</w:t>
      </w:r>
      <w:r w:rsidR="000F665A" w:rsidRPr="00356C9D">
        <w:rPr>
          <w:rFonts w:ascii="Times New Roman" w:hAnsi="Times New Roman" w:cs="Times New Roman"/>
          <w:sz w:val="24"/>
          <w:szCs w:val="24"/>
        </w:rPr>
        <w:t xml:space="preserve"> en</w:t>
      </w:r>
      <w:r w:rsidR="00A4026E" w:rsidRPr="00356C9D">
        <w:rPr>
          <w:rFonts w:ascii="Times New Roman" w:hAnsi="Times New Roman" w:cs="Times New Roman"/>
          <w:sz w:val="24"/>
          <w:szCs w:val="24"/>
        </w:rPr>
        <w:t>ter</w:t>
      </w:r>
      <w:r w:rsidR="000F665A" w:rsidRPr="00356C9D">
        <w:rPr>
          <w:rFonts w:ascii="Times New Roman" w:hAnsi="Times New Roman" w:cs="Times New Roman"/>
          <w:sz w:val="24"/>
          <w:szCs w:val="24"/>
        </w:rPr>
        <w:t>e</w:t>
      </w:r>
      <w:r w:rsidR="00A4026E" w:rsidRPr="00356C9D">
        <w:rPr>
          <w:rFonts w:ascii="Times New Roman" w:hAnsi="Times New Roman" w:cs="Times New Roman"/>
          <w:sz w:val="24"/>
          <w:szCs w:val="24"/>
        </w:rPr>
        <w:t>d in</w:t>
      </w:r>
      <w:r w:rsidR="000F665A" w:rsidRPr="00356C9D">
        <w:rPr>
          <w:rFonts w:ascii="Times New Roman" w:hAnsi="Times New Roman" w:cs="Times New Roman"/>
          <w:sz w:val="24"/>
          <w:szCs w:val="24"/>
        </w:rPr>
        <w:t>to</w:t>
      </w:r>
      <w:r w:rsidR="00A4026E" w:rsidRPr="00356C9D">
        <w:rPr>
          <w:rFonts w:ascii="Times New Roman" w:hAnsi="Times New Roman" w:cs="Times New Roman"/>
          <w:sz w:val="24"/>
          <w:szCs w:val="24"/>
        </w:rPr>
        <w:t xml:space="preserve"> a contract with the 1</w:t>
      </w:r>
      <w:r w:rsidR="00A4026E" w:rsidRPr="00356C9D">
        <w:rPr>
          <w:rFonts w:ascii="Times New Roman" w:hAnsi="Times New Roman" w:cs="Times New Roman"/>
          <w:sz w:val="24"/>
          <w:szCs w:val="24"/>
          <w:vertAlign w:val="superscript"/>
        </w:rPr>
        <w:t>st</w:t>
      </w:r>
      <w:r w:rsidR="00A4026E" w:rsidRPr="00356C9D">
        <w:rPr>
          <w:rFonts w:ascii="Times New Roman" w:hAnsi="Times New Roman" w:cs="Times New Roman"/>
          <w:sz w:val="24"/>
          <w:szCs w:val="24"/>
        </w:rPr>
        <w:t xml:space="preserve"> Defendant on the 19</w:t>
      </w:r>
      <w:r w:rsidR="00A4026E" w:rsidRPr="00356C9D">
        <w:rPr>
          <w:rFonts w:ascii="Times New Roman" w:hAnsi="Times New Roman" w:cs="Times New Roman"/>
          <w:sz w:val="24"/>
          <w:szCs w:val="24"/>
          <w:vertAlign w:val="superscript"/>
        </w:rPr>
        <w:t>th</w:t>
      </w:r>
      <w:r w:rsidRPr="00356C9D">
        <w:rPr>
          <w:rFonts w:ascii="Times New Roman" w:hAnsi="Times New Roman" w:cs="Times New Roman"/>
          <w:sz w:val="24"/>
          <w:szCs w:val="24"/>
        </w:rPr>
        <w:t xml:space="preserve"> May 2009, wherein the 1</w:t>
      </w:r>
      <w:r w:rsidRPr="00356C9D">
        <w:rPr>
          <w:rFonts w:ascii="Times New Roman" w:hAnsi="Times New Roman" w:cs="Times New Roman"/>
          <w:sz w:val="24"/>
          <w:szCs w:val="24"/>
          <w:vertAlign w:val="superscript"/>
        </w:rPr>
        <w:t>st</w:t>
      </w:r>
      <w:r w:rsidR="00BF6AEB">
        <w:rPr>
          <w:rFonts w:ascii="Times New Roman" w:hAnsi="Times New Roman" w:cs="Times New Roman"/>
          <w:sz w:val="24"/>
          <w:szCs w:val="24"/>
          <w:vertAlign w:val="superscript"/>
        </w:rPr>
        <w:t xml:space="preserve"> </w:t>
      </w:r>
      <w:r w:rsidR="00A4026E" w:rsidRPr="00356C9D">
        <w:rPr>
          <w:rFonts w:ascii="Times New Roman" w:hAnsi="Times New Roman" w:cs="Times New Roman"/>
          <w:sz w:val="24"/>
          <w:szCs w:val="24"/>
        </w:rPr>
        <w:t>Defendant contracted the services of the Plaintiff for the con</w:t>
      </w:r>
      <w:r w:rsidR="000F665A" w:rsidRPr="00356C9D">
        <w:rPr>
          <w:rFonts w:ascii="Times New Roman" w:hAnsi="Times New Roman" w:cs="Times New Roman"/>
          <w:sz w:val="24"/>
          <w:szCs w:val="24"/>
        </w:rPr>
        <w:t>s</w:t>
      </w:r>
      <w:r w:rsidR="00A4026E" w:rsidRPr="00356C9D">
        <w:rPr>
          <w:rFonts w:ascii="Times New Roman" w:hAnsi="Times New Roman" w:cs="Times New Roman"/>
          <w:sz w:val="24"/>
          <w:szCs w:val="24"/>
        </w:rPr>
        <w:t xml:space="preserve">truction of a house on parcel V 17062 </w:t>
      </w:r>
      <w:r w:rsidR="00356C9D">
        <w:rPr>
          <w:rFonts w:ascii="Times New Roman" w:hAnsi="Times New Roman" w:cs="Times New Roman"/>
          <w:sz w:val="24"/>
          <w:szCs w:val="24"/>
        </w:rPr>
        <w:t>(</w:t>
      </w:r>
      <w:r w:rsidRPr="00356C9D">
        <w:rPr>
          <w:rFonts w:ascii="Times New Roman" w:hAnsi="Times New Roman" w:cs="Times New Roman"/>
          <w:sz w:val="24"/>
          <w:szCs w:val="24"/>
        </w:rPr>
        <w:t>“</w:t>
      </w:r>
      <w:r w:rsidR="00356C9D">
        <w:rPr>
          <w:rFonts w:ascii="Times New Roman" w:hAnsi="Times New Roman" w:cs="Times New Roman"/>
          <w:sz w:val="24"/>
          <w:szCs w:val="24"/>
        </w:rPr>
        <w:t>house</w:t>
      </w:r>
      <w:r w:rsidRPr="00356C9D">
        <w:rPr>
          <w:rFonts w:ascii="Times New Roman" w:hAnsi="Times New Roman" w:cs="Times New Roman"/>
          <w:sz w:val="24"/>
          <w:szCs w:val="24"/>
        </w:rPr>
        <w:t xml:space="preserve">”), </w:t>
      </w:r>
      <w:r w:rsidR="00A4026E" w:rsidRPr="00356C9D">
        <w:rPr>
          <w:rFonts w:ascii="Times New Roman" w:hAnsi="Times New Roman" w:cs="Times New Roman"/>
          <w:sz w:val="24"/>
          <w:szCs w:val="24"/>
        </w:rPr>
        <w:t>belonging to the 1</w:t>
      </w:r>
      <w:r w:rsidR="00A4026E" w:rsidRPr="00356C9D">
        <w:rPr>
          <w:rFonts w:ascii="Times New Roman" w:hAnsi="Times New Roman" w:cs="Times New Roman"/>
          <w:sz w:val="24"/>
          <w:szCs w:val="24"/>
          <w:vertAlign w:val="superscript"/>
        </w:rPr>
        <w:t>st</w:t>
      </w:r>
      <w:r w:rsidR="00A4026E" w:rsidRPr="00356C9D">
        <w:rPr>
          <w:rFonts w:ascii="Times New Roman" w:hAnsi="Times New Roman" w:cs="Times New Roman"/>
          <w:sz w:val="24"/>
          <w:szCs w:val="24"/>
        </w:rPr>
        <w:t xml:space="preserve"> Defendant and situated at Serret Road.</w:t>
      </w:r>
    </w:p>
    <w:p w:rsidR="0076111A" w:rsidRPr="00356C9D" w:rsidRDefault="0076111A" w:rsidP="0076111A">
      <w:pPr>
        <w:pStyle w:val="NoSpacing"/>
        <w:jc w:val="both"/>
        <w:rPr>
          <w:rFonts w:ascii="Times New Roman" w:hAnsi="Times New Roman" w:cs="Times New Roman"/>
          <w:sz w:val="24"/>
          <w:szCs w:val="24"/>
        </w:rPr>
      </w:pPr>
    </w:p>
    <w:p w:rsidR="0076111A" w:rsidRPr="00356C9D" w:rsidRDefault="00A4026E" w:rsidP="0076111A">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That it was agreed as per the contract</w:t>
      </w:r>
      <w:r w:rsidR="006D3C12" w:rsidRPr="00356C9D">
        <w:rPr>
          <w:rFonts w:ascii="Times New Roman" w:hAnsi="Times New Roman" w:cs="Times New Roman"/>
          <w:sz w:val="24"/>
          <w:szCs w:val="24"/>
        </w:rPr>
        <w:t>,</w:t>
      </w:r>
      <w:r w:rsidRPr="00356C9D">
        <w:rPr>
          <w:rFonts w:ascii="Times New Roman" w:hAnsi="Times New Roman" w:cs="Times New Roman"/>
          <w:sz w:val="24"/>
          <w:szCs w:val="24"/>
        </w:rPr>
        <w:t xml:space="preserve"> that the obligations and work to be undertaken by the Plaintiff were </w:t>
      </w:r>
      <w:r w:rsidRPr="00356C9D">
        <w:rPr>
          <w:rFonts w:ascii="Times New Roman" w:hAnsi="Times New Roman" w:cs="Times New Roman"/>
          <w:i/>
          <w:sz w:val="24"/>
          <w:szCs w:val="24"/>
        </w:rPr>
        <w:t>inter alia</w:t>
      </w:r>
      <w:r w:rsidR="00356C9D">
        <w:rPr>
          <w:rFonts w:ascii="Times New Roman" w:hAnsi="Times New Roman" w:cs="Times New Roman"/>
          <w:sz w:val="24"/>
          <w:szCs w:val="24"/>
        </w:rPr>
        <w:t xml:space="preserve">, </w:t>
      </w:r>
      <w:r w:rsidRPr="00356C9D">
        <w:rPr>
          <w:rFonts w:ascii="Times New Roman" w:hAnsi="Times New Roman" w:cs="Times New Roman"/>
          <w:sz w:val="24"/>
          <w:szCs w:val="24"/>
        </w:rPr>
        <w:t>to perform works as shown in the architectural drawings and structura</w:t>
      </w:r>
      <w:r w:rsidR="000F665A" w:rsidRPr="00356C9D">
        <w:rPr>
          <w:rFonts w:ascii="Times New Roman" w:hAnsi="Times New Roman" w:cs="Times New Roman"/>
          <w:sz w:val="24"/>
          <w:szCs w:val="24"/>
        </w:rPr>
        <w:t>l</w:t>
      </w:r>
      <w:r w:rsidRPr="00356C9D">
        <w:rPr>
          <w:rFonts w:ascii="Times New Roman" w:hAnsi="Times New Roman" w:cs="Times New Roman"/>
          <w:sz w:val="24"/>
          <w:szCs w:val="24"/>
        </w:rPr>
        <w:t xml:space="preserve"> drawings, approval application </w:t>
      </w:r>
      <w:r w:rsidR="00D13F39">
        <w:rPr>
          <w:rFonts w:ascii="Times New Roman" w:hAnsi="Times New Roman" w:cs="Times New Roman"/>
          <w:sz w:val="24"/>
          <w:szCs w:val="24"/>
        </w:rPr>
        <w:t>No</w:t>
      </w:r>
      <w:r w:rsidRPr="00356C9D">
        <w:rPr>
          <w:rFonts w:ascii="Times New Roman" w:hAnsi="Times New Roman" w:cs="Times New Roman"/>
          <w:sz w:val="24"/>
          <w:szCs w:val="24"/>
        </w:rPr>
        <w:t xml:space="preserve"> DC 847/07 within a term of </w:t>
      </w:r>
      <w:r w:rsidR="006D3C12" w:rsidRPr="00356C9D">
        <w:rPr>
          <w:rFonts w:ascii="Times New Roman" w:hAnsi="Times New Roman" w:cs="Times New Roman"/>
          <w:sz w:val="24"/>
          <w:szCs w:val="24"/>
        </w:rPr>
        <w:t>10 months fro</w:t>
      </w:r>
      <w:r w:rsidR="000F665A" w:rsidRPr="00356C9D">
        <w:rPr>
          <w:rFonts w:ascii="Times New Roman" w:hAnsi="Times New Roman" w:cs="Times New Roman"/>
          <w:sz w:val="24"/>
          <w:szCs w:val="24"/>
        </w:rPr>
        <w:t>m the date of comm</w:t>
      </w:r>
      <w:r w:rsidRPr="00356C9D">
        <w:rPr>
          <w:rFonts w:ascii="Times New Roman" w:hAnsi="Times New Roman" w:cs="Times New Roman"/>
          <w:sz w:val="24"/>
          <w:szCs w:val="24"/>
        </w:rPr>
        <w:t>encement of works. The works were to commence on the 1</w:t>
      </w:r>
      <w:r w:rsidRPr="00356C9D">
        <w:rPr>
          <w:rFonts w:ascii="Times New Roman" w:hAnsi="Times New Roman" w:cs="Times New Roman"/>
          <w:sz w:val="24"/>
          <w:szCs w:val="24"/>
          <w:vertAlign w:val="superscript"/>
        </w:rPr>
        <w:t>st</w:t>
      </w:r>
      <w:r w:rsidR="00BF6AEB">
        <w:rPr>
          <w:rFonts w:ascii="Times New Roman" w:hAnsi="Times New Roman" w:cs="Times New Roman"/>
          <w:sz w:val="24"/>
          <w:szCs w:val="24"/>
          <w:vertAlign w:val="superscript"/>
        </w:rPr>
        <w:t xml:space="preserve"> </w:t>
      </w:r>
      <w:r w:rsidR="000F665A" w:rsidRPr="00356C9D">
        <w:rPr>
          <w:rFonts w:ascii="Times New Roman" w:hAnsi="Times New Roman" w:cs="Times New Roman"/>
          <w:sz w:val="24"/>
          <w:szCs w:val="24"/>
        </w:rPr>
        <w:t>June 2009 to be completed</w:t>
      </w:r>
      <w:r w:rsidRPr="00356C9D">
        <w:rPr>
          <w:rFonts w:ascii="Times New Roman" w:hAnsi="Times New Roman" w:cs="Times New Roman"/>
          <w:sz w:val="24"/>
          <w:szCs w:val="24"/>
        </w:rPr>
        <w:t xml:space="preserve"> on the 31</w:t>
      </w:r>
      <w:r w:rsidRPr="00356C9D">
        <w:rPr>
          <w:rFonts w:ascii="Times New Roman" w:hAnsi="Times New Roman" w:cs="Times New Roman"/>
          <w:sz w:val="24"/>
          <w:szCs w:val="24"/>
          <w:vertAlign w:val="superscript"/>
        </w:rPr>
        <w:t>st</w:t>
      </w:r>
      <w:r w:rsidRPr="00356C9D">
        <w:rPr>
          <w:rFonts w:ascii="Times New Roman" w:hAnsi="Times New Roman" w:cs="Times New Roman"/>
          <w:sz w:val="24"/>
          <w:szCs w:val="24"/>
        </w:rPr>
        <w:t xml:space="preserve"> March 2010.</w:t>
      </w:r>
    </w:p>
    <w:p w:rsidR="0076111A" w:rsidRPr="00356C9D" w:rsidRDefault="0076111A" w:rsidP="0076111A">
      <w:pPr>
        <w:pStyle w:val="NoSpacing"/>
        <w:jc w:val="both"/>
        <w:rPr>
          <w:rFonts w:ascii="Times New Roman" w:hAnsi="Times New Roman" w:cs="Times New Roman"/>
          <w:sz w:val="24"/>
          <w:szCs w:val="24"/>
        </w:rPr>
      </w:pPr>
    </w:p>
    <w:p w:rsidR="00A4026E" w:rsidRPr="00356C9D" w:rsidRDefault="00A4026E" w:rsidP="0076111A">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 xml:space="preserve">The Plaintiff further alleges that </w:t>
      </w:r>
      <w:r w:rsidR="0076111A" w:rsidRPr="00356C9D">
        <w:rPr>
          <w:rFonts w:ascii="Times New Roman" w:hAnsi="Times New Roman" w:cs="Times New Roman"/>
          <w:sz w:val="24"/>
          <w:szCs w:val="24"/>
        </w:rPr>
        <w:t xml:space="preserve">delays to complete the work within the time occurred during the execution of the project due to changes </w:t>
      </w:r>
      <w:r w:rsidR="006D3C12" w:rsidRPr="00356C9D">
        <w:rPr>
          <w:rFonts w:ascii="Times New Roman" w:hAnsi="Times New Roman" w:cs="Times New Roman"/>
          <w:sz w:val="24"/>
          <w:szCs w:val="24"/>
        </w:rPr>
        <w:t xml:space="preserve">in the </w:t>
      </w:r>
      <w:r w:rsidR="0076111A" w:rsidRPr="00356C9D">
        <w:rPr>
          <w:rFonts w:ascii="Times New Roman" w:hAnsi="Times New Roman" w:cs="Times New Roman"/>
          <w:sz w:val="24"/>
          <w:szCs w:val="24"/>
        </w:rPr>
        <w:t>foundations and other works as instructed by the engineer and an extension of time to complete the work was requested by the Plaintiff on the 7</w:t>
      </w:r>
      <w:r w:rsidR="0076111A" w:rsidRPr="00356C9D">
        <w:rPr>
          <w:rFonts w:ascii="Times New Roman" w:hAnsi="Times New Roman" w:cs="Times New Roman"/>
          <w:sz w:val="24"/>
          <w:szCs w:val="24"/>
          <w:vertAlign w:val="superscript"/>
        </w:rPr>
        <w:t>th</w:t>
      </w:r>
      <w:r w:rsidR="0076111A" w:rsidRPr="00356C9D">
        <w:rPr>
          <w:rFonts w:ascii="Times New Roman" w:hAnsi="Times New Roman" w:cs="Times New Roman"/>
          <w:sz w:val="24"/>
          <w:szCs w:val="24"/>
        </w:rPr>
        <w:t xml:space="preserve"> February 2011 and 17</w:t>
      </w:r>
      <w:r w:rsidR="0076111A" w:rsidRPr="00356C9D">
        <w:rPr>
          <w:rFonts w:ascii="Times New Roman" w:hAnsi="Times New Roman" w:cs="Times New Roman"/>
          <w:sz w:val="24"/>
          <w:szCs w:val="24"/>
          <w:vertAlign w:val="superscript"/>
        </w:rPr>
        <w:t>th</w:t>
      </w:r>
      <w:r w:rsidR="0076111A" w:rsidRPr="00356C9D">
        <w:rPr>
          <w:rFonts w:ascii="Times New Roman" w:hAnsi="Times New Roman" w:cs="Times New Roman"/>
          <w:sz w:val="24"/>
          <w:szCs w:val="24"/>
        </w:rPr>
        <w:t xml:space="preserve"> February 2011 and sent to the 2</w:t>
      </w:r>
      <w:r w:rsidR="0076111A" w:rsidRPr="00356C9D">
        <w:rPr>
          <w:rFonts w:ascii="Times New Roman" w:hAnsi="Times New Roman" w:cs="Times New Roman"/>
          <w:sz w:val="24"/>
          <w:szCs w:val="24"/>
          <w:vertAlign w:val="superscript"/>
        </w:rPr>
        <w:t>nd</w:t>
      </w:r>
      <w:r w:rsidR="006D3C12" w:rsidRPr="00356C9D">
        <w:rPr>
          <w:rFonts w:ascii="Times New Roman" w:hAnsi="Times New Roman" w:cs="Times New Roman"/>
          <w:sz w:val="24"/>
          <w:szCs w:val="24"/>
        </w:rPr>
        <w:t xml:space="preserve"> Defendant but</w:t>
      </w:r>
      <w:r w:rsidR="0076111A" w:rsidRPr="00356C9D">
        <w:rPr>
          <w:rFonts w:ascii="Times New Roman" w:hAnsi="Times New Roman" w:cs="Times New Roman"/>
          <w:sz w:val="24"/>
          <w:szCs w:val="24"/>
        </w:rPr>
        <w:t xml:space="preserve"> the 2</w:t>
      </w:r>
      <w:r w:rsidR="0076111A" w:rsidRPr="00356C9D">
        <w:rPr>
          <w:rFonts w:ascii="Times New Roman" w:hAnsi="Times New Roman" w:cs="Times New Roman"/>
          <w:sz w:val="24"/>
          <w:szCs w:val="24"/>
          <w:vertAlign w:val="superscript"/>
        </w:rPr>
        <w:t>nd</w:t>
      </w:r>
      <w:r w:rsidR="0076111A" w:rsidRPr="00356C9D">
        <w:rPr>
          <w:rFonts w:ascii="Times New Roman" w:hAnsi="Times New Roman" w:cs="Times New Roman"/>
          <w:sz w:val="24"/>
          <w:szCs w:val="24"/>
        </w:rPr>
        <w:t xml:space="preserve"> Defendant failed to respond to the claim of the Plaintiff.</w:t>
      </w:r>
    </w:p>
    <w:p w:rsidR="0076111A" w:rsidRPr="00356C9D" w:rsidRDefault="0076111A" w:rsidP="0076111A">
      <w:pPr>
        <w:pStyle w:val="NoSpacing"/>
        <w:jc w:val="both"/>
        <w:rPr>
          <w:rFonts w:ascii="Times New Roman" w:hAnsi="Times New Roman" w:cs="Times New Roman"/>
          <w:sz w:val="24"/>
          <w:szCs w:val="24"/>
        </w:rPr>
      </w:pPr>
    </w:p>
    <w:p w:rsidR="0076111A" w:rsidRPr="00356C9D" w:rsidRDefault="0076111A" w:rsidP="0076111A">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The Plaintiff further alleges that the 1</w:t>
      </w:r>
      <w:r w:rsidRPr="00356C9D">
        <w:rPr>
          <w:rFonts w:ascii="Times New Roman" w:hAnsi="Times New Roman" w:cs="Times New Roman"/>
          <w:sz w:val="24"/>
          <w:szCs w:val="24"/>
          <w:vertAlign w:val="superscript"/>
        </w:rPr>
        <w:t>st</w:t>
      </w:r>
      <w:r w:rsidRPr="00356C9D">
        <w:rPr>
          <w:rFonts w:ascii="Times New Roman" w:hAnsi="Times New Roman" w:cs="Times New Roman"/>
          <w:sz w:val="24"/>
          <w:szCs w:val="24"/>
        </w:rPr>
        <w:t xml:space="preserve"> Defendant sent a list of work to be finalized, and the Plaintiff complied with the list and notified the 1</w:t>
      </w:r>
      <w:r w:rsidRPr="00356C9D">
        <w:rPr>
          <w:rFonts w:ascii="Times New Roman" w:hAnsi="Times New Roman" w:cs="Times New Roman"/>
          <w:sz w:val="24"/>
          <w:szCs w:val="24"/>
          <w:vertAlign w:val="superscript"/>
        </w:rPr>
        <w:t>st</w:t>
      </w:r>
      <w:r w:rsidRPr="00356C9D">
        <w:rPr>
          <w:rFonts w:ascii="Times New Roman" w:hAnsi="Times New Roman" w:cs="Times New Roman"/>
          <w:sz w:val="24"/>
          <w:szCs w:val="24"/>
        </w:rPr>
        <w:t xml:space="preserve"> Defendant on the 8</w:t>
      </w:r>
      <w:r w:rsidRPr="00356C9D">
        <w:rPr>
          <w:rFonts w:ascii="Times New Roman" w:hAnsi="Times New Roman" w:cs="Times New Roman"/>
          <w:sz w:val="24"/>
          <w:szCs w:val="24"/>
          <w:vertAlign w:val="superscript"/>
        </w:rPr>
        <w:t>th</w:t>
      </w:r>
      <w:r w:rsidRPr="00356C9D">
        <w:rPr>
          <w:rFonts w:ascii="Times New Roman" w:hAnsi="Times New Roman" w:cs="Times New Roman"/>
          <w:sz w:val="24"/>
          <w:szCs w:val="24"/>
        </w:rPr>
        <w:t xml:space="preserve"> July 2011.</w:t>
      </w:r>
    </w:p>
    <w:p w:rsidR="0076111A" w:rsidRPr="00356C9D" w:rsidRDefault="0076111A" w:rsidP="0076111A">
      <w:pPr>
        <w:pStyle w:val="NoSpacing"/>
        <w:jc w:val="both"/>
        <w:rPr>
          <w:rFonts w:ascii="Times New Roman" w:hAnsi="Times New Roman" w:cs="Times New Roman"/>
          <w:sz w:val="24"/>
          <w:szCs w:val="24"/>
        </w:rPr>
      </w:pPr>
    </w:p>
    <w:p w:rsidR="0076111A" w:rsidRPr="00356C9D" w:rsidRDefault="0076111A" w:rsidP="0076111A">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It is further alleged by the Plaintiff that the house was completed on the 8</w:t>
      </w:r>
      <w:r w:rsidRPr="00356C9D">
        <w:rPr>
          <w:rFonts w:ascii="Times New Roman" w:hAnsi="Times New Roman" w:cs="Times New Roman"/>
          <w:sz w:val="24"/>
          <w:szCs w:val="24"/>
          <w:vertAlign w:val="superscript"/>
        </w:rPr>
        <w:t>th</w:t>
      </w:r>
      <w:r w:rsidRPr="00356C9D">
        <w:rPr>
          <w:rFonts w:ascii="Times New Roman" w:hAnsi="Times New Roman" w:cs="Times New Roman"/>
          <w:sz w:val="24"/>
          <w:szCs w:val="24"/>
        </w:rPr>
        <w:t xml:space="preserve"> July 2011 and taken over by the 1</w:t>
      </w:r>
      <w:r w:rsidRPr="00356C9D">
        <w:rPr>
          <w:rFonts w:ascii="Times New Roman" w:hAnsi="Times New Roman" w:cs="Times New Roman"/>
          <w:sz w:val="24"/>
          <w:szCs w:val="24"/>
          <w:vertAlign w:val="superscript"/>
        </w:rPr>
        <w:t>st</w:t>
      </w:r>
      <w:r w:rsidRPr="00356C9D">
        <w:rPr>
          <w:rFonts w:ascii="Times New Roman" w:hAnsi="Times New Roman" w:cs="Times New Roman"/>
          <w:sz w:val="24"/>
          <w:szCs w:val="24"/>
        </w:rPr>
        <w:t xml:space="preserve"> Defendant’s representative, her husband one Mr. Manfred on the 29</w:t>
      </w:r>
      <w:r w:rsidRPr="00356C9D">
        <w:rPr>
          <w:rFonts w:ascii="Times New Roman" w:hAnsi="Times New Roman" w:cs="Times New Roman"/>
          <w:sz w:val="24"/>
          <w:szCs w:val="24"/>
          <w:vertAlign w:val="superscript"/>
        </w:rPr>
        <w:t>th</w:t>
      </w:r>
      <w:r w:rsidRPr="00356C9D">
        <w:rPr>
          <w:rFonts w:ascii="Times New Roman" w:hAnsi="Times New Roman" w:cs="Times New Roman"/>
          <w:sz w:val="24"/>
          <w:szCs w:val="24"/>
        </w:rPr>
        <w:t xml:space="preserve"> Augu</w:t>
      </w:r>
      <w:r w:rsidR="000F665A" w:rsidRPr="00356C9D">
        <w:rPr>
          <w:rFonts w:ascii="Times New Roman" w:hAnsi="Times New Roman" w:cs="Times New Roman"/>
          <w:sz w:val="24"/>
          <w:szCs w:val="24"/>
        </w:rPr>
        <w:t>st 2011 and that the 1</w:t>
      </w:r>
      <w:r w:rsidR="000F665A" w:rsidRPr="00356C9D">
        <w:rPr>
          <w:rFonts w:ascii="Times New Roman" w:hAnsi="Times New Roman" w:cs="Times New Roman"/>
          <w:sz w:val="24"/>
          <w:szCs w:val="24"/>
          <w:vertAlign w:val="superscript"/>
        </w:rPr>
        <w:t>st</w:t>
      </w:r>
      <w:r w:rsidR="000F665A" w:rsidRPr="00356C9D">
        <w:rPr>
          <w:rFonts w:ascii="Times New Roman" w:hAnsi="Times New Roman" w:cs="Times New Roman"/>
          <w:sz w:val="24"/>
          <w:szCs w:val="24"/>
        </w:rPr>
        <w:t xml:space="preserve"> Defendant even after taking over the house was still sending notification for snagging, even though those were completed as per the list sent by the 1</w:t>
      </w:r>
      <w:r w:rsidR="000F665A" w:rsidRPr="00356C9D">
        <w:rPr>
          <w:rFonts w:ascii="Times New Roman" w:hAnsi="Times New Roman" w:cs="Times New Roman"/>
          <w:sz w:val="24"/>
          <w:szCs w:val="24"/>
          <w:vertAlign w:val="superscript"/>
        </w:rPr>
        <w:t>st</w:t>
      </w:r>
      <w:r w:rsidR="000F665A" w:rsidRPr="00356C9D">
        <w:rPr>
          <w:rFonts w:ascii="Times New Roman" w:hAnsi="Times New Roman" w:cs="Times New Roman"/>
          <w:sz w:val="24"/>
          <w:szCs w:val="24"/>
        </w:rPr>
        <w:t xml:space="preserve"> Defendant.</w:t>
      </w:r>
    </w:p>
    <w:p w:rsidR="000F665A" w:rsidRPr="00356C9D" w:rsidRDefault="000F665A" w:rsidP="000F665A">
      <w:pPr>
        <w:pStyle w:val="NoSpacing"/>
        <w:jc w:val="both"/>
        <w:rPr>
          <w:rFonts w:ascii="Times New Roman" w:hAnsi="Times New Roman" w:cs="Times New Roman"/>
          <w:sz w:val="24"/>
          <w:szCs w:val="24"/>
        </w:rPr>
      </w:pPr>
    </w:p>
    <w:p w:rsidR="000F665A" w:rsidRPr="00356C9D" w:rsidRDefault="000F665A" w:rsidP="0076111A">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The Plaintiff further avers that he sent the final claim</w:t>
      </w:r>
      <w:r w:rsidR="00124726" w:rsidRPr="00356C9D">
        <w:rPr>
          <w:rFonts w:ascii="Times New Roman" w:hAnsi="Times New Roman" w:cs="Times New Roman"/>
          <w:sz w:val="24"/>
          <w:szCs w:val="24"/>
        </w:rPr>
        <w:t xml:space="preserve"> as per the contract for the 1</w:t>
      </w:r>
      <w:r w:rsidR="00124726" w:rsidRPr="00356C9D">
        <w:rPr>
          <w:rFonts w:ascii="Times New Roman" w:hAnsi="Times New Roman" w:cs="Times New Roman"/>
          <w:sz w:val="24"/>
          <w:szCs w:val="24"/>
          <w:vertAlign w:val="superscript"/>
        </w:rPr>
        <w:t>st</w:t>
      </w:r>
      <w:r w:rsidR="00124726" w:rsidRPr="00356C9D">
        <w:rPr>
          <w:rFonts w:ascii="Times New Roman" w:hAnsi="Times New Roman" w:cs="Times New Roman"/>
          <w:sz w:val="24"/>
          <w:szCs w:val="24"/>
        </w:rPr>
        <w:t xml:space="preserve"> Defendant to do final inspection of the house and to settle the final claim sent to the 2</w:t>
      </w:r>
      <w:r w:rsidR="00124726" w:rsidRPr="00356C9D">
        <w:rPr>
          <w:rFonts w:ascii="Times New Roman" w:hAnsi="Times New Roman" w:cs="Times New Roman"/>
          <w:sz w:val="24"/>
          <w:szCs w:val="24"/>
          <w:vertAlign w:val="superscript"/>
        </w:rPr>
        <w:t>nd</w:t>
      </w:r>
      <w:r w:rsidR="00124726" w:rsidRPr="00356C9D">
        <w:rPr>
          <w:rFonts w:ascii="Times New Roman" w:hAnsi="Times New Roman" w:cs="Times New Roman"/>
          <w:sz w:val="24"/>
          <w:szCs w:val="24"/>
        </w:rPr>
        <w:t xml:space="preserve"> Defendant and the 1</w:t>
      </w:r>
      <w:r w:rsidR="00124726" w:rsidRPr="00356C9D">
        <w:rPr>
          <w:rFonts w:ascii="Times New Roman" w:hAnsi="Times New Roman" w:cs="Times New Roman"/>
          <w:sz w:val="24"/>
          <w:szCs w:val="24"/>
          <w:vertAlign w:val="superscript"/>
        </w:rPr>
        <w:t>st</w:t>
      </w:r>
      <w:r w:rsidR="00124726" w:rsidRPr="00356C9D">
        <w:rPr>
          <w:rFonts w:ascii="Times New Roman" w:hAnsi="Times New Roman" w:cs="Times New Roman"/>
          <w:sz w:val="24"/>
          <w:szCs w:val="24"/>
        </w:rPr>
        <w:t xml:space="preserve"> Defendant, which they have failed to do. </w:t>
      </w:r>
    </w:p>
    <w:p w:rsidR="000F665A" w:rsidRPr="00356C9D" w:rsidRDefault="000F665A" w:rsidP="000F665A">
      <w:pPr>
        <w:pStyle w:val="NoSpacing"/>
        <w:jc w:val="both"/>
        <w:rPr>
          <w:rFonts w:ascii="Times New Roman" w:hAnsi="Times New Roman" w:cs="Times New Roman"/>
          <w:sz w:val="24"/>
          <w:szCs w:val="24"/>
        </w:rPr>
      </w:pPr>
    </w:p>
    <w:p w:rsidR="00124726" w:rsidRPr="00356C9D" w:rsidRDefault="00124726" w:rsidP="00124726">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The Plaintif</w:t>
      </w:r>
      <w:r w:rsidR="00BF6AEB">
        <w:rPr>
          <w:rFonts w:ascii="Times New Roman" w:hAnsi="Times New Roman" w:cs="Times New Roman"/>
          <w:sz w:val="24"/>
          <w:szCs w:val="24"/>
        </w:rPr>
        <w:t>f finally alleges that the 1</w:t>
      </w:r>
      <w:r w:rsidR="00BF6AEB" w:rsidRPr="00BF6AEB">
        <w:rPr>
          <w:rFonts w:ascii="Times New Roman" w:hAnsi="Times New Roman" w:cs="Times New Roman"/>
          <w:sz w:val="24"/>
          <w:szCs w:val="24"/>
          <w:vertAlign w:val="superscript"/>
        </w:rPr>
        <w:t>st</w:t>
      </w:r>
      <w:r w:rsidR="00BF6AEB">
        <w:rPr>
          <w:rFonts w:ascii="Times New Roman" w:hAnsi="Times New Roman" w:cs="Times New Roman"/>
          <w:sz w:val="24"/>
          <w:szCs w:val="24"/>
        </w:rPr>
        <w:t xml:space="preserve"> </w:t>
      </w:r>
      <w:r w:rsidRPr="00356C9D">
        <w:rPr>
          <w:rFonts w:ascii="Times New Roman" w:hAnsi="Times New Roman" w:cs="Times New Roman"/>
          <w:sz w:val="24"/>
          <w:szCs w:val="24"/>
        </w:rPr>
        <w:t>Defendant has claimed liquidated damages in the sum of Euro 7000, and the Plaintiff has requested the claim to be evaluated by the 2</w:t>
      </w:r>
      <w:r w:rsidRPr="00356C9D">
        <w:rPr>
          <w:rFonts w:ascii="Times New Roman" w:hAnsi="Times New Roman" w:cs="Times New Roman"/>
          <w:sz w:val="24"/>
          <w:szCs w:val="24"/>
          <w:vertAlign w:val="superscript"/>
        </w:rPr>
        <w:t>nd</w:t>
      </w:r>
      <w:r w:rsidRPr="00356C9D">
        <w:rPr>
          <w:rFonts w:ascii="Times New Roman" w:hAnsi="Times New Roman" w:cs="Times New Roman"/>
          <w:sz w:val="24"/>
          <w:szCs w:val="24"/>
        </w:rPr>
        <w:t xml:space="preserve"> Defendant wh</w:t>
      </w:r>
      <w:r w:rsidR="007B6DA2" w:rsidRPr="00356C9D">
        <w:rPr>
          <w:rFonts w:ascii="Times New Roman" w:hAnsi="Times New Roman" w:cs="Times New Roman"/>
          <w:sz w:val="24"/>
          <w:szCs w:val="24"/>
        </w:rPr>
        <w:t>i</w:t>
      </w:r>
      <w:r w:rsidRPr="00356C9D">
        <w:rPr>
          <w:rFonts w:ascii="Times New Roman" w:hAnsi="Times New Roman" w:cs="Times New Roman"/>
          <w:sz w:val="24"/>
          <w:szCs w:val="24"/>
        </w:rPr>
        <w:t>ch</w:t>
      </w:r>
      <w:r w:rsidR="007B6DA2" w:rsidRPr="00356C9D">
        <w:rPr>
          <w:rFonts w:ascii="Times New Roman" w:hAnsi="Times New Roman" w:cs="Times New Roman"/>
          <w:sz w:val="24"/>
          <w:szCs w:val="24"/>
        </w:rPr>
        <w:t xml:space="preserve"> he has faile</w:t>
      </w:r>
      <w:r w:rsidRPr="00356C9D">
        <w:rPr>
          <w:rFonts w:ascii="Times New Roman" w:hAnsi="Times New Roman" w:cs="Times New Roman"/>
          <w:sz w:val="24"/>
          <w:szCs w:val="24"/>
        </w:rPr>
        <w:t>d to do.</w:t>
      </w:r>
    </w:p>
    <w:p w:rsidR="00124726" w:rsidRPr="00356C9D" w:rsidRDefault="00124726" w:rsidP="00124726">
      <w:pPr>
        <w:pStyle w:val="NoSpacing"/>
        <w:jc w:val="both"/>
        <w:rPr>
          <w:rFonts w:ascii="Times New Roman" w:hAnsi="Times New Roman" w:cs="Times New Roman"/>
          <w:sz w:val="24"/>
          <w:szCs w:val="24"/>
        </w:rPr>
      </w:pPr>
    </w:p>
    <w:p w:rsidR="0076111A" w:rsidRPr="00356C9D" w:rsidRDefault="00124726" w:rsidP="0076111A">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lastRenderedPageBreak/>
        <w:t>The Plaintiff maintains that since the 1</w:t>
      </w:r>
      <w:r w:rsidRPr="00356C9D">
        <w:rPr>
          <w:rFonts w:ascii="Times New Roman" w:hAnsi="Times New Roman" w:cs="Times New Roman"/>
          <w:sz w:val="24"/>
          <w:szCs w:val="24"/>
          <w:vertAlign w:val="superscript"/>
        </w:rPr>
        <w:t>st</w:t>
      </w:r>
      <w:r w:rsidRPr="00356C9D">
        <w:rPr>
          <w:rFonts w:ascii="Times New Roman" w:hAnsi="Times New Roman" w:cs="Times New Roman"/>
          <w:sz w:val="24"/>
          <w:szCs w:val="24"/>
        </w:rPr>
        <w:t xml:space="preserve"> Defendant has not paid for the final claim submitted by the Pla</w:t>
      </w:r>
      <w:r w:rsidR="00471F7A" w:rsidRPr="00356C9D">
        <w:rPr>
          <w:rFonts w:ascii="Times New Roman" w:hAnsi="Times New Roman" w:cs="Times New Roman"/>
          <w:sz w:val="24"/>
          <w:szCs w:val="24"/>
        </w:rPr>
        <w:t>intiff in the sum of Euro 103,288.99 sent to the 2</w:t>
      </w:r>
      <w:r w:rsidR="00471F7A" w:rsidRPr="00356C9D">
        <w:rPr>
          <w:rFonts w:ascii="Times New Roman" w:hAnsi="Times New Roman" w:cs="Times New Roman"/>
          <w:sz w:val="24"/>
          <w:szCs w:val="24"/>
          <w:vertAlign w:val="superscript"/>
        </w:rPr>
        <w:t>nd</w:t>
      </w:r>
      <w:r w:rsidR="00471F7A" w:rsidRPr="00356C9D">
        <w:rPr>
          <w:rFonts w:ascii="Times New Roman" w:hAnsi="Times New Roman" w:cs="Times New Roman"/>
          <w:sz w:val="24"/>
          <w:szCs w:val="24"/>
        </w:rPr>
        <w:t xml:space="preserve"> Defendant, and the 2</w:t>
      </w:r>
      <w:r w:rsidR="00471F7A" w:rsidRPr="00356C9D">
        <w:rPr>
          <w:rFonts w:ascii="Times New Roman" w:hAnsi="Times New Roman" w:cs="Times New Roman"/>
          <w:sz w:val="24"/>
          <w:szCs w:val="24"/>
          <w:vertAlign w:val="superscript"/>
        </w:rPr>
        <w:t>nd</w:t>
      </w:r>
      <w:r w:rsidR="00471F7A" w:rsidRPr="00356C9D">
        <w:rPr>
          <w:rFonts w:ascii="Times New Roman" w:hAnsi="Times New Roman" w:cs="Times New Roman"/>
          <w:sz w:val="24"/>
          <w:szCs w:val="24"/>
        </w:rPr>
        <w:t xml:space="preserve"> Defendant had failed to evaluate the final claim amounting to the total of Euro 103,288.99</w:t>
      </w:r>
      <w:r w:rsidR="006D3C12" w:rsidRPr="00356C9D">
        <w:rPr>
          <w:rFonts w:ascii="Times New Roman" w:hAnsi="Times New Roman" w:cs="Times New Roman"/>
          <w:sz w:val="24"/>
          <w:szCs w:val="24"/>
        </w:rPr>
        <w:t xml:space="preserve"> and the</w:t>
      </w:r>
      <w:r w:rsidR="003B33E2">
        <w:rPr>
          <w:rFonts w:ascii="Times New Roman" w:hAnsi="Times New Roman" w:cs="Times New Roman"/>
          <w:sz w:val="24"/>
          <w:szCs w:val="24"/>
        </w:rPr>
        <w:t>n</w:t>
      </w:r>
      <w:r w:rsidR="006D3C12" w:rsidRPr="00356C9D">
        <w:rPr>
          <w:rFonts w:ascii="Times New Roman" w:hAnsi="Times New Roman" w:cs="Times New Roman"/>
          <w:sz w:val="24"/>
          <w:szCs w:val="24"/>
        </w:rPr>
        <w:t xml:space="preserve"> s</w:t>
      </w:r>
      <w:r w:rsidR="00471F7A" w:rsidRPr="00356C9D">
        <w:rPr>
          <w:rFonts w:ascii="Times New Roman" w:hAnsi="Times New Roman" w:cs="Times New Roman"/>
          <w:sz w:val="24"/>
          <w:szCs w:val="24"/>
        </w:rPr>
        <w:t xml:space="preserve">ince the </w:t>
      </w:r>
      <w:r w:rsidR="003B33E2">
        <w:rPr>
          <w:rFonts w:ascii="Times New Roman" w:hAnsi="Times New Roman" w:cs="Times New Roman"/>
          <w:sz w:val="24"/>
          <w:szCs w:val="24"/>
        </w:rPr>
        <w:t>1</w:t>
      </w:r>
      <w:r w:rsidR="003B33E2" w:rsidRPr="003B33E2">
        <w:rPr>
          <w:rFonts w:ascii="Times New Roman" w:hAnsi="Times New Roman" w:cs="Times New Roman"/>
          <w:sz w:val="24"/>
          <w:szCs w:val="24"/>
          <w:vertAlign w:val="superscript"/>
        </w:rPr>
        <w:t>st</w:t>
      </w:r>
      <w:r w:rsidR="003B33E2">
        <w:rPr>
          <w:rFonts w:ascii="Times New Roman" w:hAnsi="Times New Roman" w:cs="Times New Roman"/>
          <w:sz w:val="24"/>
          <w:szCs w:val="24"/>
        </w:rPr>
        <w:t xml:space="preserve"> Defendant</w:t>
      </w:r>
      <w:r w:rsidR="00471F7A" w:rsidRPr="00356C9D">
        <w:rPr>
          <w:rFonts w:ascii="Times New Roman" w:hAnsi="Times New Roman" w:cs="Times New Roman"/>
          <w:sz w:val="24"/>
          <w:szCs w:val="24"/>
        </w:rPr>
        <w:t xml:space="preserve"> is already in enjoyment of the property, the 1</w:t>
      </w:r>
      <w:r w:rsidR="00471F7A" w:rsidRPr="00356C9D">
        <w:rPr>
          <w:rFonts w:ascii="Times New Roman" w:hAnsi="Times New Roman" w:cs="Times New Roman"/>
          <w:sz w:val="24"/>
          <w:szCs w:val="24"/>
          <w:vertAlign w:val="superscript"/>
        </w:rPr>
        <w:t>st</w:t>
      </w:r>
      <w:r w:rsidR="00471F7A" w:rsidRPr="00356C9D">
        <w:rPr>
          <w:rFonts w:ascii="Times New Roman" w:hAnsi="Times New Roman" w:cs="Times New Roman"/>
          <w:sz w:val="24"/>
          <w:szCs w:val="24"/>
        </w:rPr>
        <w:t xml:space="preserve"> and the 2</w:t>
      </w:r>
      <w:r w:rsidR="00471F7A" w:rsidRPr="00356C9D">
        <w:rPr>
          <w:rFonts w:ascii="Times New Roman" w:hAnsi="Times New Roman" w:cs="Times New Roman"/>
          <w:sz w:val="24"/>
          <w:szCs w:val="24"/>
          <w:vertAlign w:val="superscript"/>
        </w:rPr>
        <w:t>nd</w:t>
      </w:r>
      <w:r w:rsidR="00471F7A" w:rsidRPr="00356C9D">
        <w:rPr>
          <w:rFonts w:ascii="Times New Roman" w:hAnsi="Times New Roman" w:cs="Times New Roman"/>
          <w:sz w:val="24"/>
          <w:szCs w:val="24"/>
        </w:rPr>
        <w:t xml:space="preserve"> Defendants</w:t>
      </w:r>
      <w:r w:rsidR="006D3C12" w:rsidRPr="00356C9D">
        <w:rPr>
          <w:rFonts w:ascii="Times New Roman" w:hAnsi="Times New Roman" w:cs="Times New Roman"/>
          <w:sz w:val="24"/>
          <w:szCs w:val="24"/>
        </w:rPr>
        <w:t>’ action render</w:t>
      </w:r>
      <w:r w:rsidR="00471F7A" w:rsidRPr="00356C9D">
        <w:rPr>
          <w:rFonts w:ascii="Times New Roman" w:hAnsi="Times New Roman" w:cs="Times New Roman"/>
          <w:sz w:val="24"/>
          <w:szCs w:val="24"/>
        </w:rPr>
        <w:t xml:space="preserve"> them liable in law in favour of the Plaintiff. </w:t>
      </w:r>
    </w:p>
    <w:p w:rsidR="00124726" w:rsidRPr="00356C9D" w:rsidRDefault="00124726" w:rsidP="00124726">
      <w:pPr>
        <w:pStyle w:val="NoSpacing"/>
        <w:jc w:val="both"/>
        <w:rPr>
          <w:rFonts w:ascii="Times New Roman" w:hAnsi="Times New Roman" w:cs="Times New Roman"/>
          <w:sz w:val="24"/>
          <w:szCs w:val="24"/>
        </w:rPr>
      </w:pPr>
    </w:p>
    <w:p w:rsidR="00325FED" w:rsidRPr="00356C9D" w:rsidRDefault="00471F7A" w:rsidP="00325FED">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The Defendants on their part, by way of their statement of defence (supra)</w:t>
      </w:r>
      <w:r w:rsidR="00325FED" w:rsidRPr="00356C9D">
        <w:rPr>
          <w:rFonts w:ascii="Times New Roman" w:hAnsi="Times New Roman" w:cs="Times New Roman"/>
          <w:sz w:val="24"/>
          <w:szCs w:val="24"/>
        </w:rPr>
        <w:t xml:space="preserve">, in a gist </w:t>
      </w:r>
      <w:r w:rsidR="008364F3" w:rsidRPr="00356C9D">
        <w:rPr>
          <w:rFonts w:ascii="Times New Roman" w:hAnsi="Times New Roman" w:cs="Times New Roman"/>
          <w:sz w:val="24"/>
          <w:szCs w:val="24"/>
        </w:rPr>
        <w:t xml:space="preserve">firstly, raises a </w:t>
      </w:r>
      <w:r w:rsidR="008364F3" w:rsidRPr="00356C9D">
        <w:rPr>
          <w:rFonts w:ascii="Times New Roman" w:hAnsi="Times New Roman" w:cs="Times New Roman"/>
          <w:i/>
          <w:sz w:val="24"/>
          <w:szCs w:val="24"/>
        </w:rPr>
        <w:t>plea in limine</w:t>
      </w:r>
      <w:r w:rsidR="00431359">
        <w:rPr>
          <w:rFonts w:ascii="Times New Roman" w:hAnsi="Times New Roman" w:cs="Times New Roman"/>
          <w:i/>
          <w:sz w:val="24"/>
          <w:szCs w:val="24"/>
        </w:rPr>
        <w:t xml:space="preserve"> </w:t>
      </w:r>
      <w:r w:rsidR="008364F3" w:rsidRPr="00356C9D">
        <w:rPr>
          <w:rFonts w:ascii="Times New Roman" w:hAnsi="Times New Roman" w:cs="Times New Roman"/>
          <w:i/>
          <w:sz w:val="24"/>
          <w:szCs w:val="24"/>
        </w:rPr>
        <w:t>litis</w:t>
      </w:r>
      <w:r w:rsidR="00356C9D">
        <w:rPr>
          <w:rFonts w:ascii="Times New Roman" w:hAnsi="Times New Roman" w:cs="Times New Roman"/>
          <w:sz w:val="24"/>
          <w:szCs w:val="24"/>
        </w:rPr>
        <w:t>,</w:t>
      </w:r>
      <w:r w:rsidR="00431359">
        <w:rPr>
          <w:rFonts w:ascii="Times New Roman" w:hAnsi="Times New Roman" w:cs="Times New Roman"/>
          <w:sz w:val="24"/>
          <w:szCs w:val="24"/>
        </w:rPr>
        <w:t xml:space="preserve"> </w:t>
      </w:r>
      <w:r w:rsidR="006D3C12" w:rsidRPr="00356C9D">
        <w:rPr>
          <w:rFonts w:ascii="Times New Roman" w:hAnsi="Times New Roman" w:cs="Times New Roman"/>
          <w:i/>
          <w:sz w:val="24"/>
          <w:szCs w:val="24"/>
        </w:rPr>
        <w:t>subject matter of this Ruling</w:t>
      </w:r>
      <w:r w:rsidR="008364F3" w:rsidRPr="00356C9D">
        <w:rPr>
          <w:rFonts w:ascii="Times New Roman" w:hAnsi="Times New Roman" w:cs="Times New Roman"/>
          <w:i/>
          <w:sz w:val="24"/>
          <w:szCs w:val="24"/>
        </w:rPr>
        <w:t>,</w:t>
      </w:r>
      <w:r w:rsidR="008364F3" w:rsidRPr="00356C9D">
        <w:rPr>
          <w:rFonts w:ascii="Times New Roman" w:hAnsi="Times New Roman" w:cs="Times New Roman"/>
          <w:sz w:val="24"/>
          <w:szCs w:val="24"/>
        </w:rPr>
        <w:t xml:space="preserve"> whereby it is averred that, </w:t>
      </w:r>
      <w:r w:rsidR="008364F3" w:rsidRPr="00356C9D">
        <w:rPr>
          <w:rFonts w:ascii="Times New Roman" w:hAnsi="Times New Roman" w:cs="Times New Roman"/>
          <w:i/>
          <w:sz w:val="24"/>
          <w:szCs w:val="24"/>
        </w:rPr>
        <w:t xml:space="preserve">“the Plaint is an abuse of process of this </w:t>
      </w:r>
      <w:r w:rsidR="00431359" w:rsidRPr="00356C9D">
        <w:rPr>
          <w:rFonts w:ascii="Times New Roman" w:hAnsi="Times New Roman" w:cs="Times New Roman"/>
          <w:i/>
          <w:sz w:val="24"/>
          <w:szCs w:val="24"/>
        </w:rPr>
        <w:t>Honorable</w:t>
      </w:r>
      <w:r w:rsidR="00431359">
        <w:rPr>
          <w:rFonts w:ascii="Times New Roman" w:hAnsi="Times New Roman" w:cs="Times New Roman"/>
          <w:i/>
          <w:sz w:val="24"/>
          <w:szCs w:val="24"/>
        </w:rPr>
        <w:t xml:space="preserve"> </w:t>
      </w:r>
      <w:r w:rsidR="00AD6B6C">
        <w:rPr>
          <w:rFonts w:ascii="Times New Roman" w:hAnsi="Times New Roman" w:cs="Times New Roman"/>
          <w:i/>
          <w:sz w:val="24"/>
          <w:szCs w:val="24"/>
        </w:rPr>
        <w:t>Court</w:t>
      </w:r>
      <w:r w:rsidR="00431359">
        <w:rPr>
          <w:rFonts w:ascii="Times New Roman" w:hAnsi="Times New Roman" w:cs="Times New Roman"/>
          <w:i/>
          <w:sz w:val="24"/>
          <w:szCs w:val="24"/>
        </w:rPr>
        <w:t>. Identical P</w:t>
      </w:r>
      <w:r w:rsidR="008364F3" w:rsidRPr="00356C9D">
        <w:rPr>
          <w:rFonts w:ascii="Times New Roman" w:hAnsi="Times New Roman" w:cs="Times New Roman"/>
          <w:i/>
          <w:sz w:val="24"/>
          <w:szCs w:val="24"/>
        </w:rPr>
        <w:t xml:space="preserve">laints between the same parties raising the same cause of action were dismissed by this </w:t>
      </w:r>
      <w:r w:rsidR="00431359" w:rsidRPr="00356C9D">
        <w:rPr>
          <w:rFonts w:ascii="Times New Roman" w:hAnsi="Times New Roman" w:cs="Times New Roman"/>
          <w:i/>
          <w:sz w:val="24"/>
          <w:szCs w:val="24"/>
        </w:rPr>
        <w:t>Honorable</w:t>
      </w:r>
      <w:r w:rsidR="008364F3" w:rsidRPr="00356C9D">
        <w:rPr>
          <w:rFonts w:ascii="Times New Roman" w:hAnsi="Times New Roman" w:cs="Times New Roman"/>
          <w:i/>
          <w:sz w:val="24"/>
          <w:szCs w:val="24"/>
        </w:rPr>
        <w:t xml:space="preserve"> </w:t>
      </w:r>
      <w:r w:rsidR="00AD6B6C">
        <w:rPr>
          <w:rFonts w:ascii="Times New Roman" w:hAnsi="Times New Roman" w:cs="Times New Roman"/>
          <w:i/>
          <w:sz w:val="24"/>
          <w:szCs w:val="24"/>
        </w:rPr>
        <w:t>Court</w:t>
      </w:r>
      <w:r w:rsidR="008364F3" w:rsidRPr="00356C9D">
        <w:rPr>
          <w:rFonts w:ascii="Times New Roman" w:hAnsi="Times New Roman" w:cs="Times New Roman"/>
          <w:i/>
          <w:sz w:val="24"/>
          <w:szCs w:val="24"/>
        </w:rPr>
        <w:t xml:space="preserve"> in CC 01/2013 and CC 27/2014.”</w:t>
      </w:r>
      <w:r w:rsidR="008364F3" w:rsidRPr="00356C9D">
        <w:rPr>
          <w:rFonts w:ascii="Times New Roman" w:hAnsi="Times New Roman" w:cs="Times New Roman"/>
          <w:sz w:val="24"/>
          <w:szCs w:val="24"/>
        </w:rPr>
        <w:t xml:space="preserve"> Secondly, the Defendants </w:t>
      </w:r>
      <w:r w:rsidR="00325FED" w:rsidRPr="00356C9D">
        <w:rPr>
          <w:rFonts w:ascii="Times New Roman" w:hAnsi="Times New Roman" w:cs="Times New Roman"/>
          <w:sz w:val="24"/>
          <w:szCs w:val="24"/>
        </w:rPr>
        <w:t xml:space="preserve">vehemently </w:t>
      </w:r>
      <w:r w:rsidR="008364F3" w:rsidRPr="00356C9D">
        <w:rPr>
          <w:rFonts w:ascii="Times New Roman" w:hAnsi="Times New Roman" w:cs="Times New Roman"/>
          <w:sz w:val="24"/>
          <w:szCs w:val="24"/>
        </w:rPr>
        <w:t>deny</w:t>
      </w:r>
      <w:r w:rsidR="00325FED" w:rsidRPr="00356C9D">
        <w:rPr>
          <w:rFonts w:ascii="Times New Roman" w:hAnsi="Times New Roman" w:cs="Times New Roman"/>
          <w:sz w:val="24"/>
          <w:szCs w:val="24"/>
        </w:rPr>
        <w:t xml:space="preserve"> the alleged breach of contract as alleged by the Plaintiff (supra), and</w:t>
      </w:r>
      <w:r w:rsidR="008364F3" w:rsidRPr="00356C9D">
        <w:rPr>
          <w:rFonts w:ascii="Times New Roman" w:hAnsi="Times New Roman" w:cs="Times New Roman"/>
          <w:sz w:val="24"/>
          <w:szCs w:val="24"/>
        </w:rPr>
        <w:t xml:space="preserve"> the 1</w:t>
      </w:r>
      <w:r w:rsidR="008364F3" w:rsidRPr="00356C9D">
        <w:rPr>
          <w:rFonts w:ascii="Times New Roman" w:hAnsi="Times New Roman" w:cs="Times New Roman"/>
          <w:sz w:val="24"/>
          <w:szCs w:val="24"/>
          <w:vertAlign w:val="superscript"/>
        </w:rPr>
        <w:t>st</w:t>
      </w:r>
      <w:r w:rsidR="008364F3" w:rsidRPr="00356C9D">
        <w:rPr>
          <w:rFonts w:ascii="Times New Roman" w:hAnsi="Times New Roman" w:cs="Times New Roman"/>
          <w:sz w:val="24"/>
          <w:szCs w:val="24"/>
        </w:rPr>
        <w:t xml:space="preserve"> Defendant additionally </w:t>
      </w:r>
      <w:r w:rsidR="00325FED" w:rsidRPr="00356C9D">
        <w:rPr>
          <w:rFonts w:ascii="Times New Roman" w:hAnsi="Times New Roman" w:cs="Times New Roman"/>
          <w:sz w:val="24"/>
          <w:szCs w:val="24"/>
        </w:rPr>
        <w:t xml:space="preserve">avers that the Plaintiff did not complete the works on the agreed date, hence the agreed works substantially delayed beyond the agreed date </w:t>
      </w:r>
      <w:r w:rsidR="008364F3" w:rsidRPr="00356C9D">
        <w:rPr>
          <w:rFonts w:ascii="Times New Roman" w:hAnsi="Times New Roman" w:cs="Times New Roman"/>
          <w:sz w:val="24"/>
          <w:szCs w:val="24"/>
        </w:rPr>
        <w:t>and the 2</w:t>
      </w:r>
      <w:r w:rsidR="008364F3" w:rsidRPr="00356C9D">
        <w:rPr>
          <w:rFonts w:ascii="Times New Roman" w:hAnsi="Times New Roman" w:cs="Times New Roman"/>
          <w:sz w:val="24"/>
          <w:szCs w:val="24"/>
          <w:vertAlign w:val="superscript"/>
        </w:rPr>
        <w:t>nd</w:t>
      </w:r>
      <w:r w:rsidR="008364F3" w:rsidRPr="00356C9D">
        <w:rPr>
          <w:rFonts w:ascii="Times New Roman" w:hAnsi="Times New Roman" w:cs="Times New Roman"/>
          <w:sz w:val="24"/>
          <w:szCs w:val="24"/>
        </w:rPr>
        <w:t xml:space="preserve"> Defendant </w:t>
      </w:r>
      <w:r w:rsidR="006D3C12" w:rsidRPr="00356C9D">
        <w:rPr>
          <w:rFonts w:ascii="Times New Roman" w:hAnsi="Times New Roman" w:cs="Times New Roman"/>
          <w:sz w:val="24"/>
          <w:szCs w:val="24"/>
        </w:rPr>
        <w:t>was</w:t>
      </w:r>
      <w:r w:rsidR="008364F3" w:rsidRPr="00356C9D">
        <w:rPr>
          <w:rFonts w:ascii="Times New Roman" w:hAnsi="Times New Roman" w:cs="Times New Roman"/>
          <w:sz w:val="24"/>
          <w:szCs w:val="24"/>
        </w:rPr>
        <w:t xml:space="preserve"> not party to the </w:t>
      </w:r>
      <w:r w:rsidR="006D3C12" w:rsidRPr="00356C9D">
        <w:rPr>
          <w:rFonts w:ascii="Times New Roman" w:hAnsi="Times New Roman" w:cs="Times New Roman"/>
          <w:sz w:val="24"/>
          <w:szCs w:val="24"/>
        </w:rPr>
        <w:t>contract/agreement</w:t>
      </w:r>
      <w:r w:rsidR="008364F3" w:rsidRPr="00356C9D">
        <w:rPr>
          <w:rFonts w:ascii="Times New Roman" w:hAnsi="Times New Roman" w:cs="Times New Roman"/>
          <w:sz w:val="24"/>
          <w:szCs w:val="24"/>
        </w:rPr>
        <w:t xml:space="preserve"> as between the 1</w:t>
      </w:r>
      <w:r w:rsidR="008364F3" w:rsidRPr="00356C9D">
        <w:rPr>
          <w:rFonts w:ascii="Times New Roman" w:hAnsi="Times New Roman" w:cs="Times New Roman"/>
          <w:sz w:val="24"/>
          <w:szCs w:val="24"/>
          <w:vertAlign w:val="superscript"/>
        </w:rPr>
        <w:t>st</w:t>
      </w:r>
      <w:r w:rsidR="008364F3" w:rsidRPr="00356C9D">
        <w:rPr>
          <w:rFonts w:ascii="Times New Roman" w:hAnsi="Times New Roman" w:cs="Times New Roman"/>
          <w:sz w:val="24"/>
          <w:szCs w:val="24"/>
        </w:rPr>
        <w:t xml:space="preserve"> Defendant and the Plaintiff. </w:t>
      </w:r>
    </w:p>
    <w:p w:rsidR="00325FED" w:rsidRPr="00356C9D" w:rsidRDefault="00325FED" w:rsidP="00325FED">
      <w:pPr>
        <w:pStyle w:val="NoSpacing"/>
        <w:jc w:val="both"/>
        <w:rPr>
          <w:rFonts w:ascii="Times New Roman" w:hAnsi="Times New Roman" w:cs="Times New Roman"/>
          <w:sz w:val="24"/>
          <w:szCs w:val="24"/>
        </w:rPr>
      </w:pPr>
    </w:p>
    <w:p w:rsidR="00325FED" w:rsidRPr="00356C9D" w:rsidRDefault="00325FED" w:rsidP="00325FED">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 xml:space="preserve">It is further denied </w:t>
      </w:r>
      <w:r w:rsidR="008364F3" w:rsidRPr="00356C9D">
        <w:rPr>
          <w:rFonts w:ascii="Times New Roman" w:hAnsi="Times New Roman" w:cs="Times New Roman"/>
          <w:sz w:val="24"/>
          <w:szCs w:val="24"/>
        </w:rPr>
        <w:t>by the 1</w:t>
      </w:r>
      <w:r w:rsidR="008364F3" w:rsidRPr="00356C9D">
        <w:rPr>
          <w:rFonts w:ascii="Times New Roman" w:hAnsi="Times New Roman" w:cs="Times New Roman"/>
          <w:sz w:val="24"/>
          <w:szCs w:val="24"/>
          <w:vertAlign w:val="superscript"/>
        </w:rPr>
        <w:t>st</w:t>
      </w:r>
      <w:r w:rsidR="008364F3" w:rsidRPr="00356C9D">
        <w:rPr>
          <w:rFonts w:ascii="Times New Roman" w:hAnsi="Times New Roman" w:cs="Times New Roman"/>
          <w:sz w:val="24"/>
          <w:szCs w:val="24"/>
        </w:rPr>
        <w:t xml:space="preserve"> Defendant </w:t>
      </w:r>
      <w:r w:rsidRPr="00356C9D">
        <w:rPr>
          <w:rFonts w:ascii="Times New Roman" w:hAnsi="Times New Roman" w:cs="Times New Roman"/>
          <w:sz w:val="24"/>
          <w:szCs w:val="24"/>
        </w:rPr>
        <w:t>that the Plaintiff complied wi</w:t>
      </w:r>
      <w:r w:rsidR="00431359">
        <w:rPr>
          <w:rFonts w:ascii="Times New Roman" w:hAnsi="Times New Roman" w:cs="Times New Roman"/>
          <w:sz w:val="24"/>
          <w:szCs w:val="24"/>
        </w:rPr>
        <w:t>th the lists provided by the 1</w:t>
      </w:r>
      <w:r w:rsidR="00431359" w:rsidRPr="00431359">
        <w:rPr>
          <w:rFonts w:ascii="Times New Roman" w:hAnsi="Times New Roman" w:cs="Times New Roman"/>
          <w:sz w:val="24"/>
          <w:szCs w:val="24"/>
          <w:vertAlign w:val="superscript"/>
        </w:rPr>
        <w:t>st</w:t>
      </w:r>
      <w:r w:rsidR="00431359">
        <w:rPr>
          <w:rFonts w:ascii="Times New Roman" w:hAnsi="Times New Roman" w:cs="Times New Roman"/>
          <w:sz w:val="24"/>
          <w:szCs w:val="24"/>
        </w:rPr>
        <w:t xml:space="preserve"> </w:t>
      </w:r>
      <w:r w:rsidRPr="00356C9D">
        <w:rPr>
          <w:rFonts w:ascii="Times New Roman" w:hAnsi="Times New Roman" w:cs="Times New Roman"/>
          <w:sz w:val="24"/>
          <w:szCs w:val="24"/>
        </w:rPr>
        <w:t>Defendant to him.</w:t>
      </w:r>
    </w:p>
    <w:p w:rsidR="00325FED" w:rsidRPr="00356C9D" w:rsidRDefault="00325FED" w:rsidP="00325FED">
      <w:pPr>
        <w:pStyle w:val="NoSpacing"/>
        <w:jc w:val="both"/>
        <w:rPr>
          <w:rFonts w:ascii="Times New Roman" w:hAnsi="Times New Roman" w:cs="Times New Roman"/>
          <w:sz w:val="24"/>
          <w:szCs w:val="24"/>
        </w:rPr>
      </w:pPr>
    </w:p>
    <w:p w:rsidR="00325FED" w:rsidRPr="00356C9D" w:rsidRDefault="00325FED" w:rsidP="009358DE">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 xml:space="preserve">Further, whilst </w:t>
      </w:r>
      <w:r w:rsidR="008364F3" w:rsidRPr="00356C9D">
        <w:rPr>
          <w:rFonts w:ascii="Times New Roman" w:hAnsi="Times New Roman" w:cs="Times New Roman"/>
          <w:sz w:val="24"/>
          <w:szCs w:val="24"/>
        </w:rPr>
        <w:t>t</w:t>
      </w:r>
      <w:r w:rsidRPr="00356C9D">
        <w:rPr>
          <w:rFonts w:ascii="Times New Roman" w:hAnsi="Times New Roman" w:cs="Times New Roman"/>
          <w:sz w:val="24"/>
          <w:szCs w:val="24"/>
        </w:rPr>
        <w:t>he 1</w:t>
      </w:r>
      <w:r w:rsidRPr="00356C9D">
        <w:rPr>
          <w:rFonts w:ascii="Times New Roman" w:hAnsi="Times New Roman" w:cs="Times New Roman"/>
          <w:sz w:val="24"/>
          <w:szCs w:val="24"/>
          <w:vertAlign w:val="superscript"/>
        </w:rPr>
        <w:t>st</w:t>
      </w:r>
      <w:r w:rsidRPr="00356C9D">
        <w:rPr>
          <w:rFonts w:ascii="Times New Roman" w:hAnsi="Times New Roman" w:cs="Times New Roman"/>
          <w:sz w:val="24"/>
          <w:szCs w:val="24"/>
        </w:rPr>
        <w:t xml:space="preserve"> Defendant denies breach of </w:t>
      </w:r>
      <w:r w:rsidR="00A86CF4" w:rsidRPr="00356C9D">
        <w:rPr>
          <w:rFonts w:ascii="Times New Roman" w:hAnsi="Times New Roman" w:cs="Times New Roman"/>
          <w:sz w:val="24"/>
          <w:szCs w:val="24"/>
        </w:rPr>
        <w:t xml:space="preserve">contract </w:t>
      </w:r>
      <w:r w:rsidRPr="00356C9D">
        <w:rPr>
          <w:rFonts w:ascii="Times New Roman" w:hAnsi="Times New Roman" w:cs="Times New Roman"/>
          <w:sz w:val="24"/>
          <w:szCs w:val="24"/>
        </w:rPr>
        <w:t>on the basis of uncompleted works, the 2</w:t>
      </w:r>
      <w:r w:rsidRPr="00356C9D">
        <w:rPr>
          <w:rFonts w:ascii="Times New Roman" w:hAnsi="Times New Roman" w:cs="Times New Roman"/>
          <w:sz w:val="24"/>
          <w:szCs w:val="24"/>
          <w:vertAlign w:val="superscript"/>
        </w:rPr>
        <w:t>nd</w:t>
      </w:r>
      <w:r w:rsidRPr="00356C9D">
        <w:rPr>
          <w:rFonts w:ascii="Times New Roman" w:hAnsi="Times New Roman" w:cs="Times New Roman"/>
          <w:sz w:val="24"/>
          <w:szCs w:val="24"/>
        </w:rPr>
        <w:t xml:space="preserve"> Defendant maintains </w:t>
      </w:r>
      <w:r w:rsidR="008364F3" w:rsidRPr="00356C9D">
        <w:rPr>
          <w:rFonts w:ascii="Times New Roman" w:hAnsi="Times New Roman" w:cs="Times New Roman"/>
          <w:sz w:val="24"/>
          <w:szCs w:val="24"/>
        </w:rPr>
        <w:t>non-contractual obligation for not being party to the alleged agreement.</w:t>
      </w:r>
    </w:p>
    <w:p w:rsidR="008364F3" w:rsidRPr="00356C9D" w:rsidRDefault="008364F3" w:rsidP="008364F3">
      <w:pPr>
        <w:pStyle w:val="NoSpacing"/>
        <w:jc w:val="both"/>
        <w:rPr>
          <w:rFonts w:ascii="Times New Roman" w:hAnsi="Times New Roman" w:cs="Times New Roman"/>
          <w:sz w:val="24"/>
          <w:szCs w:val="24"/>
        </w:rPr>
      </w:pPr>
    </w:p>
    <w:p w:rsidR="009358DE" w:rsidRPr="00356C9D" w:rsidRDefault="009358DE" w:rsidP="009358DE">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 xml:space="preserve">I shall now move on to address the legal standards and analysis </w:t>
      </w:r>
      <w:r w:rsidR="008364F3" w:rsidRPr="00356C9D">
        <w:rPr>
          <w:rFonts w:ascii="Times New Roman" w:hAnsi="Times New Roman" w:cs="Times New Roman"/>
          <w:sz w:val="24"/>
          <w:szCs w:val="24"/>
        </w:rPr>
        <w:t xml:space="preserve">for the purpose of this Ruling </w:t>
      </w:r>
      <w:r w:rsidRPr="00356C9D">
        <w:rPr>
          <w:rFonts w:ascii="Times New Roman" w:hAnsi="Times New Roman" w:cs="Times New Roman"/>
          <w:sz w:val="24"/>
          <w:szCs w:val="24"/>
        </w:rPr>
        <w:t>thereto.</w:t>
      </w:r>
    </w:p>
    <w:p w:rsidR="009358DE" w:rsidRPr="00356C9D" w:rsidRDefault="009358DE" w:rsidP="009358DE">
      <w:pPr>
        <w:pStyle w:val="NoSpacing"/>
        <w:jc w:val="both"/>
        <w:rPr>
          <w:rFonts w:ascii="Times New Roman" w:hAnsi="Times New Roman" w:cs="Times New Roman"/>
          <w:sz w:val="24"/>
          <w:szCs w:val="24"/>
        </w:rPr>
      </w:pPr>
    </w:p>
    <w:p w:rsidR="008364F3" w:rsidRPr="00356C9D" w:rsidRDefault="009358DE" w:rsidP="00BF6AEB">
      <w:pPr>
        <w:pStyle w:val="NoSpacing"/>
        <w:numPr>
          <w:ilvl w:val="0"/>
          <w:numId w:val="12"/>
        </w:numPr>
        <w:ind w:left="0"/>
        <w:jc w:val="both"/>
        <w:rPr>
          <w:rFonts w:ascii="Times New Roman" w:hAnsi="Times New Roman" w:cs="Times New Roman"/>
          <w:b/>
          <w:i/>
          <w:sz w:val="24"/>
          <w:szCs w:val="24"/>
        </w:rPr>
      </w:pPr>
      <w:r w:rsidRPr="00356C9D">
        <w:rPr>
          <w:rFonts w:ascii="Times New Roman" w:hAnsi="Times New Roman" w:cs="Times New Roman"/>
          <w:sz w:val="24"/>
          <w:szCs w:val="24"/>
        </w:rPr>
        <w:t xml:space="preserve">Based on the above illustrated factual summary, this </w:t>
      </w:r>
      <w:r w:rsidR="00AD6B6C">
        <w:rPr>
          <w:rFonts w:ascii="Times New Roman" w:hAnsi="Times New Roman" w:cs="Times New Roman"/>
          <w:sz w:val="24"/>
          <w:szCs w:val="24"/>
        </w:rPr>
        <w:t>Court</w:t>
      </w:r>
      <w:r w:rsidRPr="00356C9D">
        <w:rPr>
          <w:rFonts w:ascii="Times New Roman" w:hAnsi="Times New Roman" w:cs="Times New Roman"/>
          <w:sz w:val="24"/>
          <w:szCs w:val="24"/>
        </w:rPr>
        <w:t xml:space="preserve"> is being called upon to </w:t>
      </w:r>
      <w:r w:rsidR="00CB212C" w:rsidRPr="00356C9D">
        <w:rPr>
          <w:rFonts w:ascii="Times New Roman" w:hAnsi="Times New Roman" w:cs="Times New Roman"/>
          <w:sz w:val="24"/>
          <w:szCs w:val="24"/>
        </w:rPr>
        <w:t>determin</w:t>
      </w:r>
      <w:r w:rsidRPr="00356C9D">
        <w:rPr>
          <w:rFonts w:ascii="Times New Roman" w:hAnsi="Times New Roman" w:cs="Times New Roman"/>
          <w:sz w:val="24"/>
          <w:szCs w:val="24"/>
        </w:rPr>
        <w:t>e</w:t>
      </w:r>
      <w:r w:rsidR="008364F3" w:rsidRPr="00356C9D">
        <w:rPr>
          <w:rFonts w:ascii="Times New Roman" w:hAnsi="Times New Roman" w:cs="Times New Roman"/>
          <w:sz w:val="24"/>
          <w:szCs w:val="24"/>
        </w:rPr>
        <w:t xml:space="preserve">, </w:t>
      </w:r>
      <w:r w:rsidR="008364F3" w:rsidRPr="00356C9D">
        <w:rPr>
          <w:rFonts w:ascii="Times New Roman" w:hAnsi="Times New Roman" w:cs="Times New Roman"/>
          <w:b/>
          <w:i/>
          <w:sz w:val="24"/>
          <w:szCs w:val="24"/>
        </w:rPr>
        <w:t xml:space="preserve">“whether the Plaint as filed is an abuse of process of the </w:t>
      </w:r>
      <w:r w:rsidR="00AD6B6C">
        <w:rPr>
          <w:rFonts w:ascii="Times New Roman" w:hAnsi="Times New Roman" w:cs="Times New Roman"/>
          <w:b/>
          <w:i/>
          <w:sz w:val="24"/>
          <w:szCs w:val="24"/>
        </w:rPr>
        <w:t>Court</w:t>
      </w:r>
      <w:r w:rsidR="008364F3" w:rsidRPr="00356C9D">
        <w:rPr>
          <w:rFonts w:ascii="Times New Roman" w:hAnsi="Times New Roman" w:cs="Times New Roman"/>
          <w:b/>
          <w:i/>
          <w:sz w:val="24"/>
          <w:szCs w:val="24"/>
        </w:rPr>
        <w:t xml:space="preserve"> in that identical Plaints between the same parties raising the same cause of action were dismissed by this </w:t>
      </w:r>
      <w:r w:rsidR="00AD6B6C">
        <w:rPr>
          <w:rFonts w:ascii="Times New Roman" w:hAnsi="Times New Roman" w:cs="Times New Roman"/>
          <w:b/>
          <w:i/>
          <w:sz w:val="24"/>
          <w:szCs w:val="24"/>
        </w:rPr>
        <w:t>Court</w:t>
      </w:r>
      <w:r w:rsidR="008364F3" w:rsidRPr="00356C9D">
        <w:rPr>
          <w:rFonts w:ascii="Times New Roman" w:hAnsi="Times New Roman" w:cs="Times New Roman"/>
          <w:b/>
          <w:i/>
          <w:sz w:val="24"/>
          <w:szCs w:val="24"/>
        </w:rPr>
        <w:t xml:space="preserve"> in CC 01/2013 and CC 27/2014.”</w:t>
      </w:r>
    </w:p>
    <w:p w:rsidR="00A65234" w:rsidRPr="00356C9D" w:rsidRDefault="00A65234" w:rsidP="008364F3">
      <w:pPr>
        <w:pStyle w:val="NoSpacing"/>
        <w:jc w:val="both"/>
        <w:rPr>
          <w:rFonts w:ascii="Times New Roman" w:hAnsi="Times New Roman" w:cs="Times New Roman"/>
          <w:sz w:val="24"/>
          <w:szCs w:val="24"/>
        </w:rPr>
      </w:pPr>
    </w:p>
    <w:p w:rsidR="00B359B2" w:rsidRPr="00356C9D" w:rsidRDefault="008364F3" w:rsidP="00A65234">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 xml:space="preserve">In relation to that issue, it is paramount </w:t>
      </w:r>
      <w:r w:rsidR="00BD182C" w:rsidRPr="00356C9D">
        <w:rPr>
          <w:rFonts w:ascii="Times New Roman" w:hAnsi="Times New Roman" w:cs="Times New Roman"/>
          <w:sz w:val="24"/>
          <w:szCs w:val="24"/>
        </w:rPr>
        <w:t xml:space="preserve">for the </w:t>
      </w:r>
      <w:r w:rsidR="00AD6B6C">
        <w:rPr>
          <w:rFonts w:ascii="Times New Roman" w:hAnsi="Times New Roman" w:cs="Times New Roman"/>
          <w:sz w:val="24"/>
          <w:szCs w:val="24"/>
        </w:rPr>
        <w:t>Court</w:t>
      </w:r>
      <w:r w:rsidR="00BD182C" w:rsidRPr="00356C9D">
        <w:rPr>
          <w:rFonts w:ascii="Times New Roman" w:hAnsi="Times New Roman" w:cs="Times New Roman"/>
          <w:sz w:val="24"/>
          <w:szCs w:val="24"/>
        </w:rPr>
        <w:t xml:space="preserve"> to </w:t>
      </w:r>
      <w:r w:rsidR="00B359B2" w:rsidRPr="00356C9D">
        <w:rPr>
          <w:rFonts w:ascii="Times New Roman" w:hAnsi="Times New Roman" w:cs="Times New Roman"/>
          <w:sz w:val="24"/>
          <w:szCs w:val="24"/>
        </w:rPr>
        <w:t xml:space="preserve">consider briefly as to what was described as </w:t>
      </w:r>
      <w:r w:rsidR="00B359B2" w:rsidRPr="00356C9D">
        <w:rPr>
          <w:rFonts w:ascii="Times New Roman" w:hAnsi="Times New Roman" w:cs="Times New Roman"/>
          <w:i/>
          <w:sz w:val="24"/>
          <w:szCs w:val="24"/>
        </w:rPr>
        <w:t>“the imaginative use”</w:t>
      </w:r>
      <w:r w:rsidR="00B359B2" w:rsidRPr="00356C9D">
        <w:rPr>
          <w:rFonts w:ascii="Times New Roman" w:hAnsi="Times New Roman" w:cs="Times New Roman"/>
          <w:sz w:val="24"/>
          <w:szCs w:val="24"/>
        </w:rPr>
        <w:t xml:space="preserve"> of the rule of abu</w:t>
      </w:r>
      <w:r w:rsidR="00431359">
        <w:rPr>
          <w:rFonts w:ascii="Times New Roman" w:hAnsi="Times New Roman" w:cs="Times New Roman"/>
          <w:sz w:val="24"/>
          <w:szCs w:val="24"/>
        </w:rPr>
        <w:t xml:space="preserve">se of process developed by the </w:t>
      </w:r>
      <w:r w:rsidR="00AD6B6C">
        <w:rPr>
          <w:rFonts w:ascii="Times New Roman" w:hAnsi="Times New Roman" w:cs="Times New Roman"/>
          <w:sz w:val="24"/>
          <w:szCs w:val="24"/>
        </w:rPr>
        <w:t>Court</w:t>
      </w:r>
      <w:r w:rsidR="00B359B2" w:rsidRPr="00356C9D">
        <w:rPr>
          <w:rFonts w:ascii="Times New Roman" w:hAnsi="Times New Roman" w:cs="Times New Roman"/>
          <w:sz w:val="24"/>
          <w:szCs w:val="24"/>
        </w:rPr>
        <w:t>s.</w:t>
      </w:r>
    </w:p>
    <w:p w:rsidR="00A86CF4" w:rsidRPr="00356C9D" w:rsidRDefault="00A86CF4" w:rsidP="00A86CF4">
      <w:pPr>
        <w:pStyle w:val="NoSpacing"/>
        <w:jc w:val="both"/>
        <w:rPr>
          <w:rFonts w:ascii="Times New Roman" w:hAnsi="Times New Roman" w:cs="Times New Roman"/>
          <w:sz w:val="24"/>
          <w:szCs w:val="24"/>
        </w:rPr>
      </w:pPr>
    </w:p>
    <w:p w:rsidR="00A86CF4" w:rsidRPr="00356C9D" w:rsidRDefault="00A86CF4" w:rsidP="00A65234">
      <w:pPr>
        <w:pStyle w:val="NoSpacing"/>
        <w:numPr>
          <w:ilvl w:val="0"/>
          <w:numId w:val="12"/>
        </w:numPr>
        <w:ind w:left="0"/>
        <w:jc w:val="both"/>
        <w:rPr>
          <w:rFonts w:ascii="Times New Roman" w:hAnsi="Times New Roman" w:cs="Times New Roman"/>
          <w:i/>
          <w:sz w:val="24"/>
          <w:szCs w:val="24"/>
        </w:rPr>
      </w:pPr>
      <w:r w:rsidRPr="00356C9D">
        <w:rPr>
          <w:rFonts w:ascii="Times New Roman" w:hAnsi="Times New Roman" w:cs="Times New Roman"/>
          <w:sz w:val="24"/>
          <w:szCs w:val="24"/>
        </w:rPr>
        <w:t xml:space="preserve">Our local case law is rich and illustrate clearly the position of our </w:t>
      </w:r>
      <w:r w:rsidR="00AD6B6C">
        <w:rPr>
          <w:rFonts w:ascii="Times New Roman" w:hAnsi="Times New Roman" w:cs="Times New Roman"/>
          <w:sz w:val="24"/>
          <w:szCs w:val="24"/>
        </w:rPr>
        <w:t>Court</w:t>
      </w:r>
      <w:r w:rsidRPr="00356C9D">
        <w:rPr>
          <w:rFonts w:ascii="Times New Roman" w:hAnsi="Times New Roman" w:cs="Times New Roman"/>
          <w:sz w:val="24"/>
          <w:szCs w:val="24"/>
        </w:rPr>
        <w:t>s v</w:t>
      </w:r>
      <w:r w:rsidR="009D6D4F" w:rsidRPr="00356C9D">
        <w:rPr>
          <w:rFonts w:ascii="Times New Roman" w:hAnsi="Times New Roman" w:cs="Times New Roman"/>
          <w:sz w:val="24"/>
          <w:szCs w:val="24"/>
        </w:rPr>
        <w:t>i</w:t>
      </w:r>
      <w:r w:rsidRPr="00356C9D">
        <w:rPr>
          <w:rFonts w:ascii="Times New Roman" w:hAnsi="Times New Roman" w:cs="Times New Roman"/>
          <w:sz w:val="24"/>
          <w:szCs w:val="24"/>
        </w:rPr>
        <w:t xml:space="preserve">s-a-vis the </w:t>
      </w:r>
      <w:r w:rsidRPr="00356C9D">
        <w:rPr>
          <w:rFonts w:ascii="Times New Roman" w:hAnsi="Times New Roman" w:cs="Times New Roman"/>
          <w:i/>
          <w:sz w:val="24"/>
          <w:szCs w:val="24"/>
        </w:rPr>
        <w:t>rule of abuse of pro</w:t>
      </w:r>
      <w:r w:rsidRPr="00356C9D">
        <w:rPr>
          <w:rFonts w:ascii="Times New Roman" w:hAnsi="Times New Roman" w:cs="Times New Roman"/>
          <w:sz w:val="24"/>
          <w:szCs w:val="24"/>
        </w:rPr>
        <w:t>cess and in this Ruling</w:t>
      </w:r>
      <w:r w:rsidR="009D6D4F" w:rsidRPr="00356C9D">
        <w:rPr>
          <w:rFonts w:ascii="Times New Roman" w:hAnsi="Times New Roman" w:cs="Times New Roman"/>
          <w:sz w:val="24"/>
          <w:szCs w:val="24"/>
        </w:rPr>
        <w:t>,</w:t>
      </w:r>
      <w:r w:rsidRPr="00356C9D">
        <w:rPr>
          <w:rFonts w:ascii="Times New Roman" w:hAnsi="Times New Roman" w:cs="Times New Roman"/>
          <w:sz w:val="24"/>
          <w:szCs w:val="24"/>
        </w:rPr>
        <w:t xml:space="preserve"> I</w:t>
      </w:r>
      <w:r w:rsidR="000D738B" w:rsidRPr="00356C9D">
        <w:rPr>
          <w:rFonts w:ascii="Times New Roman" w:hAnsi="Times New Roman" w:cs="Times New Roman"/>
          <w:sz w:val="24"/>
          <w:szCs w:val="24"/>
        </w:rPr>
        <w:t xml:space="preserve"> will simply cite </w:t>
      </w:r>
      <w:r w:rsidR="00356C9D">
        <w:rPr>
          <w:rFonts w:ascii="Times New Roman" w:hAnsi="Times New Roman" w:cs="Times New Roman"/>
          <w:sz w:val="24"/>
          <w:szCs w:val="24"/>
        </w:rPr>
        <w:t>a few</w:t>
      </w:r>
      <w:r w:rsidR="009D6D4F" w:rsidRPr="00356C9D">
        <w:rPr>
          <w:rFonts w:ascii="Times New Roman" w:hAnsi="Times New Roman" w:cs="Times New Roman"/>
          <w:sz w:val="24"/>
          <w:szCs w:val="24"/>
        </w:rPr>
        <w:t>,</w:t>
      </w:r>
      <w:r w:rsidRPr="00356C9D">
        <w:rPr>
          <w:rFonts w:ascii="Times New Roman" w:hAnsi="Times New Roman" w:cs="Times New Roman"/>
          <w:sz w:val="24"/>
          <w:szCs w:val="24"/>
        </w:rPr>
        <w:t xml:space="preserve"> which decisions </w:t>
      </w:r>
      <w:r w:rsidR="000D738B" w:rsidRPr="00356C9D">
        <w:rPr>
          <w:rFonts w:ascii="Times New Roman" w:hAnsi="Times New Roman" w:cs="Times New Roman"/>
          <w:sz w:val="24"/>
          <w:szCs w:val="24"/>
        </w:rPr>
        <w:t xml:space="preserve">to my mind </w:t>
      </w:r>
      <w:r w:rsidRPr="00356C9D">
        <w:rPr>
          <w:rFonts w:ascii="Times New Roman" w:hAnsi="Times New Roman" w:cs="Times New Roman"/>
          <w:sz w:val="24"/>
          <w:szCs w:val="24"/>
        </w:rPr>
        <w:t xml:space="preserve">accord with the facts of </w:t>
      </w:r>
      <w:r w:rsidR="009D6D4F" w:rsidRPr="00356C9D">
        <w:rPr>
          <w:rFonts w:ascii="Times New Roman" w:hAnsi="Times New Roman" w:cs="Times New Roman"/>
          <w:sz w:val="24"/>
          <w:szCs w:val="24"/>
        </w:rPr>
        <w:t>t</w:t>
      </w:r>
      <w:r w:rsidRPr="00356C9D">
        <w:rPr>
          <w:rFonts w:ascii="Times New Roman" w:hAnsi="Times New Roman" w:cs="Times New Roman"/>
          <w:sz w:val="24"/>
          <w:szCs w:val="24"/>
        </w:rPr>
        <w:t>his case</w:t>
      </w:r>
      <w:r w:rsidR="009D6D4F" w:rsidRPr="00356C9D">
        <w:rPr>
          <w:rFonts w:ascii="Times New Roman" w:hAnsi="Times New Roman" w:cs="Times New Roman"/>
          <w:sz w:val="24"/>
          <w:szCs w:val="24"/>
        </w:rPr>
        <w:t>,</w:t>
      </w:r>
      <w:r w:rsidRPr="00356C9D">
        <w:rPr>
          <w:rFonts w:ascii="Times New Roman" w:hAnsi="Times New Roman" w:cs="Times New Roman"/>
          <w:sz w:val="24"/>
          <w:szCs w:val="24"/>
        </w:rPr>
        <w:t xml:space="preserve"> hence </w:t>
      </w:r>
      <w:r w:rsidRPr="00356C9D">
        <w:rPr>
          <w:rFonts w:ascii="Times New Roman" w:hAnsi="Times New Roman" w:cs="Times New Roman"/>
          <w:i/>
          <w:sz w:val="24"/>
          <w:szCs w:val="24"/>
        </w:rPr>
        <w:t>st</w:t>
      </w:r>
      <w:r w:rsidR="0017771E">
        <w:rPr>
          <w:rFonts w:ascii="Times New Roman" w:hAnsi="Times New Roman" w:cs="Times New Roman"/>
          <w:i/>
          <w:sz w:val="24"/>
          <w:szCs w:val="24"/>
        </w:rPr>
        <w:t xml:space="preserve">andardization of the use of </w:t>
      </w:r>
      <w:r w:rsidRPr="00356C9D">
        <w:rPr>
          <w:rFonts w:ascii="Times New Roman" w:hAnsi="Times New Roman" w:cs="Times New Roman"/>
          <w:i/>
          <w:sz w:val="24"/>
          <w:szCs w:val="24"/>
        </w:rPr>
        <w:t xml:space="preserve">certain basic principles applied. </w:t>
      </w:r>
    </w:p>
    <w:p w:rsidR="00A86CF4" w:rsidRPr="00356C9D" w:rsidRDefault="00A86CF4" w:rsidP="00A86CF4">
      <w:pPr>
        <w:pStyle w:val="NoSpacing"/>
        <w:jc w:val="both"/>
        <w:rPr>
          <w:rFonts w:ascii="Times New Roman" w:hAnsi="Times New Roman" w:cs="Times New Roman"/>
          <w:i/>
          <w:sz w:val="24"/>
          <w:szCs w:val="24"/>
        </w:rPr>
      </w:pPr>
    </w:p>
    <w:p w:rsidR="00D13F39" w:rsidRPr="00D13F39" w:rsidRDefault="00A86CF4" w:rsidP="00A65234">
      <w:pPr>
        <w:pStyle w:val="NoSpacing"/>
        <w:numPr>
          <w:ilvl w:val="0"/>
          <w:numId w:val="12"/>
        </w:numPr>
        <w:ind w:left="0"/>
        <w:jc w:val="both"/>
        <w:rPr>
          <w:rFonts w:ascii="Times New Roman" w:hAnsi="Times New Roman" w:cs="Times New Roman"/>
          <w:b/>
          <w:i/>
          <w:sz w:val="24"/>
          <w:szCs w:val="24"/>
        </w:rPr>
      </w:pPr>
      <w:r w:rsidRPr="00356C9D">
        <w:rPr>
          <w:rFonts w:ascii="Times New Roman" w:hAnsi="Times New Roman" w:cs="Times New Roman"/>
          <w:sz w:val="24"/>
          <w:szCs w:val="24"/>
        </w:rPr>
        <w:t xml:space="preserve">In the case of The </w:t>
      </w:r>
      <w:r w:rsidR="000D738B" w:rsidRPr="00356C9D">
        <w:rPr>
          <w:rFonts w:ascii="Times New Roman" w:hAnsi="Times New Roman" w:cs="Times New Roman"/>
          <w:b/>
          <w:i/>
          <w:sz w:val="24"/>
          <w:szCs w:val="24"/>
        </w:rPr>
        <w:t>(</w:t>
      </w:r>
      <w:r w:rsidRPr="00356C9D">
        <w:rPr>
          <w:rFonts w:ascii="Times New Roman" w:hAnsi="Times New Roman" w:cs="Times New Roman"/>
          <w:b/>
          <w:i/>
          <w:sz w:val="24"/>
          <w:szCs w:val="24"/>
        </w:rPr>
        <w:t>Republ</w:t>
      </w:r>
      <w:r w:rsidR="0017771E">
        <w:rPr>
          <w:rFonts w:ascii="Times New Roman" w:hAnsi="Times New Roman" w:cs="Times New Roman"/>
          <w:b/>
          <w:i/>
          <w:sz w:val="24"/>
          <w:szCs w:val="24"/>
        </w:rPr>
        <w:t>ic versus Yuan Mei Investment (Prop) Ltd, Criminal S</w:t>
      </w:r>
      <w:r w:rsidRPr="00356C9D">
        <w:rPr>
          <w:rFonts w:ascii="Times New Roman" w:hAnsi="Times New Roman" w:cs="Times New Roman"/>
          <w:b/>
          <w:i/>
          <w:sz w:val="24"/>
          <w:szCs w:val="24"/>
        </w:rPr>
        <w:t xml:space="preserve">ide No. 24 of </w:t>
      </w:r>
      <w:r w:rsidR="000D738B" w:rsidRPr="00356C9D">
        <w:rPr>
          <w:rFonts w:ascii="Times New Roman" w:hAnsi="Times New Roman" w:cs="Times New Roman"/>
          <w:b/>
          <w:i/>
          <w:sz w:val="24"/>
          <w:szCs w:val="24"/>
        </w:rPr>
        <w:t>(</w:t>
      </w:r>
      <w:r w:rsidRPr="00356C9D">
        <w:rPr>
          <w:rFonts w:ascii="Times New Roman" w:hAnsi="Times New Roman" w:cs="Times New Roman"/>
          <w:b/>
          <w:i/>
          <w:sz w:val="24"/>
          <w:szCs w:val="24"/>
        </w:rPr>
        <w:t>1998</w:t>
      </w:r>
      <w:r w:rsidR="000D738B" w:rsidRPr="00356C9D">
        <w:rPr>
          <w:rFonts w:ascii="Times New Roman" w:hAnsi="Times New Roman" w:cs="Times New Roman"/>
          <w:b/>
          <w:sz w:val="24"/>
          <w:szCs w:val="24"/>
        </w:rPr>
        <w:t>))</w:t>
      </w:r>
      <w:r w:rsidRPr="00356C9D">
        <w:rPr>
          <w:rFonts w:ascii="Times New Roman" w:hAnsi="Times New Roman" w:cs="Times New Roman"/>
          <w:sz w:val="24"/>
          <w:szCs w:val="24"/>
        </w:rPr>
        <w:t>, Perera J held on the issue of abuse of process</w:t>
      </w:r>
      <w:r w:rsidR="00431359">
        <w:rPr>
          <w:rFonts w:ascii="Times New Roman" w:hAnsi="Times New Roman" w:cs="Times New Roman"/>
          <w:sz w:val="24"/>
          <w:szCs w:val="24"/>
        </w:rPr>
        <w:t xml:space="preserve"> </w:t>
      </w:r>
      <w:r w:rsidR="009D6D4F" w:rsidRPr="00356C9D">
        <w:rPr>
          <w:rFonts w:ascii="Times New Roman" w:hAnsi="Times New Roman" w:cs="Times New Roman"/>
          <w:i/>
          <w:sz w:val="24"/>
          <w:szCs w:val="24"/>
        </w:rPr>
        <w:t xml:space="preserve">citing Lord Diplock in the case of </w:t>
      </w:r>
      <w:r w:rsidR="000D738B" w:rsidRPr="00356C9D">
        <w:rPr>
          <w:rFonts w:ascii="Times New Roman" w:hAnsi="Times New Roman" w:cs="Times New Roman"/>
          <w:b/>
          <w:i/>
          <w:sz w:val="24"/>
          <w:szCs w:val="24"/>
        </w:rPr>
        <w:t>(</w:t>
      </w:r>
      <w:r w:rsidR="009D6D4F" w:rsidRPr="00356C9D">
        <w:rPr>
          <w:rFonts w:ascii="Times New Roman" w:hAnsi="Times New Roman" w:cs="Times New Roman"/>
          <w:b/>
          <w:i/>
          <w:sz w:val="24"/>
          <w:szCs w:val="24"/>
        </w:rPr>
        <w:t>Hunter v Chief Constable of West Midlands (1982) A.C. 529 at 536</w:t>
      </w:r>
      <w:r w:rsidR="000D738B" w:rsidRPr="00356C9D">
        <w:rPr>
          <w:rFonts w:ascii="Times New Roman" w:hAnsi="Times New Roman" w:cs="Times New Roman"/>
          <w:b/>
          <w:i/>
          <w:sz w:val="24"/>
          <w:szCs w:val="24"/>
        </w:rPr>
        <w:t>)</w:t>
      </w:r>
      <w:r w:rsidR="00356C9D">
        <w:rPr>
          <w:rFonts w:ascii="Times New Roman" w:hAnsi="Times New Roman" w:cs="Times New Roman"/>
          <w:i/>
          <w:sz w:val="24"/>
          <w:szCs w:val="24"/>
        </w:rPr>
        <w:t>,</w:t>
      </w:r>
      <w:r w:rsidR="009D6D4F" w:rsidRPr="00356C9D">
        <w:rPr>
          <w:rFonts w:ascii="Times New Roman" w:hAnsi="Times New Roman" w:cs="Times New Roman"/>
          <w:sz w:val="24"/>
          <w:szCs w:val="24"/>
        </w:rPr>
        <w:t>when he stated that:</w:t>
      </w:r>
    </w:p>
    <w:p w:rsidR="00D13F39" w:rsidRPr="00D13F39" w:rsidRDefault="00D13F39" w:rsidP="00D13F39">
      <w:pPr>
        <w:pStyle w:val="NoSpacing"/>
        <w:jc w:val="both"/>
        <w:rPr>
          <w:rFonts w:ascii="Times New Roman" w:hAnsi="Times New Roman" w:cs="Times New Roman"/>
          <w:b/>
          <w:i/>
          <w:sz w:val="24"/>
          <w:szCs w:val="24"/>
        </w:rPr>
      </w:pPr>
    </w:p>
    <w:p w:rsidR="00A86CF4" w:rsidRPr="00356C9D" w:rsidRDefault="009D6D4F" w:rsidP="00D13F39">
      <w:pPr>
        <w:pStyle w:val="NoSpacing"/>
        <w:jc w:val="both"/>
        <w:rPr>
          <w:rFonts w:ascii="Times New Roman" w:hAnsi="Times New Roman" w:cs="Times New Roman"/>
          <w:b/>
          <w:i/>
          <w:sz w:val="24"/>
          <w:szCs w:val="24"/>
        </w:rPr>
      </w:pPr>
      <w:r w:rsidRPr="00356C9D">
        <w:rPr>
          <w:rFonts w:ascii="Times New Roman" w:hAnsi="Times New Roman" w:cs="Times New Roman"/>
          <w:b/>
          <w:i/>
          <w:sz w:val="24"/>
          <w:szCs w:val="24"/>
        </w:rPr>
        <w:t>“… this is a case of ab</w:t>
      </w:r>
      <w:r w:rsidR="000D738B" w:rsidRPr="00356C9D">
        <w:rPr>
          <w:rFonts w:ascii="Times New Roman" w:hAnsi="Times New Roman" w:cs="Times New Roman"/>
          <w:b/>
          <w:i/>
          <w:sz w:val="24"/>
          <w:szCs w:val="24"/>
        </w:rPr>
        <w:t>u</w:t>
      </w:r>
      <w:r w:rsidRPr="00356C9D">
        <w:rPr>
          <w:rFonts w:ascii="Times New Roman" w:hAnsi="Times New Roman" w:cs="Times New Roman"/>
          <w:b/>
          <w:i/>
          <w:sz w:val="24"/>
          <w:szCs w:val="24"/>
        </w:rPr>
        <w:t xml:space="preserve">se of process of the High </w:t>
      </w:r>
      <w:r w:rsidR="00AD6B6C">
        <w:rPr>
          <w:rFonts w:ascii="Times New Roman" w:hAnsi="Times New Roman" w:cs="Times New Roman"/>
          <w:b/>
          <w:i/>
          <w:sz w:val="24"/>
          <w:szCs w:val="24"/>
        </w:rPr>
        <w:t>Court</w:t>
      </w:r>
      <w:r w:rsidRPr="00356C9D">
        <w:rPr>
          <w:rFonts w:ascii="Times New Roman" w:hAnsi="Times New Roman" w:cs="Times New Roman"/>
          <w:b/>
          <w:i/>
          <w:sz w:val="24"/>
          <w:szCs w:val="24"/>
        </w:rPr>
        <w:t>. I concerns the inherent power wh</w:t>
      </w:r>
      <w:r w:rsidR="000D738B" w:rsidRPr="00356C9D">
        <w:rPr>
          <w:rFonts w:ascii="Times New Roman" w:hAnsi="Times New Roman" w:cs="Times New Roman"/>
          <w:b/>
          <w:i/>
          <w:sz w:val="24"/>
          <w:szCs w:val="24"/>
        </w:rPr>
        <w:t>i</w:t>
      </w:r>
      <w:r w:rsidRPr="00356C9D">
        <w:rPr>
          <w:rFonts w:ascii="Times New Roman" w:hAnsi="Times New Roman" w:cs="Times New Roman"/>
          <w:b/>
          <w:i/>
          <w:sz w:val="24"/>
          <w:szCs w:val="24"/>
        </w:rPr>
        <w:t>ch a</w:t>
      </w:r>
      <w:r w:rsidR="00431359">
        <w:rPr>
          <w:rFonts w:ascii="Times New Roman" w:hAnsi="Times New Roman" w:cs="Times New Roman"/>
          <w:b/>
          <w:i/>
          <w:sz w:val="24"/>
          <w:szCs w:val="24"/>
        </w:rPr>
        <w:t xml:space="preserve">ny </w:t>
      </w:r>
      <w:r w:rsidR="00AD6B6C">
        <w:rPr>
          <w:rFonts w:ascii="Times New Roman" w:hAnsi="Times New Roman" w:cs="Times New Roman"/>
          <w:b/>
          <w:i/>
          <w:sz w:val="24"/>
          <w:szCs w:val="24"/>
        </w:rPr>
        <w:t>Court</w:t>
      </w:r>
      <w:r w:rsidRPr="00356C9D">
        <w:rPr>
          <w:rFonts w:ascii="Times New Roman" w:hAnsi="Times New Roman" w:cs="Times New Roman"/>
          <w:b/>
          <w:i/>
          <w:sz w:val="24"/>
          <w:szCs w:val="24"/>
        </w:rPr>
        <w:t xml:space="preserve"> of justice must possess to prevent misuse of its procedure in a way, which, although not inconsistent with the literal application of its procedural rules, would nevertheless</w:t>
      </w:r>
      <w:r w:rsidR="00356C9D">
        <w:rPr>
          <w:rFonts w:ascii="Times New Roman" w:hAnsi="Times New Roman" w:cs="Times New Roman"/>
          <w:b/>
          <w:i/>
          <w:sz w:val="24"/>
          <w:szCs w:val="24"/>
        </w:rPr>
        <w:t xml:space="preserve"> b</w:t>
      </w:r>
      <w:r w:rsidRPr="00356C9D">
        <w:rPr>
          <w:rFonts w:ascii="Times New Roman" w:hAnsi="Times New Roman" w:cs="Times New Roman"/>
          <w:b/>
          <w:i/>
          <w:sz w:val="24"/>
          <w:szCs w:val="24"/>
        </w:rPr>
        <w:t xml:space="preserve">e </w:t>
      </w:r>
      <w:r w:rsidRPr="00356C9D">
        <w:rPr>
          <w:rFonts w:ascii="Times New Roman" w:hAnsi="Times New Roman" w:cs="Times New Roman"/>
          <w:b/>
          <w:i/>
          <w:sz w:val="24"/>
          <w:szCs w:val="24"/>
        </w:rPr>
        <w:lastRenderedPageBreak/>
        <w:t>manifestly unfair to a party to litigation before it, or would otherwise bring the Administration of Justice into disrepute among right-thinking people.”</w:t>
      </w:r>
    </w:p>
    <w:p w:rsidR="00B359B2" w:rsidRPr="00356C9D" w:rsidRDefault="00B359B2" w:rsidP="00B359B2">
      <w:pPr>
        <w:pStyle w:val="NoSpacing"/>
        <w:jc w:val="both"/>
        <w:rPr>
          <w:rFonts w:ascii="Times New Roman" w:hAnsi="Times New Roman" w:cs="Times New Roman"/>
          <w:sz w:val="24"/>
          <w:szCs w:val="24"/>
        </w:rPr>
      </w:pPr>
    </w:p>
    <w:p w:rsidR="00D13F39" w:rsidRPr="00D13F39" w:rsidRDefault="007F0F81" w:rsidP="00A65234">
      <w:pPr>
        <w:pStyle w:val="NoSpacing"/>
        <w:numPr>
          <w:ilvl w:val="0"/>
          <w:numId w:val="12"/>
        </w:numPr>
        <w:ind w:left="0"/>
        <w:jc w:val="both"/>
        <w:rPr>
          <w:rFonts w:ascii="Times New Roman" w:hAnsi="Times New Roman" w:cs="Times New Roman"/>
          <w:b/>
          <w:i/>
          <w:sz w:val="24"/>
          <w:szCs w:val="24"/>
        </w:rPr>
      </w:pPr>
      <w:r w:rsidRPr="00356C9D">
        <w:rPr>
          <w:rFonts w:ascii="Times New Roman" w:hAnsi="Times New Roman" w:cs="Times New Roman"/>
          <w:sz w:val="24"/>
          <w:szCs w:val="24"/>
        </w:rPr>
        <w:t xml:space="preserve">In the </w:t>
      </w:r>
      <w:r w:rsidRPr="00356C9D">
        <w:rPr>
          <w:rFonts w:ascii="Times New Roman" w:hAnsi="Times New Roman" w:cs="Times New Roman"/>
          <w:b/>
          <w:i/>
          <w:sz w:val="24"/>
          <w:szCs w:val="24"/>
        </w:rPr>
        <w:t>Yuan Mei case</w:t>
      </w:r>
      <w:r w:rsidRPr="00356C9D">
        <w:rPr>
          <w:rFonts w:ascii="Times New Roman" w:hAnsi="Times New Roman" w:cs="Times New Roman"/>
          <w:sz w:val="24"/>
          <w:szCs w:val="24"/>
        </w:rPr>
        <w:t>, referen</w:t>
      </w:r>
      <w:r w:rsidR="009D6D4F" w:rsidRPr="00356C9D">
        <w:rPr>
          <w:rFonts w:ascii="Times New Roman" w:hAnsi="Times New Roman" w:cs="Times New Roman"/>
          <w:sz w:val="24"/>
          <w:szCs w:val="24"/>
        </w:rPr>
        <w:t xml:space="preserve">ce was also made to the case of </w:t>
      </w:r>
      <w:r w:rsidR="000D738B" w:rsidRPr="00356C9D">
        <w:rPr>
          <w:rFonts w:ascii="Times New Roman" w:hAnsi="Times New Roman" w:cs="Times New Roman"/>
          <w:b/>
          <w:i/>
          <w:sz w:val="24"/>
          <w:szCs w:val="24"/>
        </w:rPr>
        <w:t>(</w:t>
      </w:r>
      <w:r w:rsidR="009D6D4F" w:rsidRPr="00356C9D">
        <w:rPr>
          <w:rFonts w:ascii="Times New Roman" w:hAnsi="Times New Roman" w:cs="Times New Roman"/>
          <w:b/>
          <w:i/>
          <w:sz w:val="24"/>
          <w:szCs w:val="24"/>
        </w:rPr>
        <w:t>Connelly v D.P.P. (1964) A.C. 1254</w:t>
      </w:r>
      <w:r w:rsidR="000D738B" w:rsidRPr="00356C9D">
        <w:rPr>
          <w:rFonts w:ascii="Times New Roman" w:hAnsi="Times New Roman" w:cs="Times New Roman"/>
          <w:i/>
          <w:sz w:val="24"/>
          <w:szCs w:val="24"/>
        </w:rPr>
        <w:t>)</w:t>
      </w:r>
      <w:r w:rsidR="009D6D4F" w:rsidRPr="00356C9D">
        <w:rPr>
          <w:rFonts w:ascii="Times New Roman" w:hAnsi="Times New Roman" w:cs="Times New Roman"/>
          <w:i/>
          <w:sz w:val="24"/>
          <w:szCs w:val="24"/>
        </w:rPr>
        <w:t>, wherein Lord Devlin considering the duty of a Judge to prevent an abuse of process stated that:</w:t>
      </w:r>
    </w:p>
    <w:p w:rsidR="00D13F39" w:rsidRDefault="00D13F39" w:rsidP="00D13F39">
      <w:pPr>
        <w:pStyle w:val="NoSpacing"/>
        <w:jc w:val="both"/>
        <w:rPr>
          <w:rFonts w:ascii="Times New Roman" w:hAnsi="Times New Roman" w:cs="Times New Roman"/>
          <w:i/>
          <w:sz w:val="24"/>
          <w:szCs w:val="24"/>
        </w:rPr>
      </w:pPr>
    </w:p>
    <w:p w:rsidR="007F0F81" w:rsidRPr="00356C9D" w:rsidRDefault="009D6D4F" w:rsidP="00D13F39">
      <w:pPr>
        <w:pStyle w:val="NoSpacing"/>
        <w:jc w:val="both"/>
        <w:rPr>
          <w:rFonts w:ascii="Times New Roman" w:hAnsi="Times New Roman" w:cs="Times New Roman"/>
          <w:b/>
          <w:i/>
          <w:sz w:val="24"/>
          <w:szCs w:val="24"/>
        </w:rPr>
      </w:pPr>
      <w:r w:rsidRPr="00356C9D">
        <w:rPr>
          <w:rFonts w:ascii="Times New Roman" w:hAnsi="Times New Roman" w:cs="Times New Roman"/>
          <w:b/>
          <w:i/>
          <w:sz w:val="24"/>
          <w:szCs w:val="24"/>
        </w:rPr>
        <w:t xml:space="preserve">“The fact that the crown has…. </w:t>
      </w:r>
      <w:r w:rsidR="000D738B" w:rsidRPr="00356C9D">
        <w:rPr>
          <w:rFonts w:ascii="Times New Roman" w:hAnsi="Times New Roman" w:cs="Times New Roman"/>
          <w:b/>
          <w:i/>
          <w:sz w:val="24"/>
          <w:szCs w:val="24"/>
        </w:rPr>
        <w:t>a</w:t>
      </w:r>
      <w:r w:rsidRPr="00356C9D">
        <w:rPr>
          <w:rFonts w:ascii="Times New Roman" w:hAnsi="Times New Roman" w:cs="Times New Roman"/>
          <w:b/>
          <w:i/>
          <w:sz w:val="24"/>
          <w:szCs w:val="24"/>
        </w:rPr>
        <w:t>nd that private prose</w:t>
      </w:r>
      <w:r w:rsidR="007F0F81" w:rsidRPr="00356C9D">
        <w:rPr>
          <w:rFonts w:ascii="Times New Roman" w:hAnsi="Times New Roman" w:cs="Times New Roman"/>
          <w:b/>
          <w:i/>
          <w:sz w:val="24"/>
          <w:szCs w:val="24"/>
        </w:rPr>
        <w:t>c</w:t>
      </w:r>
      <w:r w:rsidRPr="00356C9D">
        <w:rPr>
          <w:rFonts w:ascii="Times New Roman" w:hAnsi="Times New Roman" w:cs="Times New Roman"/>
          <w:b/>
          <w:i/>
          <w:sz w:val="24"/>
          <w:szCs w:val="24"/>
        </w:rPr>
        <w:t>utors hav</w:t>
      </w:r>
      <w:r w:rsidR="007F0F81" w:rsidRPr="00356C9D">
        <w:rPr>
          <w:rFonts w:ascii="Times New Roman" w:hAnsi="Times New Roman" w:cs="Times New Roman"/>
          <w:b/>
          <w:i/>
          <w:sz w:val="24"/>
          <w:szCs w:val="24"/>
        </w:rPr>
        <w:t xml:space="preserve">e </w:t>
      </w:r>
      <w:r w:rsidRPr="00356C9D">
        <w:rPr>
          <w:rFonts w:ascii="Times New Roman" w:hAnsi="Times New Roman" w:cs="Times New Roman"/>
          <w:b/>
          <w:i/>
          <w:sz w:val="24"/>
          <w:szCs w:val="24"/>
        </w:rPr>
        <w:t>gen</w:t>
      </w:r>
      <w:r w:rsidR="007F0F81" w:rsidRPr="00356C9D">
        <w:rPr>
          <w:rFonts w:ascii="Times New Roman" w:hAnsi="Times New Roman" w:cs="Times New Roman"/>
          <w:b/>
          <w:i/>
          <w:sz w:val="24"/>
          <w:szCs w:val="24"/>
        </w:rPr>
        <w:t>e</w:t>
      </w:r>
      <w:r w:rsidRPr="00356C9D">
        <w:rPr>
          <w:rFonts w:ascii="Times New Roman" w:hAnsi="Times New Roman" w:cs="Times New Roman"/>
          <w:b/>
          <w:i/>
          <w:sz w:val="24"/>
          <w:szCs w:val="24"/>
        </w:rPr>
        <w:t xml:space="preserve">rally </w:t>
      </w:r>
      <w:r w:rsidR="007F0F81" w:rsidRPr="00356C9D">
        <w:rPr>
          <w:rFonts w:ascii="Times New Roman" w:hAnsi="Times New Roman" w:cs="Times New Roman"/>
          <w:b/>
          <w:i/>
          <w:sz w:val="24"/>
          <w:szCs w:val="24"/>
        </w:rPr>
        <w:t>beha</w:t>
      </w:r>
      <w:r w:rsidRPr="00356C9D">
        <w:rPr>
          <w:rFonts w:ascii="Times New Roman" w:hAnsi="Times New Roman" w:cs="Times New Roman"/>
          <w:b/>
          <w:i/>
          <w:sz w:val="24"/>
          <w:szCs w:val="24"/>
        </w:rPr>
        <w:t xml:space="preserve">ved with </w:t>
      </w:r>
      <w:r w:rsidR="007F0F81" w:rsidRPr="00356C9D">
        <w:rPr>
          <w:rFonts w:ascii="Times New Roman" w:hAnsi="Times New Roman" w:cs="Times New Roman"/>
          <w:b/>
          <w:i/>
          <w:sz w:val="24"/>
          <w:szCs w:val="24"/>
        </w:rPr>
        <w:t>great</w:t>
      </w:r>
      <w:r w:rsidRPr="00356C9D">
        <w:rPr>
          <w:rFonts w:ascii="Times New Roman" w:hAnsi="Times New Roman" w:cs="Times New Roman"/>
          <w:b/>
          <w:i/>
          <w:sz w:val="24"/>
          <w:szCs w:val="24"/>
        </w:rPr>
        <w:t xml:space="preserve"> propriety</w:t>
      </w:r>
      <w:r w:rsidR="007F0F81" w:rsidRPr="00356C9D">
        <w:rPr>
          <w:rFonts w:ascii="Times New Roman" w:hAnsi="Times New Roman" w:cs="Times New Roman"/>
          <w:b/>
          <w:i/>
          <w:sz w:val="24"/>
          <w:szCs w:val="24"/>
        </w:rPr>
        <w:t xml:space="preserve"> in the conduct of pr</w:t>
      </w:r>
      <w:r w:rsidRPr="00356C9D">
        <w:rPr>
          <w:rFonts w:ascii="Times New Roman" w:hAnsi="Times New Roman" w:cs="Times New Roman"/>
          <w:b/>
          <w:i/>
          <w:sz w:val="24"/>
          <w:szCs w:val="24"/>
        </w:rPr>
        <w:t xml:space="preserve">osecutions, has up till now avoided the need for any consideration of this point. Now it emerges, it is seen to be one of the great constitutional importance. Are the </w:t>
      </w:r>
      <w:r w:rsidR="00AD6B6C">
        <w:rPr>
          <w:rFonts w:ascii="Times New Roman" w:hAnsi="Times New Roman" w:cs="Times New Roman"/>
          <w:b/>
          <w:i/>
          <w:sz w:val="24"/>
          <w:szCs w:val="24"/>
        </w:rPr>
        <w:t>Court</w:t>
      </w:r>
      <w:r w:rsidRPr="00356C9D">
        <w:rPr>
          <w:rFonts w:ascii="Times New Roman" w:hAnsi="Times New Roman" w:cs="Times New Roman"/>
          <w:b/>
          <w:i/>
          <w:sz w:val="24"/>
          <w:szCs w:val="24"/>
        </w:rPr>
        <w:t>s to rely on the execut</w:t>
      </w:r>
      <w:r w:rsidR="000D738B" w:rsidRPr="00356C9D">
        <w:rPr>
          <w:rFonts w:ascii="Times New Roman" w:hAnsi="Times New Roman" w:cs="Times New Roman"/>
          <w:b/>
          <w:i/>
          <w:sz w:val="24"/>
          <w:szCs w:val="24"/>
        </w:rPr>
        <w:t>ive to protect their process fro</w:t>
      </w:r>
      <w:r w:rsidRPr="00356C9D">
        <w:rPr>
          <w:rFonts w:ascii="Times New Roman" w:hAnsi="Times New Roman" w:cs="Times New Roman"/>
          <w:b/>
          <w:i/>
          <w:sz w:val="24"/>
          <w:szCs w:val="24"/>
        </w:rPr>
        <w:t>m abuse?</w:t>
      </w:r>
      <w:r w:rsidR="000D738B" w:rsidRPr="00356C9D">
        <w:rPr>
          <w:rFonts w:ascii="Times New Roman" w:hAnsi="Times New Roman" w:cs="Times New Roman"/>
          <w:b/>
          <w:i/>
          <w:sz w:val="24"/>
          <w:szCs w:val="24"/>
        </w:rPr>
        <w:t xml:space="preserve"> Have they not themselves</w:t>
      </w:r>
      <w:r w:rsidRPr="00356C9D">
        <w:rPr>
          <w:rFonts w:ascii="Times New Roman" w:hAnsi="Times New Roman" w:cs="Times New Roman"/>
          <w:b/>
          <w:i/>
          <w:sz w:val="24"/>
          <w:szCs w:val="24"/>
        </w:rPr>
        <w:t xml:space="preserve"> an inescapable duty to secure fair treatment </w:t>
      </w:r>
      <w:r w:rsidR="000D738B" w:rsidRPr="00356C9D">
        <w:rPr>
          <w:rFonts w:ascii="Times New Roman" w:hAnsi="Times New Roman" w:cs="Times New Roman"/>
          <w:b/>
          <w:i/>
          <w:sz w:val="24"/>
          <w:szCs w:val="24"/>
        </w:rPr>
        <w:t>fro</w:t>
      </w:r>
      <w:r w:rsidRPr="00356C9D">
        <w:rPr>
          <w:rFonts w:ascii="Times New Roman" w:hAnsi="Times New Roman" w:cs="Times New Roman"/>
          <w:b/>
          <w:i/>
          <w:sz w:val="24"/>
          <w:szCs w:val="24"/>
        </w:rPr>
        <w:t>m those who c</w:t>
      </w:r>
      <w:r w:rsidR="00356C9D">
        <w:rPr>
          <w:rFonts w:ascii="Times New Roman" w:hAnsi="Times New Roman" w:cs="Times New Roman"/>
          <w:b/>
          <w:i/>
          <w:sz w:val="24"/>
          <w:szCs w:val="24"/>
        </w:rPr>
        <w:t>ome or are brought before them?"</w:t>
      </w:r>
    </w:p>
    <w:p w:rsidR="007F0F81" w:rsidRPr="00356C9D" w:rsidRDefault="007F0F81" w:rsidP="007F0F81">
      <w:pPr>
        <w:pStyle w:val="NoSpacing"/>
        <w:jc w:val="both"/>
        <w:rPr>
          <w:rFonts w:ascii="Times New Roman" w:hAnsi="Times New Roman" w:cs="Times New Roman"/>
          <w:sz w:val="24"/>
          <w:szCs w:val="24"/>
        </w:rPr>
      </w:pPr>
    </w:p>
    <w:p w:rsidR="007F0F81" w:rsidRPr="00356C9D" w:rsidRDefault="00B359B2" w:rsidP="00A65234">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 xml:space="preserve">As </w:t>
      </w:r>
      <w:r w:rsidR="007F0F81" w:rsidRPr="00356C9D">
        <w:rPr>
          <w:rFonts w:ascii="Times New Roman" w:hAnsi="Times New Roman" w:cs="Times New Roman"/>
          <w:sz w:val="24"/>
          <w:szCs w:val="24"/>
        </w:rPr>
        <w:t>illustrated, engrained in the above-cited view</w:t>
      </w:r>
      <w:r w:rsidR="000D738B" w:rsidRPr="00356C9D">
        <w:rPr>
          <w:rFonts w:ascii="Times New Roman" w:hAnsi="Times New Roman" w:cs="Times New Roman"/>
          <w:sz w:val="24"/>
          <w:szCs w:val="24"/>
        </w:rPr>
        <w:t>,</w:t>
      </w:r>
      <w:r w:rsidR="007F0F81" w:rsidRPr="00356C9D">
        <w:rPr>
          <w:rFonts w:ascii="Times New Roman" w:hAnsi="Times New Roman" w:cs="Times New Roman"/>
          <w:sz w:val="24"/>
          <w:szCs w:val="24"/>
        </w:rPr>
        <w:t xml:space="preserve"> is the principle that, in the administration of justice, unnecessary delays must be avoided. </w:t>
      </w:r>
    </w:p>
    <w:p w:rsidR="007F0F81" w:rsidRPr="00356C9D" w:rsidRDefault="007F0F81" w:rsidP="007F0F81">
      <w:pPr>
        <w:pStyle w:val="NoSpacing"/>
        <w:jc w:val="both"/>
        <w:rPr>
          <w:rFonts w:ascii="Times New Roman" w:hAnsi="Times New Roman" w:cs="Times New Roman"/>
          <w:sz w:val="24"/>
          <w:szCs w:val="24"/>
        </w:rPr>
      </w:pPr>
    </w:p>
    <w:p w:rsidR="00445B4D" w:rsidRPr="00356C9D" w:rsidRDefault="00445B4D" w:rsidP="00D13F39">
      <w:pPr>
        <w:pStyle w:val="NoSpacing"/>
        <w:numPr>
          <w:ilvl w:val="0"/>
          <w:numId w:val="12"/>
        </w:numPr>
        <w:ind w:left="90" w:hanging="450"/>
        <w:rPr>
          <w:rFonts w:ascii="Times New Roman" w:hAnsi="Times New Roman" w:cs="Times New Roman"/>
          <w:i/>
          <w:sz w:val="24"/>
          <w:szCs w:val="24"/>
        </w:rPr>
      </w:pPr>
      <w:r w:rsidRPr="00356C9D">
        <w:rPr>
          <w:rFonts w:ascii="Times New Roman" w:hAnsi="Times New Roman" w:cs="Times New Roman"/>
          <w:sz w:val="24"/>
          <w:szCs w:val="24"/>
        </w:rPr>
        <w:t>What is cle</w:t>
      </w:r>
      <w:r w:rsidR="00431359">
        <w:rPr>
          <w:rFonts w:ascii="Times New Roman" w:hAnsi="Times New Roman" w:cs="Times New Roman"/>
          <w:sz w:val="24"/>
          <w:szCs w:val="24"/>
        </w:rPr>
        <w:t xml:space="preserve">arer, is the </w:t>
      </w:r>
      <w:r w:rsidR="00AD6B6C">
        <w:rPr>
          <w:rFonts w:ascii="Times New Roman" w:hAnsi="Times New Roman" w:cs="Times New Roman"/>
          <w:sz w:val="24"/>
          <w:szCs w:val="24"/>
        </w:rPr>
        <w:t>Court</w:t>
      </w:r>
      <w:r w:rsidR="00431359">
        <w:rPr>
          <w:rFonts w:ascii="Times New Roman" w:hAnsi="Times New Roman" w:cs="Times New Roman"/>
          <w:sz w:val="24"/>
          <w:szCs w:val="24"/>
        </w:rPr>
        <w:t xml:space="preserve"> of Appeal’s R</w:t>
      </w:r>
      <w:r w:rsidRPr="00356C9D">
        <w:rPr>
          <w:rFonts w:ascii="Times New Roman" w:hAnsi="Times New Roman" w:cs="Times New Roman"/>
          <w:sz w:val="24"/>
          <w:szCs w:val="24"/>
        </w:rPr>
        <w:t xml:space="preserve">uling in </w:t>
      </w:r>
      <w:r w:rsidRPr="00356C9D">
        <w:rPr>
          <w:rFonts w:ascii="Times New Roman" w:hAnsi="Times New Roman" w:cs="Times New Roman"/>
          <w:b/>
          <w:sz w:val="24"/>
          <w:szCs w:val="24"/>
        </w:rPr>
        <w:t>(</w:t>
      </w:r>
      <w:r w:rsidRPr="00356C9D">
        <w:rPr>
          <w:rFonts w:ascii="Times New Roman" w:hAnsi="Times New Roman" w:cs="Times New Roman"/>
          <w:b/>
          <w:i/>
          <w:sz w:val="24"/>
          <w:szCs w:val="24"/>
        </w:rPr>
        <w:t>Gomme v Maurel</w:t>
      </w:r>
      <w:r w:rsidRPr="00356C9D">
        <w:rPr>
          <w:rFonts w:ascii="Times New Roman" w:hAnsi="Times New Roman" w:cs="Times New Roman"/>
          <w:b/>
          <w:sz w:val="24"/>
          <w:szCs w:val="24"/>
        </w:rPr>
        <w:t xml:space="preserve"> (2012) </w:t>
      </w:r>
      <w:r w:rsidR="00D13F39">
        <w:rPr>
          <w:rFonts w:ascii="Times New Roman" w:hAnsi="Times New Roman" w:cs="Times New Roman"/>
          <w:b/>
          <w:sz w:val="24"/>
          <w:szCs w:val="24"/>
        </w:rPr>
        <w:t>S</w:t>
      </w:r>
      <w:r w:rsidRPr="00356C9D">
        <w:rPr>
          <w:rFonts w:ascii="Times New Roman" w:hAnsi="Times New Roman" w:cs="Times New Roman"/>
          <w:b/>
          <w:sz w:val="24"/>
          <w:szCs w:val="24"/>
        </w:rPr>
        <w:t xml:space="preserve">LR 342), </w:t>
      </w:r>
      <w:r w:rsidRPr="00356C9D">
        <w:rPr>
          <w:rFonts w:ascii="Times New Roman" w:hAnsi="Times New Roman" w:cs="Times New Roman"/>
          <w:sz w:val="24"/>
          <w:szCs w:val="24"/>
        </w:rPr>
        <w:t>where referring namely to the English case of</w:t>
      </w:r>
      <w:r w:rsidRPr="00356C9D">
        <w:rPr>
          <w:rFonts w:ascii="Times New Roman" w:hAnsi="Times New Roman" w:cs="Times New Roman"/>
          <w:b/>
          <w:sz w:val="24"/>
          <w:szCs w:val="24"/>
        </w:rPr>
        <w:t xml:space="preserve"> (</w:t>
      </w:r>
      <w:r w:rsidRPr="00356C9D">
        <w:rPr>
          <w:rFonts w:ascii="Times New Roman" w:hAnsi="Times New Roman" w:cs="Times New Roman"/>
          <w:b/>
          <w:i/>
          <w:sz w:val="24"/>
          <w:szCs w:val="24"/>
        </w:rPr>
        <w:t>Bradford &amp; Bingley Building Society v. Seddon Hancock &amp;Ors.</w:t>
      </w:r>
      <w:r w:rsidRPr="00356C9D">
        <w:rPr>
          <w:rFonts w:ascii="Times New Roman" w:hAnsi="Times New Roman" w:cs="Times New Roman"/>
          <w:b/>
          <w:sz w:val="24"/>
          <w:szCs w:val="24"/>
        </w:rPr>
        <w:t xml:space="preserve"> [1999] EWCA Civ. 944</w:t>
      </w:r>
      <w:r w:rsidRPr="00356C9D">
        <w:rPr>
          <w:rFonts w:ascii="Times New Roman" w:hAnsi="Times New Roman" w:cs="Times New Roman"/>
          <w:sz w:val="24"/>
          <w:szCs w:val="24"/>
        </w:rPr>
        <w:t xml:space="preserve">), it explained the difference between the rule of </w:t>
      </w:r>
      <w:r w:rsidRPr="00356C9D">
        <w:rPr>
          <w:rFonts w:ascii="Times New Roman" w:hAnsi="Times New Roman" w:cs="Times New Roman"/>
          <w:i/>
          <w:sz w:val="24"/>
          <w:szCs w:val="24"/>
        </w:rPr>
        <w:t>res judicata</w:t>
      </w:r>
      <w:r w:rsidRPr="00356C9D">
        <w:rPr>
          <w:rFonts w:ascii="Times New Roman" w:hAnsi="Times New Roman" w:cs="Times New Roman"/>
          <w:sz w:val="24"/>
          <w:szCs w:val="24"/>
        </w:rPr>
        <w:t xml:space="preserve"> and abuse of process and cautio</w:t>
      </w:r>
      <w:r w:rsidR="00356C9D">
        <w:rPr>
          <w:rFonts w:ascii="Times New Roman" w:hAnsi="Times New Roman" w:cs="Times New Roman"/>
          <w:sz w:val="24"/>
          <w:szCs w:val="24"/>
        </w:rPr>
        <w:t xml:space="preserve">ned against conflating the two and </w:t>
      </w:r>
      <w:r w:rsidRPr="00356C9D">
        <w:rPr>
          <w:rFonts w:ascii="Times New Roman" w:hAnsi="Times New Roman" w:cs="Times New Roman"/>
          <w:sz w:val="24"/>
          <w:szCs w:val="24"/>
        </w:rPr>
        <w:t>stating that the rule of abuse of process encompasses more situations than the thr</w:t>
      </w:r>
      <w:r w:rsidR="00356C9D">
        <w:rPr>
          <w:rFonts w:ascii="Times New Roman" w:hAnsi="Times New Roman" w:cs="Times New Roman"/>
          <w:sz w:val="24"/>
          <w:szCs w:val="24"/>
        </w:rPr>
        <w:t>ee requirements of r</w:t>
      </w:r>
      <w:r w:rsidR="00356C9D" w:rsidRPr="00431359">
        <w:rPr>
          <w:rFonts w:ascii="Times New Roman" w:hAnsi="Times New Roman" w:cs="Times New Roman"/>
          <w:i/>
          <w:sz w:val="24"/>
          <w:szCs w:val="24"/>
        </w:rPr>
        <w:t>es judicata</w:t>
      </w:r>
      <w:r w:rsidR="005702A0" w:rsidRPr="00431359">
        <w:rPr>
          <w:rFonts w:ascii="Times New Roman" w:hAnsi="Times New Roman" w:cs="Times New Roman"/>
          <w:i/>
          <w:sz w:val="24"/>
          <w:szCs w:val="24"/>
        </w:rPr>
        <w:t xml:space="preserve">. </w:t>
      </w:r>
      <w:r w:rsidRPr="00356C9D">
        <w:rPr>
          <w:rFonts w:ascii="Times New Roman" w:hAnsi="Times New Roman" w:cs="Times New Roman"/>
          <w:b/>
          <w:i/>
          <w:sz w:val="24"/>
          <w:szCs w:val="24"/>
        </w:rPr>
        <w:t>(</w:t>
      </w:r>
      <w:r w:rsidR="00356C9D" w:rsidRPr="00356C9D">
        <w:rPr>
          <w:rFonts w:ascii="Times New Roman" w:hAnsi="Times New Roman" w:cs="Times New Roman"/>
          <w:b/>
          <w:i/>
          <w:sz w:val="24"/>
          <w:szCs w:val="24"/>
        </w:rPr>
        <w:t>Reference to (</w:t>
      </w:r>
      <w:r w:rsidRPr="00356C9D">
        <w:rPr>
          <w:rFonts w:ascii="Times New Roman" w:hAnsi="Times New Roman" w:cs="Times New Roman"/>
          <w:b/>
          <w:i/>
          <w:sz w:val="24"/>
          <w:szCs w:val="24"/>
        </w:rPr>
        <w:t>Zena Entertainments (Pty) Ltd v. Lucas &amp;Ors. [2015] SCCA 48</w:t>
      </w:r>
      <w:r w:rsidRPr="00356C9D">
        <w:rPr>
          <w:rFonts w:ascii="Times New Roman" w:hAnsi="Times New Roman" w:cs="Times New Roman"/>
          <w:sz w:val="24"/>
          <w:szCs w:val="24"/>
        </w:rPr>
        <w:t xml:space="preserve">),stating that </w:t>
      </w:r>
      <w:r w:rsidRPr="00356C9D">
        <w:rPr>
          <w:rFonts w:ascii="Times New Roman" w:hAnsi="Times New Roman" w:cs="Times New Roman"/>
          <w:b/>
          <w:i/>
          <w:sz w:val="24"/>
          <w:szCs w:val="24"/>
        </w:rPr>
        <w:t>Gomme</w:t>
      </w:r>
      <w:r w:rsidR="00356C9D" w:rsidRPr="00356C9D">
        <w:rPr>
          <w:rFonts w:ascii="Times New Roman" w:hAnsi="Times New Roman" w:cs="Times New Roman"/>
          <w:b/>
          <w:i/>
          <w:sz w:val="24"/>
          <w:szCs w:val="24"/>
        </w:rPr>
        <w:t>’s case</w:t>
      </w:r>
      <w:r w:rsidR="00356C9D">
        <w:rPr>
          <w:rFonts w:ascii="Times New Roman" w:hAnsi="Times New Roman" w:cs="Times New Roman"/>
          <w:b/>
          <w:i/>
          <w:sz w:val="24"/>
          <w:szCs w:val="24"/>
        </w:rPr>
        <w:t>,</w:t>
      </w:r>
      <w:r w:rsidR="00431359">
        <w:rPr>
          <w:rFonts w:ascii="Times New Roman" w:hAnsi="Times New Roman" w:cs="Times New Roman"/>
          <w:b/>
          <w:i/>
          <w:sz w:val="24"/>
          <w:szCs w:val="24"/>
        </w:rPr>
        <w:t xml:space="preserve"> </w:t>
      </w:r>
      <w:r w:rsidRPr="00356C9D">
        <w:rPr>
          <w:rFonts w:ascii="Times New Roman" w:hAnsi="Times New Roman" w:cs="Times New Roman"/>
          <w:sz w:val="24"/>
          <w:szCs w:val="24"/>
        </w:rPr>
        <w:t xml:space="preserve">is authority that </w:t>
      </w:r>
      <w:r w:rsidRPr="00356C9D">
        <w:rPr>
          <w:rFonts w:ascii="Times New Roman" w:hAnsi="Times New Roman" w:cs="Times New Roman"/>
          <w:i/>
          <w:sz w:val="24"/>
          <w:szCs w:val="24"/>
        </w:rPr>
        <w:t>res judicata</w:t>
      </w:r>
      <w:r w:rsidRPr="00356C9D">
        <w:rPr>
          <w:rFonts w:ascii="Times New Roman" w:hAnsi="Times New Roman" w:cs="Times New Roman"/>
          <w:sz w:val="24"/>
          <w:szCs w:val="24"/>
        </w:rPr>
        <w:t xml:space="preserve"> as expressed in Article 1351 is a subset of abuse of process.</w:t>
      </w:r>
    </w:p>
    <w:p w:rsidR="00445B4D" w:rsidRPr="00356C9D" w:rsidRDefault="00445B4D" w:rsidP="00D13F39">
      <w:pPr>
        <w:pStyle w:val="NoSpacing"/>
        <w:ind w:left="90" w:right="1440"/>
        <w:rPr>
          <w:rFonts w:ascii="Times New Roman" w:hAnsi="Times New Roman" w:cs="Times New Roman"/>
          <w:i/>
          <w:sz w:val="24"/>
          <w:szCs w:val="24"/>
        </w:rPr>
      </w:pPr>
    </w:p>
    <w:p w:rsidR="00D13F39" w:rsidRPr="00D13F39" w:rsidRDefault="00431359" w:rsidP="00D13F39">
      <w:pPr>
        <w:pStyle w:val="NoSpacing"/>
        <w:numPr>
          <w:ilvl w:val="0"/>
          <w:numId w:val="12"/>
        </w:numPr>
        <w:ind w:left="90" w:right="-90" w:hanging="540"/>
        <w:rPr>
          <w:rFonts w:ascii="Times New Roman" w:hAnsi="Times New Roman" w:cs="Times New Roman"/>
          <w:i/>
          <w:sz w:val="24"/>
          <w:szCs w:val="24"/>
        </w:rPr>
      </w:pPr>
      <w:r>
        <w:rPr>
          <w:rFonts w:ascii="Times New Roman" w:hAnsi="Times New Roman" w:cs="Times New Roman"/>
          <w:sz w:val="24"/>
          <w:szCs w:val="24"/>
        </w:rPr>
        <w:t xml:space="preserve">The </w:t>
      </w:r>
      <w:r w:rsidR="00AD6B6C">
        <w:rPr>
          <w:rFonts w:ascii="Times New Roman" w:hAnsi="Times New Roman" w:cs="Times New Roman"/>
          <w:sz w:val="24"/>
          <w:szCs w:val="24"/>
        </w:rPr>
        <w:t>Court</w:t>
      </w:r>
      <w:r w:rsidR="00445B4D" w:rsidRPr="00356C9D">
        <w:rPr>
          <w:rFonts w:ascii="Times New Roman" w:hAnsi="Times New Roman" w:cs="Times New Roman"/>
          <w:sz w:val="24"/>
          <w:szCs w:val="24"/>
        </w:rPr>
        <w:t xml:space="preserve"> in the </w:t>
      </w:r>
      <w:r w:rsidR="00445B4D" w:rsidRPr="00356C9D">
        <w:rPr>
          <w:rFonts w:ascii="Times New Roman" w:hAnsi="Times New Roman" w:cs="Times New Roman"/>
          <w:b/>
          <w:i/>
          <w:sz w:val="24"/>
          <w:szCs w:val="24"/>
        </w:rPr>
        <w:t>Gomme case</w:t>
      </w:r>
      <w:r w:rsidR="00445B4D" w:rsidRPr="00356C9D">
        <w:rPr>
          <w:rFonts w:ascii="Times New Roman" w:hAnsi="Times New Roman" w:cs="Times New Roman"/>
          <w:sz w:val="24"/>
          <w:szCs w:val="24"/>
        </w:rPr>
        <w:t xml:space="preserve"> quoted favorably </w:t>
      </w:r>
      <w:r w:rsidR="00445B4D" w:rsidRPr="0017771E">
        <w:rPr>
          <w:rFonts w:ascii="Times New Roman" w:hAnsi="Times New Roman" w:cs="Times New Roman"/>
          <w:b/>
          <w:i/>
          <w:sz w:val="24"/>
          <w:szCs w:val="24"/>
        </w:rPr>
        <w:t>Bradford’s</w:t>
      </w:r>
      <w:r w:rsidR="00445B4D" w:rsidRPr="00356C9D">
        <w:rPr>
          <w:rFonts w:ascii="Times New Roman" w:hAnsi="Times New Roman" w:cs="Times New Roman"/>
          <w:sz w:val="24"/>
          <w:szCs w:val="24"/>
        </w:rPr>
        <w:t xml:space="preserve"> distinction between </w:t>
      </w:r>
      <w:r w:rsidR="00445B4D" w:rsidRPr="00356C9D">
        <w:rPr>
          <w:rFonts w:ascii="Times New Roman" w:hAnsi="Times New Roman" w:cs="Times New Roman"/>
          <w:i/>
          <w:sz w:val="24"/>
          <w:szCs w:val="24"/>
        </w:rPr>
        <w:t>res judicata</w:t>
      </w:r>
      <w:r w:rsidR="00445B4D" w:rsidRPr="00356C9D">
        <w:rPr>
          <w:rFonts w:ascii="Times New Roman" w:hAnsi="Times New Roman" w:cs="Times New Roman"/>
          <w:sz w:val="24"/>
          <w:szCs w:val="24"/>
        </w:rPr>
        <w:t xml:space="preserve"> and abuse of process, which explained that: </w:t>
      </w:r>
    </w:p>
    <w:p w:rsidR="00D13F39" w:rsidRPr="00D13F39" w:rsidRDefault="00D13F39" w:rsidP="00D13F39">
      <w:pPr>
        <w:pStyle w:val="NoSpacing"/>
        <w:ind w:left="90" w:right="-90"/>
        <w:rPr>
          <w:rFonts w:ascii="Times New Roman" w:hAnsi="Times New Roman" w:cs="Times New Roman"/>
          <w:i/>
          <w:sz w:val="24"/>
          <w:szCs w:val="24"/>
        </w:rPr>
      </w:pPr>
    </w:p>
    <w:p w:rsidR="00445B4D" w:rsidRPr="00356C9D" w:rsidRDefault="00445B4D" w:rsidP="00D13F39">
      <w:pPr>
        <w:pStyle w:val="NoSpacing"/>
        <w:ind w:left="90" w:right="-90"/>
        <w:rPr>
          <w:rFonts w:ascii="Times New Roman" w:hAnsi="Times New Roman" w:cs="Times New Roman"/>
          <w:i/>
          <w:sz w:val="24"/>
          <w:szCs w:val="24"/>
        </w:rPr>
      </w:pPr>
      <w:r w:rsidRPr="00356C9D">
        <w:rPr>
          <w:rFonts w:ascii="Times New Roman" w:hAnsi="Times New Roman" w:cs="Times New Roman"/>
          <w:b/>
          <w:i/>
          <w:sz w:val="24"/>
          <w:szCs w:val="24"/>
        </w:rPr>
        <w:t xml:space="preserve">“The former, in its cause of action estoppel form, is an absolute bar to re-litigation, and in its issue estoppel form also, save in "special cases" or ‘special circumstances.’ The latter, which may arise where there is no cause of action or issue estoppel, is not subject to </w:t>
      </w:r>
      <w:r w:rsidR="00431359">
        <w:rPr>
          <w:rFonts w:ascii="Times New Roman" w:hAnsi="Times New Roman" w:cs="Times New Roman"/>
          <w:b/>
          <w:i/>
          <w:sz w:val="24"/>
          <w:szCs w:val="24"/>
        </w:rPr>
        <w:t xml:space="preserve">the same test, the task of the </w:t>
      </w:r>
      <w:r w:rsidR="00AD6B6C">
        <w:rPr>
          <w:rFonts w:ascii="Times New Roman" w:hAnsi="Times New Roman" w:cs="Times New Roman"/>
          <w:b/>
          <w:i/>
          <w:sz w:val="24"/>
          <w:szCs w:val="24"/>
        </w:rPr>
        <w:t>Court</w:t>
      </w:r>
      <w:r w:rsidRPr="00356C9D">
        <w:rPr>
          <w:rFonts w:ascii="Times New Roman" w:hAnsi="Times New Roman" w:cs="Times New Roman"/>
          <w:b/>
          <w:i/>
          <w:sz w:val="24"/>
          <w:szCs w:val="24"/>
        </w:rPr>
        <w:t xml:space="preserve"> being to draw the balance between the competing claims of one party to put his case before the </w:t>
      </w:r>
      <w:r w:rsidR="00AD6B6C">
        <w:rPr>
          <w:rFonts w:ascii="Times New Roman" w:hAnsi="Times New Roman" w:cs="Times New Roman"/>
          <w:b/>
          <w:i/>
          <w:sz w:val="24"/>
          <w:szCs w:val="24"/>
        </w:rPr>
        <w:t>Court</w:t>
      </w:r>
      <w:r w:rsidRPr="00356C9D">
        <w:rPr>
          <w:rFonts w:ascii="Times New Roman" w:hAnsi="Times New Roman" w:cs="Times New Roman"/>
          <w:b/>
          <w:i/>
          <w:sz w:val="24"/>
          <w:szCs w:val="24"/>
        </w:rPr>
        <w:t xml:space="preserve"> and of the other not to be unjustly hounded given the earlier history of the matter.”</w:t>
      </w:r>
    </w:p>
    <w:p w:rsidR="00445B4D" w:rsidRPr="00356C9D" w:rsidRDefault="00445B4D" w:rsidP="007F0F81">
      <w:pPr>
        <w:pStyle w:val="NoSpacing"/>
        <w:jc w:val="both"/>
        <w:rPr>
          <w:rFonts w:ascii="Times New Roman" w:hAnsi="Times New Roman" w:cs="Times New Roman"/>
          <w:sz w:val="24"/>
          <w:szCs w:val="24"/>
        </w:rPr>
      </w:pPr>
    </w:p>
    <w:p w:rsidR="0017771E" w:rsidRPr="0017771E" w:rsidRDefault="007F0F81" w:rsidP="00BF6AEB">
      <w:pPr>
        <w:pStyle w:val="NoSpacing"/>
        <w:numPr>
          <w:ilvl w:val="0"/>
          <w:numId w:val="12"/>
        </w:numPr>
        <w:ind w:left="0"/>
        <w:jc w:val="both"/>
        <w:rPr>
          <w:rFonts w:ascii="Times New Roman" w:hAnsi="Times New Roman" w:cs="Times New Roman"/>
          <w:b/>
          <w:i/>
          <w:sz w:val="24"/>
          <w:szCs w:val="24"/>
        </w:rPr>
      </w:pPr>
      <w:r w:rsidRPr="00356C9D">
        <w:rPr>
          <w:rFonts w:ascii="Times New Roman" w:hAnsi="Times New Roman" w:cs="Times New Roman"/>
          <w:sz w:val="24"/>
          <w:szCs w:val="24"/>
        </w:rPr>
        <w:t>Further, in the</w:t>
      </w:r>
      <w:r w:rsidR="00431359">
        <w:rPr>
          <w:rFonts w:ascii="Times New Roman" w:hAnsi="Times New Roman" w:cs="Times New Roman"/>
          <w:sz w:val="24"/>
          <w:szCs w:val="24"/>
        </w:rPr>
        <w:t xml:space="preserve"> </w:t>
      </w:r>
      <w:r w:rsidR="00B359B2" w:rsidRPr="00356C9D">
        <w:rPr>
          <w:rFonts w:ascii="Times New Roman" w:hAnsi="Times New Roman" w:cs="Times New Roman"/>
          <w:b/>
          <w:i/>
          <w:sz w:val="24"/>
          <w:szCs w:val="24"/>
        </w:rPr>
        <w:t>Gomme</w:t>
      </w:r>
      <w:r w:rsidR="00445B4D" w:rsidRPr="00356C9D">
        <w:rPr>
          <w:rFonts w:ascii="Times New Roman" w:hAnsi="Times New Roman" w:cs="Times New Roman"/>
          <w:b/>
          <w:i/>
          <w:sz w:val="24"/>
          <w:szCs w:val="24"/>
        </w:rPr>
        <w:t xml:space="preserve"> case</w:t>
      </w:r>
      <w:r w:rsidR="00445B4D" w:rsidRPr="00356C9D">
        <w:rPr>
          <w:rFonts w:ascii="Times New Roman" w:hAnsi="Times New Roman" w:cs="Times New Roman"/>
          <w:i/>
          <w:sz w:val="24"/>
          <w:szCs w:val="24"/>
        </w:rPr>
        <w:t xml:space="preserve">, </w:t>
      </w:r>
      <w:r w:rsidR="000D738B" w:rsidRPr="00356C9D">
        <w:rPr>
          <w:rFonts w:ascii="Times New Roman" w:hAnsi="Times New Roman" w:cs="Times New Roman"/>
          <w:sz w:val="24"/>
          <w:szCs w:val="24"/>
        </w:rPr>
        <w:t xml:space="preserve">the </w:t>
      </w:r>
      <w:r w:rsidR="00AD6B6C">
        <w:rPr>
          <w:rFonts w:ascii="Times New Roman" w:hAnsi="Times New Roman" w:cs="Times New Roman"/>
          <w:sz w:val="24"/>
          <w:szCs w:val="24"/>
        </w:rPr>
        <w:t>Court</w:t>
      </w:r>
      <w:r w:rsidR="000D738B" w:rsidRPr="00356C9D">
        <w:rPr>
          <w:rFonts w:ascii="Times New Roman" w:hAnsi="Times New Roman" w:cs="Times New Roman"/>
          <w:sz w:val="24"/>
          <w:szCs w:val="24"/>
        </w:rPr>
        <w:t xml:space="preserve"> of Appeal held on the rule of abuse of process that: </w:t>
      </w:r>
    </w:p>
    <w:p w:rsidR="0017771E" w:rsidRDefault="0017771E" w:rsidP="0017771E">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D764A1" w:rsidRPr="00356C9D" w:rsidRDefault="00431359" w:rsidP="0017771E">
      <w:pPr>
        <w:pStyle w:val="NoSpacing"/>
        <w:jc w:val="both"/>
        <w:rPr>
          <w:rFonts w:ascii="Times New Roman" w:hAnsi="Times New Roman" w:cs="Times New Roman"/>
          <w:b/>
          <w:i/>
          <w:sz w:val="24"/>
          <w:szCs w:val="24"/>
        </w:rPr>
      </w:pPr>
      <w:r>
        <w:rPr>
          <w:rFonts w:ascii="Times New Roman" w:hAnsi="Times New Roman" w:cs="Times New Roman"/>
          <w:i/>
          <w:sz w:val="24"/>
          <w:szCs w:val="24"/>
        </w:rPr>
        <w:t xml:space="preserve">“….the </w:t>
      </w:r>
      <w:r w:rsidR="00AD6B6C">
        <w:rPr>
          <w:rFonts w:ascii="Times New Roman" w:hAnsi="Times New Roman" w:cs="Times New Roman"/>
          <w:i/>
          <w:sz w:val="24"/>
          <w:szCs w:val="24"/>
        </w:rPr>
        <w:t>Court</w:t>
      </w:r>
      <w:r w:rsidR="00D764A1" w:rsidRPr="00356C9D">
        <w:rPr>
          <w:rFonts w:ascii="Times New Roman" w:hAnsi="Times New Roman" w:cs="Times New Roman"/>
          <w:i/>
          <w:sz w:val="24"/>
          <w:szCs w:val="24"/>
        </w:rPr>
        <w:t>s can</w:t>
      </w:r>
      <w:r w:rsidR="000D6E22" w:rsidRPr="00356C9D">
        <w:rPr>
          <w:rFonts w:ascii="Times New Roman" w:hAnsi="Times New Roman" w:cs="Times New Roman"/>
          <w:i/>
          <w:sz w:val="24"/>
          <w:szCs w:val="24"/>
        </w:rPr>
        <w:t>not stay unconcerned where their</w:t>
      </w:r>
      <w:r w:rsidR="00D764A1" w:rsidRPr="00356C9D">
        <w:rPr>
          <w:rFonts w:ascii="Times New Roman" w:hAnsi="Times New Roman" w:cs="Times New Roman"/>
          <w:i/>
          <w:sz w:val="24"/>
          <w:szCs w:val="24"/>
        </w:rPr>
        <w:t xml:space="preserve"> ow</w:t>
      </w:r>
      <w:r w:rsidR="000D738B" w:rsidRPr="00356C9D">
        <w:rPr>
          <w:rFonts w:ascii="Times New Roman" w:hAnsi="Times New Roman" w:cs="Times New Roman"/>
          <w:i/>
          <w:sz w:val="24"/>
          <w:szCs w:val="24"/>
        </w:rPr>
        <w:t>n processes are abused by the pa</w:t>
      </w:r>
      <w:r w:rsidR="00D764A1" w:rsidRPr="00356C9D">
        <w:rPr>
          <w:rFonts w:ascii="Times New Roman" w:hAnsi="Times New Roman" w:cs="Times New Roman"/>
          <w:i/>
          <w:sz w:val="24"/>
          <w:szCs w:val="24"/>
        </w:rPr>
        <w:t xml:space="preserve">rties and litigants. There is a time when they have to decide that enough is enough where the lawyers have not advised their clients. Abuse of process will also apply where it is manifest on the facts before the </w:t>
      </w:r>
      <w:r w:rsidR="00AD6B6C">
        <w:rPr>
          <w:rFonts w:ascii="Times New Roman" w:hAnsi="Times New Roman" w:cs="Times New Roman"/>
          <w:i/>
          <w:sz w:val="24"/>
          <w:szCs w:val="24"/>
        </w:rPr>
        <w:t>Court</w:t>
      </w:r>
      <w:r w:rsidR="00D764A1" w:rsidRPr="00356C9D">
        <w:rPr>
          <w:rFonts w:ascii="Times New Roman" w:hAnsi="Times New Roman" w:cs="Times New Roman"/>
          <w:i/>
          <w:sz w:val="24"/>
          <w:szCs w:val="24"/>
        </w:rPr>
        <w:t xml:space="preserve"> that advisers are indulging in various strategies to perp</w:t>
      </w:r>
      <w:r w:rsidR="000D738B" w:rsidRPr="00356C9D">
        <w:rPr>
          <w:rFonts w:ascii="Times New Roman" w:hAnsi="Times New Roman" w:cs="Times New Roman"/>
          <w:i/>
          <w:sz w:val="24"/>
          <w:szCs w:val="24"/>
        </w:rPr>
        <w:t>etuate litigation either at the</w:t>
      </w:r>
      <w:r w:rsidR="00D764A1" w:rsidRPr="00356C9D">
        <w:rPr>
          <w:rFonts w:ascii="Times New Roman" w:hAnsi="Times New Roman" w:cs="Times New Roman"/>
          <w:i/>
          <w:sz w:val="24"/>
          <w:szCs w:val="24"/>
        </w:rPr>
        <w:t xml:space="preserve"> expense of their c</w:t>
      </w:r>
      <w:r w:rsidR="000D6E22" w:rsidRPr="00356C9D">
        <w:rPr>
          <w:rFonts w:ascii="Times New Roman" w:hAnsi="Times New Roman" w:cs="Times New Roman"/>
          <w:i/>
          <w:sz w:val="24"/>
          <w:szCs w:val="24"/>
        </w:rPr>
        <w:t xml:space="preserve">lients who may be hardly aware </w:t>
      </w:r>
      <w:r w:rsidR="00D764A1" w:rsidRPr="00356C9D">
        <w:rPr>
          <w:rFonts w:ascii="Times New Roman" w:hAnsi="Times New Roman" w:cs="Times New Roman"/>
          <w:i/>
          <w:sz w:val="24"/>
          <w:szCs w:val="24"/>
        </w:rPr>
        <w:t xml:space="preserve">or at the instance of </w:t>
      </w:r>
      <w:r w:rsidR="000D738B" w:rsidRPr="00356C9D">
        <w:rPr>
          <w:rFonts w:ascii="Times New Roman" w:hAnsi="Times New Roman" w:cs="Times New Roman"/>
          <w:i/>
          <w:sz w:val="24"/>
          <w:szCs w:val="24"/>
        </w:rPr>
        <w:t>their clients who have some ulte</w:t>
      </w:r>
      <w:r w:rsidR="00D764A1" w:rsidRPr="00356C9D">
        <w:rPr>
          <w:rFonts w:ascii="Times New Roman" w:hAnsi="Times New Roman" w:cs="Times New Roman"/>
          <w:i/>
          <w:sz w:val="24"/>
          <w:szCs w:val="24"/>
        </w:rPr>
        <w:t xml:space="preserve">rior motive such as of harassing parties against whom they have bought actions or others who may not be parties. </w:t>
      </w:r>
      <w:r w:rsidR="00AD6B6C">
        <w:rPr>
          <w:rFonts w:ascii="Times New Roman" w:hAnsi="Times New Roman" w:cs="Times New Roman"/>
          <w:i/>
          <w:sz w:val="24"/>
          <w:szCs w:val="24"/>
        </w:rPr>
        <w:t>Court</w:t>
      </w:r>
      <w:r w:rsidR="00D764A1" w:rsidRPr="00356C9D">
        <w:rPr>
          <w:rFonts w:ascii="Times New Roman" w:hAnsi="Times New Roman" w:cs="Times New Roman"/>
          <w:i/>
          <w:sz w:val="24"/>
          <w:szCs w:val="24"/>
        </w:rPr>
        <w:t xml:space="preserve">s have a duty to intervene to put a stop to such abuses of legal and judicial process”. </w:t>
      </w:r>
      <w:r w:rsidR="00D764A1" w:rsidRPr="00356C9D">
        <w:rPr>
          <w:rFonts w:ascii="Times New Roman" w:hAnsi="Times New Roman" w:cs="Times New Roman"/>
          <w:b/>
          <w:i/>
          <w:sz w:val="24"/>
          <w:szCs w:val="24"/>
        </w:rPr>
        <w:t xml:space="preserve">(Reference to Bradford 7 Bingley Building Society v/s Seddon </w:t>
      </w:r>
      <w:r w:rsidR="00D764A1" w:rsidRPr="00356C9D">
        <w:rPr>
          <w:rFonts w:ascii="Times New Roman" w:hAnsi="Times New Roman" w:cs="Times New Roman"/>
          <w:b/>
          <w:i/>
          <w:sz w:val="24"/>
          <w:szCs w:val="24"/>
        </w:rPr>
        <w:lastRenderedPageBreak/>
        <w:t>Hancock &amp;Ors 1999 1 WLR 1482; House of Spring Gardens Ltd &amp;Ors v/s Waite and others 1</w:t>
      </w:r>
      <w:r w:rsidR="000D6E22" w:rsidRPr="00356C9D">
        <w:rPr>
          <w:rFonts w:ascii="Times New Roman" w:hAnsi="Times New Roman" w:cs="Times New Roman"/>
          <w:b/>
          <w:i/>
          <w:sz w:val="24"/>
          <w:szCs w:val="24"/>
        </w:rPr>
        <w:t>990 2AER</w:t>
      </w:r>
      <w:r w:rsidR="00D764A1" w:rsidRPr="00356C9D">
        <w:rPr>
          <w:rFonts w:ascii="Times New Roman" w:hAnsi="Times New Roman" w:cs="Times New Roman"/>
          <w:b/>
          <w:i/>
          <w:sz w:val="24"/>
          <w:szCs w:val="24"/>
        </w:rPr>
        <w:t xml:space="preserve"> 990; and In Re Morris 2001 1 WLR 1338).</w:t>
      </w:r>
    </w:p>
    <w:p w:rsidR="00D764A1" w:rsidRPr="00356C9D" w:rsidRDefault="00D764A1" w:rsidP="00D764A1">
      <w:pPr>
        <w:pStyle w:val="NoSpacing"/>
        <w:jc w:val="both"/>
        <w:rPr>
          <w:rFonts w:ascii="Times New Roman" w:hAnsi="Times New Roman" w:cs="Times New Roman"/>
          <w:b/>
          <w:sz w:val="24"/>
          <w:szCs w:val="24"/>
        </w:rPr>
      </w:pPr>
    </w:p>
    <w:p w:rsidR="00D13F39" w:rsidRPr="00D13F39" w:rsidRDefault="009049A0" w:rsidP="00BF6AEB">
      <w:pPr>
        <w:pStyle w:val="NoSpacing"/>
        <w:numPr>
          <w:ilvl w:val="0"/>
          <w:numId w:val="12"/>
        </w:numPr>
        <w:ind w:left="0"/>
        <w:jc w:val="both"/>
        <w:rPr>
          <w:rFonts w:ascii="Times New Roman" w:hAnsi="Times New Roman" w:cs="Times New Roman"/>
          <w:b/>
          <w:i/>
          <w:sz w:val="24"/>
          <w:szCs w:val="24"/>
        </w:rPr>
      </w:pPr>
      <w:r w:rsidRPr="00356C9D">
        <w:rPr>
          <w:rFonts w:ascii="Times New Roman" w:hAnsi="Times New Roman" w:cs="Times New Roman"/>
          <w:sz w:val="24"/>
          <w:szCs w:val="24"/>
        </w:rPr>
        <w:t>It was further decided that</w:t>
      </w:r>
      <w:r w:rsidR="00AC7DCD" w:rsidRPr="00356C9D">
        <w:rPr>
          <w:rFonts w:ascii="Times New Roman" w:hAnsi="Times New Roman" w:cs="Times New Roman"/>
          <w:sz w:val="24"/>
          <w:szCs w:val="24"/>
        </w:rPr>
        <w:t>:</w:t>
      </w:r>
    </w:p>
    <w:p w:rsidR="009049A0" w:rsidRPr="00356C9D" w:rsidRDefault="009049A0" w:rsidP="00D13F39">
      <w:pPr>
        <w:pStyle w:val="NoSpacing"/>
        <w:jc w:val="both"/>
        <w:rPr>
          <w:rFonts w:ascii="Times New Roman" w:hAnsi="Times New Roman" w:cs="Times New Roman"/>
          <w:b/>
          <w:i/>
          <w:sz w:val="24"/>
          <w:szCs w:val="24"/>
        </w:rPr>
      </w:pPr>
      <w:r w:rsidRPr="00356C9D">
        <w:rPr>
          <w:rFonts w:ascii="Times New Roman" w:hAnsi="Times New Roman" w:cs="Times New Roman"/>
          <w:i/>
          <w:sz w:val="24"/>
          <w:szCs w:val="24"/>
        </w:rPr>
        <w:t>“abuse of process is not a new discovery</w:t>
      </w:r>
      <w:r w:rsidR="00431359">
        <w:rPr>
          <w:rFonts w:ascii="Times New Roman" w:hAnsi="Times New Roman" w:cs="Times New Roman"/>
          <w:i/>
          <w:sz w:val="24"/>
          <w:szCs w:val="24"/>
        </w:rPr>
        <w:t xml:space="preserve"> under the rule of law and the </w:t>
      </w:r>
      <w:r w:rsidR="00AD6B6C">
        <w:rPr>
          <w:rFonts w:ascii="Times New Roman" w:hAnsi="Times New Roman" w:cs="Times New Roman"/>
          <w:i/>
          <w:sz w:val="24"/>
          <w:szCs w:val="24"/>
        </w:rPr>
        <w:t>Court</w:t>
      </w:r>
      <w:r w:rsidR="00431359">
        <w:rPr>
          <w:rFonts w:ascii="Times New Roman" w:hAnsi="Times New Roman" w:cs="Times New Roman"/>
          <w:i/>
          <w:sz w:val="24"/>
          <w:szCs w:val="24"/>
        </w:rPr>
        <w:t xml:space="preserve">’s control of cases coming to </w:t>
      </w:r>
      <w:r w:rsidR="00AD6B6C">
        <w:rPr>
          <w:rFonts w:ascii="Times New Roman" w:hAnsi="Times New Roman" w:cs="Times New Roman"/>
          <w:i/>
          <w:sz w:val="24"/>
          <w:szCs w:val="24"/>
        </w:rPr>
        <w:t>Court</w:t>
      </w:r>
      <w:r w:rsidRPr="00356C9D">
        <w:rPr>
          <w:rFonts w:ascii="Times New Roman" w:hAnsi="Times New Roman" w:cs="Times New Roman"/>
          <w:i/>
          <w:sz w:val="24"/>
          <w:szCs w:val="24"/>
        </w:rPr>
        <w:t xml:space="preserve">. That the source of the doctrine of abuse of process may be traced to 1947 decision of Somervell L. J in </w:t>
      </w:r>
      <w:r w:rsidR="00AC7DCD" w:rsidRPr="00356C9D">
        <w:rPr>
          <w:rFonts w:ascii="Times New Roman" w:hAnsi="Times New Roman" w:cs="Times New Roman"/>
          <w:b/>
          <w:i/>
          <w:sz w:val="24"/>
          <w:szCs w:val="24"/>
        </w:rPr>
        <w:t>(</w:t>
      </w:r>
      <w:r w:rsidRPr="00356C9D">
        <w:rPr>
          <w:rFonts w:ascii="Times New Roman" w:hAnsi="Times New Roman" w:cs="Times New Roman"/>
          <w:b/>
          <w:i/>
          <w:sz w:val="24"/>
          <w:szCs w:val="24"/>
        </w:rPr>
        <w:t>Greenhalgh v/s Mallard [1947] 2 ALL E.R. 255, at p 257</w:t>
      </w:r>
      <w:r w:rsidR="00AC7DCD" w:rsidRPr="00356C9D">
        <w:rPr>
          <w:rFonts w:ascii="Times New Roman" w:hAnsi="Times New Roman" w:cs="Times New Roman"/>
          <w:b/>
          <w:i/>
          <w:sz w:val="24"/>
          <w:szCs w:val="24"/>
        </w:rPr>
        <w:t>)</w:t>
      </w:r>
      <w:r w:rsidRPr="00356C9D">
        <w:rPr>
          <w:rFonts w:ascii="Times New Roman" w:hAnsi="Times New Roman" w:cs="Times New Roman"/>
          <w:b/>
          <w:i/>
          <w:sz w:val="24"/>
          <w:szCs w:val="24"/>
        </w:rPr>
        <w:t xml:space="preserve">. </w:t>
      </w:r>
      <w:r w:rsidR="00AC7DCD" w:rsidRPr="00356C9D">
        <w:rPr>
          <w:rFonts w:ascii="Times New Roman" w:hAnsi="Times New Roman" w:cs="Times New Roman"/>
          <w:sz w:val="24"/>
          <w:szCs w:val="24"/>
        </w:rPr>
        <w:t xml:space="preserve">The </w:t>
      </w:r>
      <w:r w:rsidRPr="00356C9D">
        <w:rPr>
          <w:rFonts w:ascii="Times New Roman" w:hAnsi="Times New Roman" w:cs="Times New Roman"/>
          <w:sz w:val="24"/>
          <w:szCs w:val="24"/>
        </w:rPr>
        <w:t>scope may be found in the following pronouncem</w:t>
      </w:r>
      <w:r w:rsidR="00431359">
        <w:rPr>
          <w:rFonts w:ascii="Times New Roman" w:hAnsi="Times New Roman" w:cs="Times New Roman"/>
          <w:sz w:val="24"/>
          <w:szCs w:val="24"/>
        </w:rPr>
        <w:t xml:space="preserve">ent of the </w:t>
      </w:r>
      <w:r w:rsidR="00AD6B6C">
        <w:rPr>
          <w:rFonts w:ascii="Times New Roman" w:hAnsi="Times New Roman" w:cs="Times New Roman"/>
          <w:sz w:val="24"/>
          <w:szCs w:val="24"/>
        </w:rPr>
        <w:t>Court</w:t>
      </w:r>
      <w:r w:rsidR="00AC7DCD" w:rsidRPr="00356C9D">
        <w:rPr>
          <w:rFonts w:ascii="Times New Roman" w:hAnsi="Times New Roman" w:cs="Times New Roman"/>
          <w:sz w:val="24"/>
          <w:szCs w:val="24"/>
        </w:rPr>
        <w:t>, namely that</w:t>
      </w:r>
      <w:r w:rsidR="00AC7DCD" w:rsidRPr="00356C9D">
        <w:rPr>
          <w:rFonts w:ascii="Times New Roman" w:hAnsi="Times New Roman" w:cs="Times New Roman"/>
          <w:i/>
          <w:sz w:val="24"/>
          <w:szCs w:val="24"/>
        </w:rPr>
        <w:t xml:space="preserve">, </w:t>
      </w:r>
      <w:r w:rsidR="00356C9D" w:rsidRPr="00356C9D">
        <w:rPr>
          <w:rFonts w:ascii="Times New Roman" w:hAnsi="Times New Roman" w:cs="Times New Roman"/>
          <w:b/>
          <w:i/>
          <w:sz w:val="24"/>
          <w:szCs w:val="24"/>
        </w:rPr>
        <w:t>“</w:t>
      </w:r>
      <w:r w:rsidRPr="00356C9D">
        <w:rPr>
          <w:rFonts w:ascii="Times New Roman" w:hAnsi="Times New Roman" w:cs="Times New Roman"/>
          <w:b/>
          <w:i/>
          <w:sz w:val="24"/>
          <w:szCs w:val="24"/>
        </w:rPr>
        <w:t>abuse of process is not co</w:t>
      </w:r>
      <w:r w:rsidR="00431359">
        <w:rPr>
          <w:rFonts w:ascii="Times New Roman" w:hAnsi="Times New Roman" w:cs="Times New Roman"/>
          <w:b/>
          <w:i/>
          <w:sz w:val="24"/>
          <w:szCs w:val="24"/>
        </w:rPr>
        <w:t xml:space="preserve">nfined to the issues which the </w:t>
      </w:r>
      <w:r w:rsidR="00AD6B6C">
        <w:rPr>
          <w:rFonts w:ascii="Times New Roman" w:hAnsi="Times New Roman" w:cs="Times New Roman"/>
          <w:b/>
          <w:i/>
          <w:sz w:val="24"/>
          <w:szCs w:val="24"/>
        </w:rPr>
        <w:t>Court</w:t>
      </w:r>
      <w:r w:rsidRPr="00356C9D">
        <w:rPr>
          <w:rFonts w:ascii="Times New Roman" w:hAnsi="Times New Roman" w:cs="Times New Roman"/>
          <w:b/>
          <w:i/>
          <w:sz w:val="24"/>
          <w:szCs w:val="24"/>
        </w:rPr>
        <w:t xml:space="preserve"> is actually asked to decide, but…. covers issues or facts which are so clearly part of the subject matter of the litigation and so clearly could have been raised that it would be an abuse of the process of the </w:t>
      </w:r>
      <w:r w:rsidR="00AD6B6C">
        <w:rPr>
          <w:rFonts w:ascii="Times New Roman" w:hAnsi="Times New Roman" w:cs="Times New Roman"/>
          <w:b/>
          <w:i/>
          <w:sz w:val="24"/>
          <w:szCs w:val="24"/>
        </w:rPr>
        <w:t>Court</w:t>
      </w:r>
      <w:r w:rsidRPr="00356C9D">
        <w:rPr>
          <w:rFonts w:ascii="Times New Roman" w:hAnsi="Times New Roman" w:cs="Times New Roman"/>
          <w:b/>
          <w:i/>
          <w:sz w:val="24"/>
          <w:szCs w:val="24"/>
        </w:rPr>
        <w:t xml:space="preserve"> to allow a new proceeding to be started in respect of them.”</w:t>
      </w:r>
    </w:p>
    <w:p w:rsidR="009049A0" w:rsidRPr="00356C9D" w:rsidRDefault="009049A0" w:rsidP="009049A0">
      <w:pPr>
        <w:pStyle w:val="NoSpacing"/>
        <w:jc w:val="both"/>
        <w:rPr>
          <w:rFonts w:ascii="Times New Roman" w:hAnsi="Times New Roman" w:cs="Times New Roman"/>
          <w:sz w:val="24"/>
          <w:szCs w:val="24"/>
        </w:rPr>
      </w:pPr>
    </w:p>
    <w:p w:rsidR="00D13F39" w:rsidRPr="00D13F39" w:rsidRDefault="00E434E0" w:rsidP="00A65234">
      <w:pPr>
        <w:pStyle w:val="NoSpacing"/>
        <w:numPr>
          <w:ilvl w:val="0"/>
          <w:numId w:val="12"/>
        </w:numPr>
        <w:ind w:left="0"/>
        <w:jc w:val="both"/>
        <w:rPr>
          <w:rFonts w:ascii="Times New Roman" w:hAnsi="Times New Roman" w:cs="Times New Roman"/>
          <w:b/>
          <w:i/>
          <w:sz w:val="24"/>
          <w:szCs w:val="24"/>
        </w:rPr>
      </w:pPr>
      <w:r w:rsidRPr="00356C9D">
        <w:rPr>
          <w:rFonts w:ascii="Times New Roman" w:hAnsi="Times New Roman" w:cs="Times New Roman"/>
          <w:sz w:val="24"/>
          <w:szCs w:val="24"/>
        </w:rPr>
        <w:t>It is to be</w:t>
      </w:r>
      <w:r w:rsidR="00431359">
        <w:rPr>
          <w:rFonts w:ascii="Times New Roman" w:hAnsi="Times New Roman" w:cs="Times New Roman"/>
          <w:sz w:val="24"/>
          <w:szCs w:val="24"/>
        </w:rPr>
        <w:t xml:space="preserve"> </w:t>
      </w:r>
      <w:r w:rsidRPr="00356C9D">
        <w:rPr>
          <w:rFonts w:ascii="Times New Roman" w:hAnsi="Times New Roman" w:cs="Times New Roman"/>
          <w:sz w:val="24"/>
          <w:szCs w:val="24"/>
        </w:rPr>
        <w:t xml:space="preserve">noted further that in the opinion of the </w:t>
      </w:r>
      <w:r w:rsidR="00AC7DCD" w:rsidRPr="00356C9D">
        <w:rPr>
          <w:rFonts w:ascii="Times New Roman" w:hAnsi="Times New Roman" w:cs="Times New Roman"/>
          <w:b/>
          <w:i/>
          <w:sz w:val="24"/>
          <w:szCs w:val="24"/>
        </w:rPr>
        <w:t>(</w:t>
      </w:r>
      <w:r w:rsidRPr="00356C9D">
        <w:rPr>
          <w:rFonts w:ascii="Times New Roman" w:hAnsi="Times New Roman" w:cs="Times New Roman"/>
          <w:b/>
          <w:i/>
          <w:sz w:val="24"/>
          <w:szCs w:val="24"/>
        </w:rPr>
        <w:t>Board in Brisbane City Council v/s Attorney General for Queensland [1979] A.C. 411, 425</w:t>
      </w:r>
      <w:r w:rsidR="00AC7DCD" w:rsidRPr="00356C9D">
        <w:rPr>
          <w:rFonts w:ascii="Times New Roman" w:hAnsi="Times New Roman" w:cs="Times New Roman"/>
          <w:b/>
          <w:sz w:val="24"/>
          <w:szCs w:val="24"/>
        </w:rPr>
        <w:t>)</w:t>
      </w:r>
      <w:r w:rsidRPr="00356C9D">
        <w:rPr>
          <w:rFonts w:ascii="Times New Roman" w:hAnsi="Times New Roman" w:cs="Times New Roman"/>
          <w:sz w:val="24"/>
          <w:szCs w:val="24"/>
        </w:rPr>
        <w:t xml:space="preserve">, </w:t>
      </w:r>
      <w:r w:rsidR="00AC7DCD" w:rsidRPr="00356C9D">
        <w:rPr>
          <w:rFonts w:ascii="Times New Roman" w:hAnsi="Times New Roman" w:cs="Times New Roman"/>
          <w:sz w:val="24"/>
          <w:szCs w:val="24"/>
        </w:rPr>
        <w:t>wherein it was stated that:</w:t>
      </w:r>
    </w:p>
    <w:p w:rsidR="005702A0" w:rsidRDefault="005702A0" w:rsidP="00D13F39">
      <w:pPr>
        <w:pStyle w:val="NoSpacing"/>
        <w:jc w:val="both"/>
        <w:rPr>
          <w:rFonts w:ascii="Times New Roman" w:hAnsi="Times New Roman" w:cs="Times New Roman"/>
          <w:sz w:val="24"/>
          <w:szCs w:val="24"/>
        </w:rPr>
      </w:pPr>
    </w:p>
    <w:p w:rsidR="009049A0" w:rsidRPr="00356C9D" w:rsidRDefault="00AC7DCD" w:rsidP="00D13F39">
      <w:pPr>
        <w:pStyle w:val="NoSpacing"/>
        <w:jc w:val="both"/>
        <w:rPr>
          <w:rFonts w:ascii="Times New Roman" w:hAnsi="Times New Roman" w:cs="Times New Roman"/>
          <w:b/>
          <w:i/>
          <w:sz w:val="24"/>
          <w:szCs w:val="24"/>
        </w:rPr>
      </w:pPr>
      <w:r w:rsidRPr="00356C9D">
        <w:rPr>
          <w:rFonts w:ascii="Times New Roman" w:hAnsi="Times New Roman" w:cs="Times New Roman"/>
          <w:i/>
          <w:sz w:val="24"/>
          <w:szCs w:val="24"/>
        </w:rPr>
        <w:t>“</w:t>
      </w:r>
      <w:r w:rsidR="00E434E0" w:rsidRPr="00356C9D">
        <w:rPr>
          <w:rFonts w:ascii="Times New Roman" w:hAnsi="Times New Roman" w:cs="Times New Roman"/>
          <w:i/>
          <w:sz w:val="24"/>
          <w:szCs w:val="24"/>
        </w:rPr>
        <w:t>when it is con</w:t>
      </w:r>
      <w:r w:rsidR="00356C9D">
        <w:rPr>
          <w:rFonts w:ascii="Times New Roman" w:hAnsi="Times New Roman" w:cs="Times New Roman"/>
          <w:i/>
          <w:sz w:val="24"/>
          <w:szCs w:val="24"/>
        </w:rPr>
        <w:t xml:space="preserve">fined to its true basis, namely, </w:t>
      </w:r>
      <w:r w:rsidR="00E434E0" w:rsidRPr="00356C9D">
        <w:rPr>
          <w:rFonts w:ascii="Times New Roman" w:hAnsi="Times New Roman" w:cs="Times New Roman"/>
          <w:b/>
          <w:i/>
          <w:sz w:val="24"/>
          <w:szCs w:val="24"/>
        </w:rPr>
        <w:t>the prohibition against re-litigationon decided issues</w:t>
      </w:r>
      <w:r w:rsidRPr="00356C9D">
        <w:rPr>
          <w:rFonts w:ascii="Times New Roman" w:hAnsi="Times New Roman" w:cs="Times New Roman"/>
          <w:i/>
          <w:sz w:val="24"/>
          <w:szCs w:val="24"/>
        </w:rPr>
        <w:t xml:space="preserve">, </w:t>
      </w:r>
      <w:r w:rsidRPr="00356C9D">
        <w:rPr>
          <w:rFonts w:ascii="Times New Roman" w:hAnsi="Times New Roman" w:cs="Times New Roman"/>
          <w:b/>
          <w:i/>
          <w:sz w:val="24"/>
          <w:szCs w:val="24"/>
        </w:rPr>
        <w:t xml:space="preserve">abuse of process </w:t>
      </w:r>
      <w:r w:rsidR="001A3DEA" w:rsidRPr="00356C9D">
        <w:rPr>
          <w:rFonts w:ascii="Times New Roman" w:hAnsi="Times New Roman" w:cs="Times New Roman"/>
          <w:b/>
          <w:i/>
          <w:sz w:val="24"/>
          <w:szCs w:val="24"/>
        </w:rPr>
        <w:t>ou</w:t>
      </w:r>
      <w:r w:rsidR="00E434E0" w:rsidRPr="00356C9D">
        <w:rPr>
          <w:rFonts w:ascii="Times New Roman" w:hAnsi="Times New Roman" w:cs="Times New Roman"/>
          <w:b/>
          <w:i/>
          <w:sz w:val="24"/>
          <w:szCs w:val="24"/>
        </w:rPr>
        <w:t>ght only to be applied when</w:t>
      </w:r>
      <w:r w:rsidR="00431359">
        <w:rPr>
          <w:rFonts w:ascii="Times New Roman" w:hAnsi="Times New Roman" w:cs="Times New Roman"/>
          <w:b/>
          <w:i/>
          <w:sz w:val="24"/>
          <w:szCs w:val="24"/>
        </w:rPr>
        <w:t xml:space="preserve"> </w:t>
      </w:r>
      <w:r w:rsidR="00E434E0" w:rsidRPr="00356C9D">
        <w:rPr>
          <w:rFonts w:ascii="Times New Roman" w:hAnsi="Times New Roman" w:cs="Times New Roman"/>
          <w:b/>
          <w:i/>
          <w:sz w:val="24"/>
          <w:szCs w:val="24"/>
        </w:rPr>
        <w:t>the facts are such as to amount to an abuse; otherwise there is a danger of a party being shut out form bringing forward a genuine subject of litigation.”</w:t>
      </w:r>
    </w:p>
    <w:p w:rsidR="00E434E0" w:rsidRPr="00356C9D" w:rsidRDefault="00E434E0" w:rsidP="00E434E0">
      <w:pPr>
        <w:pStyle w:val="NoSpacing"/>
        <w:jc w:val="both"/>
        <w:rPr>
          <w:rFonts w:ascii="Times New Roman" w:hAnsi="Times New Roman" w:cs="Times New Roman"/>
          <w:i/>
          <w:sz w:val="24"/>
          <w:szCs w:val="24"/>
        </w:rPr>
      </w:pPr>
    </w:p>
    <w:p w:rsidR="00AC7DCD" w:rsidRDefault="00AC7DCD" w:rsidP="00AC7DCD">
      <w:pPr>
        <w:pStyle w:val="NoSpacing"/>
        <w:jc w:val="both"/>
        <w:rPr>
          <w:rFonts w:ascii="Times New Roman" w:hAnsi="Times New Roman" w:cs="Times New Roman"/>
          <w:sz w:val="24"/>
          <w:szCs w:val="24"/>
        </w:rPr>
      </w:pPr>
      <w:r w:rsidRPr="00356C9D">
        <w:rPr>
          <w:rFonts w:ascii="Times New Roman" w:hAnsi="Times New Roman" w:cs="Times New Roman"/>
          <w:sz w:val="24"/>
          <w:szCs w:val="24"/>
        </w:rPr>
        <w:t>(Emphasis is mine).</w:t>
      </w:r>
    </w:p>
    <w:p w:rsidR="00356C9D" w:rsidRPr="00356C9D" w:rsidRDefault="00356C9D" w:rsidP="00AC7DCD">
      <w:pPr>
        <w:pStyle w:val="NoSpacing"/>
        <w:jc w:val="both"/>
        <w:rPr>
          <w:rFonts w:ascii="Times New Roman" w:hAnsi="Times New Roman" w:cs="Times New Roman"/>
          <w:sz w:val="24"/>
          <w:szCs w:val="24"/>
        </w:rPr>
      </w:pPr>
    </w:p>
    <w:p w:rsidR="00D13F39" w:rsidRPr="00D13F39" w:rsidRDefault="002364B6" w:rsidP="00A65234">
      <w:pPr>
        <w:pStyle w:val="NoSpacing"/>
        <w:numPr>
          <w:ilvl w:val="0"/>
          <w:numId w:val="12"/>
        </w:numPr>
        <w:ind w:left="0"/>
        <w:jc w:val="both"/>
        <w:rPr>
          <w:rFonts w:ascii="Times New Roman" w:hAnsi="Times New Roman" w:cs="Times New Roman"/>
          <w:b/>
          <w:i/>
          <w:sz w:val="24"/>
          <w:szCs w:val="24"/>
        </w:rPr>
      </w:pPr>
      <w:r w:rsidRPr="00356C9D">
        <w:rPr>
          <w:rFonts w:ascii="Times New Roman" w:hAnsi="Times New Roman" w:cs="Times New Roman"/>
          <w:sz w:val="24"/>
          <w:szCs w:val="24"/>
        </w:rPr>
        <w:t>Furthe</w:t>
      </w:r>
      <w:r w:rsidR="00E434E0" w:rsidRPr="00356C9D">
        <w:rPr>
          <w:rFonts w:ascii="Times New Roman" w:hAnsi="Times New Roman" w:cs="Times New Roman"/>
          <w:sz w:val="24"/>
          <w:szCs w:val="24"/>
        </w:rPr>
        <w:t xml:space="preserve">r, as decided in the case of </w:t>
      </w:r>
      <w:r w:rsidR="00AC7DCD" w:rsidRPr="00356C9D">
        <w:rPr>
          <w:rFonts w:ascii="Times New Roman" w:hAnsi="Times New Roman" w:cs="Times New Roman"/>
          <w:b/>
          <w:i/>
          <w:sz w:val="24"/>
          <w:szCs w:val="24"/>
        </w:rPr>
        <w:t>(</w:t>
      </w:r>
      <w:r w:rsidR="00E434E0" w:rsidRPr="00356C9D">
        <w:rPr>
          <w:rFonts w:ascii="Times New Roman" w:hAnsi="Times New Roman" w:cs="Times New Roman"/>
          <w:b/>
          <w:i/>
          <w:sz w:val="24"/>
          <w:szCs w:val="24"/>
        </w:rPr>
        <w:t>Bragg v/s Oceanus Mutual Underwriting Association (Bermuda) Ltd (1982) 2 Lloyd’s Rep 132, 137, 138-139</w:t>
      </w:r>
      <w:r w:rsidR="00AC7DCD" w:rsidRPr="00356C9D">
        <w:rPr>
          <w:rFonts w:ascii="Times New Roman" w:hAnsi="Times New Roman" w:cs="Times New Roman"/>
          <w:i/>
          <w:sz w:val="24"/>
          <w:szCs w:val="24"/>
        </w:rPr>
        <w:t>)</w:t>
      </w:r>
      <w:r w:rsidR="00E434E0" w:rsidRPr="00356C9D">
        <w:rPr>
          <w:rFonts w:ascii="Times New Roman" w:hAnsi="Times New Roman" w:cs="Times New Roman"/>
          <w:sz w:val="24"/>
          <w:szCs w:val="24"/>
        </w:rPr>
        <w:t xml:space="preserve">, </w:t>
      </w:r>
      <w:r w:rsidR="00D13F39">
        <w:rPr>
          <w:rFonts w:ascii="Times New Roman" w:hAnsi="Times New Roman" w:cs="Times New Roman"/>
          <w:sz w:val="24"/>
          <w:szCs w:val="24"/>
        </w:rPr>
        <w:t>that:</w:t>
      </w:r>
    </w:p>
    <w:p w:rsidR="00D13F39" w:rsidRPr="00D13F39" w:rsidRDefault="00D13F39" w:rsidP="00D13F39">
      <w:pPr>
        <w:pStyle w:val="NoSpacing"/>
        <w:jc w:val="both"/>
        <w:rPr>
          <w:rFonts w:ascii="Times New Roman" w:hAnsi="Times New Roman" w:cs="Times New Roman"/>
          <w:b/>
          <w:i/>
          <w:sz w:val="24"/>
          <w:szCs w:val="24"/>
        </w:rPr>
      </w:pPr>
    </w:p>
    <w:p w:rsidR="00E434E0" w:rsidRPr="00356C9D" w:rsidRDefault="00431359" w:rsidP="00D13F39">
      <w:pPr>
        <w:pStyle w:val="NoSpacing"/>
        <w:jc w:val="both"/>
        <w:rPr>
          <w:rFonts w:ascii="Times New Roman" w:hAnsi="Times New Roman" w:cs="Times New Roman"/>
          <w:b/>
          <w:i/>
          <w:sz w:val="24"/>
          <w:szCs w:val="24"/>
        </w:rPr>
      </w:pPr>
      <w:r>
        <w:rPr>
          <w:rFonts w:ascii="Times New Roman" w:hAnsi="Times New Roman" w:cs="Times New Roman"/>
          <w:b/>
          <w:i/>
          <w:sz w:val="24"/>
          <w:szCs w:val="24"/>
        </w:rPr>
        <w:t xml:space="preserve">“the </w:t>
      </w:r>
      <w:r w:rsidR="00AD6B6C">
        <w:rPr>
          <w:rFonts w:ascii="Times New Roman" w:hAnsi="Times New Roman" w:cs="Times New Roman"/>
          <w:b/>
          <w:i/>
          <w:sz w:val="24"/>
          <w:szCs w:val="24"/>
        </w:rPr>
        <w:t>Court</w:t>
      </w:r>
      <w:r w:rsidR="00E434E0" w:rsidRPr="00356C9D">
        <w:rPr>
          <w:rFonts w:ascii="Times New Roman" w:hAnsi="Times New Roman" w:cs="Times New Roman"/>
          <w:b/>
          <w:i/>
          <w:sz w:val="24"/>
          <w:szCs w:val="24"/>
        </w:rPr>
        <w:t>s should not attempt to define or cat</w:t>
      </w:r>
      <w:r w:rsidR="002364B6" w:rsidRPr="00356C9D">
        <w:rPr>
          <w:rFonts w:ascii="Times New Roman" w:hAnsi="Times New Roman" w:cs="Times New Roman"/>
          <w:b/>
          <w:i/>
          <w:sz w:val="24"/>
          <w:szCs w:val="24"/>
        </w:rPr>
        <w:t>egoriz</w:t>
      </w:r>
      <w:r w:rsidR="00E434E0" w:rsidRPr="00356C9D">
        <w:rPr>
          <w:rFonts w:ascii="Times New Roman" w:hAnsi="Times New Roman" w:cs="Times New Roman"/>
          <w:b/>
          <w:i/>
          <w:sz w:val="24"/>
          <w:szCs w:val="24"/>
        </w:rPr>
        <w:t xml:space="preserve">e fully what may amount to an abuse of process and that the doctrine should not be circumscribed by unnecessarily restrictive rules in as much as the purpose was to prevent abuse by not endangering the maintenance of genuine claims”. </w:t>
      </w:r>
    </w:p>
    <w:p w:rsidR="00AC7DCD" w:rsidRPr="00356C9D" w:rsidRDefault="00AC7DCD" w:rsidP="00AC7DCD">
      <w:pPr>
        <w:pStyle w:val="NoSpacing"/>
        <w:jc w:val="both"/>
        <w:rPr>
          <w:rFonts w:ascii="Times New Roman" w:hAnsi="Times New Roman" w:cs="Times New Roman"/>
          <w:b/>
          <w:i/>
          <w:sz w:val="24"/>
          <w:szCs w:val="24"/>
        </w:rPr>
      </w:pPr>
    </w:p>
    <w:p w:rsidR="00AC7DCD" w:rsidRPr="00356C9D" w:rsidRDefault="00AC7DCD" w:rsidP="00AC7DCD">
      <w:pPr>
        <w:pStyle w:val="NoSpacing"/>
        <w:jc w:val="both"/>
        <w:rPr>
          <w:rFonts w:ascii="Times New Roman" w:hAnsi="Times New Roman" w:cs="Times New Roman"/>
          <w:sz w:val="24"/>
          <w:szCs w:val="24"/>
        </w:rPr>
      </w:pPr>
      <w:r w:rsidRPr="00356C9D">
        <w:rPr>
          <w:rFonts w:ascii="Times New Roman" w:hAnsi="Times New Roman" w:cs="Times New Roman"/>
          <w:sz w:val="24"/>
          <w:szCs w:val="24"/>
        </w:rPr>
        <w:t>(Emphasis is mine).</w:t>
      </w:r>
    </w:p>
    <w:p w:rsidR="00AC7DCD" w:rsidRPr="00356C9D" w:rsidRDefault="00AC7DCD" w:rsidP="00AC7DCD">
      <w:pPr>
        <w:pStyle w:val="NoSpacing"/>
        <w:jc w:val="both"/>
        <w:rPr>
          <w:rFonts w:ascii="Times New Roman" w:hAnsi="Times New Roman" w:cs="Times New Roman"/>
          <w:b/>
          <w:i/>
          <w:sz w:val="24"/>
          <w:szCs w:val="24"/>
        </w:rPr>
      </w:pPr>
    </w:p>
    <w:p w:rsidR="002364B6" w:rsidRPr="00356C9D" w:rsidRDefault="002364B6" w:rsidP="00BF6AEB">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Now, to come back to the present matter, the</w:t>
      </w:r>
      <w:r w:rsidR="00AC7DCD" w:rsidRPr="00356C9D">
        <w:rPr>
          <w:rFonts w:ascii="Times New Roman" w:hAnsi="Times New Roman" w:cs="Times New Roman"/>
          <w:sz w:val="24"/>
          <w:szCs w:val="24"/>
        </w:rPr>
        <w:t xml:space="preserve"> question which begs to be asked and answered,</w:t>
      </w:r>
      <w:r w:rsidRPr="00356C9D">
        <w:rPr>
          <w:rFonts w:ascii="Times New Roman" w:hAnsi="Times New Roman" w:cs="Times New Roman"/>
          <w:b/>
          <w:i/>
          <w:sz w:val="24"/>
          <w:szCs w:val="24"/>
        </w:rPr>
        <w:t xml:space="preserve">is whether in the light of the above enunciated </w:t>
      </w:r>
      <w:r w:rsidR="00D13F39">
        <w:rPr>
          <w:rFonts w:ascii="Times New Roman" w:hAnsi="Times New Roman" w:cs="Times New Roman"/>
          <w:b/>
          <w:i/>
          <w:sz w:val="24"/>
          <w:szCs w:val="24"/>
        </w:rPr>
        <w:t xml:space="preserve">and </w:t>
      </w:r>
      <w:r w:rsidRPr="00356C9D">
        <w:rPr>
          <w:rFonts w:ascii="Times New Roman" w:hAnsi="Times New Roman" w:cs="Times New Roman"/>
          <w:b/>
          <w:i/>
          <w:sz w:val="24"/>
          <w:szCs w:val="24"/>
        </w:rPr>
        <w:t>illustrated principle</w:t>
      </w:r>
      <w:r w:rsidR="00AC7DCD" w:rsidRPr="00356C9D">
        <w:rPr>
          <w:rFonts w:ascii="Times New Roman" w:hAnsi="Times New Roman" w:cs="Times New Roman"/>
          <w:b/>
          <w:i/>
          <w:sz w:val="24"/>
          <w:szCs w:val="24"/>
        </w:rPr>
        <w:t>s</w:t>
      </w:r>
      <w:r w:rsidRPr="00356C9D">
        <w:rPr>
          <w:rFonts w:ascii="Times New Roman" w:hAnsi="Times New Roman" w:cs="Times New Roman"/>
          <w:b/>
          <w:i/>
          <w:sz w:val="24"/>
          <w:szCs w:val="24"/>
        </w:rPr>
        <w:t xml:space="preserve">, the filing of the current Plaint </w:t>
      </w:r>
      <w:r w:rsidR="00AC7DCD" w:rsidRPr="00356C9D">
        <w:rPr>
          <w:rFonts w:ascii="Times New Roman" w:hAnsi="Times New Roman" w:cs="Times New Roman"/>
          <w:b/>
          <w:i/>
          <w:sz w:val="24"/>
          <w:szCs w:val="24"/>
        </w:rPr>
        <w:t xml:space="preserve">by the Plaintiff </w:t>
      </w:r>
      <w:r w:rsidR="00186F06" w:rsidRPr="00356C9D">
        <w:rPr>
          <w:rFonts w:ascii="Times New Roman" w:hAnsi="Times New Roman" w:cs="Times New Roman"/>
          <w:b/>
          <w:i/>
          <w:sz w:val="24"/>
          <w:szCs w:val="24"/>
        </w:rPr>
        <w:t xml:space="preserve">is </w:t>
      </w:r>
      <w:r w:rsidRPr="00356C9D">
        <w:rPr>
          <w:rFonts w:ascii="Times New Roman" w:hAnsi="Times New Roman" w:cs="Times New Roman"/>
          <w:b/>
          <w:i/>
          <w:sz w:val="24"/>
          <w:szCs w:val="24"/>
        </w:rPr>
        <w:t>an abuse of process by the Plaintiff as against the Defendant</w:t>
      </w:r>
      <w:r w:rsidR="00AC7DCD" w:rsidRPr="00356C9D">
        <w:rPr>
          <w:rFonts w:ascii="Times New Roman" w:hAnsi="Times New Roman" w:cs="Times New Roman"/>
          <w:b/>
          <w:i/>
          <w:sz w:val="24"/>
          <w:szCs w:val="24"/>
        </w:rPr>
        <w:t>s</w:t>
      </w:r>
      <w:r w:rsidRPr="00356C9D">
        <w:rPr>
          <w:rFonts w:ascii="Times New Roman" w:hAnsi="Times New Roman" w:cs="Times New Roman"/>
          <w:b/>
          <w:i/>
          <w:sz w:val="24"/>
          <w:szCs w:val="24"/>
        </w:rPr>
        <w:t>?</w:t>
      </w:r>
    </w:p>
    <w:p w:rsidR="002364B6" w:rsidRPr="00356C9D" w:rsidRDefault="002364B6" w:rsidP="002364B6">
      <w:pPr>
        <w:pStyle w:val="NoSpacing"/>
        <w:jc w:val="both"/>
        <w:rPr>
          <w:rFonts w:ascii="Times New Roman" w:hAnsi="Times New Roman" w:cs="Times New Roman"/>
          <w:sz w:val="24"/>
          <w:szCs w:val="24"/>
        </w:rPr>
      </w:pPr>
    </w:p>
    <w:p w:rsidR="002364B6" w:rsidRPr="00356C9D" w:rsidRDefault="00186F06" w:rsidP="00BF6AEB">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 xml:space="preserve">Now, it is argued by the Plaintiff that the matters in CC 01/2013 was </w:t>
      </w:r>
      <w:r w:rsidR="00356C9D">
        <w:rPr>
          <w:rFonts w:ascii="Times New Roman" w:hAnsi="Times New Roman" w:cs="Times New Roman"/>
          <w:sz w:val="24"/>
          <w:szCs w:val="24"/>
        </w:rPr>
        <w:t>dismissed</w:t>
      </w:r>
      <w:r w:rsidRPr="00356C9D">
        <w:rPr>
          <w:rFonts w:ascii="Times New Roman" w:hAnsi="Times New Roman" w:cs="Times New Roman"/>
          <w:sz w:val="24"/>
          <w:szCs w:val="24"/>
        </w:rPr>
        <w:t xml:space="preserve"> before it was heard and reinstated by this </w:t>
      </w:r>
      <w:r w:rsidR="00AD6B6C" w:rsidRPr="00356C9D">
        <w:rPr>
          <w:rFonts w:ascii="Times New Roman" w:hAnsi="Times New Roman" w:cs="Times New Roman"/>
          <w:sz w:val="24"/>
          <w:szCs w:val="24"/>
        </w:rPr>
        <w:t>Honorable</w:t>
      </w:r>
      <w:r w:rsidRPr="00356C9D">
        <w:rPr>
          <w:rFonts w:ascii="Times New Roman" w:hAnsi="Times New Roman" w:cs="Times New Roman"/>
          <w:sz w:val="24"/>
          <w:szCs w:val="24"/>
        </w:rPr>
        <w:t xml:space="preserve"> </w:t>
      </w:r>
      <w:r w:rsidR="00AD6B6C">
        <w:rPr>
          <w:rFonts w:ascii="Times New Roman" w:hAnsi="Times New Roman" w:cs="Times New Roman"/>
          <w:sz w:val="24"/>
          <w:szCs w:val="24"/>
        </w:rPr>
        <w:t>Court</w:t>
      </w:r>
      <w:r w:rsidRPr="00356C9D">
        <w:rPr>
          <w:rFonts w:ascii="Times New Roman" w:hAnsi="Times New Roman" w:cs="Times New Roman"/>
          <w:sz w:val="24"/>
          <w:szCs w:val="24"/>
        </w:rPr>
        <w:t xml:space="preserve"> as CC27/2014 and </w:t>
      </w:r>
      <w:r w:rsidR="00AD6B6C">
        <w:rPr>
          <w:rFonts w:ascii="Times New Roman" w:hAnsi="Times New Roman" w:cs="Times New Roman"/>
          <w:sz w:val="24"/>
          <w:szCs w:val="24"/>
        </w:rPr>
        <w:t xml:space="preserve">the </w:t>
      </w:r>
      <w:r w:rsidRPr="00356C9D">
        <w:rPr>
          <w:rFonts w:ascii="Times New Roman" w:hAnsi="Times New Roman" w:cs="Times New Roman"/>
          <w:sz w:val="24"/>
          <w:szCs w:val="24"/>
        </w:rPr>
        <w:t>latter case fixed for hearing on the 28</w:t>
      </w:r>
      <w:r w:rsidRPr="00356C9D">
        <w:rPr>
          <w:rFonts w:ascii="Times New Roman" w:hAnsi="Times New Roman" w:cs="Times New Roman"/>
          <w:sz w:val="24"/>
          <w:szCs w:val="24"/>
          <w:vertAlign w:val="superscript"/>
        </w:rPr>
        <w:t>th</w:t>
      </w:r>
      <w:r w:rsidRPr="00356C9D">
        <w:rPr>
          <w:rFonts w:ascii="Times New Roman" w:hAnsi="Times New Roman" w:cs="Times New Roman"/>
          <w:sz w:val="24"/>
          <w:szCs w:val="24"/>
        </w:rPr>
        <w:t xml:space="preserve"> July 2017 and the previous counsel for the Plaintiff, in confo</w:t>
      </w:r>
      <w:r w:rsidR="00AD6B6C">
        <w:rPr>
          <w:rFonts w:ascii="Times New Roman" w:hAnsi="Times New Roman" w:cs="Times New Roman"/>
          <w:sz w:val="24"/>
          <w:szCs w:val="24"/>
        </w:rPr>
        <w:t>rmity with the process of this Court</w:t>
      </w:r>
      <w:r w:rsidRPr="00356C9D">
        <w:rPr>
          <w:rFonts w:ascii="Times New Roman" w:hAnsi="Times New Roman" w:cs="Times New Roman"/>
          <w:sz w:val="24"/>
          <w:szCs w:val="24"/>
        </w:rPr>
        <w:t xml:space="preserve">, appeared in person and as requested by the Judge in view of the previous Counsel’s application for her withdrawal from the case. That mindful of her duty and responsibility before the </w:t>
      </w:r>
      <w:r w:rsidR="00AD6B6C">
        <w:rPr>
          <w:rFonts w:ascii="Times New Roman" w:hAnsi="Times New Roman" w:cs="Times New Roman"/>
          <w:sz w:val="24"/>
          <w:szCs w:val="24"/>
        </w:rPr>
        <w:t>Court</w:t>
      </w:r>
      <w:r w:rsidRPr="00356C9D">
        <w:rPr>
          <w:rFonts w:ascii="Times New Roman" w:hAnsi="Times New Roman" w:cs="Times New Roman"/>
          <w:sz w:val="24"/>
          <w:szCs w:val="24"/>
        </w:rPr>
        <w:t xml:space="preserve">, the previous counsel exercised diligence in her attempts to make herself heard by this </w:t>
      </w:r>
      <w:r w:rsidR="00AD6B6C" w:rsidRPr="00356C9D">
        <w:rPr>
          <w:rFonts w:ascii="Times New Roman" w:hAnsi="Times New Roman" w:cs="Times New Roman"/>
          <w:sz w:val="24"/>
          <w:szCs w:val="24"/>
        </w:rPr>
        <w:t>Honorable</w:t>
      </w:r>
      <w:r w:rsidR="00AD6B6C">
        <w:rPr>
          <w:rFonts w:ascii="Times New Roman" w:hAnsi="Times New Roman" w:cs="Times New Roman"/>
          <w:sz w:val="24"/>
          <w:szCs w:val="24"/>
        </w:rPr>
        <w:t xml:space="preserve"> Court</w:t>
      </w:r>
      <w:r w:rsidRPr="00356C9D">
        <w:rPr>
          <w:rFonts w:ascii="Times New Roman" w:hAnsi="Times New Roman" w:cs="Times New Roman"/>
          <w:sz w:val="24"/>
          <w:szCs w:val="24"/>
        </w:rPr>
        <w:t>. Counsel went to the extent of obtaining a colleague to stand in for her as she later described in her let</w:t>
      </w:r>
      <w:r w:rsidR="001A3DEA" w:rsidRPr="00356C9D">
        <w:rPr>
          <w:rFonts w:ascii="Times New Roman" w:hAnsi="Times New Roman" w:cs="Times New Roman"/>
          <w:sz w:val="24"/>
          <w:szCs w:val="24"/>
        </w:rPr>
        <w:t>t</w:t>
      </w:r>
      <w:r w:rsidRPr="00356C9D">
        <w:rPr>
          <w:rFonts w:ascii="Times New Roman" w:hAnsi="Times New Roman" w:cs="Times New Roman"/>
          <w:sz w:val="24"/>
          <w:szCs w:val="24"/>
        </w:rPr>
        <w:t>er to the Chief Justice, but to no avail as the Judge summarily dismissed the case. And same is illustrated as letter to the Chief Justice of the 16</w:t>
      </w:r>
      <w:r w:rsidRPr="00356C9D">
        <w:rPr>
          <w:rFonts w:ascii="Times New Roman" w:hAnsi="Times New Roman" w:cs="Times New Roman"/>
          <w:sz w:val="24"/>
          <w:szCs w:val="24"/>
          <w:vertAlign w:val="superscript"/>
        </w:rPr>
        <w:t>th</w:t>
      </w:r>
      <w:r w:rsidRPr="00356C9D">
        <w:rPr>
          <w:rFonts w:ascii="Times New Roman" w:hAnsi="Times New Roman" w:cs="Times New Roman"/>
          <w:sz w:val="24"/>
          <w:szCs w:val="24"/>
        </w:rPr>
        <w:t xml:space="preserve"> August 2017 of which </w:t>
      </w:r>
      <w:r w:rsidRPr="00356C9D">
        <w:rPr>
          <w:rFonts w:ascii="Times New Roman" w:hAnsi="Times New Roman" w:cs="Times New Roman"/>
          <w:sz w:val="24"/>
          <w:szCs w:val="24"/>
        </w:rPr>
        <w:lastRenderedPageBreak/>
        <w:t xml:space="preserve">contents is duly noted by this </w:t>
      </w:r>
      <w:r w:rsidR="00AD6B6C">
        <w:rPr>
          <w:rFonts w:ascii="Times New Roman" w:hAnsi="Times New Roman" w:cs="Times New Roman"/>
          <w:sz w:val="24"/>
          <w:szCs w:val="24"/>
        </w:rPr>
        <w:t>Court</w:t>
      </w:r>
      <w:r w:rsidRPr="00356C9D">
        <w:rPr>
          <w:rFonts w:ascii="Times New Roman" w:hAnsi="Times New Roman" w:cs="Times New Roman"/>
          <w:sz w:val="24"/>
          <w:szCs w:val="24"/>
        </w:rPr>
        <w:t xml:space="preserve"> as to “explanations of absence and representatio</w:t>
      </w:r>
      <w:r w:rsidR="00AC7DCD" w:rsidRPr="00356C9D">
        <w:rPr>
          <w:rFonts w:ascii="Times New Roman" w:hAnsi="Times New Roman" w:cs="Times New Roman"/>
          <w:sz w:val="24"/>
          <w:szCs w:val="24"/>
        </w:rPr>
        <w:t>n by Ms. Pool</w:t>
      </w:r>
      <w:r w:rsidRPr="00356C9D">
        <w:rPr>
          <w:rFonts w:ascii="Times New Roman" w:hAnsi="Times New Roman" w:cs="Times New Roman"/>
          <w:sz w:val="24"/>
          <w:szCs w:val="24"/>
        </w:rPr>
        <w:t xml:space="preserve">. </w:t>
      </w:r>
    </w:p>
    <w:p w:rsidR="002364B6" w:rsidRPr="00356C9D" w:rsidRDefault="002364B6" w:rsidP="001A3DEA">
      <w:pPr>
        <w:pStyle w:val="NoSpacing"/>
        <w:jc w:val="both"/>
        <w:rPr>
          <w:rFonts w:ascii="Times New Roman" w:hAnsi="Times New Roman" w:cs="Times New Roman"/>
          <w:sz w:val="24"/>
          <w:szCs w:val="24"/>
        </w:rPr>
      </w:pPr>
    </w:p>
    <w:p w:rsidR="001A3DEA" w:rsidRPr="00356C9D" w:rsidRDefault="001A3DEA" w:rsidP="00BF6AEB">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It is clear that it is against this background that the current co</w:t>
      </w:r>
      <w:r w:rsidR="00AD6B6C">
        <w:rPr>
          <w:rFonts w:ascii="Times New Roman" w:hAnsi="Times New Roman" w:cs="Times New Roman"/>
          <w:sz w:val="24"/>
          <w:szCs w:val="24"/>
        </w:rPr>
        <w:t>unsel was to be present before Court</w:t>
      </w:r>
      <w:r w:rsidRPr="00356C9D">
        <w:rPr>
          <w:rFonts w:ascii="Times New Roman" w:hAnsi="Times New Roman" w:cs="Times New Roman"/>
          <w:sz w:val="24"/>
          <w:szCs w:val="24"/>
        </w:rPr>
        <w:t xml:space="preserve"> on the date fixed for hearing of the c</w:t>
      </w:r>
      <w:r w:rsidR="00356C9D">
        <w:rPr>
          <w:rFonts w:ascii="Times New Roman" w:hAnsi="Times New Roman" w:cs="Times New Roman"/>
          <w:sz w:val="24"/>
          <w:szCs w:val="24"/>
        </w:rPr>
        <w:t xml:space="preserve">ase but due to circumstances beyond </w:t>
      </w:r>
      <w:r w:rsidRPr="00356C9D">
        <w:rPr>
          <w:rFonts w:ascii="Times New Roman" w:hAnsi="Times New Roman" w:cs="Times New Roman"/>
          <w:sz w:val="24"/>
          <w:szCs w:val="24"/>
        </w:rPr>
        <w:t>his control namely due to unfor</w:t>
      </w:r>
      <w:r w:rsidR="00D13F39">
        <w:rPr>
          <w:rFonts w:ascii="Times New Roman" w:hAnsi="Times New Roman" w:cs="Times New Roman"/>
          <w:sz w:val="24"/>
          <w:szCs w:val="24"/>
        </w:rPr>
        <w:t>e</w:t>
      </w:r>
      <w:r w:rsidRPr="00356C9D">
        <w:rPr>
          <w:rFonts w:ascii="Times New Roman" w:hAnsi="Times New Roman" w:cs="Times New Roman"/>
          <w:sz w:val="24"/>
          <w:szCs w:val="24"/>
        </w:rPr>
        <w:t>seen illness as attested by letter of the 27</w:t>
      </w:r>
      <w:r w:rsidRPr="00356C9D">
        <w:rPr>
          <w:rFonts w:ascii="Times New Roman" w:hAnsi="Times New Roman" w:cs="Times New Roman"/>
          <w:sz w:val="24"/>
          <w:szCs w:val="24"/>
          <w:vertAlign w:val="superscript"/>
        </w:rPr>
        <w:t>th</w:t>
      </w:r>
      <w:r w:rsidRPr="00356C9D">
        <w:rPr>
          <w:rFonts w:ascii="Times New Roman" w:hAnsi="Times New Roman" w:cs="Times New Roman"/>
          <w:sz w:val="24"/>
          <w:szCs w:val="24"/>
        </w:rPr>
        <w:t xml:space="preserve"> July 2017 and Medical Certificate of the same date he could not attend </w:t>
      </w:r>
      <w:r w:rsidR="00AD6B6C">
        <w:rPr>
          <w:rFonts w:ascii="Times New Roman" w:hAnsi="Times New Roman" w:cs="Times New Roman"/>
          <w:sz w:val="24"/>
          <w:szCs w:val="24"/>
        </w:rPr>
        <w:t>Court</w:t>
      </w:r>
      <w:r w:rsidRPr="00356C9D">
        <w:rPr>
          <w:rFonts w:ascii="Times New Roman" w:hAnsi="Times New Roman" w:cs="Times New Roman"/>
          <w:sz w:val="24"/>
          <w:szCs w:val="24"/>
        </w:rPr>
        <w:t xml:space="preserve"> as scheduled.</w:t>
      </w:r>
    </w:p>
    <w:p w:rsidR="001A3DEA" w:rsidRPr="00356C9D" w:rsidRDefault="001A3DEA" w:rsidP="001A3DEA">
      <w:pPr>
        <w:pStyle w:val="NoSpacing"/>
        <w:jc w:val="both"/>
        <w:rPr>
          <w:rFonts w:ascii="Times New Roman" w:hAnsi="Times New Roman" w:cs="Times New Roman"/>
          <w:sz w:val="24"/>
          <w:szCs w:val="24"/>
        </w:rPr>
      </w:pPr>
    </w:p>
    <w:p w:rsidR="001A3DEA" w:rsidRPr="00356C9D" w:rsidRDefault="001A3DEA" w:rsidP="00BF6AEB">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Now, c</w:t>
      </w:r>
      <w:r w:rsidR="00AC7DCD" w:rsidRPr="00356C9D">
        <w:rPr>
          <w:rFonts w:ascii="Times New Roman" w:hAnsi="Times New Roman" w:cs="Times New Roman"/>
          <w:sz w:val="24"/>
          <w:szCs w:val="24"/>
        </w:rPr>
        <w:t xml:space="preserve">ounsel for the Defendants argues that the proceedings of the </w:t>
      </w:r>
      <w:r w:rsidRPr="00356C9D">
        <w:rPr>
          <w:rFonts w:ascii="Times New Roman" w:hAnsi="Times New Roman" w:cs="Times New Roman"/>
          <w:sz w:val="24"/>
          <w:szCs w:val="24"/>
        </w:rPr>
        <w:t>20</w:t>
      </w:r>
      <w:r w:rsidRPr="00356C9D">
        <w:rPr>
          <w:rFonts w:ascii="Times New Roman" w:hAnsi="Times New Roman" w:cs="Times New Roman"/>
          <w:sz w:val="24"/>
          <w:szCs w:val="24"/>
          <w:vertAlign w:val="superscript"/>
        </w:rPr>
        <w:t>th</w:t>
      </w:r>
      <w:r w:rsidRPr="00356C9D">
        <w:rPr>
          <w:rFonts w:ascii="Times New Roman" w:hAnsi="Times New Roman" w:cs="Times New Roman"/>
          <w:sz w:val="24"/>
          <w:szCs w:val="24"/>
        </w:rPr>
        <w:t xml:space="preserve"> July 2017 s</w:t>
      </w:r>
      <w:r w:rsidR="00D13F39">
        <w:rPr>
          <w:rFonts w:ascii="Times New Roman" w:hAnsi="Times New Roman" w:cs="Times New Roman"/>
          <w:sz w:val="24"/>
          <w:szCs w:val="24"/>
        </w:rPr>
        <w:t>how that this is the third mani</w:t>
      </w:r>
      <w:r w:rsidRPr="00356C9D">
        <w:rPr>
          <w:rFonts w:ascii="Times New Roman" w:hAnsi="Times New Roman" w:cs="Times New Roman"/>
          <w:sz w:val="24"/>
          <w:szCs w:val="24"/>
        </w:rPr>
        <w:t xml:space="preserve">festation of this case. That in </w:t>
      </w:r>
      <w:r w:rsidR="00445B4D" w:rsidRPr="00356C9D">
        <w:rPr>
          <w:rFonts w:ascii="Times New Roman" w:hAnsi="Times New Roman" w:cs="Times New Roman"/>
          <w:sz w:val="24"/>
          <w:szCs w:val="24"/>
        </w:rPr>
        <w:t>CC 01 of</w:t>
      </w:r>
      <w:r w:rsidRPr="00356C9D">
        <w:rPr>
          <w:rFonts w:ascii="Times New Roman" w:hAnsi="Times New Roman" w:cs="Times New Roman"/>
          <w:sz w:val="24"/>
          <w:szCs w:val="24"/>
        </w:rPr>
        <w:t xml:space="preserve"> 2013 the case was filed for a first time</w:t>
      </w:r>
      <w:r w:rsidR="00DE6B64" w:rsidRPr="00356C9D">
        <w:rPr>
          <w:rFonts w:ascii="Times New Roman" w:hAnsi="Times New Roman" w:cs="Times New Roman"/>
          <w:sz w:val="24"/>
          <w:szCs w:val="24"/>
        </w:rPr>
        <w:t xml:space="preserve"> and the Defendant counterclaimed and on the date the case was to be heard, the Plaintiff </w:t>
      </w:r>
      <w:r w:rsidR="00445B4D" w:rsidRPr="00356C9D">
        <w:rPr>
          <w:rFonts w:ascii="Times New Roman" w:hAnsi="Times New Roman" w:cs="Times New Roman"/>
          <w:sz w:val="24"/>
          <w:szCs w:val="24"/>
        </w:rPr>
        <w:t>a</w:t>
      </w:r>
      <w:r w:rsidR="00DE6B64" w:rsidRPr="00356C9D">
        <w:rPr>
          <w:rFonts w:ascii="Times New Roman" w:hAnsi="Times New Roman" w:cs="Times New Roman"/>
          <w:sz w:val="24"/>
          <w:szCs w:val="24"/>
        </w:rPr>
        <w:t>pplied to withdraw the case. That the Application was allowed,and the matter proceeded on the counterclaim. This resulted in an award in favour of the first Defendant.</w:t>
      </w:r>
    </w:p>
    <w:p w:rsidR="00DE6B64" w:rsidRPr="00356C9D" w:rsidRDefault="00DE6B64" w:rsidP="00DE6B64">
      <w:pPr>
        <w:pStyle w:val="NoSpacing"/>
        <w:jc w:val="both"/>
        <w:rPr>
          <w:rFonts w:ascii="Times New Roman" w:hAnsi="Times New Roman" w:cs="Times New Roman"/>
          <w:sz w:val="24"/>
          <w:szCs w:val="24"/>
        </w:rPr>
      </w:pPr>
    </w:p>
    <w:p w:rsidR="001A3DEA" w:rsidRPr="00356C9D" w:rsidRDefault="00445B4D" w:rsidP="00BF6AEB">
      <w:pPr>
        <w:pStyle w:val="NoSpacing"/>
        <w:numPr>
          <w:ilvl w:val="0"/>
          <w:numId w:val="12"/>
        </w:numPr>
        <w:ind w:left="0"/>
        <w:jc w:val="both"/>
        <w:rPr>
          <w:rFonts w:ascii="Times New Roman" w:hAnsi="Times New Roman" w:cs="Times New Roman"/>
          <w:b/>
          <w:i/>
          <w:sz w:val="24"/>
          <w:szCs w:val="24"/>
        </w:rPr>
      </w:pPr>
      <w:r w:rsidRPr="00356C9D">
        <w:rPr>
          <w:rFonts w:ascii="Times New Roman" w:hAnsi="Times New Roman" w:cs="Times New Roman"/>
          <w:sz w:val="24"/>
          <w:szCs w:val="24"/>
        </w:rPr>
        <w:t>Furthe</w:t>
      </w:r>
      <w:r w:rsidR="00DE6B64" w:rsidRPr="00356C9D">
        <w:rPr>
          <w:rFonts w:ascii="Times New Roman" w:hAnsi="Times New Roman" w:cs="Times New Roman"/>
          <w:sz w:val="24"/>
          <w:szCs w:val="24"/>
        </w:rPr>
        <w:t xml:space="preserve">r, that in </w:t>
      </w:r>
      <w:r w:rsidRPr="00356C9D">
        <w:rPr>
          <w:rFonts w:ascii="Times New Roman" w:hAnsi="Times New Roman" w:cs="Times New Roman"/>
          <w:sz w:val="24"/>
          <w:szCs w:val="24"/>
        </w:rPr>
        <w:t xml:space="preserve">CC 27 of 2014, the Plaintiff </w:t>
      </w:r>
      <w:r w:rsidR="00DE6B64" w:rsidRPr="00356C9D">
        <w:rPr>
          <w:rFonts w:ascii="Times New Roman" w:hAnsi="Times New Roman" w:cs="Times New Roman"/>
          <w:sz w:val="24"/>
          <w:szCs w:val="24"/>
        </w:rPr>
        <w:t>filed an id</w:t>
      </w:r>
      <w:r w:rsidRPr="00356C9D">
        <w:rPr>
          <w:rFonts w:ascii="Times New Roman" w:hAnsi="Times New Roman" w:cs="Times New Roman"/>
          <w:sz w:val="24"/>
          <w:szCs w:val="24"/>
        </w:rPr>
        <w:t>entical case as CC 01 of 2013, i</w:t>
      </w:r>
      <w:r w:rsidR="00DE6B64" w:rsidRPr="00356C9D">
        <w:rPr>
          <w:rFonts w:ascii="Times New Roman" w:hAnsi="Times New Roman" w:cs="Times New Roman"/>
          <w:sz w:val="24"/>
          <w:szCs w:val="24"/>
        </w:rPr>
        <w:t>ssues were joined and legal pleas were argued and dismissed. On the date of the</w:t>
      </w:r>
      <w:r w:rsidRPr="00356C9D">
        <w:rPr>
          <w:rFonts w:ascii="Times New Roman" w:hAnsi="Times New Roman" w:cs="Times New Roman"/>
          <w:sz w:val="24"/>
          <w:szCs w:val="24"/>
        </w:rPr>
        <w:t xml:space="preserve"> substantive hearing the Plainti</w:t>
      </w:r>
      <w:r w:rsidR="00DE6B64" w:rsidRPr="00356C9D">
        <w:rPr>
          <w:rFonts w:ascii="Times New Roman" w:hAnsi="Times New Roman" w:cs="Times New Roman"/>
          <w:sz w:val="24"/>
          <w:szCs w:val="24"/>
        </w:rPr>
        <w:t>ff</w:t>
      </w:r>
      <w:r w:rsidRPr="00356C9D">
        <w:rPr>
          <w:rFonts w:ascii="Times New Roman" w:hAnsi="Times New Roman" w:cs="Times New Roman"/>
          <w:sz w:val="24"/>
          <w:szCs w:val="24"/>
        </w:rPr>
        <w:t xml:space="preserve"> and counsel were both absent, </w:t>
      </w:r>
      <w:r w:rsidR="00DE6B64" w:rsidRPr="00356C9D">
        <w:rPr>
          <w:rFonts w:ascii="Times New Roman" w:hAnsi="Times New Roman" w:cs="Times New Roman"/>
          <w:sz w:val="24"/>
          <w:szCs w:val="24"/>
        </w:rPr>
        <w:t xml:space="preserve">the </w:t>
      </w:r>
      <w:r w:rsidR="00AD6B6C">
        <w:rPr>
          <w:rFonts w:ascii="Times New Roman" w:hAnsi="Times New Roman" w:cs="Times New Roman"/>
          <w:sz w:val="24"/>
          <w:szCs w:val="24"/>
        </w:rPr>
        <w:t>Court</w:t>
      </w:r>
      <w:r w:rsidR="00DE6B64" w:rsidRPr="00356C9D">
        <w:rPr>
          <w:rFonts w:ascii="Times New Roman" w:hAnsi="Times New Roman" w:cs="Times New Roman"/>
          <w:sz w:val="24"/>
          <w:szCs w:val="24"/>
        </w:rPr>
        <w:t xml:space="preserve"> having been advised that counsel would be withd</w:t>
      </w:r>
      <w:r w:rsidRPr="00356C9D">
        <w:rPr>
          <w:rFonts w:ascii="Times New Roman" w:hAnsi="Times New Roman" w:cs="Times New Roman"/>
          <w:sz w:val="24"/>
          <w:szCs w:val="24"/>
        </w:rPr>
        <w:t xml:space="preserve">rawing, </w:t>
      </w:r>
      <w:r w:rsidR="00DE6B64" w:rsidRPr="00356C9D">
        <w:rPr>
          <w:rFonts w:ascii="Times New Roman" w:hAnsi="Times New Roman" w:cs="Times New Roman"/>
          <w:b/>
          <w:i/>
          <w:sz w:val="24"/>
          <w:szCs w:val="24"/>
        </w:rPr>
        <w:t>the case was dismissed by</w:t>
      </w:r>
      <w:r w:rsidRPr="00356C9D">
        <w:rPr>
          <w:rFonts w:ascii="Times New Roman" w:hAnsi="Times New Roman" w:cs="Times New Roman"/>
          <w:b/>
          <w:i/>
          <w:sz w:val="24"/>
          <w:szCs w:val="24"/>
        </w:rPr>
        <w:t xml:space="preserve"> the </w:t>
      </w:r>
      <w:r w:rsidR="00AD6B6C">
        <w:rPr>
          <w:rFonts w:ascii="Times New Roman" w:hAnsi="Times New Roman" w:cs="Times New Roman"/>
          <w:b/>
          <w:i/>
          <w:sz w:val="24"/>
          <w:szCs w:val="24"/>
        </w:rPr>
        <w:t>Court</w:t>
      </w:r>
      <w:r w:rsidRPr="00356C9D">
        <w:rPr>
          <w:rFonts w:ascii="Times New Roman" w:hAnsi="Times New Roman" w:cs="Times New Roman"/>
          <w:b/>
          <w:i/>
          <w:sz w:val="24"/>
          <w:szCs w:val="24"/>
        </w:rPr>
        <w:t xml:space="preserve"> on the basis </w:t>
      </w:r>
      <w:r w:rsidR="00AD6B6C">
        <w:rPr>
          <w:rFonts w:ascii="Times New Roman" w:hAnsi="Times New Roman" w:cs="Times New Roman"/>
          <w:b/>
          <w:i/>
          <w:sz w:val="24"/>
          <w:szCs w:val="24"/>
        </w:rPr>
        <w:t>that the P</w:t>
      </w:r>
      <w:r w:rsidR="00DE6B64" w:rsidRPr="00356C9D">
        <w:rPr>
          <w:rFonts w:ascii="Times New Roman" w:hAnsi="Times New Roman" w:cs="Times New Roman"/>
          <w:b/>
          <w:i/>
          <w:sz w:val="24"/>
          <w:szCs w:val="24"/>
        </w:rPr>
        <w:t>laintiff was clearly not interested in prosecuting the case.</w:t>
      </w:r>
    </w:p>
    <w:p w:rsidR="00DE6B64" w:rsidRPr="00356C9D" w:rsidRDefault="00DE6B64" w:rsidP="00DE6B64">
      <w:pPr>
        <w:pStyle w:val="NoSpacing"/>
        <w:jc w:val="both"/>
        <w:rPr>
          <w:rFonts w:ascii="Times New Roman" w:hAnsi="Times New Roman" w:cs="Times New Roman"/>
          <w:sz w:val="24"/>
          <w:szCs w:val="24"/>
        </w:rPr>
      </w:pPr>
    </w:p>
    <w:p w:rsidR="00DE6B64" w:rsidRPr="00356C9D" w:rsidRDefault="00DE6B64" w:rsidP="00BF6AEB">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Addit</w:t>
      </w:r>
      <w:r w:rsidR="00445B4D" w:rsidRPr="00356C9D">
        <w:rPr>
          <w:rFonts w:ascii="Times New Roman" w:hAnsi="Times New Roman" w:cs="Times New Roman"/>
          <w:sz w:val="24"/>
          <w:szCs w:val="24"/>
        </w:rPr>
        <w:t>i</w:t>
      </w:r>
      <w:r w:rsidRPr="00356C9D">
        <w:rPr>
          <w:rFonts w:ascii="Times New Roman" w:hAnsi="Times New Roman" w:cs="Times New Roman"/>
          <w:sz w:val="24"/>
          <w:szCs w:val="24"/>
        </w:rPr>
        <w:t>onally that in this cas</w:t>
      </w:r>
      <w:r w:rsidR="00445B4D" w:rsidRPr="00356C9D">
        <w:rPr>
          <w:rFonts w:ascii="Times New Roman" w:hAnsi="Times New Roman" w:cs="Times New Roman"/>
          <w:sz w:val="24"/>
          <w:szCs w:val="24"/>
        </w:rPr>
        <w:t>e</w:t>
      </w:r>
      <w:r w:rsidR="00AD6B6C">
        <w:rPr>
          <w:rFonts w:ascii="Times New Roman" w:hAnsi="Times New Roman" w:cs="Times New Roman"/>
          <w:sz w:val="24"/>
          <w:szCs w:val="24"/>
        </w:rPr>
        <w:t>, the P</w:t>
      </w:r>
      <w:r w:rsidR="00445B4D" w:rsidRPr="00356C9D">
        <w:rPr>
          <w:rFonts w:ascii="Times New Roman" w:hAnsi="Times New Roman" w:cs="Times New Roman"/>
          <w:sz w:val="24"/>
          <w:szCs w:val="24"/>
        </w:rPr>
        <w:t xml:space="preserve">laintiff </w:t>
      </w:r>
      <w:r w:rsidRPr="00356C9D">
        <w:rPr>
          <w:rFonts w:ascii="Times New Roman" w:hAnsi="Times New Roman" w:cs="Times New Roman"/>
          <w:sz w:val="24"/>
          <w:szCs w:val="24"/>
        </w:rPr>
        <w:t>tries to take the third bite at the same cherry and it has for a third time filed an identical plaint seeking the same relief as the previous  cases as cited which in themselves failed to pursue. According</w:t>
      </w:r>
      <w:r w:rsidR="009E3812" w:rsidRPr="00356C9D">
        <w:rPr>
          <w:rFonts w:ascii="Times New Roman" w:hAnsi="Times New Roman" w:cs="Times New Roman"/>
          <w:sz w:val="24"/>
          <w:szCs w:val="24"/>
        </w:rPr>
        <w:t xml:space="preserve"> to the Defendants </w:t>
      </w:r>
      <w:r w:rsidRPr="00356C9D">
        <w:rPr>
          <w:rFonts w:ascii="Times New Roman" w:hAnsi="Times New Roman" w:cs="Times New Roman"/>
          <w:sz w:val="24"/>
          <w:szCs w:val="24"/>
        </w:rPr>
        <w:t>on the above basis, it cannot be</w:t>
      </w:r>
      <w:r w:rsidR="00AD6B6C">
        <w:rPr>
          <w:rFonts w:ascii="Times New Roman" w:hAnsi="Times New Roman" w:cs="Times New Roman"/>
          <w:sz w:val="24"/>
          <w:szCs w:val="24"/>
        </w:rPr>
        <w:t xml:space="preserve"> </w:t>
      </w:r>
      <w:r w:rsidRPr="00356C9D">
        <w:rPr>
          <w:rFonts w:ascii="Times New Roman" w:hAnsi="Times New Roman" w:cs="Times New Roman"/>
          <w:sz w:val="24"/>
          <w:szCs w:val="24"/>
        </w:rPr>
        <w:t xml:space="preserve">said that the Plaintiff here has diligently pursued its claim for it withdrew it first and did not turn up to </w:t>
      </w:r>
      <w:r w:rsidR="00445B4D" w:rsidRPr="00356C9D">
        <w:rPr>
          <w:rFonts w:ascii="Times New Roman" w:hAnsi="Times New Roman" w:cs="Times New Roman"/>
          <w:sz w:val="24"/>
          <w:szCs w:val="24"/>
        </w:rPr>
        <w:t>pro</w:t>
      </w:r>
      <w:r w:rsidR="00AD6B6C">
        <w:rPr>
          <w:rFonts w:ascii="Times New Roman" w:hAnsi="Times New Roman" w:cs="Times New Roman"/>
          <w:sz w:val="24"/>
          <w:szCs w:val="24"/>
        </w:rPr>
        <w:t>secute on the second P</w:t>
      </w:r>
      <w:r w:rsidRPr="00356C9D">
        <w:rPr>
          <w:rFonts w:ascii="Times New Roman" w:hAnsi="Times New Roman" w:cs="Times New Roman"/>
          <w:sz w:val="24"/>
          <w:szCs w:val="24"/>
        </w:rPr>
        <w:t xml:space="preserve">laint which was </w:t>
      </w:r>
      <w:r w:rsidR="00445B4D" w:rsidRPr="00356C9D">
        <w:rPr>
          <w:rFonts w:ascii="Times New Roman" w:hAnsi="Times New Roman" w:cs="Times New Roman"/>
          <w:sz w:val="24"/>
          <w:szCs w:val="24"/>
        </w:rPr>
        <w:t xml:space="preserve">consequently dismissed hence </w:t>
      </w:r>
      <w:r w:rsidRPr="00356C9D">
        <w:rPr>
          <w:rFonts w:ascii="Times New Roman" w:hAnsi="Times New Roman" w:cs="Times New Roman"/>
          <w:sz w:val="24"/>
          <w:szCs w:val="24"/>
        </w:rPr>
        <w:t xml:space="preserve">moving </w:t>
      </w:r>
      <w:r w:rsidR="009E3812" w:rsidRPr="00356C9D">
        <w:rPr>
          <w:rFonts w:ascii="Times New Roman" w:hAnsi="Times New Roman" w:cs="Times New Roman"/>
          <w:sz w:val="24"/>
          <w:szCs w:val="24"/>
        </w:rPr>
        <w:t>for dismissal on gro</w:t>
      </w:r>
      <w:r w:rsidRPr="00356C9D">
        <w:rPr>
          <w:rFonts w:ascii="Times New Roman" w:hAnsi="Times New Roman" w:cs="Times New Roman"/>
          <w:sz w:val="24"/>
          <w:szCs w:val="24"/>
        </w:rPr>
        <w:t xml:space="preserve">und of abuse of process. </w:t>
      </w:r>
    </w:p>
    <w:p w:rsidR="00DE6B64" w:rsidRPr="00356C9D" w:rsidRDefault="00DE6B64" w:rsidP="00DE6B64">
      <w:pPr>
        <w:pStyle w:val="NoSpacing"/>
        <w:jc w:val="both"/>
        <w:rPr>
          <w:rFonts w:ascii="Times New Roman" w:hAnsi="Times New Roman" w:cs="Times New Roman"/>
          <w:sz w:val="24"/>
          <w:szCs w:val="24"/>
        </w:rPr>
      </w:pPr>
    </w:p>
    <w:p w:rsidR="009E3812" w:rsidRPr="00356C9D" w:rsidRDefault="00DE6B64" w:rsidP="009E3812">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 xml:space="preserve">Defendants further argue thus that, in order to put an end to litigation, </w:t>
      </w:r>
      <w:r w:rsidR="00AD6B6C">
        <w:rPr>
          <w:rFonts w:ascii="Times New Roman" w:hAnsi="Times New Roman" w:cs="Times New Roman"/>
          <w:sz w:val="24"/>
          <w:szCs w:val="24"/>
        </w:rPr>
        <w:t>Court</w:t>
      </w:r>
      <w:r w:rsidRPr="00356C9D">
        <w:rPr>
          <w:rFonts w:ascii="Times New Roman" w:hAnsi="Times New Roman" w:cs="Times New Roman"/>
          <w:sz w:val="24"/>
          <w:szCs w:val="24"/>
        </w:rPr>
        <w:t>s are given procedural powers and an inherent jurisdiction to stop abuses of its p</w:t>
      </w:r>
      <w:r w:rsidR="009E3812" w:rsidRPr="00356C9D">
        <w:rPr>
          <w:rFonts w:ascii="Times New Roman" w:hAnsi="Times New Roman" w:cs="Times New Roman"/>
          <w:sz w:val="24"/>
          <w:szCs w:val="24"/>
        </w:rPr>
        <w:t>rocesses and the powers are foun</w:t>
      </w:r>
      <w:r w:rsidRPr="00356C9D">
        <w:rPr>
          <w:rFonts w:ascii="Times New Roman" w:hAnsi="Times New Roman" w:cs="Times New Roman"/>
          <w:sz w:val="24"/>
          <w:szCs w:val="24"/>
        </w:rPr>
        <w:t>d in s</w:t>
      </w:r>
      <w:r w:rsidR="009E3812" w:rsidRPr="00356C9D">
        <w:rPr>
          <w:rFonts w:ascii="Times New Roman" w:hAnsi="Times New Roman" w:cs="Times New Roman"/>
          <w:sz w:val="24"/>
          <w:szCs w:val="24"/>
        </w:rPr>
        <w:t xml:space="preserve">ection </w:t>
      </w:r>
      <w:r w:rsidRPr="00356C9D">
        <w:rPr>
          <w:rFonts w:ascii="Times New Roman" w:hAnsi="Times New Roman" w:cs="Times New Roman"/>
          <w:sz w:val="24"/>
          <w:szCs w:val="24"/>
        </w:rPr>
        <w:t>92 of the Seychell</w:t>
      </w:r>
      <w:r w:rsidR="009E3812" w:rsidRPr="00356C9D">
        <w:rPr>
          <w:rFonts w:ascii="Times New Roman" w:hAnsi="Times New Roman" w:cs="Times New Roman"/>
          <w:sz w:val="24"/>
          <w:szCs w:val="24"/>
        </w:rPr>
        <w:t>e</w:t>
      </w:r>
      <w:r w:rsidRPr="00356C9D">
        <w:rPr>
          <w:rFonts w:ascii="Times New Roman" w:hAnsi="Times New Roman" w:cs="Times New Roman"/>
          <w:sz w:val="24"/>
          <w:szCs w:val="24"/>
        </w:rPr>
        <w:t>s Code of Civil P</w:t>
      </w:r>
      <w:r w:rsidR="009E3812" w:rsidRPr="00356C9D">
        <w:rPr>
          <w:rFonts w:ascii="Times New Roman" w:hAnsi="Times New Roman" w:cs="Times New Roman"/>
          <w:sz w:val="24"/>
          <w:szCs w:val="24"/>
        </w:rPr>
        <w:t xml:space="preserve">rocedure </w:t>
      </w:r>
      <w:r w:rsidRPr="00356C9D">
        <w:rPr>
          <w:rFonts w:ascii="Times New Roman" w:hAnsi="Times New Roman" w:cs="Times New Roman"/>
          <w:sz w:val="24"/>
          <w:szCs w:val="24"/>
        </w:rPr>
        <w:t>being i</w:t>
      </w:r>
      <w:r w:rsidR="009E3812" w:rsidRPr="00356C9D">
        <w:rPr>
          <w:rFonts w:ascii="Times New Roman" w:hAnsi="Times New Roman" w:cs="Times New Roman"/>
          <w:sz w:val="24"/>
          <w:szCs w:val="24"/>
        </w:rPr>
        <w:t xml:space="preserve">nter alia, that the </w:t>
      </w:r>
      <w:r w:rsidR="00AD6B6C">
        <w:rPr>
          <w:rFonts w:ascii="Times New Roman" w:hAnsi="Times New Roman" w:cs="Times New Roman"/>
          <w:sz w:val="24"/>
          <w:szCs w:val="24"/>
        </w:rPr>
        <w:t>Court</w:t>
      </w:r>
      <w:r w:rsidR="009E3812" w:rsidRPr="00356C9D">
        <w:rPr>
          <w:rFonts w:ascii="Times New Roman" w:hAnsi="Times New Roman" w:cs="Times New Roman"/>
          <w:sz w:val="24"/>
          <w:szCs w:val="24"/>
        </w:rPr>
        <w:t xml:space="preserve"> upon </w:t>
      </w:r>
      <w:r w:rsidRPr="00356C9D">
        <w:rPr>
          <w:rFonts w:ascii="Times New Roman" w:hAnsi="Times New Roman" w:cs="Times New Roman"/>
          <w:sz w:val="24"/>
          <w:szCs w:val="24"/>
        </w:rPr>
        <w:t xml:space="preserve">being satisfied that an action </w:t>
      </w:r>
      <w:r w:rsidR="009E3812" w:rsidRPr="00356C9D">
        <w:rPr>
          <w:rFonts w:ascii="Times New Roman" w:hAnsi="Times New Roman" w:cs="Times New Roman"/>
          <w:sz w:val="24"/>
          <w:szCs w:val="24"/>
        </w:rPr>
        <w:t>is vexatious ex facie the ple</w:t>
      </w:r>
      <w:r w:rsidRPr="00356C9D">
        <w:rPr>
          <w:rFonts w:ascii="Times New Roman" w:hAnsi="Times New Roman" w:cs="Times New Roman"/>
          <w:sz w:val="24"/>
          <w:szCs w:val="24"/>
        </w:rPr>
        <w:t>adings, to order the action to be dismissed.</w:t>
      </w:r>
    </w:p>
    <w:p w:rsidR="009E3812" w:rsidRPr="00356C9D" w:rsidRDefault="009E3812" w:rsidP="009E3812">
      <w:pPr>
        <w:pStyle w:val="NoSpacing"/>
        <w:jc w:val="both"/>
        <w:rPr>
          <w:rFonts w:ascii="Times New Roman" w:hAnsi="Times New Roman" w:cs="Times New Roman"/>
          <w:sz w:val="24"/>
          <w:szCs w:val="24"/>
        </w:rPr>
      </w:pPr>
    </w:p>
    <w:p w:rsidR="00CB212C" w:rsidRPr="00356C9D" w:rsidRDefault="009E3812" w:rsidP="009E3812">
      <w:pPr>
        <w:pStyle w:val="NoSpacing"/>
        <w:numPr>
          <w:ilvl w:val="0"/>
          <w:numId w:val="12"/>
        </w:numPr>
        <w:ind w:left="0"/>
        <w:jc w:val="both"/>
        <w:rPr>
          <w:rFonts w:ascii="Times New Roman" w:hAnsi="Times New Roman" w:cs="Times New Roman"/>
          <w:i/>
          <w:sz w:val="24"/>
          <w:szCs w:val="24"/>
        </w:rPr>
      </w:pPr>
      <w:r w:rsidRPr="00356C9D">
        <w:rPr>
          <w:rFonts w:ascii="Times New Roman" w:hAnsi="Times New Roman" w:cs="Times New Roman"/>
          <w:sz w:val="24"/>
          <w:szCs w:val="24"/>
        </w:rPr>
        <w:t xml:space="preserve">Now, </w:t>
      </w:r>
      <w:r w:rsidRPr="00356C9D">
        <w:rPr>
          <w:rFonts w:ascii="Times New Roman" w:hAnsi="Times New Roman" w:cs="Times New Roman"/>
          <w:i/>
          <w:sz w:val="24"/>
          <w:szCs w:val="24"/>
        </w:rPr>
        <w:t xml:space="preserve">it is clear that the Plaint in CC 01/2013 was never adjudicated upon by the </w:t>
      </w:r>
      <w:r w:rsidR="00AD6B6C">
        <w:rPr>
          <w:rFonts w:ascii="Times New Roman" w:hAnsi="Times New Roman" w:cs="Times New Roman"/>
          <w:i/>
          <w:sz w:val="24"/>
          <w:szCs w:val="24"/>
        </w:rPr>
        <w:t>Court</w:t>
      </w:r>
      <w:r w:rsidRPr="00356C9D">
        <w:rPr>
          <w:rFonts w:ascii="Times New Roman" w:hAnsi="Times New Roman" w:cs="Times New Roman"/>
          <w:i/>
          <w:sz w:val="24"/>
          <w:szCs w:val="24"/>
        </w:rPr>
        <w:t xml:space="preserve"> for it was withdrawn by the Plaintiff hence no final Judgement on the subject matter of the Plaint as between th</w:t>
      </w:r>
      <w:r w:rsidR="00445B4D" w:rsidRPr="00356C9D">
        <w:rPr>
          <w:rFonts w:ascii="Times New Roman" w:hAnsi="Times New Roman" w:cs="Times New Roman"/>
          <w:i/>
          <w:sz w:val="24"/>
          <w:szCs w:val="24"/>
        </w:rPr>
        <w:t>e same parties as in this case hence the issue of res judicata not arising and rightly so not raised.</w:t>
      </w:r>
    </w:p>
    <w:p w:rsidR="00445B4D" w:rsidRPr="00356C9D" w:rsidRDefault="00445B4D" w:rsidP="00445B4D">
      <w:pPr>
        <w:pStyle w:val="NoSpacing"/>
        <w:jc w:val="both"/>
        <w:rPr>
          <w:rFonts w:ascii="Times New Roman" w:hAnsi="Times New Roman" w:cs="Times New Roman"/>
          <w:sz w:val="24"/>
          <w:szCs w:val="24"/>
        </w:rPr>
      </w:pPr>
    </w:p>
    <w:p w:rsidR="00700995" w:rsidRPr="00356C9D" w:rsidRDefault="00700995" w:rsidP="00CB212C">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 xml:space="preserve">However, the crux of the matter, </w:t>
      </w:r>
      <w:r w:rsidRPr="00356C9D">
        <w:rPr>
          <w:rFonts w:ascii="Times New Roman" w:hAnsi="Times New Roman" w:cs="Times New Roman"/>
          <w:i/>
          <w:sz w:val="24"/>
          <w:szCs w:val="24"/>
        </w:rPr>
        <w:t xml:space="preserve">is whether </w:t>
      </w:r>
      <w:r w:rsidR="00356C9D" w:rsidRPr="00356C9D">
        <w:rPr>
          <w:rFonts w:ascii="Times New Roman" w:hAnsi="Times New Roman" w:cs="Times New Roman"/>
          <w:i/>
          <w:sz w:val="24"/>
          <w:szCs w:val="24"/>
        </w:rPr>
        <w:t>the P</w:t>
      </w:r>
      <w:r w:rsidR="00BE0CCE" w:rsidRPr="00356C9D">
        <w:rPr>
          <w:rFonts w:ascii="Times New Roman" w:hAnsi="Times New Roman" w:cs="Times New Roman"/>
          <w:i/>
          <w:sz w:val="24"/>
          <w:szCs w:val="24"/>
        </w:rPr>
        <w:t xml:space="preserve">laint </w:t>
      </w:r>
      <w:r w:rsidRPr="00356C9D">
        <w:rPr>
          <w:rFonts w:ascii="Times New Roman" w:hAnsi="Times New Roman" w:cs="Times New Roman"/>
          <w:i/>
          <w:sz w:val="24"/>
          <w:szCs w:val="24"/>
        </w:rPr>
        <w:t xml:space="preserve">being filed for a third time before the </w:t>
      </w:r>
      <w:r w:rsidR="00AD6B6C">
        <w:rPr>
          <w:rFonts w:ascii="Times New Roman" w:hAnsi="Times New Roman" w:cs="Times New Roman"/>
          <w:i/>
          <w:sz w:val="24"/>
          <w:szCs w:val="24"/>
        </w:rPr>
        <w:t>Court</w:t>
      </w:r>
      <w:r w:rsidR="00BE0CCE" w:rsidRPr="00356C9D">
        <w:rPr>
          <w:rFonts w:ascii="Times New Roman" w:hAnsi="Times New Roman" w:cs="Times New Roman"/>
          <w:i/>
          <w:sz w:val="24"/>
          <w:szCs w:val="24"/>
        </w:rPr>
        <w:t>,</w:t>
      </w:r>
      <w:r w:rsidRPr="00356C9D">
        <w:rPr>
          <w:rFonts w:ascii="Times New Roman" w:hAnsi="Times New Roman" w:cs="Times New Roman"/>
          <w:i/>
          <w:sz w:val="24"/>
          <w:szCs w:val="24"/>
        </w:rPr>
        <w:t xml:space="preserve"> is an abuse of process? And this is to be clearly decided on the circumstances surrounding the re-filing of the Plaint for a third time</w:t>
      </w:r>
      <w:r w:rsidRPr="00356C9D">
        <w:rPr>
          <w:rFonts w:ascii="Times New Roman" w:hAnsi="Times New Roman" w:cs="Times New Roman"/>
          <w:sz w:val="24"/>
          <w:szCs w:val="24"/>
        </w:rPr>
        <w:t>.</w:t>
      </w:r>
    </w:p>
    <w:p w:rsidR="00700995" w:rsidRPr="00356C9D" w:rsidRDefault="00700995" w:rsidP="00700995">
      <w:pPr>
        <w:pStyle w:val="NoSpacing"/>
        <w:jc w:val="both"/>
        <w:rPr>
          <w:rFonts w:ascii="Times New Roman" w:hAnsi="Times New Roman" w:cs="Times New Roman"/>
          <w:sz w:val="24"/>
          <w:szCs w:val="24"/>
        </w:rPr>
      </w:pPr>
    </w:p>
    <w:p w:rsidR="00BE0CCE" w:rsidRPr="00356C9D" w:rsidRDefault="00BE0CCE" w:rsidP="00CB212C">
      <w:pPr>
        <w:pStyle w:val="NoSpacing"/>
        <w:numPr>
          <w:ilvl w:val="0"/>
          <w:numId w:val="12"/>
        </w:numPr>
        <w:ind w:left="0"/>
        <w:jc w:val="both"/>
        <w:rPr>
          <w:rFonts w:ascii="Times New Roman" w:hAnsi="Times New Roman" w:cs="Times New Roman"/>
          <w:i/>
          <w:sz w:val="24"/>
          <w:szCs w:val="24"/>
        </w:rPr>
      </w:pPr>
      <w:r w:rsidRPr="00356C9D">
        <w:rPr>
          <w:rFonts w:ascii="Times New Roman" w:hAnsi="Times New Roman" w:cs="Times New Roman"/>
          <w:i/>
          <w:sz w:val="24"/>
          <w:szCs w:val="24"/>
        </w:rPr>
        <w:t xml:space="preserve">Firstly, the issue of the Plaint being withdrawn once and dismissed once and filing for a third time being statutorily time barred has not been raised hence irrelevant for the purpose of this Ruling. </w:t>
      </w:r>
    </w:p>
    <w:p w:rsidR="00BE0CCE" w:rsidRPr="00356C9D" w:rsidRDefault="00BE0CCE" w:rsidP="00BE0CCE">
      <w:pPr>
        <w:pStyle w:val="NoSpacing"/>
        <w:jc w:val="both"/>
        <w:rPr>
          <w:rFonts w:ascii="Times New Roman" w:hAnsi="Times New Roman" w:cs="Times New Roman"/>
          <w:i/>
          <w:sz w:val="24"/>
          <w:szCs w:val="24"/>
        </w:rPr>
      </w:pPr>
    </w:p>
    <w:p w:rsidR="00D13F39" w:rsidRPr="00D13F39" w:rsidRDefault="00BE0CCE" w:rsidP="00CB212C">
      <w:pPr>
        <w:pStyle w:val="NoSpacing"/>
        <w:numPr>
          <w:ilvl w:val="0"/>
          <w:numId w:val="12"/>
        </w:numPr>
        <w:ind w:left="0"/>
        <w:jc w:val="both"/>
        <w:rPr>
          <w:rFonts w:ascii="Times New Roman" w:hAnsi="Times New Roman" w:cs="Times New Roman"/>
          <w:b/>
          <w:i/>
          <w:sz w:val="24"/>
          <w:szCs w:val="24"/>
        </w:rPr>
      </w:pPr>
      <w:r w:rsidRPr="00356C9D">
        <w:rPr>
          <w:rFonts w:ascii="Times New Roman" w:hAnsi="Times New Roman" w:cs="Times New Roman"/>
          <w:sz w:val="24"/>
          <w:szCs w:val="24"/>
        </w:rPr>
        <w:lastRenderedPageBreak/>
        <w:t xml:space="preserve">It is thus the re-filing which is of crucial importance here. In that light I refer to the case </w:t>
      </w:r>
      <w:r w:rsidRPr="00356C9D">
        <w:rPr>
          <w:rFonts w:ascii="Times New Roman" w:hAnsi="Times New Roman" w:cs="Times New Roman"/>
          <w:i/>
          <w:sz w:val="24"/>
          <w:szCs w:val="24"/>
        </w:rPr>
        <w:t xml:space="preserve">of </w:t>
      </w:r>
      <w:r w:rsidR="005702A0">
        <w:rPr>
          <w:rFonts w:ascii="Times New Roman" w:hAnsi="Times New Roman" w:cs="Times New Roman"/>
          <w:b/>
          <w:i/>
          <w:sz w:val="24"/>
          <w:szCs w:val="24"/>
        </w:rPr>
        <w:t>(D.P.P. v Humphrys (197</w:t>
      </w:r>
      <w:r w:rsidRPr="00356C9D">
        <w:rPr>
          <w:rFonts w:ascii="Times New Roman" w:hAnsi="Times New Roman" w:cs="Times New Roman"/>
          <w:b/>
          <w:i/>
          <w:sz w:val="24"/>
          <w:szCs w:val="24"/>
        </w:rPr>
        <w:t>0 A.C. 1 at 46</w:t>
      </w:r>
      <w:r w:rsidR="00D13F39">
        <w:rPr>
          <w:rFonts w:ascii="Times New Roman" w:hAnsi="Times New Roman" w:cs="Times New Roman"/>
          <w:i/>
          <w:sz w:val="24"/>
          <w:szCs w:val="24"/>
        </w:rPr>
        <w:t>),</w:t>
      </w:r>
      <w:r w:rsidRPr="00D13F39">
        <w:rPr>
          <w:rFonts w:ascii="Times New Roman" w:hAnsi="Times New Roman" w:cs="Times New Roman"/>
          <w:sz w:val="24"/>
          <w:szCs w:val="24"/>
        </w:rPr>
        <w:t>wherein Lord Salmon held that:</w:t>
      </w:r>
    </w:p>
    <w:p w:rsidR="00D13F39" w:rsidRPr="00D13F39" w:rsidRDefault="00D13F39" w:rsidP="00D13F39">
      <w:pPr>
        <w:pStyle w:val="NoSpacing"/>
        <w:jc w:val="both"/>
        <w:rPr>
          <w:rFonts w:ascii="Times New Roman" w:hAnsi="Times New Roman" w:cs="Times New Roman"/>
          <w:b/>
          <w:i/>
          <w:sz w:val="24"/>
          <w:szCs w:val="24"/>
        </w:rPr>
      </w:pPr>
    </w:p>
    <w:p w:rsidR="00BE0CCE" w:rsidRDefault="00BE0CCE" w:rsidP="00D13F39">
      <w:pPr>
        <w:pStyle w:val="NoSpacing"/>
        <w:jc w:val="both"/>
        <w:rPr>
          <w:rFonts w:ascii="Times New Roman" w:hAnsi="Times New Roman" w:cs="Times New Roman"/>
          <w:b/>
          <w:i/>
          <w:sz w:val="24"/>
          <w:szCs w:val="24"/>
        </w:rPr>
      </w:pPr>
      <w:r w:rsidRPr="00356C9D">
        <w:rPr>
          <w:rFonts w:ascii="Times New Roman" w:hAnsi="Times New Roman" w:cs="Times New Roman"/>
          <w:b/>
          <w:i/>
          <w:sz w:val="24"/>
          <w:szCs w:val="24"/>
        </w:rPr>
        <w:t xml:space="preserve">“A judge has not and should not appear to have any responsibility for the institution of prosecutions; nor he has any power to refuse to allow a prosecution to proceed merely because he </w:t>
      </w:r>
      <w:r w:rsidR="00D13F39">
        <w:rPr>
          <w:rFonts w:ascii="Times New Roman" w:hAnsi="Times New Roman" w:cs="Times New Roman"/>
          <w:b/>
          <w:i/>
          <w:sz w:val="24"/>
          <w:szCs w:val="24"/>
        </w:rPr>
        <w:t xml:space="preserve">considers that, as a matter </w:t>
      </w:r>
      <w:r w:rsidRPr="00356C9D">
        <w:rPr>
          <w:rFonts w:ascii="Times New Roman" w:hAnsi="Times New Roman" w:cs="Times New Roman"/>
          <w:b/>
          <w:i/>
          <w:sz w:val="24"/>
          <w:szCs w:val="24"/>
        </w:rPr>
        <w:t>of policy, it ought not to have been brought. It is only if the prosecution amounts to an abuse of the process of the</w:t>
      </w:r>
      <w:r w:rsidRPr="00356C9D">
        <w:rPr>
          <w:rFonts w:ascii="Times New Roman" w:hAnsi="Times New Roman" w:cs="Times New Roman"/>
          <w:b/>
          <w:sz w:val="24"/>
          <w:szCs w:val="24"/>
        </w:rPr>
        <w:t xml:space="preserve"> </w:t>
      </w:r>
      <w:r w:rsidR="00AD6B6C">
        <w:rPr>
          <w:rFonts w:ascii="Times New Roman" w:hAnsi="Times New Roman" w:cs="Times New Roman"/>
          <w:b/>
          <w:sz w:val="24"/>
          <w:szCs w:val="24"/>
        </w:rPr>
        <w:t>Court</w:t>
      </w:r>
      <w:r w:rsidRPr="00356C9D">
        <w:rPr>
          <w:rFonts w:ascii="Times New Roman" w:hAnsi="Times New Roman" w:cs="Times New Roman"/>
          <w:b/>
          <w:sz w:val="24"/>
          <w:szCs w:val="24"/>
        </w:rPr>
        <w:t xml:space="preserve"> </w:t>
      </w:r>
      <w:r w:rsidRPr="00356C9D">
        <w:rPr>
          <w:rFonts w:ascii="Times New Roman" w:hAnsi="Times New Roman" w:cs="Times New Roman"/>
          <w:b/>
          <w:i/>
          <w:sz w:val="24"/>
          <w:szCs w:val="24"/>
        </w:rPr>
        <w:t>and is oppressive and vexatious that the judge has the power to intervene”.</w:t>
      </w:r>
    </w:p>
    <w:p w:rsidR="00AD6B6C" w:rsidRPr="00356C9D" w:rsidRDefault="00AD6B6C" w:rsidP="00D13F39">
      <w:pPr>
        <w:pStyle w:val="NoSpacing"/>
        <w:jc w:val="both"/>
        <w:rPr>
          <w:rFonts w:ascii="Times New Roman" w:hAnsi="Times New Roman" w:cs="Times New Roman"/>
          <w:b/>
          <w:i/>
          <w:sz w:val="24"/>
          <w:szCs w:val="24"/>
        </w:rPr>
      </w:pPr>
    </w:p>
    <w:p w:rsidR="00356C9D" w:rsidRPr="00356C9D" w:rsidRDefault="00356C9D" w:rsidP="00BE0CCE">
      <w:pPr>
        <w:pStyle w:val="NoSpacing"/>
        <w:jc w:val="both"/>
        <w:rPr>
          <w:rFonts w:ascii="Times New Roman" w:hAnsi="Times New Roman" w:cs="Times New Roman"/>
          <w:sz w:val="24"/>
          <w:szCs w:val="24"/>
        </w:rPr>
      </w:pPr>
      <w:r w:rsidRPr="00356C9D">
        <w:rPr>
          <w:rFonts w:ascii="Times New Roman" w:hAnsi="Times New Roman" w:cs="Times New Roman"/>
          <w:sz w:val="24"/>
          <w:szCs w:val="24"/>
        </w:rPr>
        <w:t>(Emphasis is mine).</w:t>
      </w:r>
    </w:p>
    <w:p w:rsidR="00356C9D" w:rsidRPr="00356C9D" w:rsidRDefault="00356C9D" w:rsidP="00BE0CCE">
      <w:pPr>
        <w:pStyle w:val="NoSpacing"/>
        <w:jc w:val="both"/>
        <w:rPr>
          <w:rFonts w:ascii="Times New Roman" w:hAnsi="Times New Roman" w:cs="Times New Roman"/>
          <w:i/>
          <w:sz w:val="24"/>
          <w:szCs w:val="24"/>
        </w:rPr>
      </w:pPr>
    </w:p>
    <w:p w:rsidR="00700995" w:rsidRPr="00356C9D" w:rsidRDefault="00700995" w:rsidP="00BF6AEB">
      <w:pPr>
        <w:pStyle w:val="NoSpacing"/>
        <w:numPr>
          <w:ilvl w:val="0"/>
          <w:numId w:val="12"/>
        </w:numPr>
        <w:ind w:left="0"/>
        <w:jc w:val="both"/>
        <w:rPr>
          <w:rFonts w:ascii="Times New Roman" w:hAnsi="Times New Roman" w:cs="Times New Roman"/>
          <w:sz w:val="24"/>
          <w:szCs w:val="24"/>
        </w:rPr>
      </w:pPr>
      <w:r w:rsidRPr="00356C9D">
        <w:rPr>
          <w:rFonts w:ascii="Times New Roman" w:hAnsi="Times New Roman" w:cs="Times New Roman"/>
          <w:sz w:val="24"/>
          <w:szCs w:val="24"/>
        </w:rPr>
        <w:t>As it is revealed from the documentations attached</w:t>
      </w:r>
      <w:r w:rsidR="00450D76" w:rsidRPr="00356C9D">
        <w:rPr>
          <w:rFonts w:ascii="Times New Roman" w:hAnsi="Times New Roman" w:cs="Times New Roman"/>
          <w:sz w:val="24"/>
          <w:szCs w:val="24"/>
        </w:rPr>
        <w:t xml:space="preserve"> in support of the</w:t>
      </w:r>
      <w:r w:rsidR="00356C9D">
        <w:rPr>
          <w:rFonts w:ascii="Times New Roman" w:hAnsi="Times New Roman" w:cs="Times New Roman"/>
          <w:sz w:val="24"/>
          <w:szCs w:val="24"/>
        </w:rPr>
        <w:t xml:space="preserve"> objections to the </w:t>
      </w:r>
      <w:r w:rsidR="00450D76" w:rsidRPr="00356C9D">
        <w:rPr>
          <w:rFonts w:ascii="Times New Roman" w:hAnsi="Times New Roman" w:cs="Times New Roman"/>
          <w:i/>
          <w:sz w:val="24"/>
          <w:szCs w:val="24"/>
        </w:rPr>
        <w:t>plea in limine</w:t>
      </w:r>
      <w:r w:rsidR="00AD6B6C">
        <w:rPr>
          <w:rFonts w:ascii="Times New Roman" w:hAnsi="Times New Roman" w:cs="Times New Roman"/>
          <w:i/>
          <w:sz w:val="24"/>
          <w:szCs w:val="24"/>
        </w:rPr>
        <w:t xml:space="preserve"> </w:t>
      </w:r>
      <w:r w:rsidR="00356C9D" w:rsidRPr="00356C9D">
        <w:rPr>
          <w:rFonts w:ascii="Times New Roman" w:hAnsi="Times New Roman" w:cs="Times New Roman"/>
          <w:i/>
          <w:sz w:val="24"/>
          <w:szCs w:val="24"/>
        </w:rPr>
        <w:t>litis</w:t>
      </w:r>
      <w:r w:rsidR="00356C9D">
        <w:rPr>
          <w:rFonts w:ascii="Times New Roman" w:hAnsi="Times New Roman" w:cs="Times New Roman"/>
          <w:sz w:val="24"/>
          <w:szCs w:val="24"/>
        </w:rPr>
        <w:t xml:space="preserve"> on behalf of the Plaintiff, and </w:t>
      </w:r>
      <w:r w:rsidRPr="00356C9D">
        <w:rPr>
          <w:rFonts w:ascii="Times New Roman" w:hAnsi="Times New Roman" w:cs="Times New Roman"/>
          <w:sz w:val="24"/>
          <w:szCs w:val="24"/>
        </w:rPr>
        <w:t xml:space="preserve">illustrative of the reasons leading to the dismissal of CC </w:t>
      </w:r>
      <w:r w:rsidR="00BE0CCE" w:rsidRPr="00356C9D">
        <w:rPr>
          <w:rFonts w:ascii="Times New Roman" w:hAnsi="Times New Roman" w:cs="Times New Roman"/>
          <w:sz w:val="24"/>
          <w:szCs w:val="24"/>
        </w:rPr>
        <w:t xml:space="preserve">27 </w:t>
      </w:r>
      <w:r w:rsidR="00356C9D">
        <w:rPr>
          <w:rFonts w:ascii="Times New Roman" w:hAnsi="Times New Roman" w:cs="Times New Roman"/>
          <w:sz w:val="24"/>
          <w:szCs w:val="24"/>
        </w:rPr>
        <w:t>of 2014</w:t>
      </w:r>
      <w:r w:rsidR="00BE0CCE" w:rsidRPr="00356C9D">
        <w:rPr>
          <w:rFonts w:ascii="Times New Roman" w:hAnsi="Times New Roman" w:cs="Times New Roman"/>
          <w:sz w:val="24"/>
          <w:szCs w:val="24"/>
        </w:rPr>
        <w:t xml:space="preserve"> and hence refiling of CC </w:t>
      </w:r>
      <w:r w:rsidR="00686872" w:rsidRPr="00356C9D">
        <w:rPr>
          <w:rFonts w:ascii="Times New Roman" w:hAnsi="Times New Roman" w:cs="Times New Roman"/>
          <w:sz w:val="24"/>
          <w:szCs w:val="24"/>
        </w:rPr>
        <w:t>19</w:t>
      </w:r>
      <w:r w:rsidR="00BE0CCE" w:rsidRPr="00356C9D">
        <w:rPr>
          <w:rFonts w:ascii="Times New Roman" w:hAnsi="Times New Roman" w:cs="Times New Roman"/>
          <w:sz w:val="24"/>
          <w:szCs w:val="24"/>
        </w:rPr>
        <w:t xml:space="preserve"> of 2017, </w:t>
      </w:r>
      <w:r w:rsidR="00450D76" w:rsidRPr="00356C9D">
        <w:rPr>
          <w:rFonts w:ascii="Times New Roman" w:hAnsi="Times New Roman" w:cs="Times New Roman"/>
          <w:sz w:val="24"/>
          <w:szCs w:val="24"/>
        </w:rPr>
        <w:t xml:space="preserve">due diligence was exercised by both the outgoing and the incoming counsels for the Plaintiff towards the </w:t>
      </w:r>
      <w:r w:rsidR="00AD6B6C">
        <w:rPr>
          <w:rFonts w:ascii="Times New Roman" w:hAnsi="Times New Roman" w:cs="Times New Roman"/>
          <w:sz w:val="24"/>
          <w:szCs w:val="24"/>
        </w:rPr>
        <w:t>Court</w:t>
      </w:r>
      <w:r w:rsidR="00450D76" w:rsidRPr="00356C9D">
        <w:rPr>
          <w:rFonts w:ascii="Times New Roman" w:hAnsi="Times New Roman" w:cs="Times New Roman"/>
          <w:sz w:val="24"/>
          <w:szCs w:val="24"/>
        </w:rPr>
        <w:t xml:space="preserve"> with a view to be heard albeit their respective illustrated predicaments which disallowed them for reasons beyond their control to comply with due process of </w:t>
      </w:r>
      <w:r w:rsidR="00AD6B6C">
        <w:rPr>
          <w:rFonts w:ascii="Times New Roman" w:hAnsi="Times New Roman" w:cs="Times New Roman"/>
          <w:sz w:val="24"/>
          <w:szCs w:val="24"/>
        </w:rPr>
        <w:t>Court</w:t>
      </w:r>
      <w:r w:rsidR="00450D76" w:rsidRPr="00356C9D">
        <w:rPr>
          <w:rFonts w:ascii="Times New Roman" w:hAnsi="Times New Roman" w:cs="Times New Roman"/>
          <w:sz w:val="24"/>
          <w:szCs w:val="24"/>
        </w:rPr>
        <w:t xml:space="preserve"> and </w:t>
      </w:r>
      <w:r w:rsidR="00686872" w:rsidRPr="00356C9D">
        <w:rPr>
          <w:rFonts w:ascii="Times New Roman" w:hAnsi="Times New Roman" w:cs="Times New Roman"/>
          <w:sz w:val="24"/>
          <w:szCs w:val="24"/>
        </w:rPr>
        <w:t xml:space="preserve">not </w:t>
      </w:r>
      <w:r w:rsidR="00450D76" w:rsidRPr="00356C9D">
        <w:rPr>
          <w:rFonts w:ascii="Times New Roman" w:hAnsi="Times New Roman" w:cs="Times New Roman"/>
          <w:sz w:val="24"/>
          <w:szCs w:val="24"/>
        </w:rPr>
        <w:t>being able to proceed with the hear</w:t>
      </w:r>
      <w:r w:rsidR="00686872" w:rsidRPr="00356C9D">
        <w:rPr>
          <w:rFonts w:ascii="Times New Roman" w:hAnsi="Times New Roman" w:cs="Times New Roman"/>
          <w:sz w:val="24"/>
          <w:szCs w:val="24"/>
        </w:rPr>
        <w:t>ing of CC 27</w:t>
      </w:r>
      <w:r w:rsidR="00450D76" w:rsidRPr="00356C9D">
        <w:rPr>
          <w:rFonts w:ascii="Times New Roman" w:hAnsi="Times New Roman" w:cs="Times New Roman"/>
          <w:sz w:val="24"/>
          <w:szCs w:val="24"/>
        </w:rPr>
        <w:t xml:space="preserve"> of</w:t>
      </w:r>
      <w:r w:rsidR="00686872" w:rsidRPr="00356C9D">
        <w:rPr>
          <w:rFonts w:ascii="Times New Roman" w:hAnsi="Times New Roman" w:cs="Times New Roman"/>
          <w:sz w:val="24"/>
          <w:szCs w:val="24"/>
        </w:rPr>
        <w:t xml:space="preserve"> 2014</w:t>
      </w:r>
      <w:r w:rsidR="00450D76" w:rsidRPr="00356C9D">
        <w:rPr>
          <w:rFonts w:ascii="Times New Roman" w:hAnsi="Times New Roman" w:cs="Times New Roman"/>
          <w:sz w:val="24"/>
          <w:szCs w:val="24"/>
        </w:rPr>
        <w:t xml:space="preserve">. </w:t>
      </w:r>
      <w:r w:rsidR="00686872" w:rsidRPr="00356C9D">
        <w:rPr>
          <w:rFonts w:ascii="Times New Roman" w:hAnsi="Times New Roman" w:cs="Times New Roman"/>
          <w:sz w:val="24"/>
          <w:szCs w:val="24"/>
        </w:rPr>
        <w:t xml:space="preserve">In the same light, this </w:t>
      </w:r>
      <w:r w:rsidR="00AD6B6C">
        <w:rPr>
          <w:rFonts w:ascii="Times New Roman" w:hAnsi="Times New Roman" w:cs="Times New Roman"/>
          <w:sz w:val="24"/>
          <w:szCs w:val="24"/>
        </w:rPr>
        <w:t>Court</w:t>
      </w:r>
      <w:r w:rsidR="00686872" w:rsidRPr="00356C9D">
        <w:rPr>
          <w:rFonts w:ascii="Times New Roman" w:hAnsi="Times New Roman" w:cs="Times New Roman"/>
          <w:sz w:val="24"/>
          <w:szCs w:val="24"/>
        </w:rPr>
        <w:t xml:space="preserve"> notes the apologies from the Registrar of the 31</w:t>
      </w:r>
      <w:r w:rsidR="00686872" w:rsidRPr="00356C9D">
        <w:rPr>
          <w:rFonts w:ascii="Times New Roman" w:hAnsi="Times New Roman" w:cs="Times New Roman"/>
          <w:sz w:val="24"/>
          <w:szCs w:val="24"/>
          <w:vertAlign w:val="superscript"/>
        </w:rPr>
        <w:t>st</w:t>
      </w:r>
      <w:r w:rsidR="00686872" w:rsidRPr="00356C9D">
        <w:rPr>
          <w:rFonts w:ascii="Times New Roman" w:hAnsi="Times New Roman" w:cs="Times New Roman"/>
          <w:sz w:val="24"/>
          <w:szCs w:val="24"/>
        </w:rPr>
        <w:t xml:space="preserve"> July 2017 to counsel for the Plaintiff and also the grant of waiver of filing fees granted to the Plaintiff for the presentation of the Plaint CC 19/2017.</w:t>
      </w:r>
    </w:p>
    <w:p w:rsidR="00686872" w:rsidRPr="00356C9D" w:rsidRDefault="00686872" w:rsidP="00686872">
      <w:pPr>
        <w:pStyle w:val="NoSpacing"/>
        <w:jc w:val="both"/>
        <w:rPr>
          <w:rFonts w:ascii="Times New Roman" w:hAnsi="Times New Roman" w:cs="Times New Roman"/>
          <w:sz w:val="24"/>
          <w:szCs w:val="24"/>
        </w:rPr>
      </w:pPr>
    </w:p>
    <w:p w:rsidR="00D13F39" w:rsidRPr="00D13F39" w:rsidRDefault="00686872" w:rsidP="00BF6AEB">
      <w:pPr>
        <w:pStyle w:val="NoSpacing"/>
        <w:numPr>
          <w:ilvl w:val="0"/>
          <w:numId w:val="12"/>
        </w:numPr>
        <w:ind w:left="0"/>
        <w:jc w:val="both"/>
        <w:rPr>
          <w:rFonts w:ascii="Times New Roman" w:hAnsi="Times New Roman" w:cs="Times New Roman"/>
          <w:b/>
          <w:i/>
          <w:sz w:val="24"/>
          <w:szCs w:val="24"/>
        </w:rPr>
      </w:pPr>
      <w:r w:rsidRPr="00356C9D">
        <w:rPr>
          <w:rFonts w:ascii="Times New Roman" w:hAnsi="Times New Roman" w:cs="Times New Roman"/>
          <w:sz w:val="24"/>
          <w:szCs w:val="24"/>
        </w:rPr>
        <w:t xml:space="preserve">Now, having highlighted the specific circumstances of this case as illustrated at [paragraph 40] (supra), I am left with not much option but to endorse the statement of Lord Salmon in the </w:t>
      </w:r>
      <w:r w:rsidRPr="00356C9D">
        <w:rPr>
          <w:rFonts w:ascii="Times New Roman" w:hAnsi="Times New Roman" w:cs="Times New Roman"/>
          <w:b/>
          <w:i/>
          <w:sz w:val="24"/>
          <w:szCs w:val="24"/>
        </w:rPr>
        <w:t>Humphrys case</w:t>
      </w:r>
      <w:r w:rsidR="00D13F39">
        <w:rPr>
          <w:rFonts w:ascii="Times New Roman" w:hAnsi="Times New Roman" w:cs="Times New Roman"/>
          <w:sz w:val="24"/>
          <w:szCs w:val="24"/>
        </w:rPr>
        <w:t xml:space="preserve"> (supra) in that:</w:t>
      </w:r>
    </w:p>
    <w:p w:rsidR="00D13F39" w:rsidRDefault="00D13F39" w:rsidP="00D13F39">
      <w:pPr>
        <w:pStyle w:val="NoSpacing"/>
        <w:jc w:val="both"/>
        <w:rPr>
          <w:rFonts w:ascii="Times New Roman" w:hAnsi="Times New Roman" w:cs="Times New Roman"/>
          <w:b/>
          <w:i/>
          <w:sz w:val="24"/>
          <w:szCs w:val="24"/>
        </w:rPr>
      </w:pPr>
    </w:p>
    <w:p w:rsidR="00D13F39" w:rsidRDefault="00686872" w:rsidP="00D13F39">
      <w:pPr>
        <w:pStyle w:val="NoSpacing"/>
        <w:jc w:val="both"/>
        <w:rPr>
          <w:rFonts w:ascii="Times New Roman" w:hAnsi="Times New Roman" w:cs="Times New Roman"/>
          <w:sz w:val="24"/>
          <w:szCs w:val="24"/>
        </w:rPr>
      </w:pPr>
      <w:r w:rsidRPr="00356C9D">
        <w:rPr>
          <w:rFonts w:ascii="Times New Roman" w:hAnsi="Times New Roman" w:cs="Times New Roman"/>
          <w:b/>
          <w:i/>
          <w:sz w:val="24"/>
          <w:szCs w:val="24"/>
        </w:rPr>
        <w:t xml:space="preserve">“it is only if the prosecution amounts to an abuse of the process of the </w:t>
      </w:r>
      <w:r w:rsidR="00AD6B6C">
        <w:rPr>
          <w:rFonts w:ascii="Times New Roman" w:hAnsi="Times New Roman" w:cs="Times New Roman"/>
          <w:b/>
          <w:i/>
          <w:sz w:val="24"/>
          <w:szCs w:val="24"/>
        </w:rPr>
        <w:t>Court</w:t>
      </w:r>
      <w:r w:rsidRPr="00356C9D">
        <w:rPr>
          <w:rFonts w:ascii="Times New Roman" w:hAnsi="Times New Roman" w:cs="Times New Roman"/>
          <w:b/>
          <w:i/>
          <w:sz w:val="24"/>
          <w:szCs w:val="24"/>
        </w:rPr>
        <w:t xml:space="preserve"> and is oppressive and vexatious that the judge has the power to intervene”</w:t>
      </w:r>
      <w:r w:rsidRPr="00356C9D">
        <w:rPr>
          <w:rFonts w:ascii="Times New Roman" w:hAnsi="Times New Roman" w:cs="Times New Roman"/>
          <w:sz w:val="24"/>
          <w:szCs w:val="24"/>
        </w:rPr>
        <w:t xml:space="preserve">. </w:t>
      </w:r>
    </w:p>
    <w:p w:rsidR="00D13F39" w:rsidRDefault="00D13F39" w:rsidP="00D13F39">
      <w:pPr>
        <w:pStyle w:val="NoSpacing"/>
        <w:jc w:val="both"/>
        <w:rPr>
          <w:rFonts w:ascii="Times New Roman" w:hAnsi="Times New Roman" w:cs="Times New Roman"/>
          <w:sz w:val="24"/>
          <w:szCs w:val="24"/>
        </w:rPr>
      </w:pPr>
    </w:p>
    <w:p w:rsidR="00D13F39" w:rsidRDefault="00D13F39" w:rsidP="00D13F39">
      <w:pPr>
        <w:pStyle w:val="NoSpacing"/>
        <w:ind w:hanging="720"/>
        <w:jc w:val="both"/>
        <w:rPr>
          <w:rFonts w:ascii="Times New Roman" w:hAnsi="Times New Roman" w:cs="Times New Roman"/>
          <w:b/>
          <w:i/>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AD6B6C">
        <w:rPr>
          <w:rFonts w:ascii="Times New Roman" w:hAnsi="Times New Roman" w:cs="Times New Roman"/>
          <w:sz w:val="24"/>
          <w:szCs w:val="24"/>
        </w:rPr>
        <w:t>I</w:t>
      </w:r>
      <w:r w:rsidR="00686872" w:rsidRPr="00356C9D">
        <w:rPr>
          <w:rFonts w:ascii="Times New Roman" w:hAnsi="Times New Roman" w:cs="Times New Roman"/>
          <w:sz w:val="24"/>
          <w:szCs w:val="24"/>
        </w:rPr>
        <w:t xml:space="preserve"> find </w:t>
      </w:r>
      <w:r w:rsidR="00686872" w:rsidRPr="00356C9D">
        <w:rPr>
          <w:rFonts w:ascii="Times New Roman" w:hAnsi="Times New Roman" w:cs="Times New Roman"/>
          <w:i/>
          <w:sz w:val="24"/>
          <w:szCs w:val="24"/>
        </w:rPr>
        <w:t>no such oppressive and or vexatious nature in the filing of CC 19/2017. In</w:t>
      </w:r>
      <w:r w:rsidR="00AD6B6C">
        <w:rPr>
          <w:rFonts w:ascii="Times New Roman" w:hAnsi="Times New Roman" w:cs="Times New Roman"/>
          <w:i/>
          <w:sz w:val="24"/>
          <w:szCs w:val="24"/>
        </w:rPr>
        <w:t xml:space="preserve"> </w:t>
      </w:r>
      <w:r w:rsidR="00686872" w:rsidRPr="00356C9D">
        <w:rPr>
          <w:rFonts w:ascii="Times New Roman" w:hAnsi="Times New Roman" w:cs="Times New Roman"/>
          <w:i/>
          <w:sz w:val="24"/>
          <w:szCs w:val="24"/>
        </w:rPr>
        <w:t xml:space="preserve">fact, no negligence and or inefficiency and or mala fide has been illustrated on records </w:t>
      </w:r>
      <w:r w:rsidR="00356C9D">
        <w:rPr>
          <w:rFonts w:ascii="Times New Roman" w:hAnsi="Times New Roman" w:cs="Times New Roman"/>
          <w:i/>
          <w:sz w:val="24"/>
          <w:szCs w:val="24"/>
        </w:rPr>
        <w:t>which would am</w:t>
      </w:r>
      <w:r w:rsidR="00686872" w:rsidRPr="00356C9D">
        <w:rPr>
          <w:rFonts w:ascii="Times New Roman" w:hAnsi="Times New Roman" w:cs="Times New Roman"/>
          <w:i/>
          <w:sz w:val="24"/>
          <w:szCs w:val="24"/>
        </w:rPr>
        <w:t>ount to</w:t>
      </w:r>
      <w:r w:rsidR="00356C9D">
        <w:rPr>
          <w:rFonts w:ascii="Times New Roman" w:hAnsi="Times New Roman" w:cs="Times New Roman"/>
          <w:i/>
          <w:sz w:val="24"/>
          <w:szCs w:val="24"/>
        </w:rPr>
        <w:t>,</w:t>
      </w:r>
      <w:r w:rsidR="00686872" w:rsidRPr="00356C9D">
        <w:rPr>
          <w:rFonts w:ascii="Times New Roman" w:hAnsi="Times New Roman" w:cs="Times New Roman"/>
          <w:i/>
          <w:sz w:val="24"/>
          <w:szCs w:val="24"/>
        </w:rPr>
        <w:t xml:space="preserve"> “something so unfair and wrong that </w:t>
      </w:r>
      <w:r w:rsidR="00356C9D">
        <w:rPr>
          <w:rFonts w:ascii="Times New Roman" w:hAnsi="Times New Roman" w:cs="Times New Roman"/>
          <w:i/>
          <w:sz w:val="24"/>
          <w:szCs w:val="24"/>
        </w:rPr>
        <w:t xml:space="preserve">the </w:t>
      </w:r>
      <w:r w:rsidR="00AD6B6C">
        <w:rPr>
          <w:rFonts w:ascii="Times New Roman" w:hAnsi="Times New Roman" w:cs="Times New Roman"/>
          <w:i/>
          <w:sz w:val="24"/>
          <w:szCs w:val="24"/>
        </w:rPr>
        <w:t>Court</w:t>
      </w:r>
      <w:r w:rsidR="00356C9D">
        <w:rPr>
          <w:rFonts w:ascii="Times New Roman" w:hAnsi="Times New Roman" w:cs="Times New Roman"/>
          <w:i/>
          <w:sz w:val="24"/>
          <w:szCs w:val="24"/>
        </w:rPr>
        <w:t xml:space="preserve"> should not allow a pro</w:t>
      </w:r>
      <w:r w:rsidR="00686872" w:rsidRPr="00356C9D">
        <w:rPr>
          <w:rFonts w:ascii="Times New Roman" w:hAnsi="Times New Roman" w:cs="Times New Roman"/>
          <w:i/>
          <w:sz w:val="24"/>
          <w:szCs w:val="24"/>
        </w:rPr>
        <w:t>secutor to proceed with what is in all other respects a regular proceedings</w:t>
      </w:r>
      <w:r>
        <w:rPr>
          <w:rFonts w:ascii="Times New Roman" w:hAnsi="Times New Roman" w:cs="Times New Roman"/>
          <w:i/>
          <w:sz w:val="24"/>
          <w:szCs w:val="24"/>
        </w:rPr>
        <w:t>”</w:t>
      </w:r>
      <w:r w:rsidR="00686872" w:rsidRPr="00356C9D">
        <w:rPr>
          <w:rFonts w:ascii="Times New Roman" w:hAnsi="Times New Roman" w:cs="Times New Roman"/>
          <w:i/>
          <w:sz w:val="24"/>
          <w:szCs w:val="24"/>
        </w:rPr>
        <w:t xml:space="preserve">. </w:t>
      </w:r>
      <w:r w:rsidR="00686872" w:rsidRPr="00356C9D">
        <w:rPr>
          <w:rFonts w:ascii="Times New Roman" w:hAnsi="Times New Roman" w:cs="Times New Roman"/>
          <w:b/>
          <w:i/>
          <w:sz w:val="24"/>
          <w:szCs w:val="24"/>
        </w:rPr>
        <w:t xml:space="preserve">(Reference in that light made to Hui Chi Ming v R (1992) 1 A.C. 34 by thePrivy Council. </w:t>
      </w:r>
    </w:p>
    <w:p w:rsidR="00D13F39" w:rsidRDefault="00D13F39" w:rsidP="00D13F39">
      <w:pPr>
        <w:pStyle w:val="NoSpacing"/>
        <w:ind w:hanging="720"/>
        <w:jc w:val="both"/>
        <w:rPr>
          <w:rFonts w:ascii="Times New Roman" w:hAnsi="Times New Roman" w:cs="Times New Roman"/>
          <w:b/>
          <w:i/>
          <w:sz w:val="24"/>
          <w:szCs w:val="24"/>
        </w:rPr>
      </w:pPr>
    </w:p>
    <w:p w:rsidR="00D13F39" w:rsidRDefault="005702A0" w:rsidP="00D13F39">
      <w:pPr>
        <w:pStyle w:val="NoSpacing"/>
        <w:ind w:hanging="720"/>
        <w:jc w:val="both"/>
        <w:rPr>
          <w:rFonts w:ascii="Times New Roman" w:hAnsi="Times New Roman" w:cs="Times New Roman"/>
          <w:b/>
          <w:i/>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686872" w:rsidRPr="00356C9D">
        <w:rPr>
          <w:rFonts w:ascii="Times New Roman" w:hAnsi="Times New Roman" w:cs="Times New Roman"/>
          <w:sz w:val="24"/>
          <w:szCs w:val="24"/>
        </w:rPr>
        <w:t xml:space="preserve">Now, in this case, this </w:t>
      </w:r>
      <w:r w:rsidR="00AD6B6C">
        <w:rPr>
          <w:rFonts w:ascii="Times New Roman" w:hAnsi="Times New Roman" w:cs="Times New Roman"/>
          <w:sz w:val="24"/>
          <w:szCs w:val="24"/>
        </w:rPr>
        <w:t>Court,</w:t>
      </w:r>
      <w:r w:rsidR="00686872" w:rsidRPr="00356C9D">
        <w:rPr>
          <w:rFonts w:ascii="Times New Roman" w:hAnsi="Times New Roman" w:cs="Times New Roman"/>
          <w:sz w:val="24"/>
          <w:szCs w:val="24"/>
        </w:rPr>
        <w:t xml:space="preserve"> based on the above analysis of the facts in line with</w:t>
      </w:r>
      <w:r w:rsidR="00356C9D">
        <w:rPr>
          <w:rFonts w:ascii="Times New Roman" w:hAnsi="Times New Roman" w:cs="Times New Roman"/>
          <w:sz w:val="24"/>
          <w:szCs w:val="24"/>
        </w:rPr>
        <w:t xml:space="preserve"> the rule </w:t>
      </w:r>
      <w:r w:rsidR="00686872" w:rsidRPr="00356C9D">
        <w:rPr>
          <w:rFonts w:ascii="Times New Roman" w:hAnsi="Times New Roman" w:cs="Times New Roman"/>
          <w:sz w:val="24"/>
          <w:szCs w:val="24"/>
        </w:rPr>
        <w:t xml:space="preserve">of abuse of process and its relevant criteria as set out by case law both in the Jurisdiction and other relevant </w:t>
      </w:r>
      <w:r w:rsidR="00356C9D">
        <w:rPr>
          <w:rFonts w:ascii="Times New Roman" w:hAnsi="Times New Roman" w:cs="Times New Roman"/>
          <w:sz w:val="24"/>
          <w:szCs w:val="24"/>
        </w:rPr>
        <w:t>J</w:t>
      </w:r>
      <w:r w:rsidR="00686872" w:rsidRPr="00356C9D">
        <w:rPr>
          <w:rFonts w:ascii="Times New Roman" w:hAnsi="Times New Roman" w:cs="Times New Roman"/>
          <w:sz w:val="24"/>
          <w:szCs w:val="24"/>
        </w:rPr>
        <w:t xml:space="preserve">urisdictions, </w:t>
      </w:r>
      <w:r w:rsidR="00356C9D">
        <w:rPr>
          <w:rFonts w:ascii="Times New Roman" w:hAnsi="Times New Roman" w:cs="Times New Roman"/>
          <w:sz w:val="24"/>
          <w:szCs w:val="24"/>
        </w:rPr>
        <w:t xml:space="preserve">I </w:t>
      </w:r>
      <w:r w:rsidR="00AD6B6C">
        <w:rPr>
          <w:rFonts w:ascii="Times New Roman" w:hAnsi="Times New Roman" w:cs="Times New Roman"/>
          <w:sz w:val="24"/>
          <w:szCs w:val="24"/>
        </w:rPr>
        <w:t>find</w:t>
      </w:r>
      <w:r w:rsidR="00686872" w:rsidRPr="00356C9D">
        <w:rPr>
          <w:rFonts w:ascii="Times New Roman" w:hAnsi="Times New Roman" w:cs="Times New Roman"/>
          <w:sz w:val="24"/>
          <w:szCs w:val="24"/>
        </w:rPr>
        <w:t xml:space="preserve"> that the </w:t>
      </w:r>
      <w:r w:rsidR="00686872" w:rsidRPr="00356C9D">
        <w:rPr>
          <w:rFonts w:ascii="Times New Roman" w:hAnsi="Times New Roman" w:cs="Times New Roman"/>
          <w:i/>
          <w:sz w:val="24"/>
          <w:szCs w:val="24"/>
        </w:rPr>
        <w:t>plea in limine</w:t>
      </w:r>
      <w:r w:rsidR="00AD6B6C">
        <w:rPr>
          <w:rFonts w:ascii="Times New Roman" w:hAnsi="Times New Roman" w:cs="Times New Roman"/>
          <w:i/>
          <w:sz w:val="24"/>
          <w:szCs w:val="24"/>
        </w:rPr>
        <w:t xml:space="preserve"> </w:t>
      </w:r>
      <w:r w:rsidR="00686872" w:rsidRPr="00356C9D">
        <w:rPr>
          <w:rFonts w:ascii="Times New Roman" w:hAnsi="Times New Roman" w:cs="Times New Roman"/>
          <w:i/>
          <w:sz w:val="24"/>
          <w:szCs w:val="24"/>
        </w:rPr>
        <w:t>litis</w:t>
      </w:r>
      <w:r w:rsidR="00356C9D">
        <w:rPr>
          <w:rFonts w:ascii="Times New Roman" w:hAnsi="Times New Roman" w:cs="Times New Roman"/>
          <w:sz w:val="24"/>
          <w:szCs w:val="24"/>
        </w:rPr>
        <w:t xml:space="preserve"> as raised, </w:t>
      </w:r>
      <w:r w:rsidR="00686872" w:rsidRPr="00356C9D">
        <w:rPr>
          <w:rFonts w:ascii="Times New Roman" w:hAnsi="Times New Roman" w:cs="Times New Roman"/>
          <w:sz w:val="24"/>
          <w:szCs w:val="24"/>
        </w:rPr>
        <w:t xml:space="preserve">has no </w:t>
      </w:r>
      <w:r w:rsidR="00356C9D">
        <w:rPr>
          <w:rFonts w:ascii="Times New Roman" w:hAnsi="Times New Roman" w:cs="Times New Roman"/>
          <w:sz w:val="24"/>
          <w:szCs w:val="24"/>
        </w:rPr>
        <w:t xml:space="preserve">reasonable </w:t>
      </w:r>
      <w:r w:rsidR="00686872" w:rsidRPr="00356C9D">
        <w:rPr>
          <w:rFonts w:ascii="Times New Roman" w:hAnsi="Times New Roman" w:cs="Times New Roman"/>
          <w:sz w:val="24"/>
          <w:szCs w:val="24"/>
        </w:rPr>
        <w:t>basis</w:t>
      </w:r>
      <w:r w:rsidR="00356C9D">
        <w:rPr>
          <w:rFonts w:ascii="Times New Roman" w:hAnsi="Times New Roman" w:cs="Times New Roman"/>
          <w:sz w:val="24"/>
          <w:szCs w:val="24"/>
        </w:rPr>
        <w:t>,</w:t>
      </w:r>
      <w:r w:rsidR="00686872" w:rsidRPr="00356C9D">
        <w:rPr>
          <w:rFonts w:ascii="Times New Roman" w:hAnsi="Times New Roman" w:cs="Times New Roman"/>
          <w:sz w:val="24"/>
          <w:szCs w:val="24"/>
        </w:rPr>
        <w:t xml:space="preserve"> for there is no evidence </w:t>
      </w:r>
      <w:r w:rsidR="00356C9D">
        <w:rPr>
          <w:rFonts w:ascii="Times New Roman" w:hAnsi="Times New Roman" w:cs="Times New Roman"/>
          <w:sz w:val="24"/>
          <w:szCs w:val="24"/>
        </w:rPr>
        <w:t>ex-facie the plea</w:t>
      </w:r>
      <w:r w:rsidR="00686872" w:rsidRPr="00356C9D">
        <w:rPr>
          <w:rFonts w:ascii="Times New Roman" w:hAnsi="Times New Roman" w:cs="Times New Roman"/>
          <w:sz w:val="24"/>
          <w:szCs w:val="24"/>
        </w:rPr>
        <w:t xml:space="preserve">dings of any manipulation  and or misuse of the process of the </w:t>
      </w:r>
      <w:r w:rsidR="00AD6B6C">
        <w:rPr>
          <w:rFonts w:ascii="Times New Roman" w:hAnsi="Times New Roman" w:cs="Times New Roman"/>
          <w:sz w:val="24"/>
          <w:szCs w:val="24"/>
        </w:rPr>
        <w:t>Court</w:t>
      </w:r>
      <w:r w:rsidR="00686872" w:rsidRPr="00356C9D">
        <w:rPr>
          <w:rFonts w:ascii="Times New Roman" w:hAnsi="Times New Roman" w:cs="Times New Roman"/>
          <w:sz w:val="24"/>
          <w:szCs w:val="24"/>
        </w:rPr>
        <w:t xml:space="preserve"> so as to deprive the Defendants of a protecti</w:t>
      </w:r>
      <w:r w:rsidR="00356C9D">
        <w:rPr>
          <w:rFonts w:ascii="Times New Roman" w:hAnsi="Times New Roman" w:cs="Times New Roman"/>
          <w:sz w:val="24"/>
          <w:szCs w:val="24"/>
        </w:rPr>
        <w:t>on provided by the law or</w:t>
      </w:r>
      <w:r w:rsidR="00686872" w:rsidRPr="00356C9D">
        <w:rPr>
          <w:rFonts w:ascii="Times New Roman" w:hAnsi="Times New Roman" w:cs="Times New Roman"/>
          <w:sz w:val="24"/>
          <w:szCs w:val="24"/>
        </w:rPr>
        <w:t xml:space="preserve"> to take advan</w:t>
      </w:r>
      <w:r w:rsidR="00356C9D">
        <w:rPr>
          <w:rFonts w:ascii="Times New Roman" w:hAnsi="Times New Roman" w:cs="Times New Roman"/>
          <w:sz w:val="24"/>
          <w:szCs w:val="24"/>
        </w:rPr>
        <w:t>tage of a tech</w:t>
      </w:r>
      <w:r w:rsidR="00686872" w:rsidRPr="00356C9D">
        <w:rPr>
          <w:rFonts w:ascii="Times New Roman" w:hAnsi="Times New Roman" w:cs="Times New Roman"/>
          <w:sz w:val="24"/>
          <w:szCs w:val="24"/>
        </w:rPr>
        <w:t>nicality and or that the Defendants will be prejudiced in the preparat</w:t>
      </w:r>
      <w:r w:rsidR="00356C9D">
        <w:rPr>
          <w:rFonts w:ascii="Times New Roman" w:hAnsi="Times New Roman" w:cs="Times New Roman"/>
          <w:sz w:val="24"/>
          <w:szCs w:val="24"/>
        </w:rPr>
        <w:t>ion or conduct of thei</w:t>
      </w:r>
      <w:r w:rsidR="00686872" w:rsidRPr="00356C9D">
        <w:rPr>
          <w:rFonts w:ascii="Times New Roman" w:hAnsi="Times New Roman" w:cs="Times New Roman"/>
          <w:sz w:val="24"/>
          <w:szCs w:val="24"/>
        </w:rPr>
        <w:t>r defence.</w:t>
      </w:r>
    </w:p>
    <w:p w:rsidR="00D13F39" w:rsidRDefault="00D13F39" w:rsidP="00D13F39">
      <w:pPr>
        <w:pStyle w:val="NoSpacing"/>
        <w:ind w:hanging="720"/>
        <w:jc w:val="both"/>
        <w:rPr>
          <w:rFonts w:ascii="Times New Roman" w:hAnsi="Times New Roman" w:cs="Times New Roman"/>
          <w:b/>
          <w:i/>
          <w:sz w:val="24"/>
          <w:szCs w:val="24"/>
        </w:rPr>
      </w:pPr>
    </w:p>
    <w:p w:rsidR="00686872" w:rsidRPr="00D13F39" w:rsidRDefault="00D13F39" w:rsidP="00D13F39">
      <w:pPr>
        <w:pStyle w:val="NoSpacing"/>
        <w:ind w:hanging="720"/>
        <w:jc w:val="both"/>
        <w:rPr>
          <w:rFonts w:ascii="Times New Roman" w:hAnsi="Times New Roman" w:cs="Times New Roman"/>
          <w:b/>
          <w:i/>
          <w:sz w:val="24"/>
          <w:szCs w:val="24"/>
        </w:rPr>
      </w:pPr>
      <w:r w:rsidRPr="00D13F39">
        <w:rPr>
          <w:rFonts w:ascii="Times New Roman" w:hAnsi="Times New Roman" w:cs="Times New Roman"/>
          <w:sz w:val="24"/>
          <w:szCs w:val="24"/>
        </w:rPr>
        <w:t>[44]</w:t>
      </w:r>
      <w:r w:rsidRPr="00D13F39">
        <w:rPr>
          <w:rFonts w:ascii="Times New Roman" w:hAnsi="Times New Roman" w:cs="Times New Roman"/>
          <w:sz w:val="24"/>
          <w:szCs w:val="24"/>
        </w:rPr>
        <w:tab/>
      </w:r>
      <w:r w:rsidR="00686872" w:rsidRPr="00D13F39">
        <w:rPr>
          <w:rFonts w:ascii="Times New Roman" w:hAnsi="Times New Roman" w:cs="Times New Roman"/>
          <w:sz w:val="24"/>
          <w:szCs w:val="24"/>
        </w:rPr>
        <w:t xml:space="preserve">It follows, thus, that the </w:t>
      </w:r>
      <w:r w:rsidR="00686872" w:rsidRPr="00D13F39">
        <w:rPr>
          <w:rFonts w:ascii="Times New Roman" w:hAnsi="Times New Roman" w:cs="Times New Roman"/>
          <w:i/>
          <w:sz w:val="24"/>
          <w:szCs w:val="24"/>
        </w:rPr>
        <w:t>plea in limine</w:t>
      </w:r>
      <w:r w:rsidR="00AD6B6C">
        <w:rPr>
          <w:rFonts w:ascii="Times New Roman" w:hAnsi="Times New Roman" w:cs="Times New Roman"/>
          <w:i/>
          <w:sz w:val="24"/>
          <w:szCs w:val="24"/>
        </w:rPr>
        <w:t xml:space="preserve"> </w:t>
      </w:r>
      <w:r w:rsidR="00686872" w:rsidRPr="00D13F39">
        <w:rPr>
          <w:rFonts w:ascii="Times New Roman" w:hAnsi="Times New Roman" w:cs="Times New Roman"/>
          <w:i/>
          <w:sz w:val="24"/>
          <w:szCs w:val="24"/>
        </w:rPr>
        <w:t>litis</w:t>
      </w:r>
      <w:r w:rsidR="00686872" w:rsidRPr="00D13F39">
        <w:rPr>
          <w:rFonts w:ascii="Times New Roman" w:hAnsi="Times New Roman" w:cs="Times New Roman"/>
          <w:sz w:val="24"/>
          <w:szCs w:val="24"/>
        </w:rPr>
        <w:t xml:space="preserve"> of the Defendants as raised is dismissed accordingly</w:t>
      </w:r>
      <w:r>
        <w:rPr>
          <w:rFonts w:ascii="Times New Roman" w:hAnsi="Times New Roman" w:cs="Times New Roman"/>
          <w:sz w:val="24"/>
          <w:szCs w:val="24"/>
        </w:rPr>
        <w:t xml:space="preserve"> for reasons given </w:t>
      </w:r>
      <w:r w:rsidR="00686872" w:rsidRPr="00356C9D">
        <w:rPr>
          <w:rFonts w:ascii="Times New Roman" w:hAnsi="Times New Roman" w:cs="Times New Roman"/>
          <w:sz w:val="24"/>
          <w:szCs w:val="24"/>
        </w:rPr>
        <w:t xml:space="preserve">and the Plaint is to proceed for hearing on the merits as per pleadings filed. </w:t>
      </w:r>
    </w:p>
    <w:p w:rsidR="00356C9D" w:rsidRDefault="00356C9D" w:rsidP="00356C9D">
      <w:pPr>
        <w:pStyle w:val="NoSpacing"/>
        <w:jc w:val="both"/>
        <w:rPr>
          <w:rFonts w:ascii="Times New Roman" w:hAnsi="Times New Roman" w:cs="Times New Roman"/>
          <w:sz w:val="24"/>
          <w:szCs w:val="24"/>
        </w:rPr>
      </w:pPr>
    </w:p>
    <w:p w:rsidR="00356C9D" w:rsidRPr="00356C9D" w:rsidRDefault="00356C9D" w:rsidP="00356C9D">
      <w:pPr>
        <w:pStyle w:val="NoSpacing"/>
        <w:jc w:val="both"/>
        <w:rPr>
          <w:rFonts w:ascii="Times New Roman" w:hAnsi="Times New Roman" w:cs="Times New Roman"/>
          <w:sz w:val="24"/>
          <w:szCs w:val="24"/>
        </w:rPr>
      </w:pPr>
    </w:p>
    <w:p w:rsidR="00686872" w:rsidRPr="00356C9D" w:rsidRDefault="00686872" w:rsidP="00686872">
      <w:pPr>
        <w:pStyle w:val="NoSpacing"/>
        <w:jc w:val="both"/>
        <w:rPr>
          <w:rFonts w:ascii="Times New Roman" w:hAnsi="Times New Roman" w:cs="Times New Roman"/>
          <w:sz w:val="24"/>
          <w:szCs w:val="24"/>
        </w:rPr>
      </w:pPr>
    </w:p>
    <w:p w:rsidR="00CB212C" w:rsidRPr="00356C9D" w:rsidRDefault="00CB212C" w:rsidP="00CB212C">
      <w:pPr>
        <w:pStyle w:val="ListParagraph"/>
        <w:widowControl/>
        <w:autoSpaceDE/>
        <w:autoSpaceDN/>
        <w:adjustRightInd/>
        <w:spacing w:after="240" w:line="360" w:lineRule="auto"/>
        <w:ind w:left="0"/>
        <w:contextualSpacing w:val="0"/>
        <w:jc w:val="both"/>
        <w:rPr>
          <w:sz w:val="24"/>
          <w:szCs w:val="24"/>
        </w:rPr>
        <w:sectPr w:rsidR="00CB212C" w:rsidRPr="00356C9D" w:rsidSect="00EF2051">
          <w:footerReference w:type="default" r:id="rId9"/>
          <w:type w:val="continuous"/>
          <w:pgSz w:w="12240" w:h="15840"/>
          <w:pgMar w:top="1440" w:right="1440" w:bottom="1440" w:left="1440" w:header="720" w:footer="720" w:gutter="0"/>
          <w:cols w:space="720"/>
          <w:formProt w:val="0"/>
          <w:docGrid w:linePitch="360"/>
        </w:sectPr>
      </w:pPr>
    </w:p>
    <w:p w:rsidR="00CB212C" w:rsidRPr="00356C9D" w:rsidRDefault="00CB212C" w:rsidP="00356C9D">
      <w:pPr>
        <w:pStyle w:val="ListParagraph"/>
        <w:widowControl/>
        <w:autoSpaceDE/>
        <w:autoSpaceDN/>
        <w:adjustRightInd/>
        <w:spacing w:after="240" w:line="360" w:lineRule="auto"/>
        <w:ind w:left="0"/>
        <w:contextualSpacing w:val="0"/>
        <w:jc w:val="both"/>
        <w:rPr>
          <w:sz w:val="24"/>
          <w:szCs w:val="24"/>
        </w:rPr>
        <w:sectPr w:rsidR="00CB212C" w:rsidRPr="00356C9D" w:rsidSect="00EF2051">
          <w:type w:val="continuous"/>
          <w:pgSz w:w="12240" w:h="15840"/>
          <w:pgMar w:top="1440" w:right="1440" w:bottom="1440" w:left="1440" w:header="720" w:footer="720" w:gutter="0"/>
          <w:cols w:space="720"/>
          <w:docGrid w:linePitch="360"/>
        </w:sectPr>
      </w:pPr>
      <w:r w:rsidRPr="00AD6B6C">
        <w:rPr>
          <w:sz w:val="24"/>
          <w:szCs w:val="24"/>
        </w:rPr>
        <w:lastRenderedPageBreak/>
        <w:t>Signed,</w:t>
      </w:r>
      <w:r w:rsidRPr="00356C9D">
        <w:rPr>
          <w:sz w:val="24"/>
          <w:szCs w:val="24"/>
        </w:rPr>
        <w:t xml:space="preserve"> dated and delivered at Ile du Port on </w:t>
      </w:r>
      <w:r w:rsidR="00356C9D">
        <w:rPr>
          <w:sz w:val="24"/>
          <w:szCs w:val="24"/>
        </w:rPr>
        <w:t>9</w:t>
      </w:r>
      <w:r w:rsidR="00356C9D" w:rsidRPr="00356C9D">
        <w:rPr>
          <w:sz w:val="24"/>
          <w:szCs w:val="24"/>
          <w:vertAlign w:val="superscript"/>
        </w:rPr>
        <w:t>th</w:t>
      </w:r>
      <w:r w:rsidR="00AD6B6C">
        <w:rPr>
          <w:sz w:val="24"/>
          <w:szCs w:val="24"/>
          <w:vertAlign w:val="superscript"/>
        </w:rPr>
        <w:t xml:space="preserve"> </w:t>
      </w:r>
      <w:r w:rsidRPr="00356C9D">
        <w:rPr>
          <w:sz w:val="24"/>
          <w:szCs w:val="24"/>
        </w:rPr>
        <w:t>day of</w:t>
      </w:r>
      <w:r w:rsidR="00356C9D">
        <w:rPr>
          <w:sz w:val="24"/>
          <w:szCs w:val="24"/>
        </w:rPr>
        <w:t xml:space="preserve"> February 2018. </w:t>
      </w:r>
    </w:p>
    <w:p w:rsidR="004B0EB1" w:rsidRPr="00356C9D" w:rsidRDefault="004B0EB1" w:rsidP="004B0EB1">
      <w:pPr>
        <w:pStyle w:val="ListParagraph"/>
        <w:widowControl/>
        <w:autoSpaceDE/>
        <w:autoSpaceDN/>
        <w:adjustRightInd/>
        <w:spacing w:after="120"/>
        <w:ind w:left="0"/>
        <w:contextualSpacing w:val="0"/>
        <w:jc w:val="both"/>
        <w:rPr>
          <w:sz w:val="24"/>
          <w:szCs w:val="24"/>
        </w:rPr>
      </w:pPr>
    </w:p>
    <w:p w:rsidR="00356C9D" w:rsidRDefault="00356C9D" w:rsidP="004B0EB1">
      <w:pPr>
        <w:pStyle w:val="ListParagraph"/>
        <w:widowControl/>
        <w:autoSpaceDE/>
        <w:autoSpaceDN/>
        <w:adjustRightInd/>
        <w:spacing w:after="120"/>
        <w:ind w:left="0"/>
        <w:contextualSpacing w:val="0"/>
        <w:jc w:val="both"/>
        <w:rPr>
          <w:sz w:val="24"/>
          <w:szCs w:val="24"/>
        </w:rPr>
      </w:pPr>
      <w:bookmarkStart w:id="1" w:name="_GoBack"/>
      <w:bookmarkEnd w:id="1"/>
    </w:p>
    <w:p w:rsidR="00356C9D" w:rsidRPr="00356C9D" w:rsidRDefault="00356C9D" w:rsidP="004B0EB1">
      <w:pPr>
        <w:pStyle w:val="ListParagraph"/>
        <w:widowControl/>
        <w:autoSpaceDE/>
        <w:autoSpaceDN/>
        <w:adjustRightInd/>
        <w:spacing w:after="120"/>
        <w:ind w:left="0"/>
        <w:contextualSpacing w:val="0"/>
        <w:jc w:val="both"/>
        <w:rPr>
          <w:sz w:val="24"/>
          <w:szCs w:val="24"/>
        </w:rPr>
      </w:pPr>
    </w:p>
    <w:p w:rsidR="004B0EB1" w:rsidRPr="00356C9D" w:rsidRDefault="004B0EB1" w:rsidP="004B0EB1">
      <w:pPr>
        <w:pStyle w:val="ListParagraph"/>
        <w:widowControl/>
        <w:autoSpaceDE/>
        <w:autoSpaceDN/>
        <w:adjustRightInd/>
        <w:ind w:left="0"/>
        <w:contextualSpacing w:val="0"/>
        <w:jc w:val="both"/>
        <w:rPr>
          <w:sz w:val="24"/>
          <w:szCs w:val="24"/>
        </w:rPr>
      </w:pPr>
      <w:r w:rsidRPr="00356C9D">
        <w:rPr>
          <w:sz w:val="24"/>
          <w:szCs w:val="24"/>
        </w:rPr>
        <w:t xml:space="preserve">S. Govinden </w:t>
      </w:r>
    </w:p>
    <w:p w:rsidR="004B0EB1" w:rsidRPr="00356C9D" w:rsidRDefault="004B0EB1" w:rsidP="004B0EB1">
      <w:pPr>
        <w:pStyle w:val="ListParagraph"/>
        <w:widowControl/>
        <w:autoSpaceDE/>
        <w:autoSpaceDN/>
        <w:adjustRightInd/>
        <w:ind w:left="0"/>
        <w:contextualSpacing w:val="0"/>
        <w:jc w:val="both"/>
        <w:rPr>
          <w:b/>
          <w:sz w:val="24"/>
          <w:szCs w:val="24"/>
        </w:rPr>
      </w:pPr>
      <w:r w:rsidRPr="00356C9D">
        <w:rPr>
          <w:b/>
          <w:sz w:val="24"/>
          <w:szCs w:val="24"/>
        </w:rPr>
        <w:t xml:space="preserve">Judge of the Supreme </w:t>
      </w:r>
      <w:r w:rsidR="00AD6B6C">
        <w:rPr>
          <w:b/>
          <w:sz w:val="24"/>
          <w:szCs w:val="24"/>
        </w:rPr>
        <w:t>Court</w:t>
      </w:r>
      <w:r w:rsidRPr="00356C9D">
        <w:rPr>
          <w:b/>
          <w:sz w:val="24"/>
          <w:szCs w:val="24"/>
        </w:rPr>
        <w:t xml:space="preserve"> </w:t>
      </w:r>
    </w:p>
    <w:p w:rsidR="0086619B" w:rsidRPr="00356C9D" w:rsidRDefault="0086619B" w:rsidP="004B0EB1">
      <w:pPr>
        <w:pStyle w:val="NoSpacing"/>
        <w:jc w:val="center"/>
        <w:rPr>
          <w:rFonts w:ascii="Times New Roman" w:hAnsi="Times New Roman" w:cs="Times New Roman"/>
          <w:b/>
          <w:sz w:val="24"/>
          <w:szCs w:val="24"/>
        </w:rPr>
      </w:pPr>
    </w:p>
    <w:sectPr w:rsidR="0086619B" w:rsidRPr="00356C9D" w:rsidSect="00EF2051">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3E2" w:rsidRDefault="003B33E2" w:rsidP="00DB6D34">
      <w:r>
        <w:separator/>
      </w:r>
    </w:p>
  </w:endnote>
  <w:endnote w:type="continuationSeparator" w:id="1">
    <w:p w:rsidR="003B33E2" w:rsidRDefault="003B33E2"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E2" w:rsidRDefault="003B33E2">
    <w:pPr>
      <w:pStyle w:val="Footer"/>
      <w:jc w:val="center"/>
    </w:pPr>
    <w:fldSimple w:instr=" PAGE   \* MERGEFORMAT ">
      <w:r>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E2" w:rsidRDefault="003B33E2">
    <w:pPr>
      <w:pStyle w:val="Footer"/>
      <w:jc w:val="center"/>
    </w:pPr>
    <w:fldSimple w:instr=" PAGE   \* MERGEFORMAT ">
      <w:r w:rsidR="001676AF">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E2" w:rsidRDefault="003B33E2">
    <w:pPr>
      <w:pStyle w:val="Footer"/>
      <w:jc w:val="center"/>
    </w:pPr>
    <w:fldSimple w:instr=" PAGE   \* MERGEFORMAT ">
      <w:r>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3E2" w:rsidRDefault="003B33E2" w:rsidP="00DB6D34">
      <w:r>
        <w:separator/>
      </w:r>
    </w:p>
  </w:footnote>
  <w:footnote w:type="continuationSeparator" w:id="1">
    <w:p w:rsidR="003B33E2" w:rsidRDefault="003B33E2"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68C6253"/>
    <w:multiLevelType w:val="hybridMultilevel"/>
    <w:tmpl w:val="C1F4229C"/>
    <w:lvl w:ilvl="0" w:tplc="51BCE866">
      <w:start w:val="1"/>
      <w:numFmt w:val="decimal"/>
      <w:lvlText w:val="%1."/>
      <w:lvlJc w:val="left"/>
      <w:pPr>
        <w:ind w:left="720" w:hanging="720"/>
      </w:pPr>
      <w:rPr>
        <w:rFonts w:hint="default"/>
        <w:b w:val="0"/>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C1D3F"/>
    <w:multiLevelType w:val="hybridMultilevel"/>
    <w:tmpl w:val="B30209BE"/>
    <w:lvl w:ilvl="0" w:tplc="102CD86E">
      <w:start w:val="1"/>
      <w:numFmt w:val="decimal"/>
      <w:lvlText w:val="[%1]"/>
      <w:lvlJc w:val="right"/>
      <w:pPr>
        <w:ind w:left="1440" w:hanging="360"/>
      </w:pPr>
      <w:rPr>
        <w:rFonts w:hint="default"/>
        <w:b w:val="0"/>
        <w:i w:val="0"/>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D512B6"/>
    <w:multiLevelType w:val="hybridMultilevel"/>
    <w:tmpl w:val="C9A8EF64"/>
    <w:lvl w:ilvl="0" w:tplc="997A69C4">
      <w:start w:val="2"/>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837C5"/>
    <w:multiLevelType w:val="hybridMultilevel"/>
    <w:tmpl w:val="81E25FD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75312"/>
    <w:multiLevelType w:val="hybridMultilevel"/>
    <w:tmpl w:val="C1F4229C"/>
    <w:lvl w:ilvl="0" w:tplc="51BCE866">
      <w:start w:val="1"/>
      <w:numFmt w:val="decimal"/>
      <w:lvlText w:val="%1."/>
      <w:lvlJc w:val="left"/>
      <w:pPr>
        <w:ind w:left="720" w:hanging="720"/>
      </w:pPr>
      <w:rPr>
        <w:rFonts w:hint="default"/>
        <w:b w:val="0"/>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74820"/>
    <w:multiLevelType w:val="multilevel"/>
    <w:tmpl w:val="1CC89892"/>
    <w:numStyleLink w:val="Judgments"/>
  </w:abstractNum>
  <w:abstractNum w:abstractNumId="10">
    <w:nsid w:val="58922DB2"/>
    <w:multiLevelType w:val="hybridMultilevel"/>
    <w:tmpl w:val="672ED358"/>
    <w:lvl w:ilvl="0" w:tplc="AF3E6728">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53C0D"/>
    <w:multiLevelType w:val="hybridMultilevel"/>
    <w:tmpl w:val="09FA1A64"/>
    <w:lvl w:ilvl="0" w:tplc="AF3E6728">
      <w:start w:val="1"/>
      <w:numFmt w:val="upp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25701CD"/>
    <w:multiLevelType w:val="hybridMultilevel"/>
    <w:tmpl w:val="91B09088"/>
    <w:lvl w:ilvl="0" w:tplc="CA248408">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AE5F28"/>
    <w:multiLevelType w:val="hybridMultilevel"/>
    <w:tmpl w:val="5F968E86"/>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13"/>
  </w:num>
  <w:num w:numId="3">
    <w:abstractNumId w:val="0"/>
  </w:num>
  <w:num w:numId="4">
    <w:abstractNumId w:val="6"/>
  </w:num>
  <w:num w:numId="5">
    <w:abstractNumId w:val="9"/>
  </w:num>
  <w:num w:numId="6">
    <w:abstractNumId w:val="5"/>
  </w:num>
  <w:num w:numId="7">
    <w:abstractNumId w:val="1"/>
  </w:num>
  <w:num w:numId="8">
    <w:abstractNumId w:val="11"/>
  </w:num>
  <w:num w:numId="9">
    <w:abstractNumId w:val="8"/>
  </w:num>
  <w:num w:numId="10">
    <w:abstractNumId w:val="4"/>
  </w:num>
  <w:num w:numId="11">
    <w:abstractNumId w:val="10"/>
  </w:num>
  <w:num w:numId="12">
    <w:abstractNumId w:val="2"/>
  </w:num>
  <w:num w:numId="13">
    <w:abstractNumId w:val="14"/>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0"/>
  <w:defaultTabStop w:val="720"/>
  <w:doNotShadeFormData/>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bYwNDc1MDCyMDE3NDFU0lEKTi0uzszPAykwNKwFAKc0TwAtAAAA"/>
  </w:docVars>
  <w:rsids>
    <w:rsidRoot w:val="00A94E6B"/>
    <w:rsid w:val="00005BEF"/>
    <w:rsid w:val="0002497E"/>
    <w:rsid w:val="00030C81"/>
    <w:rsid w:val="0006489F"/>
    <w:rsid w:val="00075573"/>
    <w:rsid w:val="00091036"/>
    <w:rsid w:val="000A02CF"/>
    <w:rsid w:val="000A10B8"/>
    <w:rsid w:val="000A6191"/>
    <w:rsid w:val="000D1DD3"/>
    <w:rsid w:val="000D6E22"/>
    <w:rsid w:val="000D738B"/>
    <w:rsid w:val="000E075E"/>
    <w:rsid w:val="000E39A5"/>
    <w:rsid w:val="000E7400"/>
    <w:rsid w:val="000F3A17"/>
    <w:rsid w:val="000F665A"/>
    <w:rsid w:val="001008BC"/>
    <w:rsid w:val="00101911"/>
    <w:rsid w:val="00101D12"/>
    <w:rsid w:val="001079B0"/>
    <w:rsid w:val="00113411"/>
    <w:rsid w:val="00117CBF"/>
    <w:rsid w:val="00124726"/>
    <w:rsid w:val="00126A10"/>
    <w:rsid w:val="001376AB"/>
    <w:rsid w:val="00144612"/>
    <w:rsid w:val="00151879"/>
    <w:rsid w:val="00163A89"/>
    <w:rsid w:val="0016510C"/>
    <w:rsid w:val="001676AF"/>
    <w:rsid w:val="00170F44"/>
    <w:rsid w:val="00171F06"/>
    <w:rsid w:val="0017771E"/>
    <w:rsid w:val="00180158"/>
    <w:rsid w:val="00185139"/>
    <w:rsid w:val="00186F06"/>
    <w:rsid w:val="00186F92"/>
    <w:rsid w:val="00187294"/>
    <w:rsid w:val="001A3DEA"/>
    <w:rsid w:val="001A5280"/>
    <w:rsid w:val="001E3539"/>
    <w:rsid w:val="001E4ED8"/>
    <w:rsid w:val="001E576A"/>
    <w:rsid w:val="001E58CF"/>
    <w:rsid w:val="001E7092"/>
    <w:rsid w:val="001F45FB"/>
    <w:rsid w:val="0020244B"/>
    <w:rsid w:val="00231C17"/>
    <w:rsid w:val="002364B6"/>
    <w:rsid w:val="00236AAC"/>
    <w:rsid w:val="002408D6"/>
    <w:rsid w:val="0024353F"/>
    <w:rsid w:val="00270E65"/>
    <w:rsid w:val="00290E14"/>
    <w:rsid w:val="002A7376"/>
    <w:rsid w:val="002B2255"/>
    <w:rsid w:val="002C7560"/>
    <w:rsid w:val="002D06AA"/>
    <w:rsid w:val="002D67FC"/>
    <w:rsid w:val="002E6963"/>
    <w:rsid w:val="002F1B63"/>
    <w:rsid w:val="002F40A1"/>
    <w:rsid w:val="002F7EFB"/>
    <w:rsid w:val="00301D88"/>
    <w:rsid w:val="00304AC8"/>
    <w:rsid w:val="00304E76"/>
    <w:rsid w:val="00325FED"/>
    <w:rsid w:val="00344EB5"/>
    <w:rsid w:val="00356C9D"/>
    <w:rsid w:val="003647E7"/>
    <w:rsid w:val="0037270D"/>
    <w:rsid w:val="00377341"/>
    <w:rsid w:val="003838CC"/>
    <w:rsid w:val="003862CB"/>
    <w:rsid w:val="00386A83"/>
    <w:rsid w:val="0038700C"/>
    <w:rsid w:val="003926E9"/>
    <w:rsid w:val="003B33E2"/>
    <w:rsid w:val="003B461C"/>
    <w:rsid w:val="003B4C19"/>
    <w:rsid w:val="003D58AA"/>
    <w:rsid w:val="003D7B97"/>
    <w:rsid w:val="003E2ABC"/>
    <w:rsid w:val="003F0F8D"/>
    <w:rsid w:val="004156B9"/>
    <w:rsid w:val="00431359"/>
    <w:rsid w:val="00445B4D"/>
    <w:rsid w:val="00445BFA"/>
    <w:rsid w:val="00450D76"/>
    <w:rsid w:val="00452BB6"/>
    <w:rsid w:val="0046133B"/>
    <w:rsid w:val="004706DB"/>
    <w:rsid w:val="00471F7A"/>
    <w:rsid w:val="004873AB"/>
    <w:rsid w:val="004B0EB1"/>
    <w:rsid w:val="004C06AA"/>
    <w:rsid w:val="004C3D80"/>
    <w:rsid w:val="004F3823"/>
    <w:rsid w:val="004F64F0"/>
    <w:rsid w:val="005117D3"/>
    <w:rsid w:val="005207C8"/>
    <w:rsid w:val="00530663"/>
    <w:rsid w:val="005460DE"/>
    <w:rsid w:val="0055036F"/>
    <w:rsid w:val="005514D6"/>
    <w:rsid w:val="00552704"/>
    <w:rsid w:val="005702A0"/>
    <w:rsid w:val="00572AB3"/>
    <w:rsid w:val="005836AC"/>
    <w:rsid w:val="00584583"/>
    <w:rsid w:val="00594FAC"/>
    <w:rsid w:val="005C21E7"/>
    <w:rsid w:val="005E20D4"/>
    <w:rsid w:val="005E733E"/>
    <w:rsid w:val="005F5FB0"/>
    <w:rsid w:val="00601895"/>
    <w:rsid w:val="00606587"/>
    <w:rsid w:val="00606EEA"/>
    <w:rsid w:val="006174DB"/>
    <w:rsid w:val="00621984"/>
    <w:rsid w:val="0064023C"/>
    <w:rsid w:val="006406B3"/>
    <w:rsid w:val="006578C2"/>
    <w:rsid w:val="00666D33"/>
    <w:rsid w:val="00673A03"/>
    <w:rsid w:val="00686872"/>
    <w:rsid w:val="006A2C88"/>
    <w:rsid w:val="006A58E4"/>
    <w:rsid w:val="006D2023"/>
    <w:rsid w:val="006D36C9"/>
    <w:rsid w:val="006D3C12"/>
    <w:rsid w:val="00700995"/>
    <w:rsid w:val="00703B08"/>
    <w:rsid w:val="007175A6"/>
    <w:rsid w:val="00744508"/>
    <w:rsid w:val="0075368A"/>
    <w:rsid w:val="0076111A"/>
    <w:rsid w:val="00772970"/>
    <w:rsid w:val="007820CB"/>
    <w:rsid w:val="007A47DC"/>
    <w:rsid w:val="007B6178"/>
    <w:rsid w:val="007B6DA2"/>
    <w:rsid w:val="007C2809"/>
    <w:rsid w:val="007D3C83"/>
    <w:rsid w:val="007D416E"/>
    <w:rsid w:val="007E5472"/>
    <w:rsid w:val="007F0F81"/>
    <w:rsid w:val="00802577"/>
    <w:rsid w:val="00807411"/>
    <w:rsid w:val="00814CF5"/>
    <w:rsid w:val="00816425"/>
    <w:rsid w:val="00821758"/>
    <w:rsid w:val="00823079"/>
    <w:rsid w:val="00823890"/>
    <w:rsid w:val="0083298A"/>
    <w:rsid w:val="008364F3"/>
    <w:rsid w:val="00841387"/>
    <w:rsid w:val="008472B3"/>
    <w:rsid w:val="008478D6"/>
    <w:rsid w:val="00847AA2"/>
    <w:rsid w:val="008500FC"/>
    <w:rsid w:val="00861993"/>
    <w:rsid w:val="0086619B"/>
    <w:rsid w:val="00876A68"/>
    <w:rsid w:val="008A046B"/>
    <w:rsid w:val="008A3B60"/>
    <w:rsid w:val="008A5208"/>
    <w:rsid w:val="008A58A5"/>
    <w:rsid w:val="008B2783"/>
    <w:rsid w:val="008B3EC8"/>
    <w:rsid w:val="008C0FD6"/>
    <w:rsid w:val="008D20A8"/>
    <w:rsid w:val="008D4A76"/>
    <w:rsid w:val="008E1DB1"/>
    <w:rsid w:val="008E512C"/>
    <w:rsid w:val="008E7749"/>
    <w:rsid w:val="008E7F92"/>
    <w:rsid w:val="008F0C10"/>
    <w:rsid w:val="008F311B"/>
    <w:rsid w:val="008F38F7"/>
    <w:rsid w:val="00902D3C"/>
    <w:rsid w:val="009049A0"/>
    <w:rsid w:val="009056D6"/>
    <w:rsid w:val="00922CDD"/>
    <w:rsid w:val="00926D09"/>
    <w:rsid w:val="009336BA"/>
    <w:rsid w:val="009358DE"/>
    <w:rsid w:val="00937FB4"/>
    <w:rsid w:val="0094087C"/>
    <w:rsid w:val="00943684"/>
    <w:rsid w:val="00951EC0"/>
    <w:rsid w:val="0096041D"/>
    <w:rsid w:val="00981287"/>
    <w:rsid w:val="00983045"/>
    <w:rsid w:val="0099672E"/>
    <w:rsid w:val="009D15F5"/>
    <w:rsid w:val="009D6D4F"/>
    <w:rsid w:val="009E05E5"/>
    <w:rsid w:val="009E3812"/>
    <w:rsid w:val="009F1B68"/>
    <w:rsid w:val="009F4DC4"/>
    <w:rsid w:val="00A11166"/>
    <w:rsid w:val="00A14038"/>
    <w:rsid w:val="00A3626F"/>
    <w:rsid w:val="00A4026E"/>
    <w:rsid w:val="00A414CC"/>
    <w:rsid w:val="00A42850"/>
    <w:rsid w:val="00A53837"/>
    <w:rsid w:val="00A54724"/>
    <w:rsid w:val="00A65234"/>
    <w:rsid w:val="00A77F8F"/>
    <w:rsid w:val="00A80E4E"/>
    <w:rsid w:val="00A86CF4"/>
    <w:rsid w:val="00A94E6B"/>
    <w:rsid w:val="00AB1DE9"/>
    <w:rsid w:val="00AC3885"/>
    <w:rsid w:val="00AC7DCD"/>
    <w:rsid w:val="00AD6B6C"/>
    <w:rsid w:val="00AD75CD"/>
    <w:rsid w:val="00AE3237"/>
    <w:rsid w:val="00AE527B"/>
    <w:rsid w:val="00B0414B"/>
    <w:rsid w:val="00B05D6E"/>
    <w:rsid w:val="00B119B1"/>
    <w:rsid w:val="00B14612"/>
    <w:rsid w:val="00B23E73"/>
    <w:rsid w:val="00B359B2"/>
    <w:rsid w:val="00B40898"/>
    <w:rsid w:val="00B4124C"/>
    <w:rsid w:val="00B444D1"/>
    <w:rsid w:val="00B4625E"/>
    <w:rsid w:val="00B605B4"/>
    <w:rsid w:val="00B75AE2"/>
    <w:rsid w:val="00B9148E"/>
    <w:rsid w:val="00B94805"/>
    <w:rsid w:val="00BA6027"/>
    <w:rsid w:val="00BC11F4"/>
    <w:rsid w:val="00BC1D95"/>
    <w:rsid w:val="00BD0BE9"/>
    <w:rsid w:val="00BD182C"/>
    <w:rsid w:val="00BD4287"/>
    <w:rsid w:val="00BD60D5"/>
    <w:rsid w:val="00BE0CCE"/>
    <w:rsid w:val="00BE1D00"/>
    <w:rsid w:val="00BE3628"/>
    <w:rsid w:val="00BE424C"/>
    <w:rsid w:val="00BF5CC9"/>
    <w:rsid w:val="00BF6AEB"/>
    <w:rsid w:val="00C036A5"/>
    <w:rsid w:val="00C065A3"/>
    <w:rsid w:val="00C14327"/>
    <w:rsid w:val="00C22967"/>
    <w:rsid w:val="00C26C2F"/>
    <w:rsid w:val="00C35333"/>
    <w:rsid w:val="00C516A3"/>
    <w:rsid w:val="00C55FDF"/>
    <w:rsid w:val="00C5739F"/>
    <w:rsid w:val="00C60298"/>
    <w:rsid w:val="00C63EF6"/>
    <w:rsid w:val="00C75E84"/>
    <w:rsid w:val="00C87FCA"/>
    <w:rsid w:val="00CA1B0C"/>
    <w:rsid w:val="00CA7795"/>
    <w:rsid w:val="00CA7F40"/>
    <w:rsid w:val="00CB212C"/>
    <w:rsid w:val="00CB3C7E"/>
    <w:rsid w:val="00CB544F"/>
    <w:rsid w:val="00CF5498"/>
    <w:rsid w:val="00CF77E2"/>
    <w:rsid w:val="00D03314"/>
    <w:rsid w:val="00D06A0F"/>
    <w:rsid w:val="00D13F39"/>
    <w:rsid w:val="00D42E27"/>
    <w:rsid w:val="00D50C66"/>
    <w:rsid w:val="00D51879"/>
    <w:rsid w:val="00D53901"/>
    <w:rsid w:val="00D764A1"/>
    <w:rsid w:val="00D804B7"/>
    <w:rsid w:val="00D82047"/>
    <w:rsid w:val="00D9293D"/>
    <w:rsid w:val="00DA292E"/>
    <w:rsid w:val="00DB6D34"/>
    <w:rsid w:val="00DD4E02"/>
    <w:rsid w:val="00DE08C1"/>
    <w:rsid w:val="00DE6B64"/>
    <w:rsid w:val="00DF2970"/>
    <w:rsid w:val="00DF303A"/>
    <w:rsid w:val="00DF7879"/>
    <w:rsid w:val="00E0467F"/>
    <w:rsid w:val="00E0505F"/>
    <w:rsid w:val="00E26FB2"/>
    <w:rsid w:val="00E30B60"/>
    <w:rsid w:val="00E33F35"/>
    <w:rsid w:val="00E35862"/>
    <w:rsid w:val="00E41E94"/>
    <w:rsid w:val="00E434E0"/>
    <w:rsid w:val="00E55C69"/>
    <w:rsid w:val="00E57D4D"/>
    <w:rsid w:val="00E6492F"/>
    <w:rsid w:val="00E65691"/>
    <w:rsid w:val="00E9131D"/>
    <w:rsid w:val="00E91FA1"/>
    <w:rsid w:val="00E93EFE"/>
    <w:rsid w:val="00E944E2"/>
    <w:rsid w:val="00E94E48"/>
    <w:rsid w:val="00E95425"/>
    <w:rsid w:val="00EA6A93"/>
    <w:rsid w:val="00EA6F17"/>
    <w:rsid w:val="00EC12D0"/>
    <w:rsid w:val="00EC2355"/>
    <w:rsid w:val="00EC4C4B"/>
    <w:rsid w:val="00EC6290"/>
    <w:rsid w:val="00ED7C2E"/>
    <w:rsid w:val="00EF2051"/>
    <w:rsid w:val="00EF3834"/>
    <w:rsid w:val="00F00A19"/>
    <w:rsid w:val="00F338B0"/>
    <w:rsid w:val="00F3686A"/>
    <w:rsid w:val="00F42E98"/>
    <w:rsid w:val="00F43DE4"/>
    <w:rsid w:val="00F7059D"/>
    <w:rsid w:val="00F74500"/>
    <w:rsid w:val="00F777A4"/>
    <w:rsid w:val="00F804CC"/>
    <w:rsid w:val="00F82A83"/>
    <w:rsid w:val="00F83B3D"/>
    <w:rsid w:val="00FB0AFB"/>
    <w:rsid w:val="00FB2453"/>
    <w:rsid w:val="00FB39BA"/>
    <w:rsid w:val="00FC61E3"/>
    <w:rsid w:val="00FD78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4B0EB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86619B"/>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86619B"/>
    <w:pPr>
      <w:widowControl/>
      <w:autoSpaceDE/>
      <w:autoSpaceDN/>
      <w:adjustRightInd/>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86619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6619B"/>
    <w:rPr>
      <w:vertAlign w:val="superscript"/>
    </w:rPr>
  </w:style>
  <w:style w:type="character" w:styleId="CommentReference">
    <w:name w:val="annotation reference"/>
    <w:basedOn w:val="DefaultParagraphFont"/>
    <w:uiPriority w:val="99"/>
    <w:semiHidden/>
    <w:unhideWhenUsed/>
    <w:rsid w:val="0086619B"/>
    <w:rPr>
      <w:sz w:val="16"/>
      <w:szCs w:val="16"/>
    </w:rPr>
  </w:style>
  <w:style w:type="paragraph" w:styleId="CommentText">
    <w:name w:val="annotation text"/>
    <w:basedOn w:val="Normal"/>
    <w:link w:val="CommentTextChar"/>
    <w:uiPriority w:val="99"/>
    <w:semiHidden/>
    <w:unhideWhenUsed/>
    <w:rsid w:val="0086619B"/>
    <w:pPr>
      <w:widowControl/>
      <w:autoSpaceDE/>
      <w:autoSpaceDN/>
      <w:adjustRightInd/>
      <w:spacing w:after="160"/>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86619B"/>
    <w:rPr>
      <w:rFonts w:asciiTheme="minorHAnsi" w:eastAsiaTheme="minorHAnsi" w:hAnsiTheme="minorHAnsi" w:cstheme="minorBidi"/>
    </w:rPr>
  </w:style>
  <w:style w:type="character" w:styleId="Hyperlink">
    <w:name w:val="Hyperlink"/>
    <w:basedOn w:val="DefaultParagraphFont"/>
    <w:uiPriority w:val="99"/>
    <w:unhideWhenUsed/>
    <w:rsid w:val="0086619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51879"/>
    <w:pPr>
      <w:widowControl w:val="0"/>
      <w:autoSpaceDE w:val="0"/>
      <w:autoSpaceDN w:val="0"/>
      <w:adjustRightInd w:val="0"/>
      <w:spacing w:after="0"/>
    </w:pPr>
    <w:rPr>
      <w:rFonts w:ascii="Times New Roman" w:eastAsia="Calibri" w:hAnsi="Times New Roman" w:cs="Times New Roman"/>
      <w:b/>
      <w:bCs/>
      <w:lang w:val="en-GB"/>
    </w:rPr>
  </w:style>
  <w:style w:type="character" w:customStyle="1" w:styleId="CommentSubjectChar">
    <w:name w:val="Comment Subject Char"/>
    <w:basedOn w:val="CommentTextChar"/>
    <w:link w:val="CommentSubject"/>
    <w:uiPriority w:val="99"/>
    <w:semiHidden/>
    <w:rsid w:val="00D51879"/>
    <w:rPr>
      <w:rFonts w:ascii="Times New Roman" w:eastAsiaTheme="minorHAnsi" w:hAnsi="Times New Roman" w:cstheme="minorBidi"/>
      <w:b/>
      <w:bCs/>
      <w:lang w:val="en-GB"/>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Templates\Civil%20Side%20-%20motion%20or%20petition%20(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2237F-20D2-4B2A-893F-2BB63897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motion or petition (MA)</Template>
  <TotalTime>44</TotalTime>
  <Pages>8</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s.sanguignon</cp:lastModifiedBy>
  <cp:revision>3</cp:revision>
  <cp:lastPrinted>2018-02-09T07:40:00Z</cp:lastPrinted>
  <dcterms:created xsi:type="dcterms:W3CDTF">2018-02-09T06:13:00Z</dcterms:created>
  <dcterms:modified xsi:type="dcterms:W3CDTF">2018-02-09T07:46:00Z</dcterms:modified>
</cp:coreProperties>
</file>