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48" w:rsidRDefault="00E94E48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r w:rsidR="006A2C88">
        <w:rPr>
          <w:b/>
          <w:sz w:val="28"/>
          <w:szCs w:val="28"/>
        </w:rPr>
        <w:t xml:space="preserve">MA </w:t>
      </w:r>
      <w:r w:rsidR="00347AC4">
        <w:rPr>
          <w:b/>
          <w:sz w:val="28"/>
          <w:szCs w:val="28"/>
        </w:rPr>
        <w:t>40</w:t>
      </w:r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347AC4">
        <w:rPr>
          <w:b/>
          <w:sz w:val="28"/>
          <w:szCs w:val="28"/>
        </w:rPr>
        <w:t>18</w:t>
      </w:r>
    </w:p>
    <w:p w:rsidR="006A2C88" w:rsidRPr="006A2C88" w:rsidRDefault="006A2C88" w:rsidP="005460DE">
      <w:pPr>
        <w:spacing w:before="120"/>
        <w:jc w:val="center"/>
        <w:rPr>
          <w:b/>
          <w:sz w:val="24"/>
          <w:szCs w:val="24"/>
        </w:rPr>
      </w:pPr>
      <w:r w:rsidRPr="006A2C88">
        <w:rPr>
          <w:b/>
          <w:sz w:val="24"/>
          <w:szCs w:val="24"/>
        </w:rPr>
        <w:t>(</w:t>
      </w:r>
      <w:r w:rsidR="00347AC4" w:rsidRPr="006A2C88">
        <w:rPr>
          <w:b/>
          <w:sz w:val="24"/>
          <w:szCs w:val="24"/>
        </w:rPr>
        <w:t>Arising</w:t>
      </w:r>
      <w:r w:rsidRPr="006A2C88">
        <w:rPr>
          <w:b/>
          <w:sz w:val="24"/>
          <w:szCs w:val="24"/>
        </w:rPr>
        <w:t xml:space="preserve"> in </w:t>
      </w:r>
      <w:r w:rsidR="00347AC4">
        <w:rPr>
          <w:b/>
          <w:sz w:val="24"/>
          <w:szCs w:val="24"/>
        </w:rPr>
        <w:t>CM 37</w:t>
      </w:r>
      <w:r>
        <w:rPr>
          <w:b/>
          <w:sz w:val="24"/>
          <w:szCs w:val="24"/>
        </w:rPr>
        <w:t>/20</w:t>
      </w:r>
      <w:r w:rsidR="00347AC4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)</w:t>
      </w:r>
    </w:p>
    <w:p w:rsidR="00A53837" w:rsidRPr="00606EEA" w:rsidRDefault="005F6046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E3237" w:rsidP="00AE3237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347AC4">
        <w:rPr>
          <w:b/>
          <w:sz w:val="24"/>
          <w:szCs w:val="24"/>
        </w:rPr>
        <w:t>8</w:t>
      </w:r>
      <w:r w:rsidR="005F6046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5F6046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530181">
        <w:rPr>
          <w:b/>
          <w:sz w:val="24"/>
          <w:szCs w:val="24"/>
        </w:rPr>
        <w:t>232</w:t>
      </w:r>
      <w:bookmarkStart w:id="0" w:name="_GoBack"/>
      <w:bookmarkEnd w:id="0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bookmarkStart w:id="1" w:name="Text20"/>
    <w:p w:rsidR="00FB2453" w:rsidRDefault="005F6046" w:rsidP="003862CB">
      <w:pPr>
        <w:jc w:val="center"/>
        <w:rPr>
          <w:b/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Pr="00B119B1">
        <w:rPr>
          <w:b/>
          <w:sz w:val="24"/>
          <w:szCs w:val="24"/>
        </w:rPr>
        <w:fldChar w:fldCharType="end"/>
      </w:r>
      <w:bookmarkEnd w:id="1"/>
      <w:r w:rsidR="00347AC4">
        <w:rPr>
          <w:b/>
          <w:sz w:val="24"/>
          <w:szCs w:val="24"/>
        </w:rPr>
        <w:t>IN THE MATTER OF SEYCHELLES INTERNATIONAL MERCANTILE BANKING</w:t>
      </w:r>
    </w:p>
    <w:p w:rsidR="00347AC4" w:rsidRPr="00B119B1" w:rsidRDefault="00347AC4" w:rsidP="003862CB">
      <w:pPr>
        <w:jc w:val="center"/>
        <w:rPr>
          <w:b/>
          <w:sz w:val="24"/>
          <w:szCs w:val="24"/>
        </w:rPr>
      </w:pPr>
    </w:p>
    <w:p w:rsidR="00B40898" w:rsidRDefault="00347AC4" w:rsidP="00B40898">
      <w:pPr>
        <w:spacing w:after="240"/>
        <w:jc w:val="center"/>
        <w:rPr>
          <w:sz w:val="24"/>
          <w:szCs w:val="24"/>
        </w:rPr>
        <w:sectPr w:rsidR="00B40898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Applicant</w:t>
      </w:r>
    </w:p>
    <w:p w:rsidR="004C3D80" w:rsidRDefault="004C3D80" w:rsidP="003862CB">
      <w:pPr>
        <w:jc w:val="center"/>
        <w:rPr>
          <w:b/>
          <w:sz w:val="24"/>
          <w:szCs w:val="24"/>
        </w:rPr>
      </w:pPr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versus</w:t>
      </w:r>
      <w:proofErr w:type="gramEnd"/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347AC4" w:rsidP="003862CB">
      <w:pPr>
        <w:jc w:val="center"/>
        <w:rPr>
          <w:b/>
          <w:sz w:val="24"/>
          <w:szCs w:val="24"/>
        </w:rPr>
      </w:pPr>
      <w:bookmarkStart w:id="2" w:name="Text22"/>
      <w:r>
        <w:rPr>
          <w:b/>
          <w:sz w:val="24"/>
          <w:szCs w:val="24"/>
        </w:rPr>
        <w:t>JAMES LESPERANCE &amp; OR</w:t>
      </w:r>
      <w:bookmarkEnd w:id="2"/>
    </w:p>
    <w:p w:rsidR="001E0825" w:rsidRDefault="001E0825" w:rsidP="003862CB">
      <w:pPr>
        <w:jc w:val="center"/>
        <w:rPr>
          <w:sz w:val="24"/>
          <w:szCs w:val="24"/>
        </w:rPr>
      </w:pPr>
    </w:p>
    <w:bookmarkStart w:id="3" w:name="Dropdown14"/>
    <w:p w:rsidR="00B40898" w:rsidRDefault="005F6046" w:rsidP="00B40898">
      <w:pPr>
        <w:spacing w:after="240"/>
        <w:jc w:val="center"/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Respondent"/>
              <w:listEntry w:val="First Respondent"/>
            </w:ddList>
          </w:ffData>
        </w:fldChar>
      </w:r>
      <w:r w:rsidR="006A2C88">
        <w:rPr>
          <w:sz w:val="24"/>
          <w:szCs w:val="24"/>
        </w:rPr>
        <w:instrText xml:space="preserve"> FORMDROPDOWN </w:instrText>
      </w:r>
      <w:r w:rsidR="00063FAA">
        <w:rPr>
          <w:sz w:val="24"/>
          <w:szCs w:val="24"/>
        </w:rPr>
      </w:r>
      <w:r w:rsidR="00063FA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B605B4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4" w:name="Text34"/>
      <w:r w:rsidR="005F6046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5F6046">
        <w:rPr>
          <w:sz w:val="24"/>
          <w:szCs w:val="24"/>
        </w:rPr>
      </w:r>
      <w:r w:rsidR="005F6046">
        <w:rPr>
          <w:sz w:val="24"/>
          <w:szCs w:val="24"/>
        </w:rPr>
        <w:fldChar w:fldCharType="separate"/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5F6046">
        <w:rPr>
          <w:sz w:val="24"/>
          <w:szCs w:val="24"/>
        </w:rPr>
        <w:fldChar w:fldCharType="end"/>
      </w:r>
      <w:bookmarkEnd w:id="4"/>
      <w:r w:rsidR="00347AC4">
        <w:rPr>
          <w:sz w:val="24"/>
          <w:szCs w:val="24"/>
        </w:rPr>
        <w:t>5</w:t>
      </w:r>
      <w:r w:rsidR="00347AC4">
        <w:rPr>
          <w:sz w:val="24"/>
          <w:szCs w:val="24"/>
          <w:vertAlign w:val="superscript"/>
        </w:rPr>
        <w:t xml:space="preserve">th </w:t>
      </w:r>
      <w:r w:rsidR="00347AC4">
        <w:rPr>
          <w:sz w:val="24"/>
          <w:szCs w:val="24"/>
        </w:rPr>
        <w:t>March 2018</w:t>
      </w:r>
      <w:r w:rsidR="005F6046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5F6046">
        <w:rPr>
          <w:sz w:val="24"/>
          <w:szCs w:val="24"/>
        </w:rPr>
        <w:fldChar w:fldCharType="end"/>
      </w:r>
    </w:p>
    <w:p w:rsidR="005F5FB0" w:rsidRDefault="00E0467F" w:rsidP="00B0414B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7AC4">
        <w:rPr>
          <w:sz w:val="24"/>
          <w:szCs w:val="24"/>
        </w:rPr>
        <w:tab/>
        <w:t>Ms. Manuella Parmantier for the Applicant</w:t>
      </w:r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6046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>
        <w:rPr>
          <w:sz w:val="24"/>
          <w:szCs w:val="24"/>
        </w:rPr>
        <w:instrText xml:space="preserve"> FORMTEXT </w:instrText>
      </w:r>
      <w:r w:rsidR="005F6046">
        <w:rPr>
          <w:sz w:val="24"/>
          <w:szCs w:val="24"/>
        </w:rPr>
      </w:r>
      <w:r w:rsidR="005F6046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5F6046">
        <w:rPr>
          <w:sz w:val="24"/>
          <w:szCs w:val="24"/>
        </w:rPr>
        <w:fldChar w:fldCharType="end"/>
      </w:r>
      <w:bookmarkEnd w:id="5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0825">
        <w:rPr>
          <w:sz w:val="24"/>
          <w:szCs w:val="24"/>
        </w:rPr>
        <w:tab/>
        <w:t>Mr. Basil Hoareau for the 2</w:t>
      </w:r>
      <w:r w:rsidR="001E0825" w:rsidRPr="001E0825">
        <w:rPr>
          <w:sz w:val="24"/>
          <w:szCs w:val="24"/>
          <w:vertAlign w:val="superscript"/>
        </w:rPr>
        <w:t>nd</w:t>
      </w:r>
      <w:r w:rsidR="001E0825">
        <w:rPr>
          <w:sz w:val="24"/>
          <w:szCs w:val="24"/>
        </w:rPr>
        <w:t xml:space="preserve"> Defendant</w:t>
      </w:r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6046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>
        <w:rPr>
          <w:sz w:val="24"/>
          <w:szCs w:val="24"/>
        </w:rPr>
        <w:instrText xml:space="preserve"> FORMTEXT </w:instrText>
      </w:r>
      <w:r w:rsidR="005F6046">
        <w:rPr>
          <w:sz w:val="24"/>
          <w:szCs w:val="24"/>
        </w:rPr>
      </w:r>
      <w:r w:rsidR="005F6046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5F6046">
        <w:rPr>
          <w:sz w:val="24"/>
          <w:szCs w:val="24"/>
        </w:rPr>
        <w:fldChar w:fldCharType="end"/>
      </w:r>
      <w:bookmarkEnd w:id="6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7" w:name="Text26"/>
      <w:r w:rsidR="005F6046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5F6046">
        <w:rPr>
          <w:sz w:val="24"/>
          <w:szCs w:val="24"/>
        </w:rPr>
      </w:r>
      <w:r w:rsidR="005F6046">
        <w:rPr>
          <w:sz w:val="24"/>
          <w:szCs w:val="24"/>
        </w:rPr>
        <w:fldChar w:fldCharType="separate"/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5F6046">
        <w:rPr>
          <w:sz w:val="24"/>
          <w:szCs w:val="24"/>
        </w:rPr>
        <w:fldChar w:fldCharType="end"/>
      </w:r>
      <w:bookmarkEnd w:id="7"/>
      <w:r w:rsidR="001E0825">
        <w:rPr>
          <w:sz w:val="24"/>
          <w:szCs w:val="24"/>
        </w:rPr>
        <w:t>5</w:t>
      </w:r>
      <w:r w:rsidR="001E0825" w:rsidRPr="001E0825">
        <w:rPr>
          <w:sz w:val="24"/>
          <w:szCs w:val="24"/>
          <w:vertAlign w:val="superscript"/>
        </w:rPr>
        <w:t>th</w:t>
      </w:r>
      <w:r w:rsidR="001E0825">
        <w:rPr>
          <w:sz w:val="24"/>
          <w:szCs w:val="24"/>
        </w:rPr>
        <w:t xml:space="preserve"> March 2018</w:t>
      </w:r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8" w:name="Dropdown2"/>
    </w:p>
    <w:bookmarkStart w:id="9" w:name="Dropdown8"/>
    <w:bookmarkEnd w:id="8"/>
    <w:p w:rsidR="00C87FCA" w:rsidRDefault="005F6046" w:rsidP="001E576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ORDER"/>
              <w:listEntry w:val="RULING"/>
              <w:listEntry w:val="JUDGMENT BY CONSENT"/>
            </w:ddList>
          </w:ffData>
        </w:fldChar>
      </w:r>
      <w:r w:rsidR="001E576A">
        <w:rPr>
          <w:b/>
          <w:sz w:val="24"/>
          <w:szCs w:val="24"/>
        </w:rPr>
        <w:instrText xml:space="preserve"> FORMDROPDOWN </w:instrText>
      </w:r>
      <w:r w:rsidR="00063FAA">
        <w:rPr>
          <w:b/>
          <w:sz w:val="24"/>
          <w:szCs w:val="24"/>
        </w:rPr>
      </w:r>
      <w:r w:rsidR="00063FAA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9"/>
      <w:r w:rsidR="006A2C88">
        <w:rPr>
          <w:b/>
          <w:sz w:val="24"/>
          <w:szCs w:val="24"/>
        </w:rPr>
        <w:t xml:space="preserve"> </w:t>
      </w:r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3A7C6B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1"/>
              <w:listEntry w:val="M. Twomey, CJ"/>
              <w:listEntry w:val="R. Govinden, J"/>
              <w:listEntry w:val="Egonda-Ntende CJ"/>
              <w:listEntry w:val="Karunakaran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Govinden J"/>
              <w:listEntry w:val="Nunkoo J"/>
              <w:listEntry w:val="Vidot J"/>
              <w:listEntry w:val="L. Pillay, J"/>
            </w:ddList>
          </w:ffData>
        </w:fldChar>
      </w:r>
      <w:bookmarkStart w:id="10" w:name="Dropdown9"/>
      <w:r>
        <w:rPr>
          <w:b/>
          <w:sz w:val="24"/>
          <w:szCs w:val="24"/>
        </w:rPr>
        <w:instrText xml:space="preserve"> FORMDROPDOWN </w:instrText>
      </w:r>
      <w:r w:rsidR="00063FAA">
        <w:rPr>
          <w:b/>
          <w:sz w:val="24"/>
          <w:szCs w:val="24"/>
        </w:rPr>
      </w:r>
      <w:r w:rsidR="00063FAA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0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1E0825" w:rsidP="00AE3237">
      <w:pPr>
        <w:pStyle w:val="JudgmentText"/>
      </w:pPr>
      <w:r>
        <w:lastRenderedPageBreak/>
        <w:t xml:space="preserve">The applicant in this matter has lodged an application for rectification of a nullity </w:t>
      </w:r>
      <w:r w:rsidR="00195617">
        <w:t xml:space="preserve">in the </w:t>
      </w:r>
      <w:r>
        <w:t>proceedings pursuant to Section 68 of the Immovable Property Judicial Act and it is duly supported by an affidavit in support sworn</w:t>
      </w:r>
      <w:r w:rsidR="00195617">
        <w:t>ed</w:t>
      </w:r>
      <w:r>
        <w:t xml:space="preserve"> by the Director of the applicant.  In there the applicant avers that the memorandum of charges </w:t>
      </w:r>
      <w:r w:rsidR="00195617">
        <w:t>was</w:t>
      </w:r>
      <w:r>
        <w:t xml:space="preserve"> read in this case on the 12</w:t>
      </w:r>
      <w:r w:rsidRPr="001E0825">
        <w:rPr>
          <w:vertAlign w:val="superscript"/>
        </w:rPr>
        <w:t>th</w:t>
      </w:r>
      <w:r>
        <w:t xml:space="preserve"> of January </w:t>
      </w:r>
      <w:r>
        <w:lastRenderedPageBreak/>
        <w:t xml:space="preserve">2018 </w:t>
      </w:r>
      <w:r w:rsidR="00195617">
        <w:t xml:space="preserve">and </w:t>
      </w:r>
      <w:r>
        <w:t>that after the filing of the memorandum of charges on the 12</w:t>
      </w:r>
      <w:r w:rsidRPr="001E0825">
        <w:rPr>
          <w:vertAlign w:val="superscript"/>
        </w:rPr>
        <w:t>th</w:t>
      </w:r>
      <w:r>
        <w:t xml:space="preserve"> of January it came to be known that there was a inscribe</w:t>
      </w:r>
      <w:r w:rsidR="00E37675">
        <w:t>d</w:t>
      </w:r>
      <w:r>
        <w:t xml:space="preserve"> creditor</w:t>
      </w:r>
      <w:r w:rsidR="00195617">
        <w:t>,</w:t>
      </w:r>
      <w:r>
        <w:t xml:space="preserve"> namely the DBS </w:t>
      </w:r>
      <w:r w:rsidR="00195617">
        <w:t>with a</w:t>
      </w:r>
      <w:r>
        <w:t xml:space="preserve"> first and second line mortgage over the land parcel V1298</w:t>
      </w:r>
      <w:r w:rsidR="00195617">
        <w:t xml:space="preserve">, who had not been given notice </w:t>
      </w:r>
      <w:r w:rsidR="00E37675">
        <w:t>of the</w:t>
      </w:r>
      <w:r w:rsidR="00195617">
        <w:t xml:space="preserve"> proceedings.</w:t>
      </w:r>
    </w:p>
    <w:p w:rsidR="001E0825" w:rsidRDefault="001E0825" w:rsidP="00AE3237">
      <w:pPr>
        <w:pStyle w:val="JudgmentText"/>
      </w:pPr>
      <w:r>
        <w:t>According</w:t>
      </w:r>
      <w:r w:rsidR="00195617">
        <w:t xml:space="preserve"> to the applicant he is advised and</w:t>
      </w:r>
      <w:r>
        <w:t xml:space="preserve"> he believe</w:t>
      </w:r>
      <w:r w:rsidR="00195617">
        <w:t>d</w:t>
      </w:r>
      <w:r>
        <w:t xml:space="preserve"> that due to an existing nullity in the proceeding </w:t>
      </w:r>
      <w:r w:rsidR="00195617">
        <w:t>antecedent</w:t>
      </w:r>
      <w:r>
        <w:t xml:space="preserve"> to the reading of the charges an application can be made for the proceeding to be resume</w:t>
      </w:r>
      <w:r w:rsidR="00195617">
        <w:t>d</w:t>
      </w:r>
      <w:r>
        <w:t xml:space="preserve"> </w:t>
      </w:r>
      <w:r w:rsidR="00195617">
        <w:t>to</w:t>
      </w:r>
      <w:r>
        <w:t xml:space="preserve"> the last valid step.</w:t>
      </w:r>
    </w:p>
    <w:p w:rsidR="001E0825" w:rsidRDefault="001E0825" w:rsidP="00AE3237">
      <w:pPr>
        <w:pStyle w:val="JudgmentText"/>
      </w:pPr>
      <w:r>
        <w:t>And there</w:t>
      </w:r>
      <w:r w:rsidR="00195617">
        <w:t xml:space="preserve">after </w:t>
      </w:r>
      <w:r>
        <w:t xml:space="preserve">the nullities alleged to exist in the proceedings subsequent to the reading of the memorandum of charges and all matters incidental </w:t>
      </w:r>
      <w:r w:rsidR="00195617">
        <w:t>and</w:t>
      </w:r>
      <w:r>
        <w:t xml:space="preserve"> connected with </w:t>
      </w:r>
      <w:r w:rsidR="00195617">
        <w:t>the</w:t>
      </w:r>
      <w:r>
        <w:t xml:space="preserve"> sale </w:t>
      </w:r>
      <w:r w:rsidR="00E37675">
        <w:t xml:space="preserve">and </w:t>
      </w:r>
      <w:r>
        <w:t xml:space="preserve">adjudication of the property shall be shown before a Judge eight days at the least before the date appointed for the sale and that he believes that will be in the interest of justice for rectification </w:t>
      </w:r>
      <w:r w:rsidR="00195617" w:rsidRPr="00195617">
        <w:t>to be effected</w:t>
      </w:r>
      <w:r>
        <w:t xml:space="preserve"> and to notify the inscribe</w:t>
      </w:r>
      <w:r w:rsidR="00E37675">
        <w:t>d</w:t>
      </w:r>
      <w:r>
        <w:t xml:space="preserve"> cr</w:t>
      </w:r>
      <w:r w:rsidR="00E37675">
        <w:t>editor</w:t>
      </w:r>
      <w:r>
        <w:t xml:space="preserve"> of the proceedings above mentioned.</w:t>
      </w:r>
    </w:p>
    <w:p w:rsidR="001E0825" w:rsidRDefault="001E0825" w:rsidP="001E0825">
      <w:pPr>
        <w:pStyle w:val="JudgmentText"/>
      </w:pPr>
      <w:r>
        <w:t>Mr. Basil Hoareau for the inscribe</w:t>
      </w:r>
      <w:r w:rsidR="00195617">
        <w:t>d</w:t>
      </w:r>
      <w:r>
        <w:t xml:space="preserve"> creditor </w:t>
      </w:r>
      <w:r w:rsidR="00195617">
        <w:t>strenuously</w:t>
      </w:r>
      <w:r>
        <w:t xml:space="preserve"> object</w:t>
      </w:r>
      <w:r w:rsidR="00195617">
        <w:t>ed</w:t>
      </w:r>
      <w:r>
        <w:t xml:space="preserve"> to this application</w:t>
      </w:r>
      <w:r w:rsidR="00E37675">
        <w:t>.</w:t>
      </w:r>
      <w:r>
        <w:t xml:space="preserve"> </w:t>
      </w:r>
      <w:r w:rsidR="00E37675">
        <w:t>According to his submission it</w:t>
      </w:r>
      <w:r>
        <w:t xml:space="preserve"> will be against </w:t>
      </w:r>
      <w:r w:rsidR="00195617">
        <w:t>the</w:t>
      </w:r>
      <w:r>
        <w:t xml:space="preserve"> right to fair hearing of his client if Section 68 of the Immovable Property Judicial Sales Act is to be apply </w:t>
      </w:r>
      <w:r w:rsidR="00195617" w:rsidRPr="00195617">
        <w:rPr>
          <w:i/>
        </w:rPr>
        <w:t>str</w:t>
      </w:r>
      <w:r w:rsidR="003C1A24">
        <w:rPr>
          <w:i/>
        </w:rPr>
        <w:t>icto sensu</w:t>
      </w:r>
      <w:r>
        <w:t xml:space="preserve">.  </w:t>
      </w:r>
      <w:r w:rsidR="00E37675">
        <w:t>According to him,</w:t>
      </w:r>
      <w:r>
        <w:t xml:space="preserve"> what Section 68 says </w:t>
      </w:r>
      <w:r w:rsidR="00195617">
        <w:t xml:space="preserve">is </w:t>
      </w:r>
      <w:r>
        <w:t xml:space="preserve">that if objection are held good the Judge shall set aside all proceedings subsequent to the reading of the memorandum of charges and shall appoint a further date for the sale and adjudication.  </w:t>
      </w:r>
      <w:r w:rsidR="00E37675">
        <w:t>A</w:t>
      </w:r>
      <w:r w:rsidR="00195617">
        <w:t xml:space="preserve">ccording to Counsel </w:t>
      </w:r>
      <w:r>
        <w:t xml:space="preserve">in so doing </w:t>
      </w:r>
      <w:r w:rsidR="001E76C1">
        <w:t xml:space="preserve">this </w:t>
      </w:r>
      <w:r>
        <w:t>will breach the right to fair hearing of inscribe</w:t>
      </w:r>
      <w:r w:rsidR="001E76C1">
        <w:t>d</w:t>
      </w:r>
      <w:r>
        <w:t xml:space="preserve"> creditors because that would effectively correct a mistake in the nullity of the procedure </w:t>
      </w:r>
      <w:r w:rsidR="001E76C1">
        <w:t>whilst at the same time not</w:t>
      </w:r>
      <w:r>
        <w:t xml:space="preserve"> afford the </w:t>
      </w:r>
      <w:r w:rsidRPr="001E0825">
        <w:t>inscribe</w:t>
      </w:r>
      <w:r w:rsidR="003B4984">
        <w:t>d</w:t>
      </w:r>
      <w:r w:rsidRPr="001E0825">
        <w:t xml:space="preserve"> </w:t>
      </w:r>
      <w:r>
        <w:t xml:space="preserve">creditor a chance for him to be heard </w:t>
      </w:r>
      <w:r w:rsidR="003B4984">
        <w:t>before</w:t>
      </w:r>
      <w:r>
        <w:t xml:space="preserve"> matter is </w:t>
      </w:r>
      <w:r w:rsidR="003B4984">
        <w:t>set</w:t>
      </w:r>
      <w:r>
        <w:t xml:space="preserve"> for sale in adjudication.</w:t>
      </w:r>
    </w:p>
    <w:p w:rsidR="001E0825" w:rsidRDefault="001E0825" w:rsidP="001E0825">
      <w:pPr>
        <w:pStyle w:val="ListParagraph"/>
        <w:widowControl/>
        <w:autoSpaceDE/>
        <w:autoSpaceDN/>
        <w:adjustRightInd/>
        <w:spacing w:line="360" w:lineRule="auto"/>
        <w:ind w:hanging="720"/>
        <w:contextualSpacing w:val="0"/>
        <w:rPr>
          <w:sz w:val="24"/>
          <w:szCs w:val="24"/>
        </w:rPr>
      </w:pPr>
      <w:r>
        <w:rPr>
          <w:sz w:val="24"/>
          <w:szCs w:val="24"/>
        </w:rPr>
        <w:t>[5]</w:t>
      </w:r>
      <w:r>
        <w:rPr>
          <w:sz w:val="24"/>
          <w:szCs w:val="24"/>
        </w:rPr>
        <w:tab/>
        <w:t>After hearing the submissions of both Counsels in the</w:t>
      </w:r>
      <w:r w:rsidR="003B4984">
        <w:rPr>
          <w:sz w:val="24"/>
          <w:szCs w:val="24"/>
        </w:rPr>
        <w:t>,</w:t>
      </w:r>
      <w:r>
        <w:rPr>
          <w:sz w:val="24"/>
          <w:szCs w:val="24"/>
        </w:rPr>
        <w:t xml:space="preserve"> light of the motion </w:t>
      </w:r>
      <w:r w:rsidR="003B4984">
        <w:rPr>
          <w:sz w:val="24"/>
          <w:szCs w:val="24"/>
        </w:rPr>
        <w:t>and</w:t>
      </w:r>
      <w:r>
        <w:rPr>
          <w:sz w:val="24"/>
          <w:szCs w:val="24"/>
        </w:rPr>
        <w:t xml:space="preserve"> affidavit filed by the applicant, the Court is o</w:t>
      </w:r>
      <w:r w:rsidR="003B4984">
        <w:rPr>
          <w:sz w:val="24"/>
          <w:szCs w:val="24"/>
        </w:rPr>
        <w:t>f the following opinion</w:t>
      </w:r>
      <w:r>
        <w:rPr>
          <w:sz w:val="24"/>
          <w:szCs w:val="24"/>
        </w:rPr>
        <w:t>:</w:t>
      </w:r>
    </w:p>
    <w:p w:rsidR="001E0825" w:rsidRDefault="001E0825" w:rsidP="001E0825">
      <w:pPr>
        <w:pStyle w:val="ListParagraph"/>
        <w:widowControl/>
        <w:autoSpaceDE/>
        <w:autoSpaceDN/>
        <w:adjustRightInd/>
        <w:spacing w:line="360" w:lineRule="auto"/>
        <w:ind w:hanging="720"/>
        <w:contextualSpacing w:val="0"/>
        <w:rPr>
          <w:sz w:val="24"/>
          <w:szCs w:val="24"/>
        </w:rPr>
      </w:pPr>
    </w:p>
    <w:p w:rsidR="001E0825" w:rsidRDefault="001E0825" w:rsidP="001E0825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 believe that Section 68 has to be read within the context of the </w:t>
      </w:r>
      <w:r w:rsidR="003B4984">
        <w:rPr>
          <w:sz w:val="24"/>
          <w:szCs w:val="24"/>
        </w:rPr>
        <w:t>rig</w:t>
      </w:r>
      <w:r w:rsidR="003C1A24">
        <w:rPr>
          <w:sz w:val="24"/>
          <w:szCs w:val="24"/>
        </w:rPr>
        <w:t>h</w:t>
      </w:r>
      <w:r w:rsidR="003B4984">
        <w:rPr>
          <w:sz w:val="24"/>
          <w:szCs w:val="24"/>
        </w:rPr>
        <w:t>ts</w:t>
      </w:r>
      <w:r>
        <w:rPr>
          <w:sz w:val="24"/>
          <w:szCs w:val="24"/>
        </w:rPr>
        <w:t xml:space="preserve"> and freedom</w:t>
      </w:r>
      <w:r w:rsidR="003C1A24">
        <w:rPr>
          <w:sz w:val="24"/>
          <w:szCs w:val="24"/>
        </w:rPr>
        <w:t>s found in chapter</w:t>
      </w:r>
      <w:r w:rsidR="003B4984">
        <w:rPr>
          <w:sz w:val="24"/>
          <w:szCs w:val="24"/>
        </w:rPr>
        <w:t xml:space="preserve"> III</w:t>
      </w:r>
      <w:r>
        <w:rPr>
          <w:sz w:val="24"/>
          <w:szCs w:val="24"/>
        </w:rPr>
        <w:t xml:space="preserve"> of the Constitution of the Republic of Seychelles.</w:t>
      </w:r>
    </w:p>
    <w:p w:rsidR="001E0825" w:rsidRDefault="003B4984" w:rsidP="001E0825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The Immovable Property Judicial Sales</w:t>
      </w:r>
      <w:r w:rsidR="001E0825">
        <w:rPr>
          <w:sz w:val="24"/>
          <w:szCs w:val="24"/>
        </w:rPr>
        <w:t xml:space="preserve"> Act on w</w:t>
      </w:r>
      <w:r w:rsidR="00E37675">
        <w:rPr>
          <w:sz w:val="24"/>
          <w:szCs w:val="24"/>
        </w:rPr>
        <w:t>hich the application is made is subject to</w:t>
      </w:r>
      <w:r w:rsidR="001E0825">
        <w:rPr>
          <w:sz w:val="24"/>
          <w:szCs w:val="24"/>
        </w:rPr>
        <w:t xml:space="preserve"> the constitution and as such has to be given </w:t>
      </w:r>
      <w:r>
        <w:rPr>
          <w:sz w:val="24"/>
          <w:szCs w:val="24"/>
        </w:rPr>
        <w:t>the</w:t>
      </w:r>
      <w:r w:rsidR="001E0825">
        <w:rPr>
          <w:sz w:val="24"/>
          <w:szCs w:val="24"/>
        </w:rPr>
        <w:t xml:space="preserve"> right and </w:t>
      </w:r>
      <w:r>
        <w:rPr>
          <w:sz w:val="24"/>
          <w:szCs w:val="24"/>
        </w:rPr>
        <w:t>proper interpretation</w:t>
      </w:r>
      <w:r w:rsidR="001E0825">
        <w:rPr>
          <w:sz w:val="24"/>
          <w:szCs w:val="24"/>
        </w:rPr>
        <w:t xml:space="preserve"> in the light of the </w:t>
      </w:r>
      <w:r>
        <w:rPr>
          <w:sz w:val="24"/>
          <w:szCs w:val="24"/>
        </w:rPr>
        <w:t xml:space="preserve">Constitution </w:t>
      </w:r>
      <w:r w:rsidR="001E0825">
        <w:rPr>
          <w:sz w:val="24"/>
          <w:szCs w:val="24"/>
        </w:rPr>
        <w:t>rights of parties.  Article 19 (7) of the Constitution grants to any civil authority or Court exercising i</w:t>
      </w:r>
      <w:r>
        <w:rPr>
          <w:sz w:val="24"/>
          <w:szCs w:val="24"/>
        </w:rPr>
        <w:t>ts</w:t>
      </w:r>
      <w:r w:rsidR="001E0825">
        <w:rPr>
          <w:sz w:val="24"/>
          <w:szCs w:val="24"/>
        </w:rPr>
        <w:t xml:space="preserve"> Civil jurisdiction the </w:t>
      </w:r>
      <w:r w:rsidR="009412B8">
        <w:rPr>
          <w:sz w:val="24"/>
          <w:szCs w:val="24"/>
        </w:rPr>
        <w:t>obligation</w:t>
      </w:r>
      <w:r w:rsidR="001E0825">
        <w:rPr>
          <w:sz w:val="24"/>
          <w:szCs w:val="24"/>
        </w:rPr>
        <w:t xml:space="preserve"> to hear both parties and to adjudicate on their respective competiting interest befor</w:t>
      </w:r>
      <w:r w:rsidR="009412B8">
        <w:rPr>
          <w:sz w:val="24"/>
          <w:szCs w:val="24"/>
        </w:rPr>
        <w:t>e making a final determination.  Section 68 apparently does not permit this to happen.</w:t>
      </w:r>
      <w:r w:rsidR="001E0825">
        <w:rPr>
          <w:sz w:val="24"/>
          <w:szCs w:val="24"/>
        </w:rPr>
        <w:t xml:space="preserve"> </w:t>
      </w:r>
    </w:p>
    <w:p w:rsidR="001E0825" w:rsidRDefault="001E0825" w:rsidP="001E0825">
      <w:pPr>
        <w:pStyle w:val="ListParagraph"/>
        <w:widowControl/>
        <w:autoSpaceDE/>
        <w:autoSpaceDN/>
        <w:adjustRightInd/>
        <w:spacing w:line="360" w:lineRule="auto"/>
        <w:ind w:left="1800"/>
        <w:contextualSpacing w:val="0"/>
        <w:rPr>
          <w:sz w:val="24"/>
          <w:szCs w:val="24"/>
        </w:rPr>
      </w:pPr>
    </w:p>
    <w:p w:rsidR="001E0825" w:rsidRPr="001E0825" w:rsidRDefault="001E0825" w:rsidP="001E0825">
      <w:pPr>
        <w:widowControl/>
        <w:autoSpaceDE/>
        <w:autoSpaceDN/>
        <w:adjustRightInd/>
        <w:spacing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[6]</w:t>
      </w:r>
      <w:r>
        <w:rPr>
          <w:sz w:val="24"/>
          <w:szCs w:val="24"/>
        </w:rPr>
        <w:tab/>
        <w:t>Accordingly</w:t>
      </w:r>
      <w:r w:rsidR="00E37675">
        <w:rPr>
          <w:sz w:val="24"/>
          <w:szCs w:val="24"/>
        </w:rPr>
        <w:t>,</w:t>
      </w:r>
      <w:r>
        <w:rPr>
          <w:sz w:val="24"/>
          <w:szCs w:val="24"/>
        </w:rPr>
        <w:t xml:space="preserve"> I am of the view that </w:t>
      </w:r>
      <w:r w:rsidR="00E37675">
        <w:rPr>
          <w:sz w:val="24"/>
          <w:szCs w:val="24"/>
        </w:rPr>
        <w:t xml:space="preserve">in </w:t>
      </w:r>
      <w:r>
        <w:rPr>
          <w:sz w:val="24"/>
          <w:szCs w:val="24"/>
        </w:rPr>
        <w:t>this case we cannot just appoint a further date for the sa</w:t>
      </w:r>
      <w:r w:rsidR="009412B8">
        <w:rPr>
          <w:sz w:val="24"/>
          <w:szCs w:val="24"/>
        </w:rPr>
        <w:t>le and</w:t>
      </w:r>
      <w:r>
        <w:rPr>
          <w:sz w:val="24"/>
          <w:szCs w:val="24"/>
        </w:rPr>
        <w:t xml:space="preserve"> adjudication.  I think the inscribe</w:t>
      </w:r>
      <w:r w:rsidR="00E37675">
        <w:rPr>
          <w:sz w:val="24"/>
          <w:szCs w:val="24"/>
        </w:rPr>
        <w:t>d</w:t>
      </w:r>
      <w:r w:rsidR="002A1CE2">
        <w:rPr>
          <w:sz w:val="24"/>
          <w:szCs w:val="24"/>
        </w:rPr>
        <w:t xml:space="preserve"> creditor</w:t>
      </w:r>
      <w:r>
        <w:rPr>
          <w:sz w:val="24"/>
          <w:szCs w:val="24"/>
        </w:rPr>
        <w:t xml:space="preserve"> needs to be serve</w:t>
      </w:r>
      <w:r w:rsidR="009412B8">
        <w:rPr>
          <w:sz w:val="24"/>
          <w:szCs w:val="24"/>
        </w:rPr>
        <w:t>d</w:t>
      </w:r>
      <w:r>
        <w:rPr>
          <w:sz w:val="24"/>
          <w:szCs w:val="24"/>
        </w:rPr>
        <w:t xml:space="preserve"> with </w:t>
      </w:r>
      <w:r w:rsidR="009412B8">
        <w:rPr>
          <w:sz w:val="24"/>
          <w:szCs w:val="24"/>
        </w:rPr>
        <w:t>the</w:t>
      </w:r>
      <w:r>
        <w:rPr>
          <w:sz w:val="24"/>
          <w:szCs w:val="24"/>
        </w:rPr>
        <w:t xml:space="preserve"> proceedings and pleadings in this matter and we will have to go back to the </w:t>
      </w:r>
      <w:r w:rsidRPr="001E0825">
        <w:rPr>
          <w:i/>
          <w:sz w:val="24"/>
          <w:szCs w:val="24"/>
        </w:rPr>
        <w:t>status quo</w:t>
      </w:r>
      <w:r>
        <w:rPr>
          <w:sz w:val="24"/>
          <w:szCs w:val="24"/>
        </w:rPr>
        <w:t xml:space="preserve"> that we were prior to the reading of the memorandum of charges namely Section 28 of the Immovable Property Judicial Sales Act</w:t>
      </w:r>
      <w:r w:rsidR="009412B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9412B8">
        <w:rPr>
          <w:sz w:val="24"/>
          <w:szCs w:val="24"/>
        </w:rPr>
        <w:t>The document</w:t>
      </w:r>
      <w:r w:rsidR="002A1CE2">
        <w:rPr>
          <w:sz w:val="24"/>
          <w:szCs w:val="24"/>
        </w:rPr>
        <w:t>s</w:t>
      </w:r>
      <w:r w:rsidR="009412B8">
        <w:rPr>
          <w:sz w:val="24"/>
          <w:szCs w:val="24"/>
        </w:rPr>
        <w:t xml:space="preserve"> of the Applicant </w:t>
      </w:r>
      <w:r w:rsidR="0052521C">
        <w:rPr>
          <w:sz w:val="24"/>
          <w:szCs w:val="24"/>
        </w:rPr>
        <w:t xml:space="preserve">has </w:t>
      </w:r>
      <w:r w:rsidR="00E37675">
        <w:rPr>
          <w:sz w:val="24"/>
          <w:szCs w:val="24"/>
        </w:rPr>
        <w:t xml:space="preserve">to be </w:t>
      </w:r>
      <w:r w:rsidR="0052521C">
        <w:rPr>
          <w:sz w:val="24"/>
          <w:szCs w:val="24"/>
        </w:rPr>
        <w:t xml:space="preserve">filed </w:t>
      </w:r>
      <w:r>
        <w:rPr>
          <w:sz w:val="24"/>
          <w:szCs w:val="24"/>
        </w:rPr>
        <w:t>with the Registry and also serve</w:t>
      </w:r>
      <w:r w:rsidR="00E37675">
        <w:rPr>
          <w:sz w:val="24"/>
          <w:szCs w:val="24"/>
        </w:rPr>
        <w:t>d</w:t>
      </w:r>
      <w:r>
        <w:rPr>
          <w:sz w:val="24"/>
          <w:szCs w:val="24"/>
        </w:rPr>
        <w:t xml:space="preserve"> upon the inscribe</w:t>
      </w:r>
      <w:r w:rsidR="00E37675">
        <w:rPr>
          <w:sz w:val="24"/>
          <w:szCs w:val="24"/>
        </w:rPr>
        <w:t>d creditor</w:t>
      </w:r>
      <w:r>
        <w:rPr>
          <w:sz w:val="24"/>
          <w:szCs w:val="24"/>
        </w:rPr>
        <w:t xml:space="preserve"> in this case and then we will proceed to the reading of the memorandum of charges under Section 29 and </w:t>
      </w:r>
      <w:r w:rsidR="00E37675">
        <w:rPr>
          <w:sz w:val="24"/>
          <w:szCs w:val="24"/>
        </w:rPr>
        <w:t>this</w:t>
      </w:r>
      <w:r>
        <w:rPr>
          <w:sz w:val="24"/>
          <w:szCs w:val="24"/>
        </w:rPr>
        <w:t xml:space="preserve"> will allow</w:t>
      </w:r>
      <w:r w:rsidR="00E37675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inscribe</w:t>
      </w:r>
      <w:r w:rsidR="0052521C">
        <w:rPr>
          <w:sz w:val="24"/>
          <w:szCs w:val="24"/>
        </w:rPr>
        <w:t>d</w:t>
      </w:r>
      <w:r w:rsidR="00E37675">
        <w:rPr>
          <w:sz w:val="24"/>
          <w:szCs w:val="24"/>
        </w:rPr>
        <w:t xml:space="preserve"> creditor</w:t>
      </w:r>
      <w:r>
        <w:rPr>
          <w:sz w:val="24"/>
          <w:szCs w:val="24"/>
        </w:rPr>
        <w:t xml:space="preserve"> to take an</w:t>
      </w:r>
      <w:r w:rsidR="00E37675">
        <w:rPr>
          <w:sz w:val="24"/>
          <w:szCs w:val="24"/>
        </w:rPr>
        <w:t>y</w:t>
      </w:r>
      <w:r>
        <w:rPr>
          <w:sz w:val="24"/>
          <w:szCs w:val="24"/>
        </w:rPr>
        <w:t xml:space="preserve"> objection</w:t>
      </w:r>
      <w:r w:rsidR="0052521C">
        <w:rPr>
          <w:sz w:val="24"/>
          <w:szCs w:val="24"/>
        </w:rPr>
        <w:t>,</w:t>
      </w:r>
      <w:r w:rsidR="00E37675">
        <w:rPr>
          <w:sz w:val="24"/>
          <w:szCs w:val="24"/>
        </w:rPr>
        <w:t xml:space="preserve"> if need be.</w:t>
      </w:r>
    </w:p>
    <w:p w:rsidR="001E0825" w:rsidRDefault="001E0825" w:rsidP="001E0825">
      <w:pPr>
        <w:pStyle w:val="ListParagraph"/>
        <w:widowControl/>
        <w:autoSpaceDE/>
        <w:autoSpaceDN/>
        <w:adjustRightInd/>
        <w:spacing w:line="360" w:lineRule="auto"/>
        <w:ind w:hanging="720"/>
        <w:contextualSpacing w:val="0"/>
        <w:rPr>
          <w:sz w:val="24"/>
          <w:szCs w:val="24"/>
        </w:rPr>
      </w:pPr>
    </w:p>
    <w:p w:rsidR="001E0825" w:rsidRDefault="001E0825" w:rsidP="001E0825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line="360" w:lineRule="auto"/>
        <w:contextualSpacing w:val="0"/>
        <w:rPr>
          <w:sz w:val="24"/>
          <w:szCs w:val="24"/>
        </w:rPr>
        <w:sectPr w:rsidR="001E0825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r w:rsidR="001E0825">
        <w:rPr>
          <w:sz w:val="24"/>
          <w:szCs w:val="24"/>
        </w:rPr>
        <w:t>5</w:t>
      </w:r>
      <w:r w:rsidR="001E0825" w:rsidRPr="001E0825">
        <w:rPr>
          <w:sz w:val="24"/>
          <w:szCs w:val="24"/>
          <w:vertAlign w:val="superscript"/>
        </w:rPr>
        <w:t>th</w:t>
      </w:r>
      <w:r w:rsidR="001E0825">
        <w:rPr>
          <w:sz w:val="24"/>
          <w:szCs w:val="24"/>
        </w:rPr>
        <w:t xml:space="preserve"> March 2018.</w:t>
      </w:r>
    </w:p>
    <w:p w:rsidR="00BD0BE9" w:rsidRDefault="00BD0BE9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BD0BE9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BD0BE9" w:rsidRDefault="00BD0BE9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BD0BE9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2A7376" w:rsidRDefault="00B05A50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M. Twomey, CJ"/>
              <w:listEntry w:val="R. Govinden, J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  <w:listEntry w:val="Akiiki-Kiiza J"/>
              <w:listEntry w:val="S.Govinden J"/>
              <w:listEntry w:val="S Nunkoo"/>
              <w:listEntry w:val="M Vidot"/>
              <w:listEntry w:val="L. Pillay, J"/>
              <w:listEntry w:val="F M S Egonda-Ntende"/>
            </w:ddList>
          </w:ffData>
        </w:fldChar>
      </w:r>
      <w:bookmarkStart w:id="11" w:name="Dropdown6"/>
      <w:r>
        <w:rPr>
          <w:sz w:val="24"/>
          <w:szCs w:val="24"/>
        </w:rPr>
        <w:instrText xml:space="preserve"> FORMDROPDOWN </w:instrText>
      </w:r>
      <w:r w:rsidR="00063FAA">
        <w:rPr>
          <w:sz w:val="24"/>
          <w:szCs w:val="24"/>
        </w:rPr>
      </w:r>
      <w:r w:rsidR="00063FA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</w:p>
    <w:bookmarkStart w:id="12" w:name="Dropdown7"/>
    <w:p w:rsidR="009E05E5" w:rsidRPr="00E33F35" w:rsidRDefault="005F6046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result w:val="1"/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 w:rsidR="00063FAA">
        <w:rPr>
          <w:b/>
          <w:sz w:val="24"/>
          <w:szCs w:val="24"/>
        </w:rPr>
      </w:r>
      <w:r w:rsidR="00063FAA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2"/>
      <w:r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FAA" w:rsidRDefault="00063FAA" w:rsidP="00DB6D34">
      <w:r>
        <w:separator/>
      </w:r>
    </w:p>
  </w:endnote>
  <w:endnote w:type="continuationSeparator" w:id="0">
    <w:p w:rsidR="00063FAA" w:rsidRDefault="00063FAA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C2" w:rsidRDefault="00DC634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56C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FAA" w:rsidRDefault="00063FAA" w:rsidP="00DB6D34">
      <w:r>
        <w:separator/>
      </w:r>
    </w:p>
  </w:footnote>
  <w:footnote w:type="continuationSeparator" w:id="0">
    <w:p w:rsidR="00063FAA" w:rsidRDefault="00063FAA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633BE"/>
    <w:multiLevelType w:val="hybridMultilevel"/>
    <w:tmpl w:val="A0DCA52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ADC26A1"/>
    <w:multiLevelType w:val="hybridMultilevel"/>
    <w:tmpl w:val="DFA2FF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C4"/>
    <w:rsid w:val="00005BEF"/>
    <w:rsid w:val="0002497E"/>
    <w:rsid w:val="00030C81"/>
    <w:rsid w:val="00063FAA"/>
    <w:rsid w:val="0006489F"/>
    <w:rsid w:val="00075573"/>
    <w:rsid w:val="00091036"/>
    <w:rsid w:val="000A02CF"/>
    <w:rsid w:val="000A10B8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6510C"/>
    <w:rsid w:val="00171F06"/>
    <w:rsid w:val="00180158"/>
    <w:rsid w:val="00185139"/>
    <w:rsid w:val="00186F92"/>
    <w:rsid w:val="00195617"/>
    <w:rsid w:val="001E0825"/>
    <w:rsid w:val="001E3539"/>
    <w:rsid w:val="001E4ED8"/>
    <w:rsid w:val="001E576A"/>
    <w:rsid w:val="001E76C1"/>
    <w:rsid w:val="001F77B6"/>
    <w:rsid w:val="0020244B"/>
    <w:rsid w:val="00231C17"/>
    <w:rsid w:val="00236AAC"/>
    <w:rsid w:val="0024353F"/>
    <w:rsid w:val="00270E65"/>
    <w:rsid w:val="00290E14"/>
    <w:rsid w:val="002A1CE2"/>
    <w:rsid w:val="002A7376"/>
    <w:rsid w:val="002B2255"/>
    <w:rsid w:val="002C7560"/>
    <w:rsid w:val="002D06AA"/>
    <w:rsid w:val="002D640A"/>
    <w:rsid w:val="002D67FC"/>
    <w:rsid w:val="002E6963"/>
    <w:rsid w:val="002F40A1"/>
    <w:rsid w:val="002F6B6C"/>
    <w:rsid w:val="00301D88"/>
    <w:rsid w:val="00304E76"/>
    <w:rsid w:val="00347AC4"/>
    <w:rsid w:val="003647E7"/>
    <w:rsid w:val="0037270D"/>
    <w:rsid w:val="00377341"/>
    <w:rsid w:val="003838CC"/>
    <w:rsid w:val="003862CB"/>
    <w:rsid w:val="0038700C"/>
    <w:rsid w:val="003A7C6B"/>
    <w:rsid w:val="003B461C"/>
    <w:rsid w:val="003B4984"/>
    <w:rsid w:val="003B4C19"/>
    <w:rsid w:val="003C1A24"/>
    <w:rsid w:val="003D58AA"/>
    <w:rsid w:val="003D7B97"/>
    <w:rsid w:val="003E2ABC"/>
    <w:rsid w:val="003F0F8D"/>
    <w:rsid w:val="004156B9"/>
    <w:rsid w:val="00445BFA"/>
    <w:rsid w:val="00452BB6"/>
    <w:rsid w:val="0046133B"/>
    <w:rsid w:val="004706DB"/>
    <w:rsid w:val="004873AB"/>
    <w:rsid w:val="004C3D80"/>
    <w:rsid w:val="004F2189"/>
    <w:rsid w:val="004F3823"/>
    <w:rsid w:val="005207C8"/>
    <w:rsid w:val="0052521C"/>
    <w:rsid w:val="00530181"/>
    <w:rsid w:val="00530663"/>
    <w:rsid w:val="005460DE"/>
    <w:rsid w:val="0055036F"/>
    <w:rsid w:val="005514D6"/>
    <w:rsid w:val="00552704"/>
    <w:rsid w:val="00572AB3"/>
    <w:rsid w:val="005836AC"/>
    <w:rsid w:val="00584583"/>
    <w:rsid w:val="00594FAC"/>
    <w:rsid w:val="005F5FB0"/>
    <w:rsid w:val="005F6046"/>
    <w:rsid w:val="00606587"/>
    <w:rsid w:val="00606EEA"/>
    <w:rsid w:val="006174DB"/>
    <w:rsid w:val="00621984"/>
    <w:rsid w:val="0064023C"/>
    <w:rsid w:val="0065206A"/>
    <w:rsid w:val="006578C2"/>
    <w:rsid w:val="00666D33"/>
    <w:rsid w:val="006A2C88"/>
    <w:rsid w:val="006A58E4"/>
    <w:rsid w:val="006D36C9"/>
    <w:rsid w:val="007175A6"/>
    <w:rsid w:val="00744508"/>
    <w:rsid w:val="007820CB"/>
    <w:rsid w:val="007A47DC"/>
    <w:rsid w:val="007B6178"/>
    <w:rsid w:val="007C2809"/>
    <w:rsid w:val="007D416E"/>
    <w:rsid w:val="007E5472"/>
    <w:rsid w:val="00807411"/>
    <w:rsid w:val="00814CF5"/>
    <w:rsid w:val="00816425"/>
    <w:rsid w:val="00821758"/>
    <w:rsid w:val="00823079"/>
    <w:rsid w:val="00823890"/>
    <w:rsid w:val="0083298A"/>
    <w:rsid w:val="00841387"/>
    <w:rsid w:val="008472B3"/>
    <w:rsid w:val="008478D6"/>
    <w:rsid w:val="00861993"/>
    <w:rsid w:val="008A5208"/>
    <w:rsid w:val="008A58A5"/>
    <w:rsid w:val="008C0FD6"/>
    <w:rsid w:val="008E1DB1"/>
    <w:rsid w:val="008E512C"/>
    <w:rsid w:val="008E7749"/>
    <w:rsid w:val="008E7F92"/>
    <w:rsid w:val="008F0C10"/>
    <w:rsid w:val="008F311B"/>
    <w:rsid w:val="008F38F7"/>
    <w:rsid w:val="00902D3C"/>
    <w:rsid w:val="00922CDD"/>
    <w:rsid w:val="00926D09"/>
    <w:rsid w:val="009336BA"/>
    <w:rsid w:val="00937FB4"/>
    <w:rsid w:val="0094087C"/>
    <w:rsid w:val="009412B8"/>
    <w:rsid w:val="00951EC0"/>
    <w:rsid w:val="0096041D"/>
    <w:rsid w:val="00981287"/>
    <w:rsid w:val="00983045"/>
    <w:rsid w:val="0099672E"/>
    <w:rsid w:val="009D15F5"/>
    <w:rsid w:val="009E05E5"/>
    <w:rsid w:val="009F1B68"/>
    <w:rsid w:val="009F4DC4"/>
    <w:rsid w:val="00A11166"/>
    <w:rsid w:val="00A14038"/>
    <w:rsid w:val="00A3626F"/>
    <w:rsid w:val="00A42850"/>
    <w:rsid w:val="00A53837"/>
    <w:rsid w:val="00A80E4E"/>
    <w:rsid w:val="00AB1DE9"/>
    <w:rsid w:val="00AC3885"/>
    <w:rsid w:val="00AD75CD"/>
    <w:rsid w:val="00AE3237"/>
    <w:rsid w:val="00B0414B"/>
    <w:rsid w:val="00B05A50"/>
    <w:rsid w:val="00B05D6E"/>
    <w:rsid w:val="00B119B1"/>
    <w:rsid w:val="00B14612"/>
    <w:rsid w:val="00B23E73"/>
    <w:rsid w:val="00B40898"/>
    <w:rsid w:val="00B4124C"/>
    <w:rsid w:val="00B444D1"/>
    <w:rsid w:val="00B456C5"/>
    <w:rsid w:val="00B4625E"/>
    <w:rsid w:val="00B605B4"/>
    <w:rsid w:val="00B75AE2"/>
    <w:rsid w:val="00B9148E"/>
    <w:rsid w:val="00B94805"/>
    <w:rsid w:val="00BA6027"/>
    <w:rsid w:val="00BC1D95"/>
    <w:rsid w:val="00BD0BE9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55FDF"/>
    <w:rsid w:val="00C5739F"/>
    <w:rsid w:val="00C87FCA"/>
    <w:rsid w:val="00CA1B0C"/>
    <w:rsid w:val="00CA7795"/>
    <w:rsid w:val="00CA7F40"/>
    <w:rsid w:val="00CB3C7E"/>
    <w:rsid w:val="00CB451B"/>
    <w:rsid w:val="00CF77E2"/>
    <w:rsid w:val="00D03314"/>
    <w:rsid w:val="00D06A0F"/>
    <w:rsid w:val="00D82047"/>
    <w:rsid w:val="00DA292E"/>
    <w:rsid w:val="00DB6D34"/>
    <w:rsid w:val="00DC29DF"/>
    <w:rsid w:val="00DC634E"/>
    <w:rsid w:val="00DD4E02"/>
    <w:rsid w:val="00DE08C1"/>
    <w:rsid w:val="00DF2970"/>
    <w:rsid w:val="00DF303A"/>
    <w:rsid w:val="00E0467F"/>
    <w:rsid w:val="00E0505F"/>
    <w:rsid w:val="00E30B60"/>
    <w:rsid w:val="00E33F35"/>
    <w:rsid w:val="00E35862"/>
    <w:rsid w:val="00E37675"/>
    <w:rsid w:val="00E41E94"/>
    <w:rsid w:val="00E55C69"/>
    <w:rsid w:val="00E57D4D"/>
    <w:rsid w:val="00E6492F"/>
    <w:rsid w:val="00E65691"/>
    <w:rsid w:val="00E83508"/>
    <w:rsid w:val="00E91FA1"/>
    <w:rsid w:val="00E944E2"/>
    <w:rsid w:val="00E94E48"/>
    <w:rsid w:val="00EA6F17"/>
    <w:rsid w:val="00EC12D0"/>
    <w:rsid w:val="00EC2355"/>
    <w:rsid w:val="00EC4C4B"/>
    <w:rsid w:val="00EC6290"/>
    <w:rsid w:val="00EF2051"/>
    <w:rsid w:val="00EF3834"/>
    <w:rsid w:val="00F00A19"/>
    <w:rsid w:val="00F338B0"/>
    <w:rsid w:val="00F3686A"/>
    <w:rsid w:val="00F7059D"/>
    <w:rsid w:val="00F74500"/>
    <w:rsid w:val="00F804CC"/>
    <w:rsid w:val="00F82A83"/>
    <w:rsid w:val="00F83B3D"/>
    <w:rsid w:val="00FA3994"/>
    <w:rsid w:val="00FB0AFB"/>
    <w:rsid w:val="00FB2453"/>
    <w:rsid w:val="00FB39BA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4FC300-A851-4DE5-BFB7-F66B717C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E3237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E3237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E3237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237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E3237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E3237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Judgment%20Templates\Civil%20Side%20-%20motion%20or%20petition%20(MA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D3B25-2ACD-48E3-A28B-E011C4FD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Civil Side - motion or petition (MA)</Template>
  <TotalTime>106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Hoareau</dc:creator>
  <cp:keywords/>
  <dc:description/>
  <cp:lastModifiedBy>Helene Hoareau</cp:lastModifiedBy>
  <cp:revision>8</cp:revision>
  <cp:lastPrinted>2018-03-08T06:09:00Z</cp:lastPrinted>
  <dcterms:created xsi:type="dcterms:W3CDTF">2018-03-05T10:03:00Z</dcterms:created>
  <dcterms:modified xsi:type="dcterms:W3CDTF">2018-03-08T08:49:00Z</dcterms:modified>
  <cp:contentStatus/>
</cp:coreProperties>
</file>