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E94E48" w:rsidRDefault="00544F4C"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731883">
        <w:rPr>
          <w:b/>
          <w:sz w:val="24"/>
          <w:szCs w:val="24"/>
        </w:rPr>
        <w:t> </w:t>
      </w:r>
      <w:r w:rsidR="00731883">
        <w:rPr>
          <w:b/>
          <w:sz w:val="24"/>
          <w:szCs w:val="24"/>
        </w:rPr>
        <w:t> </w:t>
      </w:r>
      <w:r w:rsidR="00731883">
        <w:rPr>
          <w:b/>
          <w:sz w:val="24"/>
          <w:szCs w:val="24"/>
        </w:rPr>
        <w:t> </w:t>
      </w:r>
      <w:r w:rsidR="00731883">
        <w:rPr>
          <w:b/>
          <w:sz w:val="24"/>
          <w:szCs w:val="24"/>
        </w:rPr>
        <w:t> </w:t>
      </w:r>
      <w:r w:rsidR="00731883">
        <w:rPr>
          <w:b/>
          <w:sz w:val="24"/>
          <w:szCs w:val="24"/>
        </w:rPr>
        <w:t> </w:t>
      </w:r>
      <w:r w:rsidRPr="0096251D">
        <w:rPr>
          <w:b/>
          <w:sz w:val="24"/>
          <w:szCs w:val="24"/>
        </w:rPr>
        <w:fldChar w:fldCharType="end"/>
      </w:r>
      <w:bookmarkEnd w:id="0"/>
    </w:p>
    <w:bookmarkStart w:id="2" w:name="Text42"/>
    <w:p w:rsidR="00E94E48" w:rsidRPr="00B938BB" w:rsidRDefault="00544F4C"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731883">
        <w:rPr>
          <w:i/>
          <w:sz w:val="24"/>
          <w:szCs w:val="24"/>
        </w:rPr>
        <w:t> </w:t>
      </w:r>
      <w:r w:rsidR="00731883">
        <w:rPr>
          <w:i/>
          <w:sz w:val="24"/>
          <w:szCs w:val="24"/>
        </w:rPr>
        <w:t> </w:t>
      </w:r>
      <w:r w:rsidR="00731883">
        <w:rPr>
          <w:i/>
          <w:sz w:val="24"/>
          <w:szCs w:val="24"/>
        </w:rPr>
        <w:t> </w:t>
      </w:r>
      <w:r w:rsidR="00731883">
        <w:rPr>
          <w:i/>
          <w:sz w:val="24"/>
          <w:szCs w:val="24"/>
        </w:rPr>
        <w:t> </w:t>
      </w:r>
      <w:r w:rsidR="00731883">
        <w:rPr>
          <w:i/>
          <w:sz w:val="24"/>
          <w:szCs w:val="24"/>
        </w:rPr>
        <w:t> </w:t>
      </w:r>
      <w:r>
        <w:rPr>
          <w:i/>
          <w:sz w:val="24"/>
          <w:szCs w:val="24"/>
        </w:rPr>
        <w:fldChar w:fldCharType="end"/>
      </w:r>
      <w:bookmarkEnd w:id="2"/>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BE62F5">
        <w:rPr>
          <w:b/>
          <w:sz w:val="28"/>
          <w:szCs w:val="28"/>
        </w:rPr>
        <w:t>166</w:t>
      </w:r>
      <w:r w:rsidRPr="00B75AE2">
        <w:rPr>
          <w:b/>
          <w:sz w:val="28"/>
          <w:szCs w:val="28"/>
        </w:rPr>
        <w:t>/</w:t>
      </w:r>
      <w:r w:rsidR="00C87FCA" w:rsidRPr="00B75AE2">
        <w:rPr>
          <w:b/>
          <w:sz w:val="28"/>
          <w:szCs w:val="28"/>
        </w:rPr>
        <w:t>20</w:t>
      </w:r>
      <w:r w:rsidR="00BE62F5">
        <w:rPr>
          <w:b/>
          <w:sz w:val="28"/>
          <w:szCs w:val="28"/>
        </w:rPr>
        <w:t>16</w:t>
      </w:r>
    </w:p>
    <w:p w:rsidR="006A2C88" w:rsidRPr="006A2C88" w:rsidRDefault="006A2C88" w:rsidP="005460DE">
      <w:pPr>
        <w:spacing w:before="120"/>
        <w:jc w:val="center"/>
        <w:rPr>
          <w:b/>
          <w:sz w:val="24"/>
          <w:szCs w:val="24"/>
        </w:rPr>
      </w:pPr>
      <w:r w:rsidRPr="006A2C88">
        <w:rPr>
          <w:b/>
          <w:sz w:val="24"/>
          <w:szCs w:val="24"/>
        </w:rPr>
        <w:t xml:space="preserve">(arising in </w:t>
      </w:r>
      <w:r w:rsidR="00BE62F5">
        <w:rPr>
          <w:b/>
          <w:sz w:val="24"/>
          <w:szCs w:val="24"/>
        </w:rPr>
        <w:t>XP104</w:t>
      </w:r>
      <w:r>
        <w:rPr>
          <w:b/>
          <w:sz w:val="24"/>
          <w:szCs w:val="24"/>
        </w:rPr>
        <w:t>/20</w:t>
      </w:r>
      <w:r w:rsidR="00BE62F5">
        <w:rPr>
          <w:b/>
          <w:sz w:val="24"/>
          <w:szCs w:val="24"/>
        </w:rPr>
        <w:t>14</w:t>
      </w:r>
      <w:r>
        <w:rPr>
          <w:b/>
          <w:sz w:val="24"/>
          <w:szCs w:val="24"/>
        </w:rPr>
        <w:t>)</w:t>
      </w:r>
    </w:p>
    <w:p w:rsidR="00A53837" w:rsidRPr="00606EEA" w:rsidRDefault="00544F4C"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544F4C">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544F4C">
        <w:rPr>
          <w:b/>
          <w:sz w:val="24"/>
          <w:szCs w:val="24"/>
        </w:rPr>
      </w:r>
      <w:r w:rsidR="00544F4C">
        <w:rPr>
          <w:b/>
          <w:sz w:val="24"/>
          <w:szCs w:val="24"/>
        </w:rPr>
        <w:fldChar w:fldCharType="separate"/>
      </w:r>
      <w:r w:rsidR="00731883">
        <w:rPr>
          <w:b/>
          <w:noProof/>
          <w:sz w:val="24"/>
          <w:szCs w:val="24"/>
        </w:rPr>
        <w:t>8</w:t>
      </w:r>
      <w:r w:rsidR="00544F4C">
        <w:rPr>
          <w:b/>
          <w:sz w:val="24"/>
          <w:szCs w:val="24"/>
        </w:rPr>
        <w:fldChar w:fldCharType="end"/>
      </w:r>
      <w:bookmarkEnd w:id="3"/>
      <w:r w:rsidR="00544F4C">
        <w:rPr>
          <w:b/>
          <w:sz w:val="24"/>
          <w:szCs w:val="24"/>
        </w:rPr>
        <w:fldChar w:fldCharType="begin"/>
      </w:r>
      <w:r w:rsidR="00544F4C">
        <w:rPr>
          <w:b/>
          <w:sz w:val="24"/>
          <w:szCs w:val="24"/>
        </w:rPr>
        <w:fldChar w:fldCharType="end"/>
      </w:r>
      <w:r w:rsidRPr="00606EEA">
        <w:rPr>
          <w:b/>
          <w:sz w:val="24"/>
          <w:szCs w:val="24"/>
        </w:rPr>
        <w:t>] SCSC</w:t>
      </w:r>
      <w:r w:rsidR="00544F4C">
        <w:rPr>
          <w:b/>
          <w:sz w:val="24"/>
          <w:szCs w:val="24"/>
        </w:rPr>
        <w:fldChar w:fldCharType="begin">
          <w:ffData>
            <w:name w:val="Text43"/>
            <w:enabled/>
            <w:calcOnExit w:val="0"/>
            <w:textInput/>
          </w:ffData>
        </w:fldChar>
      </w:r>
      <w:bookmarkStart w:id="4" w:name="Text43"/>
      <w:r w:rsidR="00AE3237">
        <w:rPr>
          <w:b/>
          <w:sz w:val="24"/>
          <w:szCs w:val="24"/>
        </w:rPr>
        <w:instrText xml:space="preserve"> FORMTEXT </w:instrText>
      </w:r>
      <w:r w:rsidR="00544F4C">
        <w:rPr>
          <w:b/>
          <w:sz w:val="24"/>
          <w:szCs w:val="24"/>
        </w:rPr>
      </w:r>
      <w:r w:rsidR="00544F4C">
        <w:rPr>
          <w:b/>
          <w:sz w:val="24"/>
          <w:szCs w:val="24"/>
        </w:rPr>
        <w:fldChar w:fldCharType="separate"/>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544F4C">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FB2453" w:rsidRPr="00B119B1" w:rsidRDefault="00544F4C"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610A35">
        <w:rPr>
          <w:b/>
          <w:noProof/>
          <w:sz w:val="24"/>
          <w:szCs w:val="24"/>
        </w:rPr>
        <w:t>CHRISTOPHER HOAREAU</w:t>
      </w:r>
      <w:r w:rsidRPr="00B119B1">
        <w:rPr>
          <w:b/>
          <w:sz w:val="24"/>
          <w:szCs w:val="24"/>
        </w:rPr>
        <w:fldChar w:fldCharType="end"/>
      </w:r>
      <w:bookmarkEnd w:id="5"/>
    </w:p>
    <w:bookmarkStart w:id="6" w:name="Dropdown13"/>
    <w:p w:rsidR="00B40898" w:rsidRDefault="00544F4C"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sidR="00477F60">
        <w:rPr>
          <w:sz w:val="24"/>
          <w:szCs w:val="24"/>
        </w:rPr>
      </w:r>
      <w:r w:rsidR="00477F60">
        <w:rPr>
          <w:sz w:val="24"/>
          <w:szCs w:val="24"/>
        </w:rPr>
        <w:fldChar w:fldCharType="separate"/>
      </w:r>
      <w:r>
        <w:rPr>
          <w:sz w:val="24"/>
          <w:szCs w:val="24"/>
        </w:rPr>
        <w:fldChar w:fldCharType="end"/>
      </w:r>
      <w:bookmarkEnd w:id="6"/>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7" w:name="Text22"/>
    <w:p w:rsidR="00B119B1" w:rsidRDefault="00544F4C"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610A35">
        <w:rPr>
          <w:b/>
          <w:noProof/>
          <w:sz w:val="24"/>
          <w:szCs w:val="24"/>
        </w:rPr>
        <w:t>NOELLA RADEGONDE</w:t>
      </w:r>
      <w:r w:rsidRPr="00B119B1">
        <w:rPr>
          <w:b/>
          <w:sz w:val="24"/>
          <w:szCs w:val="24"/>
        </w:rPr>
        <w:fldChar w:fldCharType="end"/>
      </w:r>
      <w:bookmarkEnd w:id="7"/>
    </w:p>
    <w:bookmarkStart w:id="8" w:name="Dropdown14"/>
    <w:p w:rsidR="00B40898" w:rsidRDefault="00544F4C"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477F60">
        <w:rPr>
          <w:sz w:val="24"/>
          <w:szCs w:val="24"/>
        </w:rPr>
      </w:r>
      <w:r w:rsidR="00477F60">
        <w:rPr>
          <w:sz w:val="24"/>
          <w:szCs w:val="24"/>
        </w:rPr>
        <w:fldChar w:fldCharType="separate"/>
      </w:r>
      <w:r>
        <w:rPr>
          <w:sz w:val="24"/>
          <w:szCs w:val="24"/>
        </w:rPr>
        <w:fldChar w:fldCharType="end"/>
      </w:r>
      <w:bookmarkEnd w:id="8"/>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544F4C">
        <w:rPr>
          <w:sz w:val="24"/>
          <w:szCs w:val="24"/>
        </w:rPr>
        <w:fldChar w:fldCharType="begin">
          <w:ffData>
            <w:name w:val="Text34"/>
            <w:enabled/>
            <w:calcOnExit w:val="0"/>
            <w:textInput/>
          </w:ffData>
        </w:fldChar>
      </w:r>
      <w:r w:rsidR="002A7376">
        <w:rPr>
          <w:sz w:val="24"/>
          <w:szCs w:val="24"/>
        </w:rPr>
        <w:instrText xml:space="preserve"> FORMTEXT </w:instrText>
      </w:r>
      <w:r w:rsidR="00544F4C">
        <w:rPr>
          <w:sz w:val="24"/>
          <w:szCs w:val="24"/>
        </w:rPr>
      </w:r>
      <w:r w:rsidR="00544F4C">
        <w:rPr>
          <w:sz w:val="24"/>
          <w:szCs w:val="24"/>
        </w:rPr>
        <w:fldChar w:fldCharType="separate"/>
      </w:r>
      <w:r w:rsidR="00731883">
        <w:rPr>
          <w:noProof/>
          <w:sz w:val="24"/>
          <w:szCs w:val="24"/>
        </w:rPr>
        <w:t>3 May 2018</w:t>
      </w:r>
      <w:r w:rsidR="00544F4C">
        <w:rPr>
          <w:sz w:val="24"/>
          <w:szCs w:val="24"/>
        </w:rPr>
        <w:fldChar w:fldCharType="end"/>
      </w:r>
      <w:bookmarkEnd w:id="9"/>
      <w:r w:rsidR="00544F4C">
        <w:rPr>
          <w:sz w:val="24"/>
          <w:szCs w:val="24"/>
        </w:rPr>
        <w:fldChar w:fldCharType="begin"/>
      </w:r>
      <w:r w:rsidR="00544F4C">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44F4C">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544F4C">
        <w:rPr>
          <w:sz w:val="24"/>
          <w:szCs w:val="24"/>
        </w:rPr>
      </w:r>
      <w:r w:rsidR="00544F4C">
        <w:rPr>
          <w:sz w:val="24"/>
          <w:szCs w:val="24"/>
        </w:rPr>
        <w:fldChar w:fldCharType="separate"/>
      </w:r>
      <w:r w:rsidR="00731883">
        <w:rPr>
          <w:noProof/>
          <w:sz w:val="24"/>
          <w:szCs w:val="24"/>
        </w:rPr>
        <w:t xml:space="preserve">Mr Kieran Shah </w:t>
      </w:r>
      <w:r w:rsidR="00544F4C">
        <w:rPr>
          <w:sz w:val="24"/>
          <w:szCs w:val="24"/>
        </w:rPr>
        <w:fldChar w:fldCharType="end"/>
      </w:r>
      <w:bookmarkEnd w:id="10"/>
      <w:r w:rsidR="00544F4C">
        <w:rPr>
          <w:sz w:val="24"/>
          <w:szCs w:val="24"/>
        </w:rPr>
        <w:fldChar w:fldCharType="begin"/>
      </w:r>
      <w:r w:rsidR="00F804CC">
        <w:rPr>
          <w:sz w:val="24"/>
          <w:szCs w:val="24"/>
        </w:rPr>
        <w:instrText xml:space="preserve"> ASK  "Enter Appellant Lawyer full name"  \* MERGEFORMAT </w:instrText>
      </w:r>
      <w:r w:rsidR="00544F4C">
        <w:rPr>
          <w:sz w:val="24"/>
          <w:szCs w:val="24"/>
        </w:rPr>
        <w:fldChar w:fldCharType="end"/>
      </w:r>
      <w:r w:rsidR="00544F4C">
        <w:rPr>
          <w:sz w:val="24"/>
          <w:szCs w:val="24"/>
        </w:rPr>
        <w:fldChar w:fldCharType="begin"/>
      </w:r>
      <w:r w:rsidR="00544F4C">
        <w:rPr>
          <w:sz w:val="24"/>
          <w:szCs w:val="24"/>
        </w:rPr>
        <w:fldChar w:fldCharType="end"/>
      </w:r>
      <w:r w:rsidR="009E05E5">
        <w:rPr>
          <w:sz w:val="24"/>
          <w:szCs w:val="24"/>
        </w:rPr>
        <w:t xml:space="preserve">for </w:t>
      </w:r>
      <w:bookmarkStart w:id="11" w:name="Dropdown11"/>
      <w:r w:rsidR="00544F4C">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477F60">
        <w:rPr>
          <w:sz w:val="24"/>
          <w:szCs w:val="24"/>
        </w:rPr>
      </w:r>
      <w:r w:rsidR="00477F60">
        <w:rPr>
          <w:sz w:val="24"/>
          <w:szCs w:val="24"/>
        </w:rPr>
        <w:fldChar w:fldCharType="separate"/>
      </w:r>
      <w:r w:rsidR="00544F4C">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44F4C">
        <w:rPr>
          <w:sz w:val="24"/>
          <w:szCs w:val="24"/>
        </w:rPr>
        <w:fldChar w:fldCharType="begin">
          <w:ffData>
            <w:name w:val="Text36"/>
            <w:enabled/>
            <w:calcOnExit w:val="0"/>
            <w:textInput/>
          </w:ffData>
        </w:fldChar>
      </w:r>
      <w:bookmarkStart w:id="12" w:name="Text36"/>
      <w:r>
        <w:rPr>
          <w:sz w:val="24"/>
          <w:szCs w:val="24"/>
        </w:rPr>
        <w:instrText xml:space="preserve"> FORMTEXT </w:instrText>
      </w:r>
      <w:r w:rsidR="00544F4C">
        <w:rPr>
          <w:sz w:val="24"/>
          <w:szCs w:val="24"/>
        </w:rPr>
      </w:r>
      <w:r w:rsidR="00544F4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44F4C">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E62F5">
        <w:rPr>
          <w:sz w:val="24"/>
          <w:szCs w:val="24"/>
        </w:rPr>
        <w:t xml:space="preserve">Miss Kelly Louise </w:t>
      </w:r>
      <w:r w:rsidR="00544F4C">
        <w:rPr>
          <w:sz w:val="24"/>
          <w:szCs w:val="24"/>
        </w:rPr>
        <w:fldChar w:fldCharType="begin"/>
      </w:r>
      <w:r w:rsidR="00F804CC">
        <w:rPr>
          <w:sz w:val="24"/>
          <w:szCs w:val="24"/>
        </w:rPr>
        <w:instrText xml:space="preserve"> ASK  "Enter Respondent Lawyer Full Name"  \* MERGEFORMAT </w:instrText>
      </w:r>
      <w:r w:rsidR="00544F4C">
        <w:rPr>
          <w:sz w:val="24"/>
          <w:szCs w:val="24"/>
        </w:rPr>
        <w:fldChar w:fldCharType="end"/>
      </w:r>
      <w:r w:rsidR="00544F4C">
        <w:rPr>
          <w:sz w:val="24"/>
          <w:szCs w:val="24"/>
        </w:rPr>
        <w:fldChar w:fldCharType="begin"/>
      </w:r>
      <w:r w:rsidR="00544F4C">
        <w:rPr>
          <w:sz w:val="24"/>
          <w:szCs w:val="24"/>
        </w:rPr>
        <w:fldChar w:fldCharType="end"/>
      </w:r>
      <w:r>
        <w:rPr>
          <w:sz w:val="24"/>
          <w:szCs w:val="24"/>
        </w:rPr>
        <w:t xml:space="preserve">for </w:t>
      </w:r>
      <w:bookmarkStart w:id="13" w:name="Dropdown12"/>
      <w:r w:rsidR="00544F4C">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477F60">
        <w:rPr>
          <w:sz w:val="24"/>
          <w:szCs w:val="24"/>
        </w:rPr>
      </w:r>
      <w:r w:rsidR="00477F60">
        <w:rPr>
          <w:sz w:val="24"/>
          <w:szCs w:val="24"/>
        </w:rPr>
        <w:fldChar w:fldCharType="separate"/>
      </w:r>
      <w:r w:rsidR="00544F4C">
        <w:rPr>
          <w:sz w:val="24"/>
          <w:szCs w:val="24"/>
        </w:rPr>
        <w:fldChar w:fldCharType="end"/>
      </w:r>
      <w:bookmarkEnd w:id="13"/>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44F4C">
        <w:rPr>
          <w:sz w:val="24"/>
          <w:szCs w:val="24"/>
        </w:rPr>
        <w:fldChar w:fldCharType="begin">
          <w:ffData>
            <w:name w:val="Text37"/>
            <w:enabled/>
            <w:calcOnExit w:val="0"/>
            <w:textInput/>
          </w:ffData>
        </w:fldChar>
      </w:r>
      <w:bookmarkStart w:id="14" w:name="Text37"/>
      <w:r>
        <w:rPr>
          <w:sz w:val="24"/>
          <w:szCs w:val="24"/>
        </w:rPr>
        <w:instrText xml:space="preserve"> FORMTEXT </w:instrText>
      </w:r>
      <w:r w:rsidR="00544F4C">
        <w:rPr>
          <w:sz w:val="24"/>
          <w:szCs w:val="24"/>
        </w:rPr>
      </w:r>
      <w:r w:rsidR="00544F4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44F4C">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544F4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44F4C">
        <w:rPr>
          <w:sz w:val="24"/>
          <w:szCs w:val="24"/>
        </w:rPr>
      </w:r>
      <w:r w:rsidR="00544F4C">
        <w:rPr>
          <w:sz w:val="24"/>
          <w:szCs w:val="24"/>
        </w:rPr>
        <w:fldChar w:fldCharType="separate"/>
      </w:r>
      <w:r w:rsidR="00731883">
        <w:rPr>
          <w:noProof/>
          <w:sz w:val="24"/>
          <w:szCs w:val="24"/>
        </w:rPr>
        <w:t>3 May 2018</w:t>
      </w:r>
      <w:r w:rsidR="00544F4C">
        <w:rPr>
          <w:sz w:val="24"/>
          <w:szCs w:val="24"/>
        </w:rPr>
        <w:fldChar w:fldCharType="end"/>
      </w:r>
      <w:bookmarkEnd w:id="15"/>
    </w:p>
    <w:p w:rsidR="00FA794A" w:rsidRDefault="00FA794A" w:rsidP="00E57D4D">
      <w:pPr>
        <w:pBdr>
          <w:top w:val="dotted" w:sz="4" w:space="1" w:color="auto"/>
          <w:bottom w:val="dotted" w:sz="4" w:space="1" w:color="auto"/>
        </w:pBdr>
        <w:jc w:val="center"/>
        <w:rPr>
          <w:sz w:val="24"/>
          <w:szCs w:val="24"/>
          <w:highlight w:val="lightGray"/>
        </w:rPr>
      </w:pPr>
      <w:bookmarkStart w:id="16" w:name="Dropdown2"/>
    </w:p>
    <w:p w:rsidR="00D06A0F" w:rsidRDefault="00FA794A" w:rsidP="00E57D4D">
      <w:pPr>
        <w:pBdr>
          <w:top w:val="dotted" w:sz="4" w:space="1" w:color="auto"/>
          <w:bottom w:val="dotted" w:sz="4" w:space="1" w:color="auto"/>
        </w:pBdr>
        <w:jc w:val="center"/>
        <w:rPr>
          <w:sz w:val="24"/>
          <w:szCs w:val="24"/>
          <w:highlight w:val="lightGray"/>
        </w:rPr>
      </w:pPr>
      <w:r>
        <w:rPr>
          <w:sz w:val="24"/>
          <w:szCs w:val="24"/>
          <w:highlight w:val="lightGray"/>
        </w:rPr>
        <w:t>JUDGMENT</w:t>
      </w:r>
    </w:p>
    <w:p w:rsidR="002528E2" w:rsidRDefault="002528E2" w:rsidP="00E57D4D">
      <w:pPr>
        <w:pBdr>
          <w:top w:val="dotted" w:sz="4" w:space="1" w:color="auto"/>
          <w:bottom w:val="dotted" w:sz="4" w:space="1" w:color="auto"/>
        </w:pBdr>
        <w:jc w:val="center"/>
        <w:rPr>
          <w:sz w:val="24"/>
          <w:szCs w:val="24"/>
          <w:highlight w:val="lightGray"/>
        </w:rPr>
      </w:pPr>
    </w:p>
    <w:bookmarkEnd w:id="16"/>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44F4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7" w:name="Dropdown9"/>
      <w:r w:rsidR="003A7C6B">
        <w:rPr>
          <w:b/>
          <w:sz w:val="24"/>
          <w:szCs w:val="24"/>
        </w:rPr>
        <w:instrText xml:space="preserve"> FORMDROPDOWN </w:instrText>
      </w:r>
      <w:r w:rsidR="00477F60">
        <w:rPr>
          <w:b/>
          <w:sz w:val="24"/>
          <w:szCs w:val="24"/>
        </w:rPr>
      </w:r>
      <w:r w:rsidR="00477F60">
        <w:rPr>
          <w:b/>
          <w:sz w:val="24"/>
          <w:szCs w:val="24"/>
        </w:rPr>
        <w:fldChar w:fldCharType="separate"/>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606D4" w:rsidRPr="009606D4" w:rsidRDefault="009606D4" w:rsidP="009606D4">
      <w:pPr>
        <w:pStyle w:val="JudgmentText"/>
        <w:numPr>
          <w:ilvl w:val="0"/>
          <w:numId w:val="0"/>
        </w:numPr>
        <w:spacing w:after="0"/>
        <w:ind w:left="720"/>
        <w:rPr>
          <w:u w:val="single"/>
        </w:rPr>
      </w:pPr>
      <w:r w:rsidRPr="009606D4">
        <w:rPr>
          <w:u w:val="single"/>
        </w:rPr>
        <w:lastRenderedPageBreak/>
        <w:t>Introduction</w:t>
      </w:r>
    </w:p>
    <w:p w:rsidR="00731883" w:rsidRDefault="00477F60" w:rsidP="00477F60">
      <w:pPr>
        <w:pStyle w:val="JudgmentText"/>
        <w:numPr>
          <w:ilvl w:val="0"/>
          <w:numId w:val="0"/>
        </w:numPr>
        <w:spacing w:after="0"/>
        <w:ind w:left="720" w:hanging="720"/>
      </w:pPr>
      <w:r>
        <w:t>[1]</w:t>
      </w:r>
      <w:r>
        <w:tab/>
      </w:r>
      <w:r w:rsidR="009606D4">
        <w:t>The Plaintiff</w:t>
      </w:r>
      <w:r w:rsidR="00731883" w:rsidRPr="00731883">
        <w:t xml:space="preserve"> is the joint owner with the Defendant of parcel V3269, upon which is located a dwelling house.</w:t>
      </w:r>
      <w:r w:rsidR="00610A35">
        <w:t xml:space="preserve"> </w:t>
      </w:r>
      <w:r w:rsidR="002546A9">
        <w:t>The Plaintiff case is that he</w:t>
      </w:r>
      <w:r w:rsidR="00731883" w:rsidRPr="00731883">
        <w:t xml:space="preserve"> solely paid for the consideration for the</w:t>
      </w:r>
      <w:r w:rsidR="002546A9">
        <w:t xml:space="preserve"> purchased</w:t>
      </w:r>
      <w:r w:rsidR="00A56A25">
        <w:t xml:space="preserve"> of the</w:t>
      </w:r>
      <w:r w:rsidR="00731883" w:rsidRPr="00731883">
        <w:t xml:space="preserve"> s</w:t>
      </w:r>
      <w:r w:rsidR="002546A9">
        <w:t xml:space="preserve">aid parcel. The Plaintiff </w:t>
      </w:r>
      <w:r w:rsidR="00610A35">
        <w:t>avers</w:t>
      </w:r>
      <w:r w:rsidR="00731883" w:rsidRPr="00731883">
        <w:t xml:space="preserve"> that he is the sole owner of parce</w:t>
      </w:r>
      <w:r w:rsidR="009606D4">
        <w:t>l V32</w:t>
      </w:r>
      <w:r w:rsidR="00731883" w:rsidRPr="00731883">
        <w:t xml:space="preserve">69 </w:t>
      </w:r>
      <w:r w:rsidR="00731883" w:rsidRPr="00731883">
        <w:lastRenderedPageBreak/>
        <w:t>for having paid the property and carry</w:t>
      </w:r>
      <w:r w:rsidR="002546A9">
        <w:t>ing</w:t>
      </w:r>
      <w:r w:rsidR="00731883" w:rsidRPr="00731883">
        <w:t xml:space="preserve"> out all improvement and maintenance at his cost. Therefore</w:t>
      </w:r>
      <w:r w:rsidR="00DC4D29">
        <w:t>,</w:t>
      </w:r>
      <w:r w:rsidR="002546A9">
        <w:t xml:space="preserve"> he pray that this court</w:t>
      </w:r>
      <w:r w:rsidR="00731883" w:rsidRPr="00731883">
        <w:t xml:space="preserve"> declare t</w:t>
      </w:r>
      <w:r w:rsidR="000552FC">
        <w:t>hat he is the sole owner and to</w:t>
      </w:r>
      <w:r w:rsidR="00731883" w:rsidRPr="00731883">
        <w:t xml:space="preserve"> order the land registrar to amend the land Registry records with respec</w:t>
      </w:r>
      <w:r w:rsidR="00DC4D29">
        <w:t>t to title V3269, accordingly.</w:t>
      </w:r>
    </w:p>
    <w:p w:rsidR="00731883" w:rsidRPr="00731883" w:rsidRDefault="00731883" w:rsidP="009606D4">
      <w:pPr>
        <w:pStyle w:val="JudgmentText"/>
        <w:numPr>
          <w:ilvl w:val="0"/>
          <w:numId w:val="0"/>
        </w:numPr>
        <w:spacing w:after="0"/>
        <w:ind w:left="720"/>
      </w:pPr>
    </w:p>
    <w:p w:rsidR="00731883" w:rsidRDefault="00477F60" w:rsidP="00477F60">
      <w:pPr>
        <w:pStyle w:val="JudgmentText"/>
        <w:numPr>
          <w:ilvl w:val="0"/>
          <w:numId w:val="0"/>
        </w:numPr>
        <w:spacing w:after="0"/>
        <w:ind w:left="720" w:hanging="720"/>
      </w:pPr>
      <w:r>
        <w:t>[2]</w:t>
      </w:r>
      <w:r>
        <w:tab/>
      </w:r>
      <w:r w:rsidR="00731883" w:rsidRPr="00731883">
        <w:t>The Defendant</w:t>
      </w:r>
      <w:r w:rsidR="00A56A25">
        <w:t xml:space="preserve"> took a plea in limine and aver</w:t>
      </w:r>
      <w:r w:rsidR="00731883" w:rsidRPr="00731883">
        <w:t xml:space="preserve"> that the Plaintiff has no right of action as the Plaintiff has admitted that he purchased the property jointly with the Defendant and </w:t>
      </w:r>
      <w:r w:rsidR="009606D4">
        <w:t xml:space="preserve">that they </w:t>
      </w:r>
      <w:r w:rsidR="00731883" w:rsidRPr="00731883">
        <w:t>were registered as the joint owners and fiduciaries of the same. It is also the Defendant</w:t>
      </w:r>
      <w:r w:rsidR="00A56A25">
        <w:t>’s</w:t>
      </w:r>
      <w:r w:rsidR="00731883" w:rsidRPr="00731883">
        <w:t xml:space="preserve"> case that </w:t>
      </w:r>
      <w:r w:rsidR="00DC4D29">
        <w:t>s</w:t>
      </w:r>
      <w:r w:rsidR="00731883" w:rsidRPr="00731883">
        <w:t>he</w:t>
      </w:r>
      <w:r w:rsidR="00DC4D29">
        <w:t xml:space="preserve"> gave consideration for the purchased of the</w:t>
      </w:r>
      <w:r w:rsidR="00731883" w:rsidRPr="00731883">
        <w:t xml:space="preserve"> parcel through a separate agreement</w:t>
      </w:r>
      <w:r w:rsidR="002546A9">
        <w:t xml:space="preserve"> she entered</w:t>
      </w:r>
      <w:r w:rsidR="00731883" w:rsidRPr="00731883">
        <w:t xml:space="preserve"> with the Plaintiff.</w:t>
      </w:r>
    </w:p>
    <w:p w:rsidR="00731883" w:rsidRPr="00731883" w:rsidRDefault="00731883" w:rsidP="00731883">
      <w:pPr>
        <w:pStyle w:val="JudgmentText"/>
        <w:numPr>
          <w:ilvl w:val="0"/>
          <w:numId w:val="0"/>
        </w:numPr>
        <w:spacing w:after="0"/>
        <w:ind w:left="720" w:hanging="720"/>
      </w:pPr>
    </w:p>
    <w:p w:rsidR="00731883" w:rsidRDefault="00477F60" w:rsidP="00477F60">
      <w:pPr>
        <w:pStyle w:val="JudgmentText"/>
        <w:numPr>
          <w:ilvl w:val="0"/>
          <w:numId w:val="0"/>
        </w:numPr>
        <w:spacing w:after="0"/>
        <w:ind w:left="720" w:hanging="720"/>
      </w:pPr>
      <w:r>
        <w:t>[3]</w:t>
      </w:r>
      <w:r>
        <w:tab/>
      </w:r>
      <w:r w:rsidR="00731883" w:rsidRPr="00731883">
        <w:t>I will deal with this plea in limine together with the merits</w:t>
      </w:r>
      <w:r w:rsidR="009606D4">
        <w:t xml:space="preserve"> of the case</w:t>
      </w:r>
      <w:r w:rsidR="00731883" w:rsidRPr="00731883">
        <w:t xml:space="preserve"> given that this plea is intrinsically link to the facts in issue in </w:t>
      </w:r>
      <w:r w:rsidR="001679EE">
        <w:t>this case</w:t>
      </w:r>
      <w:r w:rsidR="009606D4">
        <w:t>.</w:t>
      </w:r>
    </w:p>
    <w:p w:rsidR="00731883" w:rsidRPr="00731883" w:rsidRDefault="00731883" w:rsidP="00731883">
      <w:pPr>
        <w:pStyle w:val="JudgmentText"/>
        <w:numPr>
          <w:ilvl w:val="0"/>
          <w:numId w:val="0"/>
        </w:numPr>
        <w:spacing w:after="0"/>
        <w:ind w:left="720"/>
      </w:pPr>
    </w:p>
    <w:p w:rsidR="00731883" w:rsidRPr="009606D4" w:rsidRDefault="00477F60" w:rsidP="00477F60">
      <w:pPr>
        <w:pStyle w:val="JudgmentText"/>
        <w:numPr>
          <w:ilvl w:val="0"/>
          <w:numId w:val="0"/>
        </w:numPr>
        <w:spacing w:after="0"/>
        <w:ind w:left="720" w:hanging="720"/>
        <w:rPr>
          <w:u w:val="single"/>
        </w:rPr>
      </w:pPr>
      <w:r w:rsidRPr="009606D4">
        <w:t>[4]</w:t>
      </w:r>
      <w:r w:rsidRPr="009606D4">
        <w:tab/>
      </w:r>
      <w:r w:rsidR="00731883" w:rsidRPr="009606D4">
        <w:rPr>
          <w:u w:val="single"/>
        </w:rPr>
        <w:t>Issues to be decided</w:t>
      </w:r>
    </w:p>
    <w:p w:rsidR="00731883" w:rsidRPr="00731883" w:rsidRDefault="00731883" w:rsidP="00731883">
      <w:pPr>
        <w:pStyle w:val="List"/>
        <w:tabs>
          <w:tab w:val="left" w:pos="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sidRPr="00731883">
        <w:rPr>
          <w:rFonts w:ascii="Times New Roman" w:hAnsi="Times New Roman" w:cs="Times New Roman"/>
          <w:sz w:val="24"/>
          <w:szCs w:val="24"/>
        </w:rPr>
        <w:t xml:space="preserve">1.   </w:t>
      </w:r>
      <w:r>
        <w:rPr>
          <w:rFonts w:ascii="Times New Roman" w:hAnsi="Times New Roman" w:cs="Times New Roman"/>
          <w:sz w:val="24"/>
          <w:szCs w:val="24"/>
        </w:rPr>
        <w:tab/>
      </w:r>
      <w:r w:rsidRPr="00731883">
        <w:rPr>
          <w:rFonts w:ascii="Times New Roman" w:hAnsi="Times New Roman" w:cs="Times New Roman"/>
          <w:sz w:val="24"/>
          <w:szCs w:val="24"/>
        </w:rPr>
        <w:t>Are the Plaintiff and the Defendant joint owners and fiduciaries of parcel V3269?</w:t>
      </w:r>
    </w:p>
    <w:p w:rsidR="00731883" w:rsidRPr="00731883" w:rsidRDefault="00731883" w:rsidP="00731883">
      <w:pPr>
        <w:pStyle w:val="List"/>
        <w:spacing w:after="0" w:line="360" w:lineRule="auto"/>
        <w:ind w:left="1440" w:hanging="720"/>
        <w:jc w:val="both"/>
        <w:rPr>
          <w:rFonts w:ascii="Times New Roman" w:hAnsi="Times New Roman" w:cs="Times New Roman"/>
          <w:sz w:val="24"/>
          <w:szCs w:val="24"/>
        </w:rPr>
      </w:pPr>
      <w:r w:rsidRPr="00731883">
        <w:rPr>
          <w:rFonts w:ascii="Times New Roman" w:hAnsi="Times New Roman" w:cs="Times New Roman"/>
          <w:sz w:val="24"/>
          <w:szCs w:val="24"/>
        </w:rPr>
        <w:t>2.</w:t>
      </w:r>
      <w:r w:rsidRPr="00731883">
        <w:rPr>
          <w:rFonts w:ascii="Times New Roman" w:hAnsi="Times New Roman" w:cs="Times New Roman"/>
          <w:sz w:val="24"/>
          <w:szCs w:val="24"/>
        </w:rPr>
        <w:tab/>
        <w:t xml:space="preserve">If the Plaintiff and the Defendant are joint owners and fiduciaries and are registered as such, how will  the court apportioned the shares in the property to the Plaintiff and the Defendant </w:t>
      </w:r>
      <w:r w:rsidR="00DC4D29">
        <w:rPr>
          <w:rFonts w:ascii="Times New Roman" w:hAnsi="Times New Roman" w:cs="Times New Roman"/>
          <w:sz w:val="24"/>
          <w:szCs w:val="24"/>
        </w:rPr>
        <w:t xml:space="preserve">in parcel </w:t>
      </w:r>
      <w:r w:rsidR="00610A35">
        <w:rPr>
          <w:rFonts w:ascii="Times New Roman" w:hAnsi="Times New Roman" w:cs="Times New Roman"/>
          <w:sz w:val="24"/>
          <w:szCs w:val="24"/>
        </w:rPr>
        <w:t>V</w:t>
      </w:r>
      <w:r w:rsidR="00DC4D29">
        <w:rPr>
          <w:rFonts w:ascii="Times New Roman" w:hAnsi="Times New Roman" w:cs="Times New Roman"/>
          <w:sz w:val="24"/>
          <w:szCs w:val="24"/>
        </w:rPr>
        <w:t xml:space="preserve">3269  to the extent that </w:t>
      </w:r>
      <w:r w:rsidR="009606D4">
        <w:rPr>
          <w:rFonts w:ascii="Times New Roman" w:hAnsi="Times New Roman" w:cs="Times New Roman"/>
          <w:sz w:val="24"/>
          <w:szCs w:val="24"/>
        </w:rPr>
        <w:t xml:space="preserve">they have  </w:t>
      </w:r>
      <w:r w:rsidR="00DC4D29">
        <w:rPr>
          <w:rFonts w:ascii="Times New Roman" w:hAnsi="Times New Roman" w:cs="Times New Roman"/>
          <w:sz w:val="24"/>
          <w:szCs w:val="24"/>
        </w:rPr>
        <w:t xml:space="preserve">shares that they have </w:t>
      </w:r>
      <w:r w:rsidRPr="00731883">
        <w:rPr>
          <w:rFonts w:ascii="Times New Roman" w:hAnsi="Times New Roman" w:cs="Times New Roman"/>
          <w:sz w:val="24"/>
          <w:szCs w:val="24"/>
        </w:rPr>
        <w:t>contributed in the property?</w:t>
      </w:r>
    </w:p>
    <w:p w:rsidR="00731883" w:rsidRPr="00731883" w:rsidRDefault="00731883" w:rsidP="00731883">
      <w:pPr>
        <w:pStyle w:val="List"/>
        <w:spacing w:after="0" w:line="360" w:lineRule="auto"/>
        <w:ind w:firstLine="360"/>
        <w:jc w:val="both"/>
        <w:rPr>
          <w:rFonts w:ascii="Times New Roman" w:hAnsi="Times New Roman" w:cs="Times New Roman"/>
          <w:sz w:val="24"/>
          <w:szCs w:val="24"/>
        </w:rPr>
      </w:pPr>
      <w:r w:rsidRPr="00731883">
        <w:rPr>
          <w:rFonts w:ascii="Times New Roman" w:hAnsi="Times New Roman" w:cs="Times New Roman"/>
          <w:sz w:val="24"/>
          <w:szCs w:val="24"/>
        </w:rPr>
        <w:t>3.</w:t>
      </w:r>
      <w:r w:rsidRPr="00731883">
        <w:rPr>
          <w:rFonts w:ascii="Times New Roman" w:hAnsi="Times New Roman" w:cs="Times New Roman"/>
          <w:sz w:val="24"/>
          <w:szCs w:val="24"/>
        </w:rPr>
        <w:tab/>
        <w:t>Apportionment of the respective shares of the parties based on evidence.</w:t>
      </w:r>
    </w:p>
    <w:p w:rsidR="00731883" w:rsidRPr="00731883" w:rsidRDefault="00731883" w:rsidP="00731883">
      <w:pPr>
        <w:spacing w:line="360" w:lineRule="auto"/>
        <w:jc w:val="both"/>
        <w:rPr>
          <w:sz w:val="24"/>
          <w:szCs w:val="24"/>
        </w:rPr>
      </w:pPr>
    </w:p>
    <w:p w:rsidR="00731883" w:rsidRPr="009606D4" w:rsidRDefault="00477F60" w:rsidP="00477F60">
      <w:pPr>
        <w:pStyle w:val="JudgmentText"/>
        <w:numPr>
          <w:ilvl w:val="0"/>
          <w:numId w:val="0"/>
        </w:numPr>
        <w:spacing w:after="0"/>
        <w:ind w:left="720" w:hanging="720"/>
        <w:rPr>
          <w:u w:val="single"/>
        </w:rPr>
      </w:pPr>
      <w:r w:rsidRPr="009606D4">
        <w:t>[5]</w:t>
      </w:r>
      <w:r w:rsidRPr="009606D4">
        <w:tab/>
      </w:r>
      <w:r w:rsidR="00731883" w:rsidRPr="009606D4">
        <w:rPr>
          <w:u w:val="single"/>
        </w:rPr>
        <w:t>Plaintiff’s case.</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 xml:space="preserve">The Plaintiff testified. He testified that he and the Defendant purchased property V3269 from the Roman Catholic Mission of Seychelles. He testified that </w:t>
      </w:r>
      <w:r w:rsidR="002546A9">
        <w:rPr>
          <w:rFonts w:ascii="Times New Roman" w:hAnsi="Times New Roman" w:cs="Times New Roman"/>
          <w:sz w:val="24"/>
          <w:szCs w:val="24"/>
        </w:rPr>
        <w:t xml:space="preserve">the </w:t>
      </w:r>
      <w:r w:rsidRPr="00731883">
        <w:rPr>
          <w:rFonts w:ascii="Times New Roman" w:hAnsi="Times New Roman" w:cs="Times New Roman"/>
          <w:sz w:val="24"/>
          <w:szCs w:val="24"/>
        </w:rPr>
        <w:t>property housed his family home which was started by his grandfather and his</w:t>
      </w:r>
      <w:r w:rsidR="002546A9">
        <w:rPr>
          <w:rFonts w:ascii="Times New Roman" w:hAnsi="Times New Roman" w:cs="Times New Roman"/>
          <w:sz w:val="24"/>
          <w:szCs w:val="24"/>
        </w:rPr>
        <w:t xml:space="preserve"> then</w:t>
      </w:r>
      <w:r w:rsidRPr="00731883">
        <w:rPr>
          <w:rFonts w:ascii="Times New Roman" w:hAnsi="Times New Roman" w:cs="Times New Roman"/>
          <w:sz w:val="24"/>
          <w:szCs w:val="24"/>
        </w:rPr>
        <w:t xml:space="preserve"> mother and later</w:t>
      </w:r>
      <w:r w:rsidR="002546A9">
        <w:rPr>
          <w:rFonts w:ascii="Times New Roman" w:hAnsi="Times New Roman" w:cs="Times New Roman"/>
          <w:sz w:val="24"/>
          <w:szCs w:val="24"/>
        </w:rPr>
        <w:t xml:space="preserve"> his foster mother. He said</w:t>
      </w:r>
      <w:r w:rsidRPr="00731883">
        <w:rPr>
          <w:rFonts w:ascii="Times New Roman" w:hAnsi="Times New Roman" w:cs="Times New Roman"/>
          <w:sz w:val="24"/>
          <w:szCs w:val="24"/>
        </w:rPr>
        <w:t xml:space="preserve"> that when his mother died, his foster mother suggested to him to buy the house. He surveyed the land and valued the plot.</w:t>
      </w:r>
    </w:p>
    <w:p w:rsidR="00731883" w:rsidRPr="00731883" w:rsidRDefault="00731883" w:rsidP="00731883">
      <w:pPr>
        <w:pStyle w:val="BodyText"/>
        <w:spacing w:after="0" w:line="360" w:lineRule="auto"/>
        <w:jc w:val="both"/>
        <w:rPr>
          <w:rFonts w:ascii="Times New Roman" w:hAnsi="Times New Roman" w:cs="Times New Roman"/>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The Plaintiff</w:t>
      </w:r>
      <w:r w:rsidR="002546A9">
        <w:rPr>
          <w:rFonts w:ascii="Times New Roman" w:hAnsi="Times New Roman" w:cs="Times New Roman"/>
          <w:sz w:val="24"/>
          <w:szCs w:val="24"/>
        </w:rPr>
        <w:t xml:space="preserve"> further</w:t>
      </w:r>
      <w:r w:rsidRPr="00731883">
        <w:rPr>
          <w:rFonts w:ascii="Times New Roman" w:hAnsi="Times New Roman" w:cs="Times New Roman"/>
          <w:sz w:val="24"/>
          <w:szCs w:val="24"/>
        </w:rPr>
        <w:t xml:space="preserve"> testified that the Defendant was his gir</w:t>
      </w:r>
      <w:r w:rsidR="009606D4">
        <w:rPr>
          <w:rFonts w:ascii="Times New Roman" w:hAnsi="Times New Roman" w:cs="Times New Roman"/>
          <w:sz w:val="24"/>
          <w:szCs w:val="24"/>
        </w:rPr>
        <w:t xml:space="preserve">lfriend at the material time </w:t>
      </w:r>
      <w:r w:rsidRPr="00731883">
        <w:rPr>
          <w:rFonts w:ascii="Times New Roman" w:hAnsi="Times New Roman" w:cs="Times New Roman"/>
          <w:sz w:val="24"/>
          <w:szCs w:val="24"/>
        </w:rPr>
        <w:t xml:space="preserve">that he decided to purchase the property. The Defendant was working in Italy. He called the Defendant </w:t>
      </w:r>
      <w:r w:rsidR="002546A9">
        <w:rPr>
          <w:rFonts w:ascii="Times New Roman" w:hAnsi="Times New Roman" w:cs="Times New Roman"/>
          <w:sz w:val="24"/>
          <w:szCs w:val="24"/>
        </w:rPr>
        <w:t xml:space="preserve">over the phone </w:t>
      </w:r>
      <w:r w:rsidRPr="00731883">
        <w:rPr>
          <w:rFonts w:ascii="Times New Roman" w:hAnsi="Times New Roman" w:cs="Times New Roman"/>
          <w:sz w:val="24"/>
          <w:szCs w:val="24"/>
        </w:rPr>
        <w:t xml:space="preserve">and told her that he was going to borrow a loan from Barclays </w:t>
      </w:r>
      <w:r w:rsidRPr="00731883">
        <w:rPr>
          <w:rFonts w:ascii="Times New Roman" w:hAnsi="Times New Roman" w:cs="Times New Roman"/>
          <w:sz w:val="24"/>
          <w:szCs w:val="24"/>
        </w:rPr>
        <w:lastRenderedPageBreak/>
        <w:t>Bank</w:t>
      </w:r>
      <w:r w:rsidR="002546A9">
        <w:rPr>
          <w:rFonts w:ascii="Times New Roman" w:hAnsi="Times New Roman" w:cs="Times New Roman"/>
          <w:sz w:val="24"/>
          <w:szCs w:val="24"/>
        </w:rPr>
        <w:t xml:space="preserve"> in order</w:t>
      </w:r>
      <w:r w:rsidRPr="00731883">
        <w:rPr>
          <w:rFonts w:ascii="Times New Roman" w:hAnsi="Times New Roman" w:cs="Times New Roman"/>
          <w:sz w:val="24"/>
          <w:szCs w:val="24"/>
        </w:rPr>
        <w:t xml:space="preserve"> to buy this property and that he was told by the Defendant that if h</w:t>
      </w:r>
      <w:r w:rsidR="009606D4">
        <w:rPr>
          <w:rFonts w:ascii="Times New Roman" w:hAnsi="Times New Roman" w:cs="Times New Roman"/>
          <w:sz w:val="24"/>
          <w:szCs w:val="24"/>
        </w:rPr>
        <w:t>e was not going to put her name</w:t>
      </w:r>
      <w:r w:rsidRPr="00731883">
        <w:rPr>
          <w:rFonts w:ascii="Times New Roman" w:hAnsi="Times New Roman" w:cs="Times New Roman"/>
          <w:sz w:val="24"/>
          <w:szCs w:val="24"/>
        </w:rPr>
        <w:t xml:space="preserve"> on the legal documents she would not come down to live with him in the house. The Plaintiff testified</w:t>
      </w:r>
      <w:r w:rsidR="009606D4">
        <w:rPr>
          <w:rFonts w:ascii="Times New Roman" w:hAnsi="Times New Roman" w:cs="Times New Roman"/>
          <w:sz w:val="24"/>
          <w:szCs w:val="24"/>
        </w:rPr>
        <w:t xml:space="preserve"> that as a result of this</w:t>
      </w:r>
      <w:r w:rsidRPr="00731883">
        <w:rPr>
          <w:rFonts w:ascii="Times New Roman" w:hAnsi="Times New Roman" w:cs="Times New Roman"/>
          <w:sz w:val="24"/>
          <w:szCs w:val="24"/>
        </w:rPr>
        <w:t xml:space="preserve"> he agreed to </w:t>
      </w:r>
      <w:r w:rsidR="002A6BA5">
        <w:rPr>
          <w:rFonts w:ascii="Times New Roman" w:hAnsi="Times New Roman" w:cs="Times New Roman"/>
          <w:sz w:val="24"/>
          <w:szCs w:val="24"/>
        </w:rPr>
        <w:t>the Defendant signing the documents</w:t>
      </w:r>
      <w:r w:rsidRPr="00731883">
        <w:rPr>
          <w:rFonts w:ascii="Times New Roman" w:hAnsi="Times New Roman" w:cs="Times New Roman"/>
          <w:sz w:val="24"/>
          <w:szCs w:val="24"/>
        </w:rPr>
        <w:t>. He testified that the Defendant accordingly came back from Italy and she co-signed the loan Agreement and the Transfer Agreement. According to the Plaintiff the repayment for the lo</w:t>
      </w:r>
      <w:r w:rsidR="00DE3E27">
        <w:rPr>
          <w:rFonts w:ascii="Times New Roman" w:hAnsi="Times New Roman" w:cs="Times New Roman"/>
          <w:sz w:val="24"/>
          <w:szCs w:val="24"/>
        </w:rPr>
        <w:t>an was in monthly installment</w:t>
      </w:r>
      <w:r w:rsidR="00DC4D29">
        <w:rPr>
          <w:rFonts w:ascii="Times New Roman" w:hAnsi="Times New Roman" w:cs="Times New Roman"/>
          <w:sz w:val="24"/>
          <w:szCs w:val="24"/>
        </w:rPr>
        <w:t>s of</w:t>
      </w:r>
      <w:r w:rsidR="00DE3E27">
        <w:rPr>
          <w:rFonts w:ascii="Times New Roman" w:hAnsi="Times New Roman" w:cs="Times New Roman"/>
          <w:sz w:val="24"/>
          <w:szCs w:val="24"/>
        </w:rPr>
        <w:t xml:space="preserve"> RS</w:t>
      </w:r>
      <w:r w:rsidRPr="00731883">
        <w:rPr>
          <w:rFonts w:ascii="Times New Roman" w:hAnsi="Times New Roman" w:cs="Times New Roman"/>
          <w:sz w:val="24"/>
          <w:szCs w:val="24"/>
        </w:rPr>
        <w:t xml:space="preserve"> 1443 and that the Defendant agreed to pay RS 600 to the Plaintiff each month in order to assist him in the installment payments. He test</w:t>
      </w:r>
      <w:r w:rsidR="00DE3E27">
        <w:rPr>
          <w:rFonts w:ascii="Times New Roman" w:hAnsi="Times New Roman" w:cs="Times New Roman"/>
          <w:sz w:val="24"/>
          <w:szCs w:val="24"/>
        </w:rPr>
        <w:t>ified that she never paid the RS</w:t>
      </w:r>
      <w:r w:rsidRPr="00731883">
        <w:rPr>
          <w:rFonts w:ascii="Times New Roman" w:hAnsi="Times New Roman" w:cs="Times New Roman"/>
          <w:sz w:val="24"/>
          <w:szCs w:val="24"/>
        </w:rPr>
        <w:t xml:space="preserve"> 600.</w:t>
      </w:r>
    </w:p>
    <w:p w:rsidR="00731883" w:rsidRPr="00731883" w:rsidRDefault="00731883" w:rsidP="00731883">
      <w:pPr>
        <w:pStyle w:val="BodyText"/>
        <w:spacing w:after="0" w:line="360" w:lineRule="auto"/>
        <w:jc w:val="both"/>
        <w:rPr>
          <w:rFonts w:ascii="Times New Roman" w:hAnsi="Times New Roman" w:cs="Times New Roman"/>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The Plaintiff testified that he has made drastic changes to the house and that it is totally different from what he originally purchased. Photographs produced by the Plaintiff supported this contention. The Plaintiff testified that he finally paid the Barclays Bank loan on the 27</w:t>
      </w:r>
      <w:r w:rsidRPr="00731883">
        <w:rPr>
          <w:rFonts w:ascii="Times New Roman" w:hAnsi="Times New Roman" w:cs="Times New Roman"/>
          <w:sz w:val="24"/>
          <w:szCs w:val="24"/>
          <w:vertAlign w:val="superscript"/>
        </w:rPr>
        <w:t>th</w:t>
      </w:r>
      <w:r w:rsidRPr="00731883">
        <w:rPr>
          <w:rFonts w:ascii="Times New Roman" w:hAnsi="Times New Roman" w:cs="Times New Roman"/>
          <w:sz w:val="24"/>
          <w:szCs w:val="24"/>
        </w:rPr>
        <w:t xml:space="preserve"> of November 2013.</w:t>
      </w:r>
    </w:p>
    <w:p w:rsidR="00731883" w:rsidRPr="00731883" w:rsidRDefault="00731883" w:rsidP="00731883">
      <w:pPr>
        <w:pStyle w:val="BodyText"/>
        <w:spacing w:after="0" w:line="360" w:lineRule="auto"/>
        <w:jc w:val="both"/>
        <w:rPr>
          <w:rFonts w:ascii="Times New Roman" w:hAnsi="Times New Roman" w:cs="Times New Roman"/>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The Plaintiff claimed that he is the sole owner of the property because he was the one who borrowed the loan and the deductions were made from his account. It is his case that he was coerced and compelled by the Defendant to have her name put on the transfer document</w:t>
      </w:r>
      <w:r w:rsidR="002546A9">
        <w:rPr>
          <w:rFonts w:ascii="Times New Roman" w:hAnsi="Times New Roman" w:cs="Times New Roman"/>
          <w:sz w:val="24"/>
          <w:szCs w:val="24"/>
        </w:rPr>
        <w:t xml:space="preserve"> and the </w:t>
      </w:r>
      <w:r w:rsidRPr="00731883">
        <w:rPr>
          <w:rFonts w:ascii="Times New Roman" w:hAnsi="Times New Roman" w:cs="Times New Roman"/>
          <w:sz w:val="24"/>
          <w:szCs w:val="24"/>
        </w:rPr>
        <w:t>loan Agreement.</w:t>
      </w:r>
    </w:p>
    <w:p w:rsidR="00731883" w:rsidRPr="00731883" w:rsidRDefault="00731883" w:rsidP="00731883">
      <w:pPr>
        <w:pStyle w:val="BodyText"/>
        <w:spacing w:after="0" w:line="360" w:lineRule="auto"/>
        <w:jc w:val="both"/>
        <w:rPr>
          <w:rFonts w:ascii="Times New Roman" w:hAnsi="Times New Roman" w:cs="Times New Roman"/>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 xml:space="preserve">It is the Plaintiff case that under article 815 of the Civil Code of Seychelles, co ownership arises when property is held by two or more persons jointly. Furthermore the Plaintiff submitted that the </w:t>
      </w:r>
      <w:r w:rsidR="00610A35">
        <w:rPr>
          <w:rFonts w:ascii="Times New Roman" w:hAnsi="Times New Roman" w:cs="Times New Roman"/>
          <w:sz w:val="24"/>
          <w:szCs w:val="24"/>
        </w:rPr>
        <w:t>A</w:t>
      </w:r>
      <w:r w:rsidRPr="00731883">
        <w:rPr>
          <w:rFonts w:ascii="Times New Roman" w:hAnsi="Times New Roman" w:cs="Times New Roman"/>
          <w:sz w:val="24"/>
          <w:szCs w:val="24"/>
        </w:rPr>
        <w:t>rticle 815 provides that in the absence of any evidence to the contrary, it shall be presumed that the co-owners are entitled to equal shares and that equality is not cast in stone, but merely a rebuttable presumption. It is the Plaintiff</w:t>
      </w:r>
      <w:r w:rsidR="002546A9">
        <w:rPr>
          <w:rFonts w:ascii="Times New Roman" w:hAnsi="Times New Roman" w:cs="Times New Roman"/>
          <w:sz w:val="24"/>
          <w:szCs w:val="24"/>
        </w:rPr>
        <w:t>’s</w:t>
      </w:r>
      <w:r w:rsidRPr="00731883">
        <w:rPr>
          <w:rFonts w:ascii="Times New Roman" w:hAnsi="Times New Roman" w:cs="Times New Roman"/>
          <w:sz w:val="24"/>
          <w:szCs w:val="24"/>
        </w:rPr>
        <w:t xml:space="preserve"> case that the Defendant has manage to rebut the presumption under </w:t>
      </w:r>
      <w:r w:rsidR="00610A35">
        <w:rPr>
          <w:rFonts w:ascii="Times New Roman" w:hAnsi="Times New Roman" w:cs="Times New Roman"/>
          <w:sz w:val="24"/>
          <w:szCs w:val="24"/>
        </w:rPr>
        <w:t>A</w:t>
      </w:r>
      <w:r w:rsidRPr="00731883">
        <w:rPr>
          <w:rFonts w:ascii="Times New Roman" w:hAnsi="Times New Roman" w:cs="Times New Roman"/>
          <w:sz w:val="24"/>
          <w:szCs w:val="24"/>
        </w:rPr>
        <w:t>rticle 815 of the Code as he alone paid for the purchase price in full including</w:t>
      </w:r>
      <w:r w:rsidR="002546A9">
        <w:rPr>
          <w:rFonts w:ascii="Times New Roman" w:hAnsi="Times New Roman" w:cs="Times New Roman"/>
          <w:sz w:val="24"/>
          <w:szCs w:val="24"/>
        </w:rPr>
        <w:t xml:space="preserve"> making</w:t>
      </w:r>
      <w:r w:rsidRPr="00731883">
        <w:rPr>
          <w:rFonts w:ascii="Times New Roman" w:hAnsi="Times New Roman" w:cs="Times New Roman"/>
          <w:sz w:val="24"/>
          <w:szCs w:val="24"/>
        </w:rPr>
        <w:t xml:space="preserve"> repairs, maintenance and extension of the house.</w:t>
      </w:r>
    </w:p>
    <w:p w:rsidR="00F11C3A" w:rsidRPr="00731883" w:rsidRDefault="00F11C3A" w:rsidP="00731883">
      <w:pPr>
        <w:pStyle w:val="BodyText"/>
        <w:spacing w:after="0" w:line="360" w:lineRule="auto"/>
        <w:jc w:val="both"/>
        <w:rPr>
          <w:rFonts w:ascii="Times New Roman" w:hAnsi="Times New Roman" w:cs="Times New Roman"/>
          <w:sz w:val="24"/>
          <w:szCs w:val="24"/>
        </w:rPr>
      </w:pPr>
    </w:p>
    <w:p w:rsidR="00731883" w:rsidRPr="00731883" w:rsidRDefault="00477F60" w:rsidP="00477F60">
      <w:pPr>
        <w:pStyle w:val="JudgmentText"/>
        <w:numPr>
          <w:ilvl w:val="0"/>
          <w:numId w:val="0"/>
        </w:numPr>
        <w:spacing w:after="0"/>
        <w:ind w:left="720" w:hanging="720"/>
      </w:pPr>
      <w:r w:rsidRPr="00731883">
        <w:t>[6]</w:t>
      </w:r>
      <w:r w:rsidRPr="00731883">
        <w:tab/>
      </w:r>
      <w:r w:rsidR="00731883" w:rsidRPr="00DE3E27">
        <w:rPr>
          <w:u w:val="single"/>
        </w:rPr>
        <w:t>The Defendant’s case</w:t>
      </w:r>
      <w:r w:rsidR="00731883" w:rsidRPr="00731883">
        <w:t>.</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The De</w:t>
      </w:r>
      <w:r w:rsidR="002546A9">
        <w:rPr>
          <w:rFonts w:ascii="Times New Roman" w:hAnsi="Times New Roman" w:cs="Times New Roman"/>
          <w:sz w:val="24"/>
          <w:szCs w:val="24"/>
        </w:rPr>
        <w:t>fendant testified. She said</w:t>
      </w:r>
      <w:r w:rsidRPr="00731883">
        <w:rPr>
          <w:rFonts w:ascii="Times New Roman" w:hAnsi="Times New Roman" w:cs="Times New Roman"/>
          <w:sz w:val="24"/>
          <w:szCs w:val="24"/>
        </w:rPr>
        <w:t xml:space="preserve"> that she is the joint ow</w:t>
      </w:r>
      <w:r w:rsidR="002546A9">
        <w:rPr>
          <w:rFonts w:ascii="Times New Roman" w:hAnsi="Times New Roman" w:cs="Times New Roman"/>
          <w:sz w:val="24"/>
          <w:szCs w:val="24"/>
        </w:rPr>
        <w:t xml:space="preserve">ner together with the Plaintiff </w:t>
      </w:r>
      <w:r w:rsidRPr="00731883">
        <w:rPr>
          <w:rFonts w:ascii="Times New Roman" w:hAnsi="Times New Roman" w:cs="Times New Roman"/>
          <w:sz w:val="24"/>
          <w:szCs w:val="24"/>
        </w:rPr>
        <w:t>of a parcel of</w:t>
      </w:r>
      <w:r w:rsidR="002546A9">
        <w:rPr>
          <w:rFonts w:ascii="Times New Roman" w:hAnsi="Times New Roman" w:cs="Times New Roman"/>
          <w:sz w:val="24"/>
          <w:szCs w:val="24"/>
        </w:rPr>
        <w:t xml:space="preserve"> land found at Belonie. She said</w:t>
      </w:r>
      <w:r w:rsidRPr="00731883">
        <w:rPr>
          <w:rFonts w:ascii="Times New Roman" w:hAnsi="Times New Roman" w:cs="Times New Roman"/>
          <w:sz w:val="24"/>
          <w:szCs w:val="24"/>
        </w:rPr>
        <w:t xml:space="preserve"> that she is a co-owner of that property. She </w:t>
      </w:r>
      <w:r w:rsidRPr="00731883">
        <w:rPr>
          <w:rFonts w:ascii="Times New Roman" w:hAnsi="Times New Roman" w:cs="Times New Roman"/>
          <w:sz w:val="24"/>
          <w:szCs w:val="24"/>
        </w:rPr>
        <w:lastRenderedPageBreak/>
        <w:t xml:space="preserve">testified that she was the girlfriend of the Plaintiff, working in Italy when the Plaintiff asked her to come back to Seychelles in order for her to </w:t>
      </w:r>
      <w:r w:rsidR="00DC4D29">
        <w:rPr>
          <w:rFonts w:ascii="Times New Roman" w:hAnsi="Times New Roman" w:cs="Times New Roman"/>
          <w:sz w:val="24"/>
          <w:szCs w:val="24"/>
        </w:rPr>
        <w:t>co -</w:t>
      </w:r>
      <w:r w:rsidRPr="00731883">
        <w:rPr>
          <w:rFonts w:ascii="Times New Roman" w:hAnsi="Times New Roman" w:cs="Times New Roman"/>
          <w:sz w:val="24"/>
          <w:szCs w:val="24"/>
        </w:rPr>
        <w:t>sign a loan Agreement and a Transfer Agreement relating to the said parcel. The Defendant further contended that for the purpose of the purchase of the property both the Plaint</w:t>
      </w:r>
      <w:r w:rsidR="00DC4D29">
        <w:rPr>
          <w:rFonts w:ascii="Times New Roman" w:hAnsi="Times New Roman" w:cs="Times New Roman"/>
          <w:sz w:val="24"/>
          <w:szCs w:val="24"/>
        </w:rPr>
        <w:t>iff and the D</w:t>
      </w:r>
      <w:r w:rsidRPr="00731883">
        <w:rPr>
          <w:rFonts w:ascii="Times New Roman" w:hAnsi="Times New Roman" w:cs="Times New Roman"/>
          <w:sz w:val="24"/>
          <w:szCs w:val="24"/>
        </w:rPr>
        <w:t xml:space="preserve">efendant went to the Barclays Bank to sign the loan agreement and that the Plaintiff accepted to </w:t>
      </w:r>
      <w:r w:rsidR="00F4027D">
        <w:rPr>
          <w:rFonts w:ascii="Times New Roman" w:hAnsi="Times New Roman" w:cs="Times New Roman"/>
          <w:sz w:val="24"/>
          <w:szCs w:val="24"/>
        </w:rPr>
        <w:t>re</w:t>
      </w:r>
      <w:r w:rsidRPr="00731883">
        <w:rPr>
          <w:rFonts w:ascii="Times New Roman" w:hAnsi="Times New Roman" w:cs="Times New Roman"/>
          <w:sz w:val="24"/>
          <w:szCs w:val="24"/>
        </w:rPr>
        <w:t xml:space="preserve">pay the </w:t>
      </w:r>
      <w:r w:rsidR="00F4027D">
        <w:rPr>
          <w:rFonts w:ascii="Times New Roman" w:hAnsi="Times New Roman" w:cs="Times New Roman"/>
          <w:sz w:val="24"/>
          <w:szCs w:val="24"/>
        </w:rPr>
        <w:t xml:space="preserve">loan. The </w:t>
      </w:r>
      <w:r w:rsidRPr="00731883">
        <w:rPr>
          <w:rFonts w:ascii="Times New Roman" w:hAnsi="Times New Roman" w:cs="Times New Roman"/>
          <w:sz w:val="24"/>
          <w:szCs w:val="24"/>
        </w:rPr>
        <w:t>Defendant testifie</w:t>
      </w:r>
      <w:r w:rsidR="00DE3E27">
        <w:rPr>
          <w:rFonts w:ascii="Times New Roman" w:hAnsi="Times New Roman" w:cs="Times New Roman"/>
          <w:sz w:val="24"/>
          <w:szCs w:val="24"/>
        </w:rPr>
        <w:t>d that the Plaintiff she took RS</w:t>
      </w:r>
      <w:r w:rsidRPr="00731883">
        <w:rPr>
          <w:rFonts w:ascii="Times New Roman" w:hAnsi="Times New Roman" w:cs="Times New Roman"/>
          <w:sz w:val="24"/>
          <w:szCs w:val="24"/>
        </w:rPr>
        <w:t xml:space="preserve"> 30,000 loan from the Savings Bank </w:t>
      </w:r>
      <w:r w:rsidR="002546A9">
        <w:rPr>
          <w:rFonts w:ascii="Times New Roman" w:hAnsi="Times New Roman" w:cs="Times New Roman"/>
          <w:sz w:val="24"/>
          <w:szCs w:val="24"/>
        </w:rPr>
        <w:t xml:space="preserve">in order to furnish the house on parcel V3269 </w:t>
      </w:r>
      <w:r w:rsidRPr="00731883">
        <w:rPr>
          <w:rFonts w:ascii="Times New Roman" w:hAnsi="Times New Roman" w:cs="Times New Roman"/>
          <w:sz w:val="24"/>
          <w:szCs w:val="24"/>
        </w:rPr>
        <w:t>and it was agreed that s</w:t>
      </w:r>
      <w:r w:rsidR="002546A9">
        <w:rPr>
          <w:rFonts w:ascii="Times New Roman" w:hAnsi="Times New Roman" w:cs="Times New Roman"/>
          <w:sz w:val="24"/>
          <w:szCs w:val="24"/>
        </w:rPr>
        <w:t xml:space="preserve">he would make the repayment by </w:t>
      </w:r>
      <w:r w:rsidR="006E0F33">
        <w:rPr>
          <w:rFonts w:ascii="Times New Roman" w:hAnsi="Times New Roman" w:cs="Times New Roman"/>
          <w:sz w:val="24"/>
          <w:szCs w:val="24"/>
        </w:rPr>
        <w:t>SR</w:t>
      </w:r>
      <w:r w:rsidRPr="00731883">
        <w:rPr>
          <w:rFonts w:ascii="Times New Roman" w:hAnsi="Times New Roman" w:cs="Times New Roman"/>
          <w:sz w:val="24"/>
          <w:szCs w:val="24"/>
        </w:rPr>
        <w:t>900 in cash. Thus the Defendant does not agree that the Plaintiff i</w:t>
      </w:r>
      <w:r w:rsidR="00DE3E27">
        <w:rPr>
          <w:rFonts w:ascii="Times New Roman" w:hAnsi="Times New Roman" w:cs="Times New Roman"/>
          <w:sz w:val="24"/>
          <w:szCs w:val="24"/>
        </w:rPr>
        <w:t>s the sole owner of the parcel V</w:t>
      </w:r>
      <w:r w:rsidRPr="00731883">
        <w:rPr>
          <w:rFonts w:ascii="Times New Roman" w:hAnsi="Times New Roman" w:cs="Times New Roman"/>
          <w:sz w:val="24"/>
          <w:szCs w:val="24"/>
        </w:rPr>
        <w:t>3269, as she contend</w:t>
      </w:r>
      <w:r w:rsidR="00A56A25">
        <w:rPr>
          <w:rFonts w:ascii="Times New Roman" w:hAnsi="Times New Roman" w:cs="Times New Roman"/>
          <w:sz w:val="24"/>
          <w:szCs w:val="24"/>
        </w:rPr>
        <w:t>ed</w:t>
      </w:r>
      <w:r w:rsidR="00DE3E27">
        <w:rPr>
          <w:rFonts w:ascii="Times New Roman" w:hAnsi="Times New Roman" w:cs="Times New Roman"/>
          <w:sz w:val="24"/>
          <w:szCs w:val="24"/>
        </w:rPr>
        <w:t xml:space="preserve"> that her part payment of the RS</w:t>
      </w:r>
      <w:r w:rsidRPr="00731883">
        <w:rPr>
          <w:rFonts w:ascii="Times New Roman" w:hAnsi="Times New Roman" w:cs="Times New Roman"/>
          <w:sz w:val="24"/>
          <w:szCs w:val="24"/>
        </w:rPr>
        <w:t xml:space="preserve"> 30,000 loan taken jointly for the benefit of the property was in part consideration of the purchase of the parcel.</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Pr="00731883" w:rsidRDefault="002546A9" w:rsidP="00731883">
      <w:pPr>
        <w:pStyle w:val="BodyText"/>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Defendant said</w:t>
      </w:r>
      <w:r w:rsidR="00731883" w:rsidRPr="00731883">
        <w:rPr>
          <w:rFonts w:ascii="Times New Roman" w:hAnsi="Times New Roman" w:cs="Times New Roman"/>
          <w:sz w:val="24"/>
          <w:szCs w:val="24"/>
        </w:rPr>
        <w:t xml:space="preserve"> that she was aware that a house situated on the property required repair and that it was </w:t>
      </w:r>
      <w:r w:rsidR="00F4027D">
        <w:rPr>
          <w:rFonts w:ascii="Times New Roman" w:hAnsi="Times New Roman" w:cs="Times New Roman"/>
          <w:sz w:val="24"/>
          <w:szCs w:val="24"/>
        </w:rPr>
        <w:t>the Plaintiff that effected the repairs.</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Pr="00731883" w:rsidRDefault="002546A9" w:rsidP="00731883">
      <w:pPr>
        <w:pStyle w:val="BodyText"/>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Defendant said</w:t>
      </w:r>
      <w:r w:rsidR="00DE3E27">
        <w:rPr>
          <w:rFonts w:ascii="Times New Roman" w:hAnsi="Times New Roman" w:cs="Times New Roman"/>
          <w:sz w:val="24"/>
          <w:szCs w:val="24"/>
        </w:rPr>
        <w:t xml:space="preserve"> that she was approached by t</w:t>
      </w:r>
      <w:r w:rsidR="00731883" w:rsidRPr="00731883">
        <w:rPr>
          <w:rFonts w:ascii="Times New Roman" w:hAnsi="Times New Roman" w:cs="Times New Roman"/>
          <w:sz w:val="24"/>
          <w:szCs w:val="24"/>
        </w:rPr>
        <w:t>he Barclays Bank as the co-signatory to the l</w:t>
      </w:r>
      <w:r w:rsidR="00F4027D">
        <w:rPr>
          <w:rFonts w:ascii="Times New Roman" w:hAnsi="Times New Roman" w:cs="Times New Roman"/>
          <w:sz w:val="24"/>
          <w:szCs w:val="24"/>
        </w:rPr>
        <w:t>oan Agreement as a result of non</w:t>
      </w:r>
      <w:r w:rsidR="00731883" w:rsidRPr="00731883">
        <w:rPr>
          <w:rFonts w:ascii="Times New Roman" w:hAnsi="Times New Roman" w:cs="Times New Roman"/>
          <w:sz w:val="24"/>
          <w:szCs w:val="24"/>
        </w:rPr>
        <w:t xml:space="preserve"> repayment of the loan </w:t>
      </w:r>
      <w:r>
        <w:rPr>
          <w:rFonts w:ascii="Times New Roman" w:hAnsi="Times New Roman" w:cs="Times New Roman"/>
          <w:sz w:val="24"/>
          <w:szCs w:val="24"/>
        </w:rPr>
        <w:t xml:space="preserve">by the Plaintiff. She said </w:t>
      </w:r>
      <w:r w:rsidR="00731883" w:rsidRPr="00731883">
        <w:rPr>
          <w:rFonts w:ascii="Times New Roman" w:hAnsi="Times New Roman" w:cs="Times New Roman"/>
          <w:sz w:val="24"/>
          <w:szCs w:val="24"/>
        </w:rPr>
        <w:t xml:space="preserve">that she was ready to pay half of that of the repayment </w:t>
      </w:r>
      <w:r w:rsidR="00DE3E27">
        <w:rPr>
          <w:rFonts w:ascii="Times New Roman" w:hAnsi="Times New Roman" w:cs="Times New Roman"/>
          <w:sz w:val="24"/>
          <w:szCs w:val="24"/>
        </w:rPr>
        <w:t xml:space="preserve">of the installment, which was SR </w:t>
      </w:r>
      <w:r w:rsidR="00731883" w:rsidRPr="00731883">
        <w:rPr>
          <w:rFonts w:ascii="Times New Roman" w:hAnsi="Times New Roman" w:cs="Times New Roman"/>
          <w:sz w:val="24"/>
          <w:szCs w:val="24"/>
        </w:rPr>
        <w:t>600 but that was refused by the Plaintiff. She testified further that she had asked for the Plaintiff for her share in the property but that this was refuse</w:t>
      </w:r>
      <w:r w:rsidR="00FE4A9D">
        <w:rPr>
          <w:rFonts w:ascii="Times New Roman" w:hAnsi="Times New Roman" w:cs="Times New Roman"/>
          <w:sz w:val="24"/>
          <w:szCs w:val="24"/>
        </w:rPr>
        <w:t>d as the Plaintiff</w:t>
      </w:r>
      <w:r w:rsidR="00731883" w:rsidRPr="00731883">
        <w:rPr>
          <w:rFonts w:ascii="Times New Roman" w:hAnsi="Times New Roman" w:cs="Times New Roman"/>
          <w:sz w:val="24"/>
          <w:szCs w:val="24"/>
        </w:rPr>
        <w:t xml:space="preserve"> only offered only SR 100,000.</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Pr="00731883" w:rsidRDefault="00F4027D" w:rsidP="00731883">
      <w:pPr>
        <w:pStyle w:val="BodyText"/>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Defendant submitted</w:t>
      </w:r>
      <w:r w:rsidR="00731883" w:rsidRPr="00731883">
        <w:rPr>
          <w:rFonts w:ascii="Times New Roman" w:hAnsi="Times New Roman" w:cs="Times New Roman"/>
          <w:sz w:val="24"/>
          <w:szCs w:val="24"/>
        </w:rPr>
        <w:t xml:space="preserve"> that on the face of the pleadings</w:t>
      </w:r>
      <w:r>
        <w:rPr>
          <w:rFonts w:ascii="Times New Roman" w:hAnsi="Times New Roman" w:cs="Times New Roman"/>
          <w:sz w:val="24"/>
          <w:szCs w:val="24"/>
        </w:rPr>
        <w:t xml:space="preserve"> that </w:t>
      </w:r>
      <w:r w:rsidR="00731883" w:rsidRPr="00731883">
        <w:rPr>
          <w:rFonts w:ascii="Times New Roman" w:hAnsi="Times New Roman" w:cs="Times New Roman"/>
          <w:sz w:val="24"/>
          <w:szCs w:val="24"/>
        </w:rPr>
        <w:t xml:space="preserve">no cause of action is </w:t>
      </w:r>
      <w:r w:rsidR="00DE3E27">
        <w:rPr>
          <w:rFonts w:ascii="Times New Roman" w:hAnsi="Times New Roman" w:cs="Times New Roman"/>
          <w:sz w:val="24"/>
          <w:szCs w:val="24"/>
        </w:rPr>
        <w:t>disclosed in pursuant to S</w:t>
      </w:r>
      <w:r w:rsidR="00731883" w:rsidRPr="00731883">
        <w:rPr>
          <w:rFonts w:ascii="Times New Roman" w:hAnsi="Times New Roman" w:cs="Times New Roman"/>
          <w:sz w:val="24"/>
          <w:szCs w:val="24"/>
        </w:rPr>
        <w:t xml:space="preserve"> 92 of</w:t>
      </w:r>
      <w:r>
        <w:rPr>
          <w:rFonts w:ascii="Times New Roman" w:hAnsi="Times New Roman" w:cs="Times New Roman"/>
          <w:sz w:val="24"/>
          <w:szCs w:val="24"/>
        </w:rPr>
        <w:t xml:space="preserve"> the Civil Procedure Code. The D</w:t>
      </w:r>
      <w:r w:rsidR="00731883" w:rsidRPr="00731883">
        <w:rPr>
          <w:rFonts w:ascii="Times New Roman" w:hAnsi="Times New Roman" w:cs="Times New Roman"/>
          <w:sz w:val="24"/>
          <w:szCs w:val="24"/>
        </w:rPr>
        <w:t>efendant submitted that the four elements for a valid contract, which is consent, capacity, object and lawful cause is clearly present in the contract regarding the purchase Agreement</w:t>
      </w:r>
      <w:r w:rsidR="00FE4A9D">
        <w:rPr>
          <w:rFonts w:ascii="Times New Roman" w:hAnsi="Times New Roman" w:cs="Times New Roman"/>
          <w:sz w:val="24"/>
          <w:szCs w:val="24"/>
        </w:rPr>
        <w:t xml:space="preserve"> signed</w:t>
      </w:r>
      <w:r w:rsidR="00731883" w:rsidRPr="00731883">
        <w:rPr>
          <w:rFonts w:ascii="Times New Roman" w:hAnsi="Times New Roman" w:cs="Times New Roman"/>
          <w:sz w:val="24"/>
          <w:szCs w:val="24"/>
        </w:rPr>
        <w:t xml:space="preserve"> by the Plaintiff and the Defendant from</w:t>
      </w:r>
      <w:r w:rsidR="00FE4A9D">
        <w:rPr>
          <w:rFonts w:ascii="Times New Roman" w:hAnsi="Times New Roman" w:cs="Times New Roman"/>
          <w:sz w:val="24"/>
          <w:szCs w:val="24"/>
        </w:rPr>
        <w:t xml:space="preserve"> which</w:t>
      </w:r>
      <w:r w:rsidR="00731883" w:rsidRPr="00731883">
        <w:rPr>
          <w:rFonts w:ascii="Times New Roman" w:hAnsi="Times New Roman" w:cs="Times New Roman"/>
          <w:sz w:val="24"/>
          <w:szCs w:val="24"/>
        </w:rPr>
        <w:t xml:space="preserve"> the Roman Catholic Mission.</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The Defendant</w:t>
      </w:r>
      <w:r w:rsidR="00FE4A9D">
        <w:rPr>
          <w:rFonts w:ascii="Times New Roman" w:hAnsi="Times New Roman" w:cs="Times New Roman"/>
          <w:sz w:val="24"/>
          <w:szCs w:val="24"/>
        </w:rPr>
        <w:t>’s</w:t>
      </w:r>
      <w:r w:rsidRPr="00731883">
        <w:rPr>
          <w:rFonts w:ascii="Times New Roman" w:hAnsi="Times New Roman" w:cs="Times New Roman"/>
          <w:sz w:val="24"/>
          <w:szCs w:val="24"/>
        </w:rPr>
        <w:t xml:space="preserve"> case is that she and the Plaintiff undertook to repay one loan each because she was earning much less than the Plaintiff at the time of entering into the loan Agreement with Barclay</w:t>
      </w:r>
      <w:r w:rsidR="00DE3E27">
        <w:rPr>
          <w:rFonts w:ascii="Times New Roman" w:hAnsi="Times New Roman" w:cs="Times New Roman"/>
          <w:sz w:val="24"/>
          <w:szCs w:val="24"/>
        </w:rPr>
        <w:t>s Bank</w:t>
      </w:r>
      <w:r w:rsidRPr="00731883">
        <w:rPr>
          <w:rFonts w:ascii="Times New Roman" w:hAnsi="Times New Roman" w:cs="Times New Roman"/>
          <w:sz w:val="24"/>
          <w:szCs w:val="24"/>
        </w:rPr>
        <w:t>.</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It is further the Defendant’s case that any and all disbursement</w:t>
      </w:r>
      <w:r w:rsidR="00FE4A9D">
        <w:rPr>
          <w:rFonts w:ascii="Times New Roman" w:hAnsi="Times New Roman" w:cs="Times New Roman"/>
          <w:sz w:val="24"/>
          <w:szCs w:val="24"/>
        </w:rPr>
        <w:t>s</w:t>
      </w:r>
      <w:r w:rsidRPr="00731883">
        <w:rPr>
          <w:rFonts w:ascii="Times New Roman" w:hAnsi="Times New Roman" w:cs="Times New Roman"/>
          <w:sz w:val="24"/>
          <w:szCs w:val="24"/>
        </w:rPr>
        <w:t xml:space="preserve"> made by the Plaintiff on the property does not extinguish her real rights a co-owner of the property and the matter brought before the court is but an effort by the Plaintiff to delay the licitation proceedings before the court and not because of a genuine lack of property interest.</w:t>
      </w:r>
    </w:p>
    <w:p w:rsidR="00731883" w:rsidRPr="008960D2" w:rsidRDefault="00731883" w:rsidP="00731883">
      <w:pPr>
        <w:pStyle w:val="BodyText"/>
        <w:spacing w:after="0" w:line="360" w:lineRule="auto"/>
        <w:ind w:left="720"/>
        <w:jc w:val="both"/>
        <w:rPr>
          <w:rFonts w:ascii="Times New Roman" w:hAnsi="Times New Roman" w:cs="Times New Roman"/>
          <w:sz w:val="24"/>
          <w:szCs w:val="24"/>
          <w:u w:val="single"/>
        </w:rPr>
      </w:pPr>
    </w:p>
    <w:p w:rsidR="00731883" w:rsidRPr="008960D2" w:rsidRDefault="00477F60" w:rsidP="00477F60">
      <w:pPr>
        <w:pStyle w:val="JudgmentText"/>
        <w:numPr>
          <w:ilvl w:val="0"/>
          <w:numId w:val="0"/>
        </w:numPr>
        <w:spacing w:after="0"/>
        <w:ind w:left="720" w:hanging="720"/>
        <w:rPr>
          <w:u w:val="single"/>
        </w:rPr>
      </w:pPr>
      <w:r w:rsidRPr="008960D2">
        <w:t>[7]</w:t>
      </w:r>
      <w:r w:rsidRPr="008960D2">
        <w:tab/>
      </w:r>
      <w:r w:rsidR="00731883" w:rsidRPr="008960D2">
        <w:rPr>
          <w:u w:val="single"/>
        </w:rPr>
        <w:t xml:space="preserve">Discussions </w:t>
      </w:r>
    </w:p>
    <w:p w:rsidR="00731883" w:rsidRPr="00731883" w:rsidRDefault="00731883" w:rsidP="00731883">
      <w:pPr>
        <w:pStyle w:val="JudgmentText"/>
        <w:numPr>
          <w:ilvl w:val="0"/>
          <w:numId w:val="0"/>
        </w:numPr>
        <w:spacing w:after="0"/>
        <w:ind w:left="720" w:hanging="720"/>
      </w:pPr>
    </w:p>
    <w:p w:rsidR="00731883" w:rsidRPr="00477F60" w:rsidRDefault="00477F60" w:rsidP="00477F60">
      <w:pPr>
        <w:widowControl/>
        <w:autoSpaceDE/>
        <w:autoSpaceDN/>
        <w:adjustRightInd/>
        <w:spacing w:line="360" w:lineRule="auto"/>
        <w:ind w:left="720" w:hanging="360"/>
        <w:jc w:val="both"/>
        <w:rPr>
          <w:sz w:val="24"/>
          <w:szCs w:val="24"/>
        </w:rPr>
      </w:pPr>
      <w:r>
        <w:rPr>
          <w:rFonts w:eastAsia="Times New Roman"/>
          <w:sz w:val="24"/>
          <w:szCs w:val="24"/>
        </w:rPr>
        <w:t>(1)</w:t>
      </w:r>
      <w:r>
        <w:rPr>
          <w:rFonts w:eastAsia="Times New Roman"/>
          <w:sz w:val="24"/>
          <w:szCs w:val="24"/>
        </w:rPr>
        <w:tab/>
      </w:r>
      <w:r w:rsidR="00731883" w:rsidRPr="00477F60">
        <w:rPr>
          <w:sz w:val="24"/>
          <w:szCs w:val="24"/>
        </w:rPr>
        <w:t>Are the Plaintiff and the Defendant the registered joint owners and fiduciaries of parcels V3269?</w:t>
      </w:r>
    </w:p>
    <w:p w:rsidR="00731883" w:rsidRPr="00731883" w:rsidRDefault="00731883" w:rsidP="00731883">
      <w:pPr>
        <w:widowControl/>
        <w:autoSpaceDE/>
        <w:autoSpaceDN/>
        <w:adjustRightInd/>
        <w:spacing w:line="360" w:lineRule="auto"/>
        <w:jc w:val="both"/>
        <w:rPr>
          <w:sz w:val="24"/>
          <w:szCs w:val="24"/>
        </w:rPr>
      </w:pPr>
    </w:p>
    <w:p w:rsid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It is common ground that the Plaintiff and the Defendant are the registered owners and fiduciaries of parcel V3269.</w:t>
      </w:r>
    </w:p>
    <w:p w:rsidR="006E0F33" w:rsidRPr="00731883" w:rsidRDefault="006E0F33" w:rsidP="00731883">
      <w:pPr>
        <w:pStyle w:val="BodyText"/>
        <w:spacing w:after="0" w:line="360" w:lineRule="auto"/>
        <w:ind w:left="720"/>
        <w:jc w:val="both"/>
        <w:rPr>
          <w:rFonts w:ascii="Times New Roman" w:hAnsi="Times New Roman" w:cs="Times New Roman"/>
          <w:sz w:val="24"/>
          <w:szCs w:val="24"/>
        </w:rPr>
      </w:pPr>
    </w:p>
    <w:p w:rsid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This is averred in paragraph 1 and paragraphs 7 of the Plaint. The same is admitted in p</w:t>
      </w:r>
      <w:r w:rsidR="008960D2">
        <w:rPr>
          <w:rFonts w:ascii="Times New Roman" w:hAnsi="Times New Roman" w:cs="Times New Roman"/>
          <w:sz w:val="24"/>
          <w:szCs w:val="24"/>
        </w:rPr>
        <w:t>aragraph 1 of the Statement of D</w:t>
      </w:r>
      <w:r w:rsidRPr="00731883">
        <w:rPr>
          <w:rFonts w:ascii="Times New Roman" w:hAnsi="Times New Roman" w:cs="Times New Roman"/>
          <w:sz w:val="24"/>
          <w:szCs w:val="24"/>
        </w:rPr>
        <w:t xml:space="preserve">efence. </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Pr="00731883" w:rsidRDefault="00731883" w:rsidP="00731883">
      <w:pPr>
        <w:pStyle w:val="BodyText"/>
        <w:spacing w:after="0" w:line="360" w:lineRule="auto"/>
        <w:ind w:firstLine="720"/>
        <w:jc w:val="both"/>
        <w:rPr>
          <w:rFonts w:ascii="Times New Roman" w:hAnsi="Times New Roman" w:cs="Times New Roman"/>
          <w:sz w:val="24"/>
          <w:szCs w:val="24"/>
        </w:rPr>
      </w:pPr>
      <w:r w:rsidRPr="00731883">
        <w:rPr>
          <w:rFonts w:ascii="Times New Roman" w:hAnsi="Times New Roman" w:cs="Times New Roman"/>
          <w:sz w:val="24"/>
          <w:szCs w:val="24"/>
        </w:rPr>
        <w:t>This fact is also admitted in the testimonies of the Plaintiff and the Defendant.</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I therefore find that the Plaintiff and the Defendant are the registered joint owners and fiduciaries of parcel V3269.</w:t>
      </w:r>
    </w:p>
    <w:p w:rsidR="00731883" w:rsidRPr="00731883" w:rsidRDefault="00731883" w:rsidP="00731883">
      <w:pPr>
        <w:pStyle w:val="BodyText"/>
        <w:spacing w:after="0" w:line="360" w:lineRule="auto"/>
        <w:jc w:val="both"/>
        <w:rPr>
          <w:rFonts w:ascii="Times New Roman" w:hAnsi="Times New Roman" w:cs="Times New Roman"/>
          <w:sz w:val="24"/>
          <w:szCs w:val="24"/>
        </w:rPr>
      </w:pPr>
    </w:p>
    <w:p w:rsidR="00731883" w:rsidRPr="00477F60" w:rsidRDefault="00477F60" w:rsidP="00477F60">
      <w:pPr>
        <w:widowControl/>
        <w:autoSpaceDE/>
        <w:autoSpaceDN/>
        <w:adjustRightInd/>
        <w:spacing w:line="360" w:lineRule="auto"/>
        <w:ind w:left="720" w:hanging="360"/>
        <w:jc w:val="both"/>
        <w:rPr>
          <w:sz w:val="24"/>
          <w:szCs w:val="24"/>
        </w:rPr>
      </w:pPr>
      <w:r>
        <w:rPr>
          <w:rFonts w:eastAsia="Times New Roman"/>
          <w:sz w:val="24"/>
          <w:szCs w:val="24"/>
        </w:rPr>
        <w:t>(2)</w:t>
      </w:r>
      <w:r>
        <w:rPr>
          <w:rFonts w:eastAsia="Times New Roman"/>
          <w:sz w:val="24"/>
          <w:szCs w:val="24"/>
        </w:rPr>
        <w:tab/>
      </w:r>
      <w:r w:rsidR="00731883" w:rsidRPr="00477F60">
        <w:rPr>
          <w:sz w:val="24"/>
          <w:szCs w:val="24"/>
        </w:rPr>
        <w:t>How will the court apportioned the shares to the Plainti</w:t>
      </w:r>
      <w:r w:rsidR="008960D2" w:rsidRPr="00477F60">
        <w:rPr>
          <w:sz w:val="24"/>
          <w:szCs w:val="24"/>
        </w:rPr>
        <w:t>ff and The Defendant in parcel V</w:t>
      </w:r>
      <w:r w:rsidR="00731883" w:rsidRPr="00477F60">
        <w:rPr>
          <w:sz w:val="24"/>
          <w:szCs w:val="24"/>
        </w:rPr>
        <w:t>3269.</w:t>
      </w:r>
    </w:p>
    <w:p w:rsidR="006E0F33" w:rsidRDefault="006E0F33" w:rsidP="006E0F33">
      <w:pPr>
        <w:pStyle w:val="ListParagraph"/>
        <w:widowControl/>
        <w:autoSpaceDE/>
        <w:autoSpaceDN/>
        <w:adjustRightInd/>
        <w:spacing w:line="360" w:lineRule="auto"/>
        <w:jc w:val="both"/>
        <w:rPr>
          <w:sz w:val="24"/>
          <w:szCs w:val="24"/>
        </w:rPr>
      </w:pPr>
    </w:p>
    <w:p w:rsidR="00731883" w:rsidRDefault="00731883" w:rsidP="006E0F33">
      <w:pPr>
        <w:pStyle w:val="BodyText"/>
        <w:spacing w:after="0" w:line="360" w:lineRule="auto"/>
        <w:ind w:left="720"/>
        <w:jc w:val="both"/>
        <w:rPr>
          <w:rFonts w:ascii="Times New Roman" w:hAnsi="Times New Roman" w:cs="Times New Roman"/>
          <w:i/>
          <w:sz w:val="24"/>
          <w:szCs w:val="24"/>
        </w:rPr>
      </w:pPr>
      <w:r w:rsidRPr="00731883">
        <w:rPr>
          <w:rFonts w:ascii="Times New Roman" w:hAnsi="Times New Roman" w:cs="Times New Roman"/>
          <w:sz w:val="24"/>
          <w:szCs w:val="24"/>
        </w:rPr>
        <w:t xml:space="preserve">Article 815 </w:t>
      </w:r>
      <w:r w:rsidR="00FE4A9D">
        <w:rPr>
          <w:rFonts w:ascii="Times New Roman" w:hAnsi="Times New Roman" w:cs="Times New Roman"/>
          <w:sz w:val="24"/>
          <w:szCs w:val="24"/>
        </w:rPr>
        <w:t xml:space="preserve">of the Civil Code </w:t>
      </w:r>
      <w:r w:rsidRPr="00731883">
        <w:rPr>
          <w:rFonts w:ascii="Times New Roman" w:hAnsi="Times New Roman" w:cs="Times New Roman"/>
          <w:sz w:val="24"/>
          <w:szCs w:val="24"/>
        </w:rPr>
        <w:t>would have direct application in this case. This article reads as follows</w:t>
      </w:r>
      <w:r w:rsidRPr="00731883">
        <w:rPr>
          <w:rFonts w:ascii="Times New Roman" w:hAnsi="Times New Roman" w:cs="Times New Roman"/>
          <w:i/>
          <w:sz w:val="24"/>
          <w:szCs w:val="24"/>
        </w:rPr>
        <w:t>, “Co-ownership arises when property is held by two or more persons jointly. In the absence of any evidence to the contrary it shall be presumed that co-ownership are entitled to equal share”.</w:t>
      </w:r>
    </w:p>
    <w:p w:rsidR="00731883" w:rsidRPr="00731883" w:rsidRDefault="00731883" w:rsidP="00731883">
      <w:pPr>
        <w:pStyle w:val="BodyText"/>
        <w:spacing w:after="0" w:line="360" w:lineRule="auto"/>
        <w:ind w:left="720"/>
        <w:jc w:val="both"/>
        <w:rPr>
          <w:rFonts w:ascii="Times New Roman" w:hAnsi="Times New Roman" w:cs="Times New Roman"/>
          <w:i/>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 xml:space="preserve">On this basis I find that in pursuant to article 815 of the Civil Code the property in issue is in a state of co –ownership between the Plaintiff and the Defendant. I would have to find that both parties are entitled to equal shares unless any of the parties produced any evidence to the contrary. The Defendant is clearly relying on the presumption under </w:t>
      </w:r>
      <w:r w:rsidR="00610A35">
        <w:rPr>
          <w:rFonts w:ascii="Times New Roman" w:hAnsi="Times New Roman" w:cs="Times New Roman"/>
          <w:sz w:val="24"/>
          <w:szCs w:val="24"/>
        </w:rPr>
        <w:t>A</w:t>
      </w:r>
      <w:r w:rsidRPr="00731883">
        <w:rPr>
          <w:rFonts w:ascii="Times New Roman" w:hAnsi="Times New Roman" w:cs="Times New Roman"/>
          <w:sz w:val="24"/>
          <w:szCs w:val="24"/>
        </w:rPr>
        <w:t>rticle 815, whilst the Plaintiff case is that the evidence adduced has shown that the Defendant is not entitled to equal shares as she has not adduced evidence to show that she has contributed in any way in the purchased of  parcel V3269.</w:t>
      </w:r>
    </w:p>
    <w:p w:rsidR="00731883" w:rsidRPr="00731883" w:rsidRDefault="00731883" w:rsidP="00731883">
      <w:pPr>
        <w:spacing w:line="360" w:lineRule="auto"/>
        <w:jc w:val="both"/>
        <w:rPr>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 xml:space="preserve">The applicable law and legal principles in this case would </w:t>
      </w:r>
      <w:r w:rsidR="008960D2">
        <w:rPr>
          <w:rFonts w:ascii="Times New Roman" w:hAnsi="Times New Roman" w:cs="Times New Roman"/>
          <w:sz w:val="24"/>
          <w:szCs w:val="24"/>
        </w:rPr>
        <w:t xml:space="preserve">be </w:t>
      </w:r>
      <w:r w:rsidRPr="00731883">
        <w:rPr>
          <w:rFonts w:ascii="Times New Roman" w:hAnsi="Times New Roman" w:cs="Times New Roman"/>
          <w:sz w:val="24"/>
          <w:szCs w:val="24"/>
        </w:rPr>
        <w:t>that of case law arising in matters regarding co-ownership and division of co-ownership under the common law and not in cases falling under the Matrimonial Causes Act. As the latter have its own specific rules regarding division of matrimonial properties and at any rate the property in issue in this case is not a matrimonial property but one of co-ownership arising out</w:t>
      </w:r>
      <w:r w:rsidR="004C146B">
        <w:rPr>
          <w:rFonts w:ascii="Times New Roman" w:hAnsi="Times New Roman" w:cs="Times New Roman"/>
          <w:sz w:val="24"/>
          <w:szCs w:val="24"/>
        </w:rPr>
        <w:t xml:space="preserve"> </w:t>
      </w:r>
      <w:r w:rsidRPr="00731883">
        <w:rPr>
          <w:rFonts w:ascii="Times New Roman" w:hAnsi="Times New Roman" w:cs="Times New Roman"/>
          <w:sz w:val="24"/>
          <w:szCs w:val="24"/>
        </w:rPr>
        <w:t xml:space="preserve">of a </w:t>
      </w:r>
      <w:r w:rsidR="00FE4A9D">
        <w:rPr>
          <w:rFonts w:ascii="Times New Roman" w:hAnsi="Times New Roman" w:cs="Times New Roman"/>
          <w:sz w:val="24"/>
          <w:szCs w:val="24"/>
        </w:rPr>
        <w:t xml:space="preserve">state of </w:t>
      </w:r>
      <w:r w:rsidR="008960D2">
        <w:rPr>
          <w:rFonts w:ascii="Times New Roman" w:hAnsi="Times New Roman" w:cs="Times New Roman"/>
          <w:sz w:val="24"/>
          <w:szCs w:val="24"/>
        </w:rPr>
        <w:t>“</w:t>
      </w:r>
      <w:r w:rsidRPr="00731883">
        <w:rPr>
          <w:rFonts w:ascii="Times New Roman" w:hAnsi="Times New Roman" w:cs="Times New Roman"/>
          <w:sz w:val="24"/>
          <w:szCs w:val="24"/>
        </w:rPr>
        <w:t>concubinage</w:t>
      </w:r>
      <w:r w:rsidR="008960D2">
        <w:rPr>
          <w:rFonts w:ascii="Times New Roman" w:hAnsi="Times New Roman" w:cs="Times New Roman"/>
          <w:sz w:val="24"/>
          <w:szCs w:val="24"/>
        </w:rPr>
        <w:t>”</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The Matrimonial Causes Act in that regard</w:t>
      </w:r>
      <w:r w:rsidR="00483D3F">
        <w:rPr>
          <w:rFonts w:ascii="Times New Roman" w:hAnsi="Times New Roman" w:cs="Times New Roman"/>
          <w:sz w:val="24"/>
          <w:szCs w:val="24"/>
        </w:rPr>
        <w:t xml:space="preserve">s has special mechanism under </w:t>
      </w:r>
      <w:r w:rsidR="00610A35">
        <w:rPr>
          <w:rFonts w:ascii="Times New Roman" w:hAnsi="Times New Roman" w:cs="Times New Roman"/>
          <w:sz w:val="24"/>
          <w:szCs w:val="24"/>
        </w:rPr>
        <w:t>S</w:t>
      </w:r>
      <w:r w:rsidRPr="00731883">
        <w:rPr>
          <w:rFonts w:ascii="Times New Roman" w:hAnsi="Times New Roman" w:cs="Times New Roman"/>
          <w:sz w:val="24"/>
          <w:szCs w:val="24"/>
        </w:rPr>
        <w:t>20(1) of the Act to deal with property adjustment and apportionment following a divorce. It appears that matrimonial law recognized the principle of equal shares in cases of immovable own jointly. However</w:t>
      </w:r>
      <w:r w:rsidR="00483D3F">
        <w:rPr>
          <w:rFonts w:ascii="Times New Roman" w:hAnsi="Times New Roman" w:cs="Times New Roman"/>
          <w:sz w:val="24"/>
          <w:szCs w:val="24"/>
        </w:rPr>
        <w:t>,</w:t>
      </w:r>
      <w:r w:rsidRPr="00731883">
        <w:rPr>
          <w:rFonts w:ascii="Times New Roman" w:hAnsi="Times New Roman" w:cs="Times New Roman"/>
          <w:sz w:val="24"/>
          <w:szCs w:val="24"/>
        </w:rPr>
        <w:t xml:space="preserve"> this is mitigated when one is considering “all the circumstances” under </w:t>
      </w:r>
      <w:r w:rsidR="00610A35">
        <w:rPr>
          <w:rFonts w:ascii="Times New Roman" w:hAnsi="Times New Roman" w:cs="Times New Roman"/>
          <w:sz w:val="24"/>
          <w:szCs w:val="24"/>
        </w:rPr>
        <w:t>S</w:t>
      </w:r>
      <w:r w:rsidRPr="00731883">
        <w:rPr>
          <w:rFonts w:ascii="Times New Roman" w:hAnsi="Times New Roman" w:cs="Times New Roman"/>
          <w:sz w:val="24"/>
          <w:szCs w:val="24"/>
        </w:rPr>
        <w:t xml:space="preserve">20(1) of the said Act. The </w:t>
      </w:r>
      <w:r w:rsidR="00FE4A9D">
        <w:rPr>
          <w:rFonts w:ascii="Times New Roman" w:hAnsi="Times New Roman" w:cs="Times New Roman"/>
          <w:sz w:val="24"/>
          <w:szCs w:val="24"/>
        </w:rPr>
        <w:t>“</w:t>
      </w:r>
      <w:r w:rsidRPr="00731883">
        <w:rPr>
          <w:rFonts w:ascii="Times New Roman" w:hAnsi="Times New Roman" w:cs="Times New Roman"/>
          <w:sz w:val="24"/>
          <w:szCs w:val="24"/>
        </w:rPr>
        <w:t>all circumstances</w:t>
      </w:r>
      <w:r w:rsidR="00FE4A9D">
        <w:rPr>
          <w:rFonts w:ascii="Times New Roman" w:hAnsi="Times New Roman" w:cs="Times New Roman"/>
          <w:sz w:val="24"/>
          <w:szCs w:val="24"/>
        </w:rPr>
        <w:t>”</w:t>
      </w:r>
      <w:r w:rsidRPr="00731883">
        <w:rPr>
          <w:rFonts w:ascii="Times New Roman" w:hAnsi="Times New Roman" w:cs="Times New Roman"/>
          <w:sz w:val="24"/>
          <w:szCs w:val="24"/>
        </w:rPr>
        <w:t xml:space="preserve"> have been held to be factors such as (a) standard of living before the breakdown of the marriage;</w:t>
      </w:r>
      <w:r w:rsidR="00610A35">
        <w:rPr>
          <w:rFonts w:ascii="Times New Roman" w:hAnsi="Times New Roman" w:cs="Times New Roman"/>
          <w:sz w:val="24"/>
          <w:szCs w:val="24"/>
        </w:rPr>
        <w:t xml:space="preserve"> </w:t>
      </w:r>
      <w:r w:rsidRPr="00731883">
        <w:rPr>
          <w:rFonts w:ascii="Times New Roman" w:hAnsi="Times New Roman" w:cs="Times New Roman"/>
          <w:sz w:val="24"/>
          <w:szCs w:val="24"/>
        </w:rPr>
        <w:t>(b)</w:t>
      </w:r>
      <w:r w:rsidR="00610A35">
        <w:rPr>
          <w:rFonts w:ascii="Times New Roman" w:hAnsi="Times New Roman" w:cs="Times New Roman"/>
          <w:sz w:val="24"/>
          <w:szCs w:val="24"/>
        </w:rPr>
        <w:t xml:space="preserve"> </w:t>
      </w:r>
      <w:r w:rsidRPr="00731883">
        <w:rPr>
          <w:rFonts w:ascii="Times New Roman" w:hAnsi="Times New Roman" w:cs="Times New Roman"/>
          <w:sz w:val="24"/>
          <w:szCs w:val="24"/>
        </w:rPr>
        <w:t>age of the parties;</w:t>
      </w:r>
      <w:r w:rsidR="00610A35">
        <w:rPr>
          <w:rFonts w:ascii="Times New Roman" w:hAnsi="Times New Roman" w:cs="Times New Roman"/>
          <w:sz w:val="24"/>
          <w:szCs w:val="24"/>
        </w:rPr>
        <w:t xml:space="preserve"> </w:t>
      </w:r>
      <w:r w:rsidRPr="00731883">
        <w:rPr>
          <w:rFonts w:ascii="Times New Roman" w:hAnsi="Times New Roman" w:cs="Times New Roman"/>
          <w:sz w:val="24"/>
          <w:szCs w:val="24"/>
        </w:rPr>
        <w:t>(c) duration of the marriage;</w:t>
      </w:r>
      <w:r w:rsidR="00610A35">
        <w:rPr>
          <w:rFonts w:ascii="Times New Roman" w:hAnsi="Times New Roman" w:cs="Times New Roman"/>
          <w:sz w:val="24"/>
          <w:szCs w:val="24"/>
        </w:rPr>
        <w:t xml:space="preserve"> </w:t>
      </w:r>
      <w:r w:rsidRPr="00731883">
        <w:rPr>
          <w:rFonts w:ascii="Times New Roman" w:hAnsi="Times New Roman" w:cs="Times New Roman"/>
          <w:sz w:val="24"/>
          <w:szCs w:val="24"/>
        </w:rPr>
        <w:t>(d) physical and mental disability of either party; (e)</w:t>
      </w:r>
      <w:r w:rsidR="00610A35">
        <w:rPr>
          <w:rFonts w:ascii="Times New Roman" w:hAnsi="Times New Roman" w:cs="Times New Roman"/>
          <w:sz w:val="24"/>
          <w:szCs w:val="24"/>
        </w:rPr>
        <w:t xml:space="preserve"> </w:t>
      </w:r>
      <w:r w:rsidRPr="00731883">
        <w:rPr>
          <w:rFonts w:ascii="Times New Roman" w:hAnsi="Times New Roman" w:cs="Times New Roman"/>
          <w:sz w:val="24"/>
          <w:szCs w:val="24"/>
        </w:rPr>
        <w:t xml:space="preserve">contribution made to each party to the welfare of the family, including house work and care roles . Vide Esparon v Esparon SCA 12/ </w:t>
      </w:r>
      <w:r w:rsidR="00A043BC">
        <w:rPr>
          <w:rFonts w:ascii="Times New Roman" w:hAnsi="Times New Roman" w:cs="Times New Roman"/>
          <w:sz w:val="24"/>
          <w:szCs w:val="24"/>
        </w:rPr>
        <w:t>1</w:t>
      </w:r>
      <w:r w:rsidR="00FE4A9D">
        <w:rPr>
          <w:rFonts w:ascii="Times New Roman" w:hAnsi="Times New Roman" w:cs="Times New Roman"/>
          <w:sz w:val="24"/>
          <w:szCs w:val="24"/>
        </w:rPr>
        <w:t>997.</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 xml:space="preserve">The “evidence to the contrary” under article under 815 is evidence of proof of ownership that would rebut the presumption of ownership under the said article. They are not equitable factors, but facts that shows that they have given value to the co-owned property or at least have acquired it through lawful means. Equitable principles as those applicable under </w:t>
      </w:r>
      <w:r w:rsidR="00610A35">
        <w:rPr>
          <w:rFonts w:ascii="Times New Roman" w:hAnsi="Times New Roman" w:cs="Times New Roman"/>
          <w:sz w:val="24"/>
          <w:szCs w:val="24"/>
        </w:rPr>
        <w:t>S</w:t>
      </w:r>
      <w:r w:rsidRPr="00731883">
        <w:rPr>
          <w:rFonts w:ascii="Times New Roman" w:hAnsi="Times New Roman" w:cs="Times New Roman"/>
          <w:sz w:val="24"/>
          <w:szCs w:val="24"/>
        </w:rPr>
        <w:t>20(1)</w:t>
      </w:r>
      <w:r w:rsidR="00483D3F">
        <w:rPr>
          <w:rFonts w:ascii="Times New Roman" w:hAnsi="Times New Roman" w:cs="Times New Roman"/>
          <w:sz w:val="24"/>
          <w:szCs w:val="24"/>
        </w:rPr>
        <w:t xml:space="preserve"> of the Matrimonial Causes Act </w:t>
      </w:r>
      <w:r w:rsidRPr="00731883">
        <w:rPr>
          <w:rFonts w:ascii="Times New Roman" w:hAnsi="Times New Roman" w:cs="Times New Roman"/>
          <w:sz w:val="24"/>
          <w:szCs w:val="24"/>
        </w:rPr>
        <w:t>would hence be of little assistance.</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In Dupre v Balthilde (</w:t>
      </w:r>
      <w:r w:rsidR="00610A35">
        <w:rPr>
          <w:rFonts w:ascii="Times New Roman" w:hAnsi="Times New Roman" w:cs="Times New Roman"/>
          <w:sz w:val="24"/>
          <w:szCs w:val="24"/>
        </w:rPr>
        <w:t>C</w:t>
      </w:r>
      <w:r w:rsidRPr="00731883">
        <w:rPr>
          <w:rFonts w:ascii="Times New Roman" w:hAnsi="Times New Roman" w:cs="Times New Roman"/>
          <w:sz w:val="24"/>
          <w:szCs w:val="24"/>
        </w:rPr>
        <w:t>.</w:t>
      </w:r>
      <w:r w:rsidR="00610A35">
        <w:rPr>
          <w:rFonts w:ascii="Times New Roman" w:hAnsi="Times New Roman" w:cs="Times New Roman"/>
          <w:sz w:val="24"/>
          <w:szCs w:val="24"/>
        </w:rPr>
        <w:t>S</w:t>
      </w:r>
      <w:r w:rsidRPr="00731883">
        <w:rPr>
          <w:rFonts w:ascii="Times New Roman" w:hAnsi="Times New Roman" w:cs="Times New Roman"/>
          <w:sz w:val="24"/>
          <w:szCs w:val="24"/>
        </w:rPr>
        <w:t xml:space="preserve"> 220/94).</w:t>
      </w:r>
      <w:r w:rsidR="00610A35">
        <w:rPr>
          <w:rFonts w:ascii="Times New Roman" w:hAnsi="Times New Roman" w:cs="Times New Roman"/>
          <w:sz w:val="24"/>
          <w:szCs w:val="24"/>
        </w:rPr>
        <w:t xml:space="preserve"> </w:t>
      </w:r>
      <w:r w:rsidRPr="00731883">
        <w:rPr>
          <w:rFonts w:ascii="Times New Roman" w:hAnsi="Times New Roman" w:cs="Times New Roman"/>
          <w:sz w:val="24"/>
          <w:szCs w:val="24"/>
        </w:rPr>
        <w:t xml:space="preserve">The Plaintiff who had been living in </w:t>
      </w:r>
      <w:r w:rsidR="00FA2913">
        <w:rPr>
          <w:rFonts w:ascii="Times New Roman" w:hAnsi="Times New Roman" w:cs="Times New Roman"/>
          <w:sz w:val="24"/>
          <w:szCs w:val="24"/>
        </w:rPr>
        <w:t>“</w:t>
      </w:r>
      <w:r w:rsidRPr="00731883">
        <w:rPr>
          <w:rFonts w:ascii="Times New Roman" w:hAnsi="Times New Roman" w:cs="Times New Roman"/>
          <w:sz w:val="24"/>
          <w:szCs w:val="24"/>
        </w:rPr>
        <w:t>concubina</w:t>
      </w:r>
      <w:r w:rsidR="001679EE">
        <w:rPr>
          <w:rFonts w:ascii="Times New Roman" w:hAnsi="Times New Roman" w:cs="Times New Roman"/>
          <w:sz w:val="24"/>
          <w:szCs w:val="24"/>
        </w:rPr>
        <w:t>ge</w:t>
      </w:r>
      <w:r w:rsidR="00FA2913">
        <w:rPr>
          <w:rFonts w:ascii="Times New Roman" w:hAnsi="Times New Roman" w:cs="Times New Roman"/>
          <w:sz w:val="24"/>
          <w:szCs w:val="24"/>
        </w:rPr>
        <w:t>”</w:t>
      </w:r>
      <w:r w:rsidR="001679EE">
        <w:rPr>
          <w:rFonts w:ascii="Times New Roman" w:hAnsi="Times New Roman" w:cs="Times New Roman"/>
          <w:sz w:val="24"/>
          <w:szCs w:val="24"/>
        </w:rPr>
        <w:t xml:space="preserve"> with the defendant </w:t>
      </w:r>
      <w:r w:rsidRPr="00731883">
        <w:rPr>
          <w:rFonts w:ascii="Times New Roman" w:hAnsi="Times New Roman" w:cs="Times New Roman"/>
          <w:sz w:val="24"/>
          <w:szCs w:val="24"/>
        </w:rPr>
        <w:t xml:space="preserve">sought a declaration of her share in a property purchase and wholly paid for by the defendant </w:t>
      </w:r>
      <w:r w:rsidR="00FA2913">
        <w:rPr>
          <w:rFonts w:ascii="Times New Roman" w:hAnsi="Times New Roman" w:cs="Times New Roman"/>
          <w:sz w:val="24"/>
          <w:szCs w:val="24"/>
        </w:rPr>
        <w:t>while they were living together</w:t>
      </w:r>
      <w:r w:rsidRPr="00731883">
        <w:rPr>
          <w:rFonts w:ascii="Times New Roman" w:hAnsi="Times New Roman" w:cs="Times New Roman"/>
          <w:sz w:val="24"/>
          <w:szCs w:val="24"/>
        </w:rPr>
        <w:t xml:space="preserve">. She claimed that she had been paying maintenance of the family. The Court held that the claim must fail as it was based on property adjustment which had no place in </w:t>
      </w:r>
      <w:r w:rsidR="00483D3F">
        <w:rPr>
          <w:rFonts w:ascii="Times New Roman" w:hAnsi="Times New Roman" w:cs="Times New Roman"/>
          <w:sz w:val="24"/>
          <w:szCs w:val="24"/>
        </w:rPr>
        <w:t>“</w:t>
      </w:r>
      <w:r w:rsidRPr="00731883">
        <w:rPr>
          <w:rFonts w:ascii="Times New Roman" w:hAnsi="Times New Roman" w:cs="Times New Roman"/>
          <w:sz w:val="24"/>
          <w:szCs w:val="24"/>
        </w:rPr>
        <w:t>concubinage</w:t>
      </w:r>
      <w:r w:rsidR="00483D3F">
        <w:rPr>
          <w:rFonts w:ascii="Times New Roman" w:hAnsi="Times New Roman" w:cs="Times New Roman"/>
          <w:sz w:val="24"/>
          <w:szCs w:val="24"/>
        </w:rPr>
        <w:t>”</w:t>
      </w:r>
      <w:r w:rsidR="00A56A25">
        <w:rPr>
          <w:rFonts w:ascii="Times New Roman" w:hAnsi="Times New Roman" w:cs="Times New Roman"/>
          <w:sz w:val="24"/>
          <w:szCs w:val="24"/>
        </w:rPr>
        <w:t xml:space="preserve">. It was held </w:t>
      </w:r>
      <w:r w:rsidRPr="00731883">
        <w:rPr>
          <w:rFonts w:ascii="Times New Roman" w:hAnsi="Times New Roman" w:cs="Times New Roman"/>
          <w:sz w:val="24"/>
          <w:szCs w:val="24"/>
        </w:rPr>
        <w:t xml:space="preserve"> also in Esp</w:t>
      </w:r>
      <w:r w:rsidR="00483D3F">
        <w:rPr>
          <w:rFonts w:ascii="Times New Roman" w:hAnsi="Times New Roman" w:cs="Times New Roman"/>
          <w:sz w:val="24"/>
          <w:szCs w:val="24"/>
        </w:rPr>
        <w:t xml:space="preserve">aron v Monthy (1986) S.L.R </w:t>
      </w:r>
      <w:r w:rsidR="00610A35">
        <w:rPr>
          <w:rFonts w:ascii="Times New Roman" w:hAnsi="Times New Roman" w:cs="Times New Roman"/>
          <w:sz w:val="24"/>
          <w:szCs w:val="24"/>
        </w:rPr>
        <w:t>P</w:t>
      </w:r>
      <w:r w:rsidR="00483D3F">
        <w:rPr>
          <w:rFonts w:ascii="Times New Roman" w:hAnsi="Times New Roman" w:cs="Times New Roman"/>
          <w:sz w:val="24"/>
          <w:szCs w:val="24"/>
        </w:rPr>
        <w:t xml:space="preserve">124 </w:t>
      </w:r>
      <w:r w:rsidRPr="00731883">
        <w:rPr>
          <w:rFonts w:ascii="Times New Roman" w:hAnsi="Times New Roman" w:cs="Times New Roman"/>
          <w:sz w:val="24"/>
          <w:szCs w:val="24"/>
        </w:rPr>
        <w:t xml:space="preserve">that the principles of division of property between married parties cannot be applied between parties living in </w:t>
      </w:r>
      <w:r w:rsidR="00483D3F">
        <w:rPr>
          <w:rFonts w:ascii="Times New Roman" w:hAnsi="Times New Roman" w:cs="Times New Roman"/>
          <w:sz w:val="24"/>
          <w:szCs w:val="24"/>
        </w:rPr>
        <w:t>“</w:t>
      </w:r>
      <w:r w:rsidRPr="00731883">
        <w:rPr>
          <w:rFonts w:ascii="Times New Roman" w:hAnsi="Times New Roman" w:cs="Times New Roman"/>
          <w:sz w:val="24"/>
          <w:szCs w:val="24"/>
        </w:rPr>
        <w:t>concubinage</w:t>
      </w:r>
      <w:r w:rsidR="00483D3F">
        <w:rPr>
          <w:rFonts w:ascii="Times New Roman" w:hAnsi="Times New Roman" w:cs="Times New Roman"/>
          <w:sz w:val="24"/>
          <w:szCs w:val="24"/>
        </w:rPr>
        <w:t>”</w:t>
      </w:r>
      <w:r w:rsidRPr="00731883">
        <w:rPr>
          <w:rFonts w:ascii="Times New Roman" w:hAnsi="Times New Roman" w:cs="Times New Roman"/>
          <w:sz w:val="24"/>
          <w:szCs w:val="24"/>
        </w:rPr>
        <w:t>.</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Accordingly, case law submitted by the parties such as Charles v Charles SCA 1/03 and other matrimonial proceedings would find would no application in this case.</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 xml:space="preserve">Moreover, the defence of the defendant as pleaded in the Statement of Defence does not plead a defence of a cause of action “de in rem verso”. Neither does the Defendant present a Counterclaim based on the cause of action of “de in rem verso”. As it was held </w:t>
      </w:r>
      <w:r w:rsidR="00483D3F">
        <w:rPr>
          <w:rFonts w:ascii="Times New Roman" w:hAnsi="Times New Roman" w:cs="Times New Roman"/>
          <w:sz w:val="24"/>
          <w:szCs w:val="24"/>
        </w:rPr>
        <w:t>in the case of Larame v Payet (</w:t>
      </w:r>
      <w:r w:rsidRPr="00731883">
        <w:rPr>
          <w:rFonts w:ascii="Times New Roman" w:hAnsi="Times New Roman" w:cs="Times New Roman"/>
          <w:sz w:val="24"/>
          <w:szCs w:val="24"/>
        </w:rPr>
        <w:t xml:space="preserve">1983 –87) 3 SCAR ( VOL ) . 355,  </w:t>
      </w:r>
      <w:r w:rsidRPr="00483D3F">
        <w:rPr>
          <w:rFonts w:ascii="Times New Roman" w:hAnsi="Times New Roman" w:cs="Times New Roman"/>
          <w:i/>
          <w:sz w:val="24"/>
          <w:szCs w:val="24"/>
        </w:rPr>
        <w:t>“ No enforceable legal rights are created or arise f</w:t>
      </w:r>
      <w:r w:rsidR="00B0232C">
        <w:rPr>
          <w:rFonts w:ascii="Times New Roman" w:hAnsi="Times New Roman" w:cs="Times New Roman"/>
          <w:i/>
          <w:sz w:val="24"/>
          <w:szCs w:val="24"/>
        </w:rPr>
        <w:t>rom the mere existence of a stat</w:t>
      </w:r>
      <w:r w:rsidRPr="00483D3F">
        <w:rPr>
          <w:rFonts w:ascii="Times New Roman" w:hAnsi="Times New Roman" w:cs="Times New Roman"/>
          <w:i/>
          <w:sz w:val="24"/>
          <w:szCs w:val="24"/>
        </w:rPr>
        <w:t xml:space="preserve">e of concubinage , but a cause of action “de in rem verso” or “enrichisement sans cause” can operate to assist a concubine who has suffered detriment without lawful cause to the advantage of the </w:t>
      </w:r>
      <w:r w:rsidR="00483D3F">
        <w:rPr>
          <w:rFonts w:ascii="Times New Roman" w:hAnsi="Times New Roman" w:cs="Times New Roman"/>
          <w:i/>
          <w:sz w:val="24"/>
          <w:szCs w:val="24"/>
        </w:rPr>
        <w:t>other party to the concubinage”</w:t>
      </w:r>
      <w:r w:rsidRPr="00483D3F">
        <w:rPr>
          <w:rFonts w:ascii="Times New Roman" w:hAnsi="Times New Roman" w:cs="Times New Roman"/>
          <w:i/>
          <w:sz w:val="24"/>
          <w:szCs w:val="24"/>
        </w:rPr>
        <w:t>.</w:t>
      </w:r>
      <w:r w:rsidRPr="00731883">
        <w:rPr>
          <w:rFonts w:ascii="Times New Roman" w:hAnsi="Times New Roman" w:cs="Times New Roman"/>
          <w:sz w:val="24"/>
          <w:szCs w:val="24"/>
        </w:rPr>
        <w:t xml:space="preserve"> Therefore</w:t>
      </w:r>
      <w:r w:rsidR="00FE4A9D">
        <w:rPr>
          <w:rFonts w:ascii="Times New Roman" w:hAnsi="Times New Roman" w:cs="Times New Roman"/>
          <w:sz w:val="24"/>
          <w:szCs w:val="24"/>
        </w:rPr>
        <w:t>,</w:t>
      </w:r>
      <w:r w:rsidRPr="00731883">
        <w:rPr>
          <w:rFonts w:ascii="Times New Roman" w:hAnsi="Times New Roman" w:cs="Times New Roman"/>
          <w:sz w:val="24"/>
          <w:szCs w:val="24"/>
        </w:rPr>
        <w:t xml:space="preserve"> the court will not consider such a defence in this case.</w:t>
      </w:r>
    </w:p>
    <w:p w:rsidR="006E0F33" w:rsidRPr="00731883" w:rsidRDefault="006E0F33" w:rsidP="00731883">
      <w:pPr>
        <w:pStyle w:val="BodyText"/>
        <w:spacing w:after="0" w:line="360" w:lineRule="auto"/>
        <w:ind w:left="720"/>
        <w:jc w:val="both"/>
        <w:rPr>
          <w:rFonts w:ascii="Times New Roman" w:hAnsi="Times New Roman" w:cs="Times New Roman"/>
          <w:sz w:val="24"/>
          <w:szCs w:val="24"/>
        </w:rPr>
      </w:pP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r w:rsidRPr="00731883">
        <w:rPr>
          <w:rFonts w:ascii="Times New Roman" w:hAnsi="Times New Roman" w:cs="Times New Roman"/>
          <w:sz w:val="24"/>
          <w:szCs w:val="24"/>
        </w:rPr>
        <w:t xml:space="preserve">What this court would have to do is to scrutinize the evidence and find whether evidence tender shows that the Plaintiff has managed to rebut the presumption of co-ownership under </w:t>
      </w:r>
      <w:r w:rsidR="00610A35">
        <w:rPr>
          <w:rFonts w:ascii="Times New Roman" w:hAnsi="Times New Roman" w:cs="Times New Roman"/>
          <w:sz w:val="24"/>
          <w:szCs w:val="24"/>
        </w:rPr>
        <w:t>A</w:t>
      </w:r>
      <w:r w:rsidRPr="00731883">
        <w:rPr>
          <w:rFonts w:ascii="Times New Roman" w:hAnsi="Times New Roman" w:cs="Times New Roman"/>
          <w:sz w:val="24"/>
          <w:szCs w:val="24"/>
        </w:rPr>
        <w:t>rticle</w:t>
      </w:r>
      <w:r w:rsidR="00610A35">
        <w:rPr>
          <w:rFonts w:ascii="Times New Roman" w:hAnsi="Times New Roman" w:cs="Times New Roman"/>
          <w:sz w:val="24"/>
          <w:szCs w:val="24"/>
        </w:rPr>
        <w:t xml:space="preserve"> </w:t>
      </w:r>
      <w:r w:rsidRPr="00731883">
        <w:rPr>
          <w:rFonts w:ascii="Times New Roman" w:hAnsi="Times New Roman" w:cs="Times New Roman"/>
          <w:sz w:val="24"/>
          <w:szCs w:val="24"/>
        </w:rPr>
        <w:t>815 in this case and that notwithstanding the registration of the Defendant as a registered joint owner under the provisions of the La</w:t>
      </w:r>
      <w:r w:rsidR="00FE4A9D">
        <w:rPr>
          <w:rFonts w:ascii="Times New Roman" w:hAnsi="Times New Roman" w:cs="Times New Roman"/>
          <w:sz w:val="24"/>
          <w:szCs w:val="24"/>
        </w:rPr>
        <w:t xml:space="preserve">nd Registration Act, the Plaintiff </w:t>
      </w:r>
      <w:r w:rsidRPr="00731883">
        <w:rPr>
          <w:rFonts w:ascii="Times New Roman" w:hAnsi="Times New Roman" w:cs="Times New Roman"/>
          <w:sz w:val="24"/>
          <w:szCs w:val="24"/>
        </w:rPr>
        <w:t xml:space="preserve"> should be declared as the sole owner of parcel V 3269 .</w:t>
      </w:r>
    </w:p>
    <w:p w:rsidR="00731883" w:rsidRPr="00731883" w:rsidRDefault="00731883" w:rsidP="00731883">
      <w:pPr>
        <w:pStyle w:val="BodyText"/>
        <w:spacing w:after="0" w:line="360" w:lineRule="auto"/>
        <w:ind w:left="720"/>
        <w:jc w:val="both"/>
        <w:rPr>
          <w:rFonts w:ascii="Times New Roman" w:hAnsi="Times New Roman" w:cs="Times New Roman"/>
          <w:sz w:val="24"/>
          <w:szCs w:val="24"/>
        </w:rPr>
      </w:pPr>
    </w:p>
    <w:p w:rsidR="00731883" w:rsidRPr="00477F60" w:rsidRDefault="00477F60" w:rsidP="00477F60">
      <w:pPr>
        <w:widowControl/>
        <w:autoSpaceDE/>
        <w:autoSpaceDN/>
        <w:adjustRightInd/>
        <w:spacing w:line="360" w:lineRule="auto"/>
        <w:ind w:left="720" w:hanging="360"/>
        <w:jc w:val="both"/>
        <w:rPr>
          <w:sz w:val="24"/>
          <w:szCs w:val="24"/>
        </w:rPr>
      </w:pPr>
      <w:r w:rsidRPr="00731883">
        <w:rPr>
          <w:rFonts w:eastAsia="Times New Roman"/>
          <w:sz w:val="24"/>
          <w:szCs w:val="24"/>
        </w:rPr>
        <w:t>(3)</w:t>
      </w:r>
      <w:r w:rsidRPr="00731883">
        <w:rPr>
          <w:rFonts w:eastAsia="Times New Roman"/>
          <w:sz w:val="24"/>
          <w:szCs w:val="24"/>
        </w:rPr>
        <w:tab/>
      </w:r>
      <w:r w:rsidR="00731883" w:rsidRPr="00477F60">
        <w:rPr>
          <w:sz w:val="24"/>
          <w:szCs w:val="24"/>
        </w:rPr>
        <w:t>Apportionment of the respective shares of the parties in parcel V3269</w:t>
      </w:r>
      <w:r w:rsidR="00FE4A9D" w:rsidRPr="00477F60">
        <w:rPr>
          <w:sz w:val="24"/>
          <w:szCs w:val="24"/>
        </w:rPr>
        <w:t>,</w:t>
      </w:r>
      <w:r w:rsidR="00731883" w:rsidRPr="00477F60">
        <w:rPr>
          <w:sz w:val="24"/>
          <w:szCs w:val="24"/>
        </w:rPr>
        <w:t xml:space="preserve"> based on evidence.</w:t>
      </w:r>
    </w:p>
    <w:p w:rsidR="00FA2913" w:rsidRDefault="00FA2913" w:rsidP="00FA2913">
      <w:pPr>
        <w:spacing w:line="360" w:lineRule="auto"/>
        <w:jc w:val="both"/>
        <w:rPr>
          <w:rFonts w:eastAsia="Times New Roman"/>
          <w:sz w:val="24"/>
          <w:szCs w:val="24"/>
        </w:rPr>
      </w:pPr>
    </w:p>
    <w:p w:rsidR="00731883" w:rsidRPr="00FA2913" w:rsidRDefault="00731883" w:rsidP="006E0F33">
      <w:pPr>
        <w:spacing w:line="360" w:lineRule="auto"/>
        <w:ind w:left="720"/>
        <w:jc w:val="both"/>
        <w:rPr>
          <w:sz w:val="24"/>
          <w:szCs w:val="24"/>
        </w:rPr>
      </w:pPr>
      <w:r w:rsidRPr="00FA2913">
        <w:rPr>
          <w:sz w:val="24"/>
          <w:szCs w:val="24"/>
        </w:rPr>
        <w:t>The plaintiff testified that parcel v 3269 is a property that has been in his family for</w:t>
      </w:r>
      <w:r w:rsidR="00A56A25">
        <w:rPr>
          <w:sz w:val="24"/>
          <w:szCs w:val="24"/>
        </w:rPr>
        <w:t xml:space="preserve"> more</w:t>
      </w:r>
      <w:r w:rsidRPr="00FA2913">
        <w:rPr>
          <w:sz w:val="24"/>
          <w:szCs w:val="24"/>
        </w:rPr>
        <w:t xml:space="preserve"> than </w:t>
      </w:r>
      <w:r w:rsidR="00FE4A9D">
        <w:rPr>
          <w:sz w:val="24"/>
          <w:szCs w:val="24"/>
        </w:rPr>
        <w:t>a generation</w:t>
      </w:r>
      <w:r w:rsidRPr="00FA2913">
        <w:rPr>
          <w:sz w:val="24"/>
          <w:szCs w:val="24"/>
        </w:rPr>
        <w:t>. His foster mother finally told him to purchase it after her mother died. He had caused the prope</w:t>
      </w:r>
      <w:r w:rsidR="00483D3F" w:rsidRPr="00FA2913">
        <w:rPr>
          <w:sz w:val="24"/>
          <w:szCs w:val="24"/>
        </w:rPr>
        <w:t xml:space="preserve">rty to be valued </w:t>
      </w:r>
      <w:r w:rsidRPr="00FA2913">
        <w:rPr>
          <w:sz w:val="24"/>
          <w:szCs w:val="24"/>
        </w:rPr>
        <w:t>by GM Survey and Barton and Barton .The Roman Catholic Mission decided to sell him the plot a S</w:t>
      </w:r>
      <w:r w:rsidR="00610A35">
        <w:rPr>
          <w:sz w:val="24"/>
          <w:szCs w:val="24"/>
        </w:rPr>
        <w:t>R</w:t>
      </w:r>
      <w:r w:rsidRPr="00FA2913">
        <w:rPr>
          <w:sz w:val="24"/>
          <w:szCs w:val="24"/>
        </w:rPr>
        <w:t xml:space="preserve">.100,000. At that time his girlfriend of six and a half years was working in Italy. The Plaintiff applied for a Home Finance loan from the Barclays Bank to assist him to purchase the parcel. The loan came in a sum </w:t>
      </w:r>
      <w:r w:rsidR="00307D6E">
        <w:rPr>
          <w:sz w:val="24"/>
          <w:szCs w:val="24"/>
        </w:rPr>
        <w:t>of S</w:t>
      </w:r>
      <w:r w:rsidR="00610A35">
        <w:rPr>
          <w:sz w:val="24"/>
          <w:szCs w:val="24"/>
        </w:rPr>
        <w:t>R</w:t>
      </w:r>
      <w:r w:rsidR="00307D6E">
        <w:rPr>
          <w:sz w:val="24"/>
          <w:szCs w:val="24"/>
        </w:rPr>
        <w:t>.125000. He thereafter</w:t>
      </w:r>
      <w:r w:rsidRPr="00FA2913">
        <w:rPr>
          <w:sz w:val="24"/>
          <w:szCs w:val="24"/>
        </w:rPr>
        <w:t xml:space="preserve"> called the Defendant, who was in Italy and asked her to assist him in the purchase by putting her name on and signing the Loan Agreement and the Land Transfer Agreement and to assist in the settlement of the loan. The resettlement w</w:t>
      </w:r>
      <w:r w:rsidR="00483D3F" w:rsidRPr="00FA2913">
        <w:rPr>
          <w:sz w:val="24"/>
          <w:szCs w:val="24"/>
        </w:rPr>
        <w:t>as in a monthly instalment of RS</w:t>
      </w:r>
      <w:r w:rsidRPr="00FA2913">
        <w:rPr>
          <w:sz w:val="24"/>
          <w:szCs w:val="24"/>
        </w:rPr>
        <w:t xml:space="preserve">1443 and it was agreed between the Plaintiff and the Defendant </w:t>
      </w:r>
      <w:r w:rsidR="00483D3F" w:rsidRPr="00FA2913">
        <w:rPr>
          <w:sz w:val="24"/>
          <w:szCs w:val="24"/>
        </w:rPr>
        <w:t>that the Plaintiff contribute RS</w:t>
      </w:r>
      <w:r w:rsidRPr="00FA2913">
        <w:rPr>
          <w:sz w:val="24"/>
          <w:szCs w:val="24"/>
        </w:rPr>
        <w:t xml:space="preserve"> 843</w:t>
      </w:r>
      <w:r w:rsidR="00483D3F" w:rsidRPr="00FA2913">
        <w:rPr>
          <w:sz w:val="24"/>
          <w:szCs w:val="24"/>
        </w:rPr>
        <w:t xml:space="preserve"> and the Defendant contribute RS 600.</w:t>
      </w:r>
      <w:r w:rsidRPr="00FA2913">
        <w:rPr>
          <w:sz w:val="24"/>
          <w:szCs w:val="24"/>
        </w:rPr>
        <w:t xml:space="preserve"> The Defendant came back to Seychelles and she co-signed the Loan Agreement and the Transfer Agreement. The Plaintiff paid the personal contribution of 29 percent from his personal account. </w:t>
      </w:r>
    </w:p>
    <w:p w:rsidR="00731883" w:rsidRPr="00731883" w:rsidRDefault="00731883" w:rsidP="00731883">
      <w:pPr>
        <w:pStyle w:val="ListParagraph"/>
        <w:spacing w:line="360" w:lineRule="auto"/>
        <w:jc w:val="both"/>
        <w:rPr>
          <w:sz w:val="24"/>
          <w:szCs w:val="24"/>
        </w:rPr>
      </w:pPr>
    </w:p>
    <w:p w:rsidR="00731883" w:rsidRPr="00731883" w:rsidRDefault="00731883" w:rsidP="00731883">
      <w:pPr>
        <w:pStyle w:val="ListParagraph"/>
        <w:spacing w:line="360" w:lineRule="auto"/>
        <w:jc w:val="both"/>
        <w:rPr>
          <w:sz w:val="24"/>
          <w:szCs w:val="24"/>
        </w:rPr>
      </w:pPr>
      <w:r w:rsidRPr="00731883">
        <w:rPr>
          <w:sz w:val="24"/>
          <w:szCs w:val="24"/>
        </w:rPr>
        <w:t>The Plaintiff testified that the Defendant after that took a loan from the Savings Bank. It was in the sum of SR 30,000. The purpose was to buy households items for the house. According to the Plaintiff he gave RS 900 to the Defendant each month so that she could repay this loan. The Plaintiff claims that when Defendant left hi</w:t>
      </w:r>
      <w:r w:rsidR="00483D3F">
        <w:rPr>
          <w:sz w:val="24"/>
          <w:szCs w:val="24"/>
        </w:rPr>
        <w:t>s house he stopped paying the RS</w:t>
      </w:r>
      <w:r w:rsidRPr="00731883">
        <w:rPr>
          <w:sz w:val="24"/>
          <w:szCs w:val="24"/>
        </w:rPr>
        <w:t xml:space="preserve"> 900 to the Defendant as the defendant had already removed the items bought from the proceeds of the loan from his house.</w:t>
      </w:r>
    </w:p>
    <w:p w:rsidR="00731883" w:rsidRPr="00731883" w:rsidRDefault="00731883" w:rsidP="00731883">
      <w:pPr>
        <w:pStyle w:val="ListParagraph"/>
        <w:spacing w:line="360" w:lineRule="auto"/>
        <w:jc w:val="both"/>
        <w:rPr>
          <w:sz w:val="24"/>
          <w:szCs w:val="24"/>
        </w:rPr>
      </w:pPr>
    </w:p>
    <w:p w:rsidR="00731883" w:rsidRPr="00731883" w:rsidRDefault="00731883" w:rsidP="00731883">
      <w:pPr>
        <w:pStyle w:val="ListParagraph"/>
        <w:spacing w:line="360" w:lineRule="auto"/>
        <w:jc w:val="both"/>
        <w:rPr>
          <w:sz w:val="24"/>
          <w:szCs w:val="24"/>
        </w:rPr>
      </w:pPr>
      <w:r w:rsidRPr="00731883">
        <w:rPr>
          <w:sz w:val="24"/>
          <w:szCs w:val="24"/>
        </w:rPr>
        <w:t xml:space="preserve">The Plaintiff </w:t>
      </w:r>
      <w:r w:rsidR="00FE4A9D">
        <w:rPr>
          <w:sz w:val="24"/>
          <w:szCs w:val="24"/>
        </w:rPr>
        <w:t xml:space="preserve">further </w:t>
      </w:r>
      <w:r w:rsidRPr="00731883">
        <w:rPr>
          <w:sz w:val="24"/>
          <w:szCs w:val="24"/>
        </w:rPr>
        <w:t>testified that the Defendant never paid a cent to assist him to repay the joint loan with Barclays. The Plaintiff fully and</w:t>
      </w:r>
      <w:r w:rsidR="00483D3F">
        <w:rPr>
          <w:sz w:val="24"/>
          <w:szCs w:val="24"/>
        </w:rPr>
        <w:t xml:space="preserve"> finally paid the Barclays Bank </w:t>
      </w:r>
      <w:r w:rsidRPr="00731883">
        <w:rPr>
          <w:sz w:val="24"/>
          <w:szCs w:val="24"/>
        </w:rPr>
        <w:t>Loan in November 2013. The final payment being a cash deposit of RS73,000.</w:t>
      </w:r>
    </w:p>
    <w:p w:rsidR="00731883" w:rsidRPr="00731883" w:rsidRDefault="00731883" w:rsidP="00731883">
      <w:pPr>
        <w:pStyle w:val="ListParagraph"/>
        <w:spacing w:line="360" w:lineRule="auto"/>
        <w:jc w:val="both"/>
        <w:rPr>
          <w:sz w:val="24"/>
          <w:szCs w:val="24"/>
        </w:rPr>
      </w:pPr>
    </w:p>
    <w:p w:rsidR="00731883" w:rsidRPr="00731883" w:rsidRDefault="00FE4A9D" w:rsidP="00731883">
      <w:pPr>
        <w:pStyle w:val="ListParagraph"/>
        <w:spacing w:line="360" w:lineRule="auto"/>
        <w:jc w:val="both"/>
        <w:rPr>
          <w:sz w:val="24"/>
          <w:szCs w:val="24"/>
        </w:rPr>
      </w:pPr>
      <w:r>
        <w:rPr>
          <w:sz w:val="24"/>
          <w:szCs w:val="24"/>
        </w:rPr>
        <w:t>The Plaintiff said</w:t>
      </w:r>
      <w:r w:rsidR="00731883" w:rsidRPr="00731883">
        <w:rPr>
          <w:sz w:val="24"/>
          <w:szCs w:val="24"/>
        </w:rPr>
        <w:t xml:space="preserve"> that the Defendant failed t</w:t>
      </w:r>
      <w:r>
        <w:rPr>
          <w:sz w:val="24"/>
          <w:szCs w:val="24"/>
        </w:rPr>
        <w:t xml:space="preserve">o pay up any parts of the loan even </w:t>
      </w:r>
      <w:r w:rsidR="00731883" w:rsidRPr="00731883">
        <w:rPr>
          <w:sz w:val="24"/>
          <w:szCs w:val="24"/>
        </w:rPr>
        <w:t>when the bank moved to recover its security against the property as a result of certain difficulties that he was having in repaying the loan.</w:t>
      </w:r>
    </w:p>
    <w:p w:rsidR="00731883" w:rsidRPr="00731883" w:rsidRDefault="00731883" w:rsidP="00731883">
      <w:pPr>
        <w:pStyle w:val="ListParagraph"/>
        <w:spacing w:line="360" w:lineRule="auto"/>
        <w:jc w:val="both"/>
        <w:rPr>
          <w:sz w:val="24"/>
          <w:szCs w:val="24"/>
        </w:rPr>
      </w:pPr>
    </w:p>
    <w:p w:rsidR="00731883" w:rsidRDefault="00731883" w:rsidP="00731883">
      <w:pPr>
        <w:pStyle w:val="ListParagraph"/>
        <w:spacing w:line="360" w:lineRule="auto"/>
        <w:jc w:val="both"/>
        <w:rPr>
          <w:sz w:val="24"/>
          <w:szCs w:val="24"/>
        </w:rPr>
      </w:pPr>
      <w:r w:rsidRPr="00731883">
        <w:rPr>
          <w:sz w:val="24"/>
          <w:szCs w:val="24"/>
        </w:rPr>
        <w:t>The plaintiff further testified that the Defendant asked him for some compensation for her share in the property but he refused to pay as he considered that the Defendant has no shares in the property.</w:t>
      </w:r>
    </w:p>
    <w:p w:rsidR="00731883" w:rsidRPr="00731883" w:rsidRDefault="00731883" w:rsidP="00731883">
      <w:pPr>
        <w:pStyle w:val="ListParagraph"/>
        <w:spacing w:line="360" w:lineRule="auto"/>
        <w:jc w:val="both"/>
        <w:rPr>
          <w:sz w:val="24"/>
          <w:szCs w:val="24"/>
        </w:rPr>
      </w:pPr>
    </w:p>
    <w:p w:rsidR="00731883" w:rsidRDefault="00731883" w:rsidP="00731883">
      <w:pPr>
        <w:pStyle w:val="ListParagraph"/>
        <w:spacing w:line="360" w:lineRule="auto"/>
        <w:jc w:val="both"/>
        <w:rPr>
          <w:sz w:val="24"/>
          <w:szCs w:val="24"/>
        </w:rPr>
      </w:pPr>
      <w:r w:rsidRPr="00731883">
        <w:rPr>
          <w:sz w:val="24"/>
          <w:szCs w:val="24"/>
        </w:rPr>
        <w:t>The Plaintiff called Ms Paulette Labonte, the Collection and Recovery Officer at Barclays Bank, who testified that according to her record it was the Plainti</w:t>
      </w:r>
      <w:r w:rsidR="00FE4A9D">
        <w:rPr>
          <w:sz w:val="24"/>
          <w:szCs w:val="24"/>
        </w:rPr>
        <w:t>ff who paid the entire Barclay loan.</w:t>
      </w:r>
    </w:p>
    <w:p w:rsidR="00731883" w:rsidRPr="00731883" w:rsidRDefault="00731883" w:rsidP="00731883">
      <w:pPr>
        <w:pStyle w:val="ListParagraph"/>
        <w:spacing w:line="360" w:lineRule="auto"/>
        <w:jc w:val="both"/>
        <w:rPr>
          <w:sz w:val="24"/>
          <w:szCs w:val="24"/>
        </w:rPr>
      </w:pPr>
    </w:p>
    <w:p w:rsidR="00731883" w:rsidRDefault="00731883" w:rsidP="00731883">
      <w:pPr>
        <w:pStyle w:val="ListParagraph"/>
        <w:spacing w:line="360" w:lineRule="auto"/>
        <w:jc w:val="both"/>
        <w:rPr>
          <w:sz w:val="24"/>
          <w:szCs w:val="24"/>
        </w:rPr>
      </w:pPr>
      <w:r w:rsidRPr="00731883">
        <w:rPr>
          <w:sz w:val="24"/>
          <w:szCs w:val="24"/>
        </w:rPr>
        <w:t>The Defendant admitted that she never paid any sum in the repayment of Barclays Bank loan. This, although it was initially agreed between the parties that the Defendant pays SR 600 out of a</w:t>
      </w:r>
      <w:r w:rsidR="004C146B">
        <w:rPr>
          <w:sz w:val="24"/>
          <w:szCs w:val="24"/>
        </w:rPr>
        <w:t xml:space="preserve"> </w:t>
      </w:r>
      <w:r w:rsidRPr="00731883">
        <w:rPr>
          <w:sz w:val="24"/>
          <w:szCs w:val="24"/>
        </w:rPr>
        <w:t>total SR1443 per month. It is her testimony, however</w:t>
      </w:r>
      <w:r w:rsidR="00A56A25">
        <w:rPr>
          <w:sz w:val="24"/>
          <w:szCs w:val="24"/>
        </w:rPr>
        <w:t>,</w:t>
      </w:r>
      <w:r w:rsidRPr="00731883">
        <w:rPr>
          <w:sz w:val="24"/>
          <w:szCs w:val="24"/>
        </w:rPr>
        <w:t xml:space="preserve"> that it was agreed that the Plaintiff repay the Barclays Bank loan and that she would repay t</w:t>
      </w:r>
      <w:r w:rsidR="00FE4A9D">
        <w:rPr>
          <w:sz w:val="24"/>
          <w:szCs w:val="24"/>
        </w:rPr>
        <w:t>he Savings Bank loan. She said that</w:t>
      </w:r>
      <w:r w:rsidRPr="00731883">
        <w:rPr>
          <w:sz w:val="24"/>
          <w:szCs w:val="24"/>
        </w:rPr>
        <w:t>, contrary to what the Plaintiff says</w:t>
      </w:r>
      <w:r w:rsidR="00B0232C">
        <w:rPr>
          <w:sz w:val="24"/>
          <w:szCs w:val="24"/>
        </w:rPr>
        <w:t>, that</w:t>
      </w:r>
      <w:r w:rsidRPr="00731883">
        <w:rPr>
          <w:sz w:val="24"/>
          <w:szCs w:val="24"/>
        </w:rPr>
        <w:t xml:space="preserve"> it was the Plaintiff who borrowed the Savings Bank and she gave SR 900 monthly to the Plaintiff to settle the loan. The Defendant further testified that it was she who gave S</w:t>
      </w:r>
      <w:r>
        <w:rPr>
          <w:sz w:val="24"/>
          <w:szCs w:val="24"/>
        </w:rPr>
        <w:t>R</w:t>
      </w:r>
      <w:r w:rsidRPr="00731883">
        <w:rPr>
          <w:sz w:val="24"/>
          <w:szCs w:val="24"/>
        </w:rPr>
        <w:t xml:space="preserve"> 900 to the Plaintiff to repay this loan.</w:t>
      </w:r>
    </w:p>
    <w:p w:rsidR="00A043BC" w:rsidRPr="00731883" w:rsidRDefault="00A043BC" w:rsidP="00731883">
      <w:pPr>
        <w:pStyle w:val="ListParagraph"/>
        <w:spacing w:line="360" w:lineRule="auto"/>
        <w:jc w:val="both"/>
        <w:rPr>
          <w:sz w:val="24"/>
          <w:szCs w:val="24"/>
        </w:rPr>
      </w:pPr>
    </w:p>
    <w:p w:rsidR="00731883" w:rsidRPr="00731883" w:rsidRDefault="00FE4A9D" w:rsidP="00731883">
      <w:pPr>
        <w:pStyle w:val="ListParagraph"/>
        <w:spacing w:line="360" w:lineRule="auto"/>
        <w:jc w:val="both"/>
        <w:rPr>
          <w:sz w:val="24"/>
          <w:szCs w:val="24"/>
        </w:rPr>
      </w:pPr>
      <w:r>
        <w:rPr>
          <w:sz w:val="24"/>
          <w:szCs w:val="24"/>
        </w:rPr>
        <w:t>Finally the Defendant testimony is</w:t>
      </w:r>
      <w:r w:rsidR="00731883" w:rsidRPr="00731883">
        <w:rPr>
          <w:sz w:val="24"/>
          <w:szCs w:val="24"/>
        </w:rPr>
        <w:t xml:space="preserve"> t</w:t>
      </w:r>
      <w:r w:rsidR="00307D6E">
        <w:rPr>
          <w:sz w:val="24"/>
          <w:szCs w:val="24"/>
        </w:rPr>
        <w:t>hat the Plaintiff offered her SR</w:t>
      </w:r>
      <w:r w:rsidR="00731883" w:rsidRPr="00731883">
        <w:rPr>
          <w:sz w:val="24"/>
          <w:szCs w:val="24"/>
        </w:rPr>
        <w:t xml:space="preserve"> 100,000 for her share in the parcel and that she refused and counter offer </w:t>
      </w:r>
      <w:r w:rsidR="00307D6E">
        <w:rPr>
          <w:sz w:val="24"/>
          <w:szCs w:val="24"/>
        </w:rPr>
        <w:t>in a higher sum of SR</w:t>
      </w:r>
      <w:r w:rsidR="00FA2913">
        <w:rPr>
          <w:sz w:val="24"/>
          <w:szCs w:val="24"/>
        </w:rPr>
        <w:t xml:space="preserve"> 300,000;</w:t>
      </w:r>
      <w:r w:rsidR="00731883" w:rsidRPr="00731883">
        <w:rPr>
          <w:sz w:val="24"/>
          <w:szCs w:val="24"/>
        </w:rPr>
        <w:t xml:space="preserve"> the</w:t>
      </w:r>
      <w:r w:rsidR="00B0232C">
        <w:rPr>
          <w:sz w:val="24"/>
          <w:szCs w:val="24"/>
        </w:rPr>
        <w:t>n</w:t>
      </w:r>
      <w:r w:rsidR="006E0F33">
        <w:rPr>
          <w:sz w:val="24"/>
          <w:szCs w:val="24"/>
        </w:rPr>
        <w:t xml:space="preserve"> SR </w:t>
      </w:r>
      <w:r w:rsidR="00731883" w:rsidRPr="00731883">
        <w:rPr>
          <w:sz w:val="24"/>
          <w:szCs w:val="24"/>
        </w:rPr>
        <w:t xml:space="preserve">280,000 and after that </w:t>
      </w:r>
      <w:r w:rsidR="00307D6E">
        <w:rPr>
          <w:sz w:val="24"/>
          <w:szCs w:val="24"/>
        </w:rPr>
        <w:t>SR</w:t>
      </w:r>
      <w:r w:rsidR="00731883">
        <w:rPr>
          <w:sz w:val="24"/>
          <w:szCs w:val="24"/>
        </w:rPr>
        <w:t>.</w:t>
      </w:r>
      <w:r w:rsidR="00731883" w:rsidRPr="00731883">
        <w:rPr>
          <w:sz w:val="24"/>
          <w:szCs w:val="24"/>
        </w:rPr>
        <w:t xml:space="preserve"> 250,000.</w:t>
      </w:r>
    </w:p>
    <w:p w:rsidR="00731883" w:rsidRPr="00731883" w:rsidRDefault="00731883" w:rsidP="00731883">
      <w:pPr>
        <w:pStyle w:val="ListParagraph"/>
        <w:spacing w:line="360" w:lineRule="auto"/>
        <w:jc w:val="both"/>
        <w:rPr>
          <w:sz w:val="24"/>
          <w:szCs w:val="24"/>
        </w:rPr>
      </w:pPr>
    </w:p>
    <w:p w:rsidR="00731883" w:rsidRPr="00731883" w:rsidRDefault="00731883" w:rsidP="00731883">
      <w:pPr>
        <w:pStyle w:val="ListParagraph"/>
        <w:spacing w:line="360" w:lineRule="auto"/>
        <w:jc w:val="both"/>
        <w:rPr>
          <w:sz w:val="24"/>
          <w:szCs w:val="24"/>
        </w:rPr>
      </w:pPr>
      <w:r w:rsidRPr="00731883">
        <w:rPr>
          <w:sz w:val="24"/>
          <w:szCs w:val="24"/>
        </w:rPr>
        <w:t>Having carefully considered the evidence on record in the light of the pleadings and the submissions of counsel</w:t>
      </w:r>
      <w:r w:rsidR="00B0232C">
        <w:rPr>
          <w:sz w:val="24"/>
          <w:szCs w:val="24"/>
        </w:rPr>
        <w:t>s</w:t>
      </w:r>
      <w:r w:rsidRPr="00731883">
        <w:rPr>
          <w:sz w:val="24"/>
          <w:szCs w:val="24"/>
        </w:rPr>
        <w:t xml:space="preserve"> and the law applicable in this case </w:t>
      </w:r>
      <w:r w:rsidR="00FE4A9D">
        <w:rPr>
          <w:sz w:val="24"/>
          <w:szCs w:val="24"/>
        </w:rPr>
        <w:t>to the facts of this case I am of following determination</w:t>
      </w:r>
      <w:r w:rsidRPr="00731883">
        <w:rPr>
          <w:sz w:val="24"/>
          <w:szCs w:val="24"/>
        </w:rPr>
        <w:t>;</w:t>
      </w:r>
    </w:p>
    <w:p w:rsidR="00731883" w:rsidRPr="00731883" w:rsidRDefault="00731883" w:rsidP="00731883">
      <w:pPr>
        <w:pStyle w:val="ListParagraph"/>
        <w:spacing w:line="360" w:lineRule="auto"/>
        <w:jc w:val="both"/>
        <w:rPr>
          <w:sz w:val="24"/>
          <w:szCs w:val="24"/>
        </w:rPr>
      </w:pPr>
    </w:p>
    <w:p w:rsidR="00731883" w:rsidRPr="00731883" w:rsidRDefault="00731883" w:rsidP="00731883">
      <w:pPr>
        <w:pStyle w:val="ListParagraph"/>
        <w:spacing w:line="360" w:lineRule="auto"/>
        <w:jc w:val="both"/>
        <w:rPr>
          <w:sz w:val="24"/>
          <w:szCs w:val="24"/>
        </w:rPr>
      </w:pPr>
      <w:r w:rsidRPr="00731883">
        <w:rPr>
          <w:sz w:val="24"/>
          <w:szCs w:val="24"/>
        </w:rPr>
        <w:t>I am of the view that though the Defendant signed the loan agreement jointly with the Plaintiff, the Defendant did not participate in the repayment of this loan. The Loan was repaid wholly by the Plaintiff. I disbelieve the Defendant that she attempted to repay the loan when the Plaintiff met certain difficulties in the settlement of the said loan. This evidence is not corroborated by the evidence of Mrs Labonte. I</w:t>
      </w:r>
      <w:r w:rsidR="00F11C3A">
        <w:rPr>
          <w:sz w:val="24"/>
          <w:szCs w:val="24"/>
        </w:rPr>
        <w:t xml:space="preserve"> </w:t>
      </w:r>
      <w:r w:rsidRPr="00731883">
        <w:rPr>
          <w:sz w:val="24"/>
          <w:szCs w:val="24"/>
        </w:rPr>
        <w:t>find that the latter evidence, to the contrary</w:t>
      </w:r>
      <w:r w:rsidR="00A56A25">
        <w:rPr>
          <w:sz w:val="24"/>
          <w:szCs w:val="24"/>
        </w:rPr>
        <w:t>,</w:t>
      </w:r>
      <w:r w:rsidRPr="00731883">
        <w:rPr>
          <w:sz w:val="24"/>
          <w:szCs w:val="24"/>
        </w:rPr>
        <w:t xml:space="preserve"> renders the testimony of the Plaintiff regarding his repayment and the challenges that he met in effecting same to be more credible. To that extent I find that the Plaintiff has reversed the presumption of ownership under article 815. Though the property is in the joint names of the plaintiff and the Defendant, the Defendant did not make any contribution in its purchase directly or indirectly. Neither did the Plaintiff intended to give her</w:t>
      </w:r>
      <w:r w:rsidR="00B0232C">
        <w:rPr>
          <w:sz w:val="24"/>
          <w:szCs w:val="24"/>
        </w:rPr>
        <w:t xml:space="preserve"> half of the property as a gift or by any other means,</w:t>
      </w:r>
      <w:r w:rsidR="00F11C3A">
        <w:rPr>
          <w:sz w:val="24"/>
          <w:szCs w:val="24"/>
        </w:rPr>
        <w:t xml:space="preserve"> </w:t>
      </w:r>
      <w:r w:rsidRPr="00731883">
        <w:rPr>
          <w:sz w:val="24"/>
          <w:szCs w:val="24"/>
        </w:rPr>
        <w:t>this is not borne out by evidence. The plaintiff is seen as always insisting that she give valuable consideration in order to acquire ownership in the land.</w:t>
      </w:r>
    </w:p>
    <w:p w:rsidR="00731883" w:rsidRPr="00731883" w:rsidRDefault="00731883" w:rsidP="00731883">
      <w:pPr>
        <w:pStyle w:val="ListParagraph"/>
        <w:spacing w:line="360" w:lineRule="auto"/>
        <w:jc w:val="both"/>
        <w:rPr>
          <w:sz w:val="24"/>
          <w:szCs w:val="24"/>
        </w:rPr>
      </w:pPr>
    </w:p>
    <w:p w:rsidR="00731883" w:rsidRPr="00731883" w:rsidRDefault="00731883" w:rsidP="00731883">
      <w:pPr>
        <w:pStyle w:val="ListParagraph"/>
        <w:spacing w:line="360" w:lineRule="auto"/>
        <w:jc w:val="both"/>
        <w:rPr>
          <w:sz w:val="24"/>
          <w:szCs w:val="24"/>
        </w:rPr>
      </w:pPr>
      <w:r w:rsidRPr="00731883">
        <w:rPr>
          <w:sz w:val="24"/>
          <w:szCs w:val="24"/>
        </w:rPr>
        <w:t>I am of the further opinion that it was the Defendant who took the Savings Bank loan in order to pay for some household furniture and that the Plaintiff assisted her in the repayment of the said loan thro</w:t>
      </w:r>
      <w:r w:rsidR="00307D6E">
        <w:rPr>
          <w:sz w:val="24"/>
          <w:szCs w:val="24"/>
        </w:rPr>
        <w:t>ugh a monthly contribution of RS</w:t>
      </w:r>
      <w:r w:rsidRPr="00731883">
        <w:rPr>
          <w:sz w:val="24"/>
          <w:szCs w:val="24"/>
        </w:rPr>
        <w:t xml:space="preserve"> 900. This loan was however not a consideration</w:t>
      </w:r>
      <w:r w:rsidR="00B0232C">
        <w:rPr>
          <w:sz w:val="24"/>
          <w:szCs w:val="24"/>
        </w:rPr>
        <w:t xml:space="preserve"> for the purchased of parcel, it </w:t>
      </w:r>
      <w:r w:rsidRPr="00731883">
        <w:rPr>
          <w:sz w:val="24"/>
          <w:szCs w:val="24"/>
        </w:rPr>
        <w:t>came after the purchased through the Barclays bank loan of the said parcel. Therefore</w:t>
      </w:r>
      <w:r w:rsidR="00307D6E">
        <w:rPr>
          <w:sz w:val="24"/>
          <w:szCs w:val="24"/>
        </w:rPr>
        <w:t>,</w:t>
      </w:r>
      <w:r w:rsidRPr="00731883">
        <w:rPr>
          <w:sz w:val="24"/>
          <w:szCs w:val="24"/>
        </w:rPr>
        <w:t xml:space="preserve"> it cannot account for evidence of a share or interest of a property prior to purchase by the parties. At any rate the fact that the Defendant removed all the mova</w:t>
      </w:r>
      <w:r w:rsidR="00B0232C">
        <w:rPr>
          <w:sz w:val="24"/>
          <w:szCs w:val="24"/>
        </w:rPr>
        <w:t xml:space="preserve">bles purchased with the Saving </w:t>
      </w:r>
      <w:r w:rsidRPr="00731883">
        <w:rPr>
          <w:sz w:val="24"/>
          <w:szCs w:val="24"/>
        </w:rPr>
        <w:t>Bank loan from the house situat</w:t>
      </w:r>
      <w:r w:rsidR="00307D6E">
        <w:rPr>
          <w:sz w:val="24"/>
          <w:szCs w:val="24"/>
        </w:rPr>
        <w:t xml:space="preserve">ed on V3269 clearly shows that </w:t>
      </w:r>
      <w:r w:rsidRPr="00731883">
        <w:rPr>
          <w:sz w:val="24"/>
          <w:szCs w:val="24"/>
        </w:rPr>
        <w:t xml:space="preserve">these were items bought in her personal name and not as her </w:t>
      </w:r>
      <w:r w:rsidR="00FE4A9D">
        <w:rPr>
          <w:sz w:val="24"/>
          <w:szCs w:val="24"/>
        </w:rPr>
        <w:t xml:space="preserve">direct or </w:t>
      </w:r>
      <w:r w:rsidRPr="00731883">
        <w:rPr>
          <w:sz w:val="24"/>
          <w:szCs w:val="24"/>
        </w:rPr>
        <w:t>indirect contribution in the purchase of the said parcel.</w:t>
      </w:r>
    </w:p>
    <w:p w:rsidR="00731883" w:rsidRPr="00731883" w:rsidRDefault="00731883" w:rsidP="00731883">
      <w:pPr>
        <w:pStyle w:val="ListParagraph"/>
        <w:spacing w:line="360" w:lineRule="auto"/>
        <w:jc w:val="both"/>
        <w:rPr>
          <w:sz w:val="24"/>
          <w:szCs w:val="24"/>
        </w:rPr>
      </w:pPr>
    </w:p>
    <w:p w:rsidR="00731883" w:rsidRPr="00731883" w:rsidRDefault="00731883" w:rsidP="00731883">
      <w:pPr>
        <w:pStyle w:val="ListParagraph"/>
        <w:spacing w:line="360" w:lineRule="auto"/>
        <w:jc w:val="both"/>
        <w:rPr>
          <w:sz w:val="24"/>
          <w:szCs w:val="24"/>
        </w:rPr>
      </w:pPr>
      <w:r w:rsidRPr="00731883">
        <w:rPr>
          <w:sz w:val="24"/>
          <w:szCs w:val="24"/>
        </w:rPr>
        <w:t xml:space="preserve">The Defendant is seeking to rely on the presumption under article 815 on the basis of indirect contribution allegedly made by her, as I have said since no legal rights flow from a </w:t>
      </w:r>
      <w:r w:rsidR="00B0232C">
        <w:rPr>
          <w:sz w:val="24"/>
          <w:szCs w:val="24"/>
        </w:rPr>
        <w:t>“</w:t>
      </w:r>
      <w:r w:rsidRPr="00731883">
        <w:rPr>
          <w:sz w:val="24"/>
          <w:szCs w:val="24"/>
        </w:rPr>
        <w:t>concubinage</w:t>
      </w:r>
      <w:r w:rsidR="00B0232C">
        <w:rPr>
          <w:sz w:val="24"/>
          <w:szCs w:val="24"/>
        </w:rPr>
        <w:t>”</w:t>
      </w:r>
      <w:r w:rsidRPr="00731883">
        <w:rPr>
          <w:sz w:val="24"/>
          <w:szCs w:val="24"/>
        </w:rPr>
        <w:t>, consideration such as domestic service rendered will be irrelevant here. Moreover the cause of action “</w:t>
      </w:r>
      <w:r w:rsidRPr="00731883">
        <w:rPr>
          <w:i/>
          <w:sz w:val="24"/>
          <w:szCs w:val="24"/>
        </w:rPr>
        <w:t>de in rem verso”</w:t>
      </w:r>
      <w:r w:rsidRPr="00731883">
        <w:rPr>
          <w:sz w:val="24"/>
          <w:szCs w:val="24"/>
        </w:rPr>
        <w:t>is not pleaded by the Defendant. Therefore, the only contribution that can be attributed to the Defendant would have been contribution towards the Barclay Loan repayment or at least contribution by way of assisting in furnishing the movables for the house situated on the said parcel. But as I have found this was not the intention of the Defendant and moreover she remove</w:t>
      </w:r>
      <w:r w:rsidR="00B0232C">
        <w:rPr>
          <w:sz w:val="24"/>
          <w:szCs w:val="24"/>
        </w:rPr>
        <w:t>d</w:t>
      </w:r>
      <w:r w:rsidRPr="00731883">
        <w:rPr>
          <w:sz w:val="24"/>
          <w:szCs w:val="24"/>
        </w:rPr>
        <w:t xml:space="preserve"> the movables from the house when she left the Plaintiff for good.</w:t>
      </w:r>
    </w:p>
    <w:p w:rsidR="00731883" w:rsidRPr="00731883" w:rsidRDefault="00731883" w:rsidP="00731883">
      <w:pPr>
        <w:spacing w:line="360" w:lineRule="auto"/>
        <w:jc w:val="both"/>
        <w:rPr>
          <w:sz w:val="24"/>
          <w:szCs w:val="24"/>
        </w:rPr>
      </w:pPr>
    </w:p>
    <w:p w:rsidR="00731883" w:rsidRPr="00731883" w:rsidRDefault="00477F60" w:rsidP="00477F60">
      <w:pPr>
        <w:pStyle w:val="JudgmentText"/>
        <w:numPr>
          <w:ilvl w:val="0"/>
          <w:numId w:val="0"/>
        </w:numPr>
        <w:spacing w:after="0"/>
        <w:ind w:left="720" w:hanging="720"/>
      </w:pPr>
      <w:r w:rsidRPr="00731883">
        <w:t>[8]</w:t>
      </w:r>
      <w:r w:rsidRPr="00731883">
        <w:tab/>
      </w:r>
      <w:r w:rsidR="00731883" w:rsidRPr="00731883">
        <w:t>Therefore , I make the following orders;</w:t>
      </w:r>
    </w:p>
    <w:p w:rsidR="00731883" w:rsidRPr="00477F60" w:rsidRDefault="00477F60" w:rsidP="00477F60">
      <w:pPr>
        <w:widowControl/>
        <w:autoSpaceDE/>
        <w:autoSpaceDN/>
        <w:adjustRightInd/>
        <w:spacing w:line="360" w:lineRule="auto"/>
        <w:ind w:left="1125" w:hanging="360"/>
        <w:jc w:val="both"/>
        <w:rPr>
          <w:sz w:val="24"/>
          <w:szCs w:val="24"/>
        </w:rPr>
      </w:pPr>
      <w:r w:rsidRPr="00731883">
        <w:rPr>
          <w:rFonts w:eastAsia="Times New Roman"/>
          <w:sz w:val="24"/>
          <w:szCs w:val="24"/>
        </w:rPr>
        <w:t>(a)</w:t>
      </w:r>
      <w:r w:rsidRPr="00731883">
        <w:rPr>
          <w:rFonts w:eastAsia="Times New Roman"/>
          <w:sz w:val="24"/>
          <w:szCs w:val="24"/>
        </w:rPr>
        <w:tab/>
      </w:r>
      <w:r w:rsidR="00731883" w:rsidRPr="00477F60">
        <w:rPr>
          <w:sz w:val="24"/>
          <w:szCs w:val="24"/>
        </w:rPr>
        <w:t xml:space="preserve">I declare that the Plaintiff </w:t>
      </w:r>
      <w:r w:rsidR="00FE4A9D" w:rsidRPr="00477F60">
        <w:rPr>
          <w:sz w:val="24"/>
          <w:szCs w:val="24"/>
        </w:rPr>
        <w:t>is</w:t>
      </w:r>
      <w:r w:rsidR="00B0232C" w:rsidRPr="00477F60">
        <w:rPr>
          <w:sz w:val="24"/>
          <w:szCs w:val="24"/>
        </w:rPr>
        <w:t xml:space="preserve"> th</w:t>
      </w:r>
      <w:r w:rsidR="00731883" w:rsidRPr="00477F60">
        <w:rPr>
          <w:sz w:val="24"/>
          <w:szCs w:val="24"/>
        </w:rPr>
        <w:t>e sole owner of title  V3269</w:t>
      </w:r>
    </w:p>
    <w:p w:rsidR="00731883" w:rsidRPr="00477F60" w:rsidRDefault="00477F60" w:rsidP="00477F60">
      <w:pPr>
        <w:widowControl/>
        <w:autoSpaceDE/>
        <w:autoSpaceDN/>
        <w:adjustRightInd/>
        <w:spacing w:line="360" w:lineRule="auto"/>
        <w:ind w:left="1125" w:hanging="360"/>
        <w:jc w:val="both"/>
        <w:rPr>
          <w:sz w:val="24"/>
          <w:szCs w:val="24"/>
        </w:rPr>
      </w:pPr>
      <w:r w:rsidRPr="00731883">
        <w:rPr>
          <w:rFonts w:eastAsia="Times New Roman"/>
          <w:sz w:val="24"/>
          <w:szCs w:val="24"/>
        </w:rPr>
        <w:t>(b)</w:t>
      </w:r>
      <w:r w:rsidRPr="00731883">
        <w:rPr>
          <w:rFonts w:eastAsia="Times New Roman"/>
          <w:sz w:val="24"/>
          <w:szCs w:val="24"/>
        </w:rPr>
        <w:tab/>
      </w:r>
      <w:r w:rsidR="00731883" w:rsidRPr="00477F60">
        <w:rPr>
          <w:sz w:val="24"/>
          <w:szCs w:val="24"/>
        </w:rPr>
        <w:t>I order the Land Registrar to amend the Land Registry recor</w:t>
      </w:r>
      <w:r w:rsidR="00B0232C" w:rsidRPr="00477F60">
        <w:rPr>
          <w:sz w:val="24"/>
          <w:szCs w:val="24"/>
        </w:rPr>
        <w:t xml:space="preserve">ds with respect to title V3269 </w:t>
      </w:r>
      <w:r w:rsidR="00731883" w:rsidRPr="00477F60">
        <w:rPr>
          <w:sz w:val="24"/>
          <w:szCs w:val="24"/>
        </w:rPr>
        <w:t>and enter the Plaintiff as the sole owner of parcel title V3269.</w:t>
      </w:r>
    </w:p>
    <w:p w:rsidR="00731883" w:rsidRPr="00731883" w:rsidRDefault="00731883" w:rsidP="00731883">
      <w:pPr>
        <w:pStyle w:val="ListParagraph"/>
        <w:widowControl/>
        <w:autoSpaceDE/>
        <w:autoSpaceDN/>
        <w:adjustRightInd/>
        <w:spacing w:line="360" w:lineRule="auto"/>
        <w:ind w:left="1125"/>
        <w:jc w:val="both"/>
        <w:rPr>
          <w:sz w:val="24"/>
          <w:szCs w:val="24"/>
        </w:rPr>
      </w:pPr>
    </w:p>
    <w:p w:rsidR="00731883" w:rsidRPr="00731883" w:rsidRDefault="00477F60" w:rsidP="00477F60">
      <w:pPr>
        <w:pStyle w:val="JudgmentText"/>
        <w:numPr>
          <w:ilvl w:val="0"/>
          <w:numId w:val="0"/>
        </w:numPr>
        <w:spacing w:after="0"/>
        <w:ind w:left="720" w:hanging="720"/>
      </w:pPr>
      <w:r w:rsidRPr="00731883">
        <w:t>[9]</w:t>
      </w:r>
      <w:r w:rsidRPr="00731883">
        <w:tab/>
      </w:r>
      <w:r w:rsidR="00731883" w:rsidRPr="00731883">
        <w:t>I further award cost in favour of the Plaintiff.</w:t>
      </w:r>
    </w:p>
    <w:p w:rsidR="00731883" w:rsidRPr="00731883" w:rsidRDefault="00731883" w:rsidP="00731883">
      <w:pPr>
        <w:spacing w:line="360" w:lineRule="auto"/>
        <w:jc w:val="both"/>
        <w:rPr>
          <w:sz w:val="24"/>
          <w:szCs w:val="24"/>
        </w:rPr>
      </w:pPr>
    </w:p>
    <w:p w:rsidR="00E6492F" w:rsidRPr="00731883" w:rsidRDefault="00544F4C" w:rsidP="00731883">
      <w:pPr>
        <w:pStyle w:val="ListParagraph"/>
        <w:widowControl/>
        <w:autoSpaceDE/>
        <w:autoSpaceDN/>
        <w:adjustRightInd/>
        <w:spacing w:line="360" w:lineRule="auto"/>
        <w:ind w:left="0"/>
        <w:contextualSpacing w:val="0"/>
        <w:jc w:val="both"/>
        <w:rPr>
          <w:sz w:val="24"/>
          <w:szCs w:val="24"/>
        </w:rPr>
      </w:pPr>
      <w:r w:rsidRPr="00731883">
        <w:rPr>
          <w:sz w:val="24"/>
          <w:szCs w:val="24"/>
          <w:highlight w:val="lightGray"/>
        </w:rPr>
        <w:fldChar w:fldCharType="begin"/>
      </w:r>
      <w:r w:rsidRPr="00731883">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8" w:name="Text19"/>
      <w:r w:rsidR="00544F4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44F4C">
        <w:rPr>
          <w:sz w:val="24"/>
          <w:szCs w:val="24"/>
        </w:rPr>
      </w:r>
      <w:r w:rsidR="00544F4C">
        <w:rPr>
          <w:sz w:val="24"/>
          <w:szCs w:val="24"/>
        </w:rPr>
        <w:fldChar w:fldCharType="separate"/>
      </w:r>
      <w:r w:rsidR="00F11C3A">
        <w:rPr>
          <w:noProof/>
          <w:sz w:val="24"/>
          <w:szCs w:val="24"/>
        </w:rPr>
        <w:t>3 May 2018</w:t>
      </w:r>
      <w:r w:rsidR="00544F4C">
        <w:rPr>
          <w:sz w:val="24"/>
          <w:szCs w:val="24"/>
        </w:rPr>
        <w:fldChar w:fldCharType="end"/>
      </w:r>
      <w:bookmarkEnd w:id="18"/>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44F4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19" w:name="Dropdown6"/>
      <w:r w:rsidR="00B05A50">
        <w:rPr>
          <w:sz w:val="24"/>
          <w:szCs w:val="24"/>
        </w:rPr>
        <w:instrText xml:space="preserve"> FORMDROPDOWN </w:instrText>
      </w:r>
      <w:r w:rsidR="00477F60">
        <w:rPr>
          <w:sz w:val="24"/>
          <w:szCs w:val="24"/>
        </w:rPr>
      </w:r>
      <w:r w:rsidR="00477F60">
        <w:rPr>
          <w:sz w:val="24"/>
          <w:szCs w:val="24"/>
        </w:rPr>
        <w:fldChar w:fldCharType="separate"/>
      </w:r>
      <w:r>
        <w:rPr>
          <w:sz w:val="24"/>
          <w:szCs w:val="24"/>
        </w:rPr>
        <w:fldChar w:fldCharType="end"/>
      </w:r>
      <w:bookmarkEnd w:id="19"/>
    </w:p>
    <w:bookmarkStart w:id="20" w:name="Dropdown7"/>
    <w:p w:rsidR="009E05E5" w:rsidRPr="00E33F35" w:rsidRDefault="00544F4C"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477F60">
        <w:rPr>
          <w:b/>
          <w:sz w:val="24"/>
          <w:szCs w:val="24"/>
        </w:rPr>
      </w:r>
      <w:r w:rsidR="00477F60">
        <w:rPr>
          <w:b/>
          <w:sz w:val="24"/>
          <w:szCs w:val="24"/>
        </w:rPr>
        <w:fldChar w:fldCharType="separate"/>
      </w:r>
      <w:r>
        <w:rPr>
          <w:b/>
          <w:sz w:val="24"/>
          <w:szCs w:val="24"/>
        </w:rPr>
        <w:fldChar w:fldCharType="end"/>
      </w:r>
      <w:bookmarkEnd w:id="20"/>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35" w:rsidRDefault="00610A35" w:rsidP="00DB6D34">
      <w:r>
        <w:separator/>
      </w:r>
    </w:p>
  </w:endnote>
  <w:endnote w:type="continuationSeparator" w:id="0">
    <w:p w:rsidR="00610A35" w:rsidRDefault="00610A3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A35" w:rsidRDefault="00A56A25">
    <w:pPr>
      <w:pStyle w:val="Footer"/>
      <w:jc w:val="center"/>
    </w:pPr>
    <w:r>
      <w:fldChar w:fldCharType="begin"/>
    </w:r>
    <w:r>
      <w:instrText xml:space="preserve"> PAGE   \* MERGEFORMAT </w:instrText>
    </w:r>
    <w:r>
      <w:fldChar w:fldCharType="separate"/>
    </w:r>
    <w:r w:rsidR="00477F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35" w:rsidRDefault="00610A35" w:rsidP="00DB6D34">
      <w:r>
        <w:separator/>
      </w:r>
    </w:p>
  </w:footnote>
  <w:footnote w:type="continuationSeparator" w:id="0">
    <w:p w:rsidR="00610A35" w:rsidRDefault="00610A3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A47075C"/>
    <w:multiLevelType w:val="hybridMultilevel"/>
    <w:tmpl w:val="65A6FF04"/>
    <w:lvl w:ilvl="0" w:tplc="26BEBB2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7272EAF"/>
    <w:multiLevelType w:val="hybridMultilevel"/>
    <w:tmpl w:val="FF04DF46"/>
    <w:lvl w:ilvl="0" w:tplc="6BB20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2E"/>
    <w:rsid w:val="00005BEF"/>
    <w:rsid w:val="0002497E"/>
    <w:rsid w:val="00030C81"/>
    <w:rsid w:val="000315DF"/>
    <w:rsid w:val="000552FC"/>
    <w:rsid w:val="0006489F"/>
    <w:rsid w:val="00075573"/>
    <w:rsid w:val="00091036"/>
    <w:rsid w:val="000A02CF"/>
    <w:rsid w:val="000A10B8"/>
    <w:rsid w:val="000D1DD3"/>
    <w:rsid w:val="000E39A5"/>
    <w:rsid w:val="000E7400"/>
    <w:rsid w:val="001008BC"/>
    <w:rsid w:val="00101D12"/>
    <w:rsid w:val="00117CBF"/>
    <w:rsid w:val="00126A10"/>
    <w:rsid w:val="001376AB"/>
    <w:rsid w:val="00144612"/>
    <w:rsid w:val="00151CA7"/>
    <w:rsid w:val="0016510C"/>
    <w:rsid w:val="001679EE"/>
    <w:rsid w:val="00170C74"/>
    <w:rsid w:val="00171F06"/>
    <w:rsid w:val="00180158"/>
    <w:rsid w:val="00185139"/>
    <w:rsid w:val="00186F92"/>
    <w:rsid w:val="001E3539"/>
    <w:rsid w:val="001E4ED8"/>
    <w:rsid w:val="001E576A"/>
    <w:rsid w:val="001F1851"/>
    <w:rsid w:val="0020244B"/>
    <w:rsid w:val="002272BB"/>
    <w:rsid w:val="00231C17"/>
    <w:rsid w:val="00236AAC"/>
    <w:rsid w:val="0024353F"/>
    <w:rsid w:val="002528E2"/>
    <w:rsid w:val="002546A9"/>
    <w:rsid w:val="00270E65"/>
    <w:rsid w:val="00290E14"/>
    <w:rsid w:val="002A6BA5"/>
    <w:rsid w:val="002A7376"/>
    <w:rsid w:val="002B2255"/>
    <w:rsid w:val="002C7560"/>
    <w:rsid w:val="002D06AA"/>
    <w:rsid w:val="002D640A"/>
    <w:rsid w:val="002D67FC"/>
    <w:rsid w:val="002E6963"/>
    <w:rsid w:val="002F40A1"/>
    <w:rsid w:val="00301D88"/>
    <w:rsid w:val="00304E76"/>
    <w:rsid w:val="00307D6E"/>
    <w:rsid w:val="00346723"/>
    <w:rsid w:val="003647E7"/>
    <w:rsid w:val="0037270D"/>
    <w:rsid w:val="00377341"/>
    <w:rsid w:val="003838CC"/>
    <w:rsid w:val="003862CB"/>
    <w:rsid w:val="00386CF9"/>
    <w:rsid w:val="0038700C"/>
    <w:rsid w:val="003A7C6B"/>
    <w:rsid w:val="003B461C"/>
    <w:rsid w:val="003B4C19"/>
    <w:rsid w:val="003B6E44"/>
    <w:rsid w:val="003D58AA"/>
    <w:rsid w:val="003D7B97"/>
    <w:rsid w:val="003E2ABC"/>
    <w:rsid w:val="003F0F8D"/>
    <w:rsid w:val="004156B9"/>
    <w:rsid w:val="00445BFA"/>
    <w:rsid w:val="00452BB6"/>
    <w:rsid w:val="0046133B"/>
    <w:rsid w:val="004706DB"/>
    <w:rsid w:val="00477F60"/>
    <w:rsid w:val="00483D3F"/>
    <w:rsid w:val="004873AB"/>
    <w:rsid w:val="004C146B"/>
    <w:rsid w:val="004C3D80"/>
    <w:rsid w:val="004F2189"/>
    <w:rsid w:val="004F3823"/>
    <w:rsid w:val="005207C8"/>
    <w:rsid w:val="00530663"/>
    <w:rsid w:val="00544F4C"/>
    <w:rsid w:val="005460DE"/>
    <w:rsid w:val="0055036F"/>
    <w:rsid w:val="005514D6"/>
    <w:rsid w:val="00552704"/>
    <w:rsid w:val="00572AB3"/>
    <w:rsid w:val="005836AC"/>
    <w:rsid w:val="00584583"/>
    <w:rsid w:val="00594FAC"/>
    <w:rsid w:val="005B7954"/>
    <w:rsid w:val="005E6AD1"/>
    <w:rsid w:val="005F5FB0"/>
    <w:rsid w:val="005F6046"/>
    <w:rsid w:val="00606587"/>
    <w:rsid w:val="00606EEA"/>
    <w:rsid w:val="00610A35"/>
    <w:rsid w:val="006174DB"/>
    <w:rsid w:val="00621984"/>
    <w:rsid w:val="0064023C"/>
    <w:rsid w:val="006578C2"/>
    <w:rsid w:val="00666D33"/>
    <w:rsid w:val="00683978"/>
    <w:rsid w:val="0069258A"/>
    <w:rsid w:val="006A2C88"/>
    <w:rsid w:val="006A58E4"/>
    <w:rsid w:val="006D36C9"/>
    <w:rsid w:val="006E0F33"/>
    <w:rsid w:val="007175A6"/>
    <w:rsid w:val="00731883"/>
    <w:rsid w:val="00744508"/>
    <w:rsid w:val="00764B38"/>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960D2"/>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06D4"/>
    <w:rsid w:val="00981287"/>
    <w:rsid w:val="00983045"/>
    <w:rsid w:val="0099672E"/>
    <w:rsid w:val="009D15F5"/>
    <w:rsid w:val="009D622E"/>
    <w:rsid w:val="009E05E5"/>
    <w:rsid w:val="009F1B68"/>
    <w:rsid w:val="009F4DC4"/>
    <w:rsid w:val="00A043BC"/>
    <w:rsid w:val="00A11166"/>
    <w:rsid w:val="00A14038"/>
    <w:rsid w:val="00A3626F"/>
    <w:rsid w:val="00A42850"/>
    <w:rsid w:val="00A51757"/>
    <w:rsid w:val="00A53837"/>
    <w:rsid w:val="00A56A25"/>
    <w:rsid w:val="00A80E4E"/>
    <w:rsid w:val="00AB1DE9"/>
    <w:rsid w:val="00AC3885"/>
    <w:rsid w:val="00AD75CD"/>
    <w:rsid w:val="00AE3237"/>
    <w:rsid w:val="00B0232C"/>
    <w:rsid w:val="00B0414B"/>
    <w:rsid w:val="00B05A50"/>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E62F5"/>
    <w:rsid w:val="00BF5CC9"/>
    <w:rsid w:val="00C036A5"/>
    <w:rsid w:val="00C065A3"/>
    <w:rsid w:val="00C14327"/>
    <w:rsid w:val="00C22967"/>
    <w:rsid w:val="00C35333"/>
    <w:rsid w:val="00C55FDF"/>
    <w:rsid w:val="00C5739F"/>
    <w:rsid w:val="00C87FCA"/>
    <w:rsid w:val="00CA1B0C"/>
    <w:rsid w:val="00CA7795"/>
    <w:rsid w:val="00CA7F40"/>
    <w:rsid w:val="00CB3C7E"/>
    <w:rsid w:val="00CB451B"/>
    <w:rsid w:val="00CF77E2"/>
    <w:rsid w:val="00D03314"/>
    <w:rsid w:val="00D06A0F"/>
    <w:rsid w:val="00D82047"/>
    <w:rsid w:val="00DA292E"/>
    <w:rsid w:val="00DB6D34"/>
    <w:rsid w:val="00DC4D29"/>
    <w:rsid w:val="00DC634E"/>
    <w:rsid w:val="00DD4E02"/>
    <w:rsid w:val="00DE08C1"/>
    <w:rsid w:val="00DE3E27"/>
    <w:rsid w:val="00DF2970"/>
    <w:rsid w:val="00DF303A"/>
    <w:rsid w:val="00DF3B82"/>
    <w:rsid w:val="00E02C48"/>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90"/>
    <w:rsid w:val="00EF2051"/>
    <w:rsid w:val="00EF3834"/>
    <w:rsid w:val="00F00A19"/>
    <w:rsid w:val="00F11C3A"/>
    <w:rsid w:val="00F338B0"/>
    <w:rsid w:val="00F3686A"/>
    <w:rsid w:val="00F4027D"/>
    <w:rsid w:val="00F7059D"/>
    <w:rsid w:val="00F74500"/>
    <w:rsid w:val="00F804CC"/>
    <w:rsid w:val="00F82A83"/>
    <w:rsid w:val="00F83B3D"/>
    <w:rsid w:val="00FA2913"/>
    <w:rsid w:val="00FA794A"/>
    <w:rsid w:val="00FB0AFB"/>
    <w:rsid w:val="00FB2453"/>
    <w:rsid w:val="00FB39BA"/>
    <w:rsid w:val="00FC61E3"/>
    <w:rsid w:val="00FE4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CC27-9547-485B-819E-67ED111C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7318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Heading1Char">
    <w:name w:val="Heading 1 Char"/>
    <w:basedOn w:val="DefaultParagraphFont"/>
    <w:link w:val="Heading1"/>
    <w:uiPriority w:val="9"/>
    <w:rsid w:val="00731883"/>
    <w:rPr>
      <w:rFonts w:asciiTheme="majorHAnsi" w:eastAsiaTheme="majorEastAsia" w:hAnsiTheme="majorHAnsi" w:cstheme="majorBidi"/>
      <w:b/>
      <w:bCs/>
      <w:color w:val="365F91" w:themeColor="accent1" w:themeShade="BF"/>
      <w:sz w:val="28"/>
      <w:szCs w:val="28"/>
      <w:lang w:val="en-GB"/>
    </w:rPr>
  </w:style>
  <w:style w:type="paragraph" w:styleId="List">
    <w:name w:val="List"/>
    <w:basedOn w:val="Normal"/>
    <w:uiPriority w:val="99"/>
    <w:unhideWhenUsed/>
    <w:rsid w:val="00731883"/>
    <w:pPr>
      <w:widowControl/>
      <w:autoSpaceDE/>
      <w:autoSpaceDN/>
      <w:adjustRightInd/>
      <w:spacing w:after="160" w:line="259" w:lineRule="auto"/>
      <w:ind w:left="360" w:hanging="360"/>
      <w:contextualSpacing/>
    </w:pPr>
    <w:rPr>
      <w:rFonts w:asciiTheme="minorHAnsi" w:eastAsiaTheme="minorHAnsi" w:hAnsiTheme="minorHAnsi" w:cstheme="minorBidi"/>
      <w:sz w:val="22"/>
      <w:szCs w:val="22"/>
      <w:lang w:val="en-US"/>
    </w:rPr>
  </w:style>
  <w:style w:type="paragraph" w:styleId="BodyText">
    <w:name w:val="Body Text"/>
    <w:basedOn w:val="Normal"/>
    <w:link w:val="BodyTextChar"/>
    <w:uiPriority w:val="99"/>
    <w:unhideWhenUsed/>
    <w:rsid w:val="00731883"/>
    <w:pPr>
      <w:widowControl/>
      <w:autoSpaceDE/>
      <w:autoSpaceDN/>
      <w:adjustRightInd/>
      <w:spacing w:after="120" w:line="259" w:lineRule="auto"/>
    </w:pPr>
    <w:rPr>
      <w:rFonts w:asciiTheme="minorHAnsi" w:eastAsiaTheme="minorHAnsi" w:hAnsiTheme="minorHAnsi" w:cstheme="minorBidi"/>
      <w:sz w:val="22"/>
      <w:szCs w:val="22"/>
      <w:lang w:val="en-US"/>
    </w:rPr>
  </w:style>
  <w:style w:type="character" w:customStyle="1" w:styleId="BodyTextChar">
    <w:name w:val="Body Text Char"/>
    <w:basedOn w:val="DefaultParagraphFont"/>
    <w:link w:val="BodyText"/>
    <w:uiPriority w:val="99"/>
    <w:rsid w:val="0073188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E7B1E4A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E700-835C-418F-9191-2966FDA2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E7B1E4A1</Template>
  <TotalTime>1</TotalTime>
  <Pages>11</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Interprter 5</cp:lastModifiedBy>
  <cp:revision>5</cp:revision>
  <cp:lastPrinted>2018-05-03T09:57:00Z</cp:lastPrinted>
  <dcterms:created xsi:type="dcterms:W3CDTF">2018-05-04T06:19:00Z</dcterms:created>
  <dcterms:modified xsi:type="dcterms:W3CDTF">2018-11-20T11:00:00Z</dcterms:modified>
</cp:coreProperties>
</file>