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8" w:rsidRPr="002B241B" w:rsidRDefault="00E94E48" w:rsidP="00E94E48">
      <w:pPr>
        <w:jc w:val="center"/>
        <w:rPr>
          <w:b/>
          <w:sz w:val="24"/>
          <w:szCs w:val="24"/>
        </w:rPr>
      </w:pPr>
    </w:p>
    <w:p w:rsidR="00E94E48" w:rsidRPr="002B241B" w:rsidRDefault="00E94E48" w:rsidP="00CA7795">
      <w:pPr>
        <w:jc w:val="center"/>
        <w:rPr>
          <w:b/>
          <w:sz w:val="24"/>
          <w:szCs w:val="24"/>
        </w:rPr>
      </w:pPr>
    </w:p>
    <w:p w:rsidR="000F3A17" w:rsidRPr="002B241B" w:rsidRDefault="000F3A17" w:rsidP="000F3A17">
      <w:pPr>
        <w:jc w:val="center"/>
        <w:rPr>
          <w:b/>
          <w:sz w:val="24"/>
          <w:szCs w:val="24"/>
        </w:rPr>
      </w:pPr>
      <w:r w:rsidRPr="002B241B">
        <w:rPr>
          <w:b/>
          <w:sz w:val="24"/>
          <w:szCs w:val="24"/>
        </w:rPr>
        <w:t xml:space="preserve">IN THE SUPREME </w:t>
      </w:r>
      <w:r w:rsidR="00F1596D">
        <w:rPr>
          <w:b/>
          <w:sz w:val="24"/>
          <w:szCs w:val="24"/>
        </w:rPr>
        <w:t>COURT</w:t>
      </w:r>
      <w:r w:rsidRPr="002B241B">
        <w:rPr>
          <w:b/>
          <w:sz w:val="24"/>
          <w:szCs w:val="24"/>
        </w:rPr>
        <w:t xml:space="preserve"> OF SEYCHELLES</w:t>
      </w:r>
    </w:p>
    <w:p w:rsidR="000F3A17" w:rsidRPr="002B241B" w:rsidRDefault="00EC6C7E" w:rsidP="000F3A17">
      <w:pPr>
        <w:spacing w:before="120"/>
        <w:jc w:val="center"/>
        <w:rPr>
          <w:b/>
          <w:sz w:val="24"/>
          <w:szCs w:val="24"/>
        </w:rPr>
      </w:pPr>
      <w:r w:rsidRPr="002B241B">
        <w:rPr>
          <w:b/>
          <w:sz w:val="24"/>
          <w:szCs w:val="24"/>
        </w:rPr>
        <w:t>Civil Side: CS. 35 of 2017</w:t>
      </w:r>
    </w:p>
    <w:p w:rsidR="000F3A17" w:rsidRPr="002B241B" w:rsidRDefault="000F3A17" w:rsidP="000F3A17">
      <w:pPr>
        <w:spacing w:before="120"/>
        <w:jc w:val="center"/>
        <w:rPr>
          <w:b/>
          <w:sz w:val="24"/>
          <w:szCs w:val="24"/>
        </w:rPr>
      </w:pPr>
    </w:p>
    <w:p w:rsidR="000F3A17" w:rsidRPr="002B241B" w:rsidRDefault="00290686" w:rsidP="000F3A17">
      <w:pPr>
        <w:spacing w:before="240" w:after="160"/>
        <w:ind w:left="6480"/>
        <w:jc w:val="center"/>
        <w:rPr>
          <w:b/>
          <w:sz w:val="24"/>
          <w:szCs w:val="24"/>
        </w:rPr>
      </w:pPr>
      <w:r w:rsidRPr="002B241B">
        <w:rPr>
          <w:b/>
          <w:sz w:val="24"/>
          <w:szCs w:val="24"/>
        </w:rPr>
        <w:t>[2018</w:t>
      </w:r>
      <w:r w:rsidR="008A23CA" w:rsidRPr="002B241B">
        <w:rPr>
          <w:b/>
          <w:sz w:val="24"/>
          <w:szCs w:val="24"/>
        </w:rPr>
        <w:fldChar w:fldCharType="begin"/>
      </w:r>
      <w:r w:rsidR="008A23CA" w:rsidRPr="002B241B">
        <w:rPr>
          <w:b/>
          <w:sz w:val="24"/>
          <w:szCs w:val="24"/>
        </w:rPr>
        <w:fldChar w:fldCharType="end"/>
      </w:r>
      <w:r w:rsidR="000F3A17" w:rsidRPr="002B241B">
        <w:rPr>
          <w:b/>
          <w:sz w:val="24"/>
          <w:szCs w:val="24"/>
        </w:rPr>
        <w:t>] SCSC</w:t>
      </w:r>
      <w:r w:rsidR="00406D09">
        <w:rPr>
          <w:b/>
          <w:sz w:val="24"/>
          <w:szCs w:val="24"/>
        </w:rPr>
        <w:t xml:space="preserve"> 777</w:t>
      </w:r>
    </w:p>
    <w:p w:rsidR="000F3A17" w:rsidRPr="002B241B" w:rsidRDefault="000F3A17" w:rsidP="000F3A17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0F3A17" w:rsidRPr="00F1596D" w:rsidRDefault="00EC6C7E" w:rsidP="0055578E">
      <w:pPr>
        <w:ind w:left="540"/>
        <w:jc w:val="center"/>
        <w:rPr>
          <w:b/>
          <w:sz w:val="24"/>
          <w:szCs w:val="24"/>
          <w:lang w:val="fr-FR"/>
        </w:rPr>
      </w:pPr>
      <w:r w:rsidRPr="00F1596D">
        <w:rPr>
          <w:b/>
          <w:sz w:val="24"/>
          <w:szCs w:val="24"/>
          <w:lang w:val="fr-FR"/>
        </w:rPr>
        <w:t xml:space="preserve">JEAN LOUIS CONFIANCE </w:t>
      </w:r>
    </w:p>
    <w:p w:rsidR="00CA21BB" w:rsidRPr="00F1596D" w:rsidRDefault="00290686" w:rsidP="00290686">
      <w:pPr>
        <w:ind w:left="540"/>
        <w:jc w:val="center"/>
        <w:rPr>
          <w:sz w:val="24"/>
          <w:szCs w:val="24"/>
          <w:lang w:val="fr-FR"/>
        </w:rPr>
      </w:pPr>
      <w:r w:rsidRPr="00F1596D">
        <w:rPr>
          <w:sz w:val="24"/>
          <w:szCs w:val="24"/>
          <w:lang w:val="fr-FR"/>
        </w:rPr>
        <w:t xml:space="preserve">First </w:t>
      </w:r>
      <w:r w:rsidR="00F1596D">
        <w:rPr>
          <w:sz w:val="24"/>
          <w:szCs w:val="24"/>
          <w:lang w:val="fr-FR"/>
        </w:rPr>
        <w:t>Plaint</w:t>
      </w:r>
      <w:r w:rsidR="00F1596D" w:rsidRPr="00F1596D">
        <w:rPr>
          <w:sz w:val="24"/>
          <w:szCs w:val="24"/>
          <w:lang w:val="fr-FR"/>
        </w:rPr>
        <w:t>iff</w:t>
      </w:r>
    </w:p>
    <w:p w:rsidR="000F3A17" w:rsidRPr="00F1596D" w:rsidRDefault="000F3A17" w:rsidP="000F3A17">
      <w:pPr>
        <w:jc w:val="center"/>
        <w:rPr>
          <w:sz w:val="24"/>
          <w:szCs w:val="24"/>
          <w:lang w:val="fr-FR"/>
        </w:rPr>
      </w:pPr>
    </w:p>
    <w:p w:rsidR="00290686" w:rsidRPr="00F1596D" w:rsidRDefault="00EC6C7E" w:rsidP="000F3A17">
      <w:pPr>
        <w:jc w:val="center"/>
        <w:rPr>
          <w:b/>
          <w:sz w:val="24"/>
          <w:szCs w:val="24"/>
          <w:lang w:val="fr-FR"/>
        </w:rPr>
      </w:pPr>
      <w:r w:rsidRPr="00F1596D">
        <w:rPr>
          <w:b/>
          <w:sz w:val="24"/>
          <w:szCs w:val="24"/>
          <w:lang w:val="fr-FR"/>
        </w:rPr>
        <w:t>ANGELINE DUGASSE</w:t>
      </w:r>
    </w:p>
    <w:p w:rsidR="00290686" w:rsidRPr="00F1596D" w:rsidRDefault="00290686" w:rsidP="000F3A17">
      <w:pPr>
        <w:jc w:val="center"/>
        <w:rPr>
          <w:sz w:val="24"/>
          <w:szCs w:val="24"/>
          <w:lang w:val="fr-FR"/>
        </w:rPr>
      </w:pPr>
      <w:r w:rsidRPr="00F1596D">
        <w:rPr>
          <w:sz w:val="24"/>
          <w:szCs w:val="24"/>
          <w:lang w:val="fr-FR"/>
        </w:rPr>
        <w:tab/>
        <w:t xml:space="preserve">Second </w:t>
      </w:r>
      <w:r w:rsidR="00F1596D">
        <w:rPr>
          <w:sz w:val="24"/>
          <w:szCs w:val="24"/>
          <w:lang w:val="fr-FR"/>
        </w:rPr>
        <w:t>Plaintiff</w:t>
      </w:r>
    </w:p>
    <w:p w:rsidR="00290686" w:rsidRPr="00F1596D" w:rsidRDefault="00290686" w:rsidP="000F3A17">
      <w:pPr>
        <w:jc w:val="center"/>
        <w:rPr>
          <w:sz w:val="24"/>
          <w:szCs w:val="24"/>
          <w:lang w:val="fr-FR"/>
        </w:rPr>
      </w:pPr>
    </w:p>
    <w:p w:rsidR="00290686" w:rsidRPr="00F1596D" w:rsidRDefault="00EC6C7E" w:rsidP="000F3A17">
      <w:pPr>
        <w:jc w:val="center"/>
        <w:rPr>
          <w:b/>
          <w:sz w:val="24"/>
          <w:szCs w:val="24"/>
          <w:lang w:val="fr-FR"/>
        </w:rPr>
      </w:pPr>
      <w:r w:rsidRPr="00F1596D">
        <w:rPr>
          <w:b/>
          <w:sz w:val="24"/>
          <w:szCs w:val="24"/>
          <w:lang w:val="fr-FR"/>
        </w:rPr>
        <w:t xml:space="preserve">MAXIME CONFIANCE </w:t>
      </w:r>
    </w:p>
    <w:p w:rsidR="00290686" w:rsidRPr="002B241B" w:rsidRDefault="00290686" w:rsidP="000F3A17">
      <w:pPr>
        <w:jc w:val="center"/>
        <w:rPr>
          <w:sz w:val="24"/>
          <w:szCs w:val="24"/>
        </w:rPr>
      </w:pPr>
      <w:r w:rsidRPr="00F1596D">
        <w:rPr>
          <w:sz w:val="24"/>
          <w:szCs w:val="24"/>
          <w:lang w:val="fr-FR"/>
        </w:rPr>
        <w:tab/>
      </w:r>
      <w:r w:rsidRPr="002B241B">
        <w:rPr>
          <w:sz w:val="24"/>
          <w:szCs w:val="24"/>
        </w:rPr>
        <w:t xml:space="preserve">Third </w:t>
      </w:r>
      <w:r w:rsidR="00F1596D">
        <w:rPr>
          <w:sz w:val="24"/>
          <w:szCs w:val="24"/>
        </w:rPr>
        <w:t>Plaintiff</w:t>
      </w:r>
    </w:p>
    <w:p w:rsidR="00290686" w:rsidRPr="002B241B" w:rsidRDefault="00290686" w:rsidP="000F3A17">
      <w:pPr>
        <w:jc w:val="center"/>
        <w:rPr>
          <w:sz w:val="24"/>
          <w:szCs w:val="24"/>
        </w:rPr>
      </w:pPr>
    </w:p>
    <w:p w:rsidR="000F3A17" w:rsidRPr="002B241B" w:rsidRDefault="00290686" w:rsidP="000F3A17">
      <w:pPr>
        <w:tabs>
          <w:tab w:val="left" w:pos="1530"/>
        </w:tabs>
        <w:spacing w:before="120"/>
        <w:jc w:val="center"/>
        <w:rPr>
          <w:sz w:val="24"/>
          <w:szCs w:val="24"/>
        </w:rPr>
      </w:pPr>
      <w:r w:rsidRPr="002B241B">
        <w:rPr>
          <w:sz w:val="24"/>
          <w:szCs w:val="24"/>
        </w:rPr>
        <w:t>v</w:t>
      </w:r>
      <w:r w:rsidR="000F3A17" w:rsidRPr="002B241B">
        <w:rPr>
          <w:sz w:val="24"/>
          <w:szCs w:val="24"/>
        </w:rPr>
        <w:t>ersus</w:t>
      </w:r>
    </w:p>
    <w:p w:rsidR="000F3A17" w:rsidRPr="002B241B" w:rsidRDefault="000F3A17" w:rsidP="000F3A17">
      <w:pPr>
        <w:jc w:val="center"/>
        <w:rPr>
          <w:sz w:val="24"/>
          <w:szCs w:val="24"/>
        </w:rPr>
      </w:pPr>
    </w:p>
    <w:p w:rsidR="00441A09" w:rsidRPr="002B241B" w:rsidRDefault="00EC6C7E" w:rsidP="00441A09">
      <w:pPr>
        <w:ind w:left="2880" w:firstLine="720"/>
        <w:rPr>
          <w:b/>
          <w:sz w:val="24"/>
          <w:szCs w:val="24"/>
        </w:rPr>
      </w:pPr>
      <w:bookmarkStart w:id="0" w:name="Dropdown14"/>
      <w:r w:rsidRPr="002B241B">
        <w:rPr>
          <w:b/>
          <w:sz w:val="24"/>
          <w:szCs w:val="24"/>
        </w:rPr>
        <w:t xml:space="preserve">JEANETTE IDA PIA MONDON </w:t>
      </w:r>
    </w:p>
    <w:p w:rsidR="000F3A17" w:rsidRPr="002B241B" w:rsidRDefault="00290686" w:rsidP="00441A09">
      <w:pPr>
        <w:ind w:left="2880" w:firstLine="720"/>
        <w:rPr>
          <w:b/>
          <w:sz w:val="24"/>
          <w:szCs w:val="24"/>
        </w:rPr>
      </w:pPr>
      <w:r w:rsidRPr="002B241B">
        <w:rPr>
          <w:sz w:val="24"/>
          <w:szCs w:val="24"/>
        </w:rPr>
        <w:tab/>
      </w:r>
      <w:r w:rsidR="00F1596D">
        <w:rPr>
          <w:sz w:val="24"/>
          <w:szCs w:val="24"/>
        </w:rPr>
        <w:t>Defendant</w:t>
      </w:r>
    </w:p>
    <w:p w:rsidR="000F3A17" w:rsidRPr="002B241B" w:rsidRDefault="000F3A17" w:rsidP="000F3A17">
      <w:pPr>
        <w:ind w:left="720"/>
        <w:jc w:val="center"/>
        <w:rPr>
          <w:sz w:val="24"/>
          <w:szCs w:val="24"/>
        </w:rPr>
      </w:pPr>
    </w:p>
    <w:bookmarkEnd w:id="0"/>
    <w:p w:rsidR="000F3A17" w:rsidRPr="002B241B" w:rsidRDefault="000F3A17" w:rsidP="000F3A17">
      <w:pPr>
        <w:ind w:left="1440" w:hanging="720"/>
        <w:jc w:val="center"/>
        <w:rPr>
          <w:sz w:val="24"/>
          <w:szCs w:val="24"/>
        </w:rPr>
        <w:sectPr w:rsidR="000F3A17" w:rsidRPr="002B241B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3A17" w:rsidRPr="002B241B" w:rsidRDefault="000F3A17" w:rsidP="000F3A1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0F3A17" w:rsidRPr="002B241B" w:rsidRDefault="000F3A17" w:rsidP="00290686">
      <w:pPr>
        <w:rPr>
          <w:sz w:val="24"/>
          <w:szCs w:val="24"/>
        </w:rPr>
      </w:pPr>
      <w:r w:rsidRPr="002B241B">
        <w:rPr>
          <w:sz w:val="24"/>
          <w:szCs w:val="24"/>
        </w:rPr>
        <w:t>Heard:</w:t>
      </w:r>
      <w:r w:rsidRPr="002B241B">
        <w:rPr>
          <w:sz w:val="24"/>
          <w:szCs w:val="24"/>
        </w:rPr>
        <w:tab/>
      </w:r>
      <w:r w:rsidR="00564CD8" w:rsidRPr="002B241B">
        <w:rPr>
          <w:sz w:val="24"/>
          <w:szCs w:val="24"/>
        </w:rPr>
        <w:tab/>
      </w:r>
      <w:r w:rsidR="00EC6C7E" w:rsidRPr="002B241B">
        <w:rPr>
          <w:sz w:val="24"/>
          <w:szCs w:val="24"/>
        </w:rPr>
        <w:t>1</w:t>
      </w:r>
      <w:r w:rsidR="00EC6C7E" w:rsidRPr="002B241B">
        <w:rPr>
          <w:sz w:val="24"/>
          <w:szCs w:val="24"/>
          <w:vertAlign w:val="superscript"/>
        </w:rPr>
        <w:t>st</w:t>
      </w:r>
      <w:r w:rsidR="00EC6C7E" w:rsidRPr="002B241B">
        <w:rPr>
          <w:sz w:val="24"/>
          <w:szCs w:val="24"/>
        </w:rPr>
        <w:t xml:space="preserve"> March, </w:t>
      </w:r>
      <w:r w:rsidR="00201020" w:rsidRPr="002B241B">
        <w:rPr>
          <w:sz w:val="24"/>
          <w:szCs w:val="24"/>
        </w:rPr>
        <w:t xml:space="preserve">2018 </w:t>
      </w:r>
    </w:p>
    <w:p w:rsidR="00290686" w:rsidRPr="002B241B" w:rsidRDefault="00290686" w:rsidP="00290686">
      <w:pPr>
        <w:rPr>
          <w:sz w:val="24"/>
          <w:szCs w:val="24"/>
        </w:rPr>
      </w:pPr>
    </w:p>
    <w:p w:rsidR="000F3A17" w:rsidRPr="002B241B" w:rsidRDefault="0055578E" w:rsidP="000F3A17">
      <w:pPr>
        <w:rPr>
          <w:sz w:val="24"/>
          <w:szCs w:val="24"/>
        </w:rPr>
      </w:pPr>
      <w:r w:rsidRPr="002B241B">
        <w:rPr>
          <w:sz w:val="24"/>
          <w:szCs w:val="24"/>
        </w:rPr>
        <w:t>Counsel:</w:t>
      </w:r>
      <w:r w:rsidRPr="002B241B">
        <w:rPr>
          <w:sz w:val="24"/>
          <w:szCs w:val="24"/>
        </w:rPr>
        <w:tab/>
        <w:t xml:space="preserve">Mr. </w:t>
      </w:r>
      <w:r w:rsidR="00201020" w:rsidRPr="002B241B">
        <w:rPr>
          <w:sz w:val="24"/>
          <w:szCs w:val="24"/>
        </w:rPr>
        <w:t>J</w:t>
      </w:r>
      <w:r w:rsidR="00290686" w:rsidRPr="002B241B">
        <w:rPr>
          <w:sz w:val="24"/>
          <w:szCs w:val="24"/>
        </w:rPr>
        <w:t xml:space="preserve">. </w:t>
      </w:r>
      <w:r w:rsidR="00201020" w:rsidRPr="002B241B">
        <w:rPr>
          <w:sz w:val="24"/>
          <w:szCs w:val="24"/>
        </w:rPr>
        <w:t xml:space="preserve">Camille </w:t>
      </w:r>
      <w:r w:rsidR="008A23CA" w:rsidRPr="002B241B">
        <w:rPr>
          <w:sz w:val="24"/>
          <w:szCs w:val="24"/>
        </w:rPr>
        <w:fldChar w:fldCharType="begin"/>
      </w:r>
      <w:r w:rsidR="000F3A17" w:rsidRPr="002B241B">
        <w:rPr>
          <w:sz w:val="24"/>
          <w:szCs w:val="24"/>
        </w:rPr>
        <w:instrText xml:space="preserve"> ASK  "Enter Respondent Lawyer Full Name"  \* MERGEFORMAT </w:instrText>
      </w:r>
      <w:r w:rsidR="008A23CA" w:rsidRPr="002B241B">
        <w:rPr>
          <w:sz w:val="24"/>
          <w:szCs w:val="24"/>
        </w:rPr>
        <w:fldChar w:fldCharType="end"/>
      </w:r>
      <w:r w:rsidR="008A23CA" w:rsidRPr="002B241B">
        <w:rPr>
          <w:sz w:val="24"/>
          <w:szCs w:val="24"/>
        </w:rPr>
        <w:fldChar w:fldCharType="begin"/>
      </w:r>
      <w:r w:rsidR="008A23CA" w:rsidRPr="002B241B">
        <w:rPr>
          <w:sz w:val="24"/>
          <w:szCs w:val="24"/>
        </w:rPr>
        <w:fldChar w:fldCharType="end"/>
      </w:r>
      <w:r w:rsidRPr="002B241B">
        <w:rPr>
          <w:sz w:val="24"/>
          <w:szCs w:val="24"/>
        </w:rPr>
        <w:t xml:space="preserve">for </w:t>
      </w:r>
      <w:r w:rsidR="005020C2" w:rsidRPr="002B241B">
        <w:rPr>
          <w:sz w:val="24"/>
          <w:szCs w:val="24"/>
        </w:rPr>
        <w:t xml:space="preserve">the </w:t>
      </w:r>
      <w:r w:rsidR="00F1596D">
        <w:rPr>
          <w:sz w:val="24"/>
          <w:szCs w:val="24"/>
        </w:rPr>
        <w:t>Plaintiff</w:t>
      </w:r>
      <w:r w:rsidR="00290686" w:rsidRPr="002B241B">
        <w:rPr>
          <w:sz w:val="24"/>
          <w:szCs w:val="24"/>
        </w:rPr>
        <w:t>s</w:t>
      </w:r>
    </w:p>
    <w:p w:rsidR="000F3A17" w:rsidRPr="002B241B" w:rsidRDefault="00F1596D" w:rsidP="000F3A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Ms</w:t>
      </w:r>
      <w:r w:rsidR="005020C2" w:rsidRPr="002B241B">
        <w:rPr>
          <w:sz w:val="24"/>
          <w:szCs w:val="24"/>
        </w:rPr>
        <w:t xml:space="preserve">. </w:t>
      </w:r>
      <w:r w:rsidR="00201020" w:rsidRPr="002B241B">
        <w:rPr>
          <w:sz w:val="24"/>
          <w:szCs w:val="24"/>
        </w:rPr>
        <w:t>V</w:t>
      </w:r>
      <w:r w:rsidR="00290686" w:rsidRPr="002B241B">
        <w:rPr>
          <w:sz w:val="24"/>
          <w:szCs w:val="24"/>
        </w:rPr>
        <w:t xml:space="preserve">. </w:t>
      </w:r>
      <w:r w:rsidR="00201020" w:rsidRPr="002B241B">
        <w:rPr>
          <w:sz w:val="24"/>
          <w:szCs w:val="24"/>
        </w:rPr>
        <w:t>Gill</w:t>
      </w:r>
      <w:r>
        <w:rPr>
          <w:sz w:val="24"/>
          <w:szCs w:val="24"/>
        </w:rPr>
        <w:t xml:space="preserve"> </w:t>
      </w:r>
      <w:r w:rsidR="000F3A17" w:rsidRPr="002B241B">
        <w:rPr>
          <w:sz w:val="24"/>
          <w:szCs w:val="24"/>
        </w:rPr>
        <w:t xml:space="preserve">for the </w:t>
      </w:r>
      <w:r>
        <w:rPr>
          <w:sz w:val="24"/>
          <w:szCs w:val="24"/>
        </w:rPr>
        <w:t>Defendant</w:t>
      </w:r>
      <w:r w:rsidR="005020C2" w:rsidRPr="002B241B">
        <w:rPr>
          <w:sz w:val="24"/>
          <w:szCs w:val="24"/>
        </w:rPr>
        <w:t xml:space="preserve"> </w:t>
      </w:r>
    </w:p>
    <w:p w:rsidR="000F3A17" w:rsidRPr="002B241B" w:rsidRDefault="000F3A17" w:rsidP="000F3A17">
      <w:pPr>
        <w:rPr>
          <w:sz w:val="24"/>
          <w:szCs w:val="24"/>
        </w:rPr>
        <w:sectPr w:rsidR="000F3A17" w:rsidRPr="002B241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241B">
        <w:rPr>
          <w:sz w:val="24"/>
          <w:szCs w:val="24"/>
        </w:rPr>
        <w:tab/>
      </w:r>
      <w:r w:rsidRPr="002B241B">
        <w:rPr>
          <w:sz w:val="24"/>
          <w:szCs w:val="24"/>
        </w:rPr>
        <w:tab/>
      </w:r>
    </w:p>
    <w:p w:rsidR="000F3A17" w:rsidRPr="002B241B" w:rsidRDefault="00F75F2C" w:rsidP="000F3A1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Delivered:</w:t>
      </w:r>
      <w:r>
        <w:rPr>
          <w:sz w:val="24"/>
          <w:szCs w:val="24"/>
        </w:rPr>
        <w:tab/>
        <w:t>17</w:t>
      </w:r>
      <w:r w:rsidRPr="00F75F2C">
        <w:rPr>
          <w:sz w:val="24"/>
          <w:szCs w:val="24"/>
          <w:vertAlign w:val="superscript"/>
        </w:rPr>
        <w:t>th</w:t>
      </w:r>
      <w:r w:rsidR="00201020" w:rsidRPr="002B241B">
        <w:rPr>
          <w:sz w:val="24"/>
          <w:szCs w:val="24"/>
        </w:rPr>
        <w:t xml:space="preserve">August 2018 </w:t>
      </w:r>
    </w:p>
    <w:p w:rsidR="004B0EB1" w:rsidRPr="002B241B" w:rsidRDefault="004B0EB1" w:rsidP="004B0EB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A17" w:rsidRPr="002B241B" w:rsidRDefault="0055578E" w:rsidP="00687653">
      <w:pPr>
        <w:pBdr>
          <w:top w:val="dotted" w:sz="4" w:space="1" w:color="auto"/>
          <w:bottom w:val="dotted" w:sz="4" w:space="1" w:color="auto"/>
        </w:pBdr>
        <w:rPr>
          <w:b/>
          <w:sz w:val="24"/>
          <w:szCs w:val="24"/>
        </w:rPr>
      </w:pPr>
      <w:r w:rsidRPr="002B241B">
        <w:rPr>
          <w:b/>
          <w:sz w:val="24"/>
          <w:szCs w:val="24"/>
        </w:rPr>
        <w:tab/>
      </w:r>
      <w:r w:rsidRPr="002B241B">
        <w:rPr>
          <w:b/>
          <w:sz w:val="24"/>
          <w:szCs w:val="24"/>
        </w:rPr>
        <w:tab/>
      </w:r>
      <w:r w:rsidRPr="002B241B">
        <w:rPr>
          <w:b/>
          <w:sz w:val="24"/>
          <w:szCs w:val="24"/>
        </w:rPr>
        <w:tab/>
      </w:r>
      <w:r w:rsidRPr="002B241B">
        <w:rPr>
          <w:b/>
          <w:sz w:val="24"/>
          <w:szCs w:val="24"/>
        </w:rPr>
        <w:tab/>
      </w:r>
      <w:r w:rsidRPr="002B241B">
        <w:rPr>
          <w:b/>
          <w:sz w:val="24"/>
          <w:szCs w:val="24"/>
        </w:rPr>
        <w:tab/>
        <w:t>JUDGMENT</w:t>
      </w:r>
    </w:p>
    <w:p w:rsidR="004B0EB1" w:rsidRPr="002B241B" w:rsidRDefault="004B0EB1" w:rsidP="004B0EB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4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0EB1" w:rsidRPr="002B241B" w:rsidRDefault="004B0EB1" w:rsidP="004B0E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0686" w:rsidRPr="002B241B" w:rsidRDefault="00290686" w:rsidP="002906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1B">
        <w:rPr>
          <w:rFonts w:ascii="Times New Roman" w:hAnsi="Times New Roman" w:cs="Times New Roman"/>
          <w:b/>
          <w:sz w:val="24"/>
          <w:szCs w:val="24"/>
        </w:rPr>
        <w:t xml:space="preserve">ANDRE </w:t>
      </w:r>
      <w:r w:rsidR="00D50C66" w:rsidRPr="002B241B">
        <w:rPr>
          <w:rFonts w:ascii="Times New Roman" w:hAnsi="Times New Roman" w:cs="Times New Roman"/>
          <w:b/>
          <w:sz w:val="24"/>
          <w:szCs w:val="24"/>
        </w:rPr>
        <w:t>J</w:t>
      </w:r>
    </w:p>
    <w:p w:rsidR="00687653" w:rsidRPr="002B241B" w:rsidRDefault="00687653" w:rsidP="00687653">
      <w:pPr>
        <w:ind w:left="540"/>
        <w:jc w:val="center"/>
        <w:rPr>
          <w:sz w:val="24"/>
          <w:szCs w:val="24"/>
        </w:rPr>
      </w:pPr>
    </w:p>
    <w:p w:rsidR="00EF7509" w:rsidRPr="002B241B" w:rsidRDefault="00290686" w:rsidP="00457F3C">
      <w:pPr>
        <w:tabs>
          <w:tab w:val="left" w:pos="-90"/>
        </w:tabs>
        <w:rPr>
          <w:sz w:val="24"/>
          <w:szCs w:val="24"/>
        </w:rPr>
      </w:pPr>
      <w:r w:rsidRPr="002B241B">
        <w:rPr>
          <w:sz w:val="24"/>
          <w:szCs w:val="24"/>
        </w:rPr>
        <w:t>[1]</w:t>
      </w:r>
      <w:r w:rsidRPr="002B241B">
        <w:rPr>
          <w:sz w:val="24"/>
          <w:szCs w:val="24"/>
        </w:rPr>
        <w:tab/>
      </w:r>
      <w:r w:rsidR="00441A09" w:rsidRPr="002B241B">
        <w:rPr>
          <w:sz w:val="24"/>
          <w:szCs w:val="24"/>
        </w:rPr>
        <w:t xml:space="preserve">This </w:t>
      </w:r>
      <w:r w:rsidR="00DE107F" w:rsidRPr="002B241B">
        <w:rPr>
          <w:sz w:val="24"/>
          <w:szCs w:val="24"/>
        </w:rPr>
        <w:t xml:space="preserve">Judgement </w:t>
      </w:r>
      <w:r w:rsidR="003A237B" w:rsidRPr="002B241B">
        <w:rPr>
          <w:sz w:val="24"/>
          <w:szCs w:val="24"/>
        </w:rPr>
        <w:t>arises</w:t>
      </w:r>
      <w:r w:rsidR="00DE107F" w:rsidRPr="002B241B">
        <w:rPr>
          <w:sz w:val="24"/>
          <w:szCs w:val="24"/>
        </w:rPr>
        <w:t xml:space="preserve"> out of a </w:t>
      </w:r>
      <w:r w:rsidR="00F1596D">
        <w:rPr>
          <w:sz w:val="24"/>
          <w:szCs w:val="24"/>
        </w:rPr>
        <w:t>Plaint</w:t>
      </w:r>
      <w:r w:rsidR="00441A09" w:rsidRPr="002B241B">
        <w:rPr>
          <w:sz w:val="24"/>
          <w:szCs w:val="24"/>
        </w:rPr>
        <w:t xml:space="preserve"> filed before the </w:t>
      </w:r>
      <w:r w:rsidR="00F1596D">
        <w:rPr>
          <w:sz w:val="24"/>
          <w:szCs w:val="24"/>
        </w:rPr>
        <w:t>Court</w:t>
      </w:r>
      <w:r w:rsidR="00441A09" w:rsidRPr="002B241B">
        <w:rPr>
          <w:sz w:val="24"/>
          <w:szCs w:val="24"/>
        </w:rPr>
        <w:t xml:space="preserve"> by </w:t>
      </w:r>
      <w:r w:rsidR="00457F3C" w:rsidRPr="002B241B">
        <w:rPr>
          <w:sz w:val="24"/>
          <w:szCs w:val="24"/>
        </w:rPr>
        <w:t xml:space="preserve">Jean Louis Confiance </w:t>
      </w:r>
      <w:r w:rsidR="00457F3C" w:rsidRPr="002B241B">
        <w:rPr>
          <w:sz w:val="24"/>
          <w:szCs w:val="24"/>
        </w:rPr>
        <w:tab/>
      </w:r>
      <w:r w:rsidR="004D52CA" w:rsidRPr="002B241B">
        <w:rPr>
          <w:i/>
          <w:sz w:val="24"/>
          <w:szCs w:val="24"/>
        </w:rPr>
        <w:t>(</w:t>
      </w:r>
      <w:r w:rsidR="00687653" w:rsidRPr="002B241B">
        <w:rPr>
          <w:i/>
          <w:sz w:val="24"/>
          <w:szCs w:val="24"/>
        </w:rPr>
        <w:t xml:space="preserve">First </w:t>
      </w:r>
      <w:r w:rsidR="00F1596D">
        <w:rPr>
          <w:i/>
          <w:sz w:val="24"/>
          <w:szCs w:val="24"/>
        </w:rPr>
        <w:t>Plaintiff</w:t>
      </w:r>
      <w:r w:rsidR="004D52CA" w:rsidRPr="002B241B">
        <w:rPr>
          <w:i/>
          <w:sz w:val="24"/>
          <w:szCs w:val="24"/>
        </w:rPr>
        <w:t>)</w:t>
      </w:r>
      <w:r w:rsidR="004D52CA" w:rsidRPr="002B241B">
        <w:rPr>
          <w:sz w:val="24"/>
          <w:szCs w:val="24"/>
        </w:rPr>
        <w:t>;</w:t>
      </w:r>
      <w:r w:rsidR="00C447C1">
        <w:rPr>
          <w:sz w:val="24"/>
          <w:szCs w:val="24"/>
        </w:rPr>
        <w:t xml:space="preserve"> </w:t>
      </w:r>
      <w:r w:rsidR="00457F3C" w:rsidRPr="002B241B">
        <w:rPr>
          <w:sz w:val="24"/>
          <w:szCs w:val="24"/>
        </w:rPr>
        <w:t>A</w:t>
      </w:r>
      <w:r w:rsidR="00A92820" w:rsidRPr="002B241B">
        <w:rPr>
          <w:sz w:val="24"/>
          <w:szCs w:val="24"/>
        </w:rPr>
        <w:t>n</w:t>
      </w:r>
      <w:r w:rsidR="00457F3C" w:rsidRPr="002B241B">
        <w:rPr>
          <w:sz w:val="24"/>
          <w:szCs w:val="24"/>
        </w:rPr>
        <w:t>geline Dugasse</w:t>
      </w:r>
      <w:r w:rsidR="00F1596D">
        <w:rPr>
          <w:sz w:val="24"/>
          <w:szCs w:val="24"/>
        </w:rPr>
        <w:t xml:space="preserve"> </w:t>
      </w:r>
      <w:r w:rsidR="004D52CA" w:rsidRPr="002B241B">
        <w:rPr>
          <w:i/>
          <w:sz w:val="24"/>
          <w:szCs w:val="24"/>
        </w:rPr>
        <w:t>(</w:t>
      </w:r>
      <w:r w:rsidR="00687653" w:rsidRPr="002B241B">
        <w:rPr>
          <w:i/>
          <w:sz w:val="24"/>
          <w:szCs w:val="24"/>
        </w:rPr>
        <w:t xml:space="preserve">Second </w:t>
      </w:r>
      <w:r w:rsidR="00F1596D">
        <w:rPr>
          <w:i/>
          <w:sz w:val="24"/>
          <w:szCs w:val="24"/>
        </w:rPr>
        <w:t>Plaintiff</w:t>
      </w:r>
      <w:r w:rsidR="004D52CA" w:rsidRPr="002B241B">
        <w:rPr>
          <w:i/>
          <w:sz w:val="24"/>
          <w:szCs w:val="24"/>
        </w:rPr>
        <w:t>)</w:t>
      </w:r>
      <w:r w:rsidR="00687653" w:rsidRPr="002B241B">
        <w:rPr>
          <w:i/>
          <w:sz w:val="24"/>
          <w:szCs w:val="24"/>
        </w:rPr>
        <w:t>,</w:t>
      </w:r>
      <w:r w:rsidR="00457F3C" w:rsidRPr="002B241B">
        <w:rPr>
          <w:sz w:val="24"/>
          <w:szCs w:val="24"/>
        </w:rPr>
        <w:t xml:space="preserve">and Maxime Confiance </w:t>
      </w:r>
      <w:r w:rsidR="004D52CA" w:rsidRPr="002B241B">
        <w:rPr>
          <w:i/>
          <w:sz w:val="24"/>
          <w:szCs w:val="24"/>
        </w:rPr>
        <w:t>(</w:t>
      </w:r>
      <w:r w:rsidR="00687653" w:rsidRPr="002B241B">
        <w:rPr>
          <w:i/>
          <w:sz w:val="24"/>
          <w:szCs w:val="24"/>
        </w:rPr>
        <w:t xml:space="preserve">Third </w:t>
      </w:r>
      <w:r w:rsidR="00457F3C" w:rsidRPr="002B241B">
        <w:rPr>
          <w:i/>
          <w:sz w:val="24"/>
          <w:szCs w:val="24"/>
        </w:rPr>
        <w:tab/>
      </w:r>
      <w:r w:rsidR="00F1596D">
        <w:rPr>
          <w:i/>
          <w:sz w:val="24"/>
          <w:szCs w:val="24"/>
        </w:rPr>
        <w:t>Plaintiff</w:t>
      </w:r>
      <w:r w:rsidR="004D52CA" w:rsidRPr="002B241B">
        <w:rPr>
          <w:i/>
          <w:sz w:val="24"/>
          <w:szCs w:val="24"/>
        </w:rPr>
        <w:t>)</w:t>
      </w:r>
      <w:r w:rsidR="00DE107F" w:rsidRPr="002B241B">
        <w:rPr>
          <w:sz w:val="24"/>
          <w:szCs w:val="24"/>
        </w:rPr>
        <w:t xml:space="preserve">, </w:t>
      </w:r>
      <w:r w:rsidR="00DE107F" w:rsidRPr="002B241B">
        <w:rPr>
          <w:i/>
          <w:sz w:val="24"/>
          <w:szCs w:val="24"/>
        </w:rPr>
        <w:t>(Cumula</w:t>
      </w:r>
      <w:r w:rsidR="00687653" w:rsidRPr="002B241B">
        <w:rPr>
          <w:i/>
          <w:sz w:val="24"/>
          <w:szCs w:val="24"/>
        </w:rPr>
        <w:t>t</w:t>
      </w:r>
      <w:r w:rsidR="00DE107F" w:rsidRPr="002B241B">
        <w:rPr>
          <w:i/>
          <w:sz w:val="24"/>
          <w:szCs w:val="24"/>
        </w:rPr>
        <w:t xml:space="preserve">ively </w:t>
      </w:r>
      <w:r w:rsidR="00687653" w:rsidRPr="002B241B">
        <w:rPr>
          <w:i/>
          <w:sz w:val="24"/>
          <w:szCs w:val="24"/>
        </w:rPr>
        <w:t>referred to as</w:t>
      </w:r>
      <w:r w:rsidR="00C447C1">
        <w:rPr>
          <w:i/>
          <w:sz w:val="24"/>
          <w:szCs w:val="24"/>
        </w:rPr>
        <w:t xml:space="preserve"> </w:t>
      </w:r>
      <w:r w:rsidR="00441A09" w:rsidRPr="002B241B">
        <w:rPr>
          <w:i/>
          <w:sz w:val="24"/>
          <w:szCs w:val="24"/>
        </w:rPr>
        <w:t>(“</w:t>
      </w:r>
      <w:r w:rsidR="00F1596D">
        <w:rPr>
          <w:i/>
          <w:sz w:val="24"/>
          <w:szCs w:val="24"/>
        </w:rPr>
        <w:t>Plaintiff</w:t>
      </w:r>
      <w:r w:rsidR="00DE107F" w:rsidRPr="002B241B">
        <w:rPr>
          <w:i/>
          <w:sz w:val="24"/>
          <w:szCs w:val="24"/>
        </w:rPr>
        <w:t>s</w:t>
      </w:r>
      <w:r w:rsidR="004D52CA" w:rsidRPr="002B241B">
        <w:rPr>
          <w:i/>
          <w:sz w:val="24"/>
          <w:szCs w:val="24"/>
        </w:rPr>
        <w:t>”</w:t>
      </w:r>
      <w:r w:rsidR="004D52CA" w:rsidRPr="002B241B">
        <w:rPr>
          <w:sz w:val="24"/>
          <w:szCs w:val="24"/>
        </w:rPr>
        <w:t xml:space="preserve">), </w:t>
      </w:r>
      <w:r w:rsidR="00441A09" w:rsidRPr="002B241B">
        <w:rPr>
          <w:sz w:val="24"/>
          <w:szCs w:val="24"/>
        </w:rPr>
        <w:t xml:space="preserve">on </w:t>
      </w:r>
      <w:r w:rsidR="00457F3C" w:rsidRPr="002B241B">
        <w:rPr>
          <w:sz w:val="24"/>
          <w:szCs w:val="24"/>
        </w:rPr>
        <w:t>30</w:t>
      </w:r>
      <w:r w:rsidR="00457F3C" w:rsidRPr="002B241B">
        <w:rPr>
          <w:sz w:val="24"/>
          <w:szCs w:val="24"/>
          <w:vertAlign w:val="superscript"/>
        </w:rPr>
        <w:t>th</w:t>
      </w:r>
      <w:r w:rsidR="00457F3C" w:rsidRPr="002B241B">
        <w:rPr>
          <w:sz w:val="24"/>
          <w:szCs w:val="24"/>
        </w:rPr>
        <w:t xml:space="preserve"> March 2017 </w:t>
      </w:r>
      <w:r w:rsidR="00DE107F" w:rsidRPr="002B241B">
        <w:rPr>
          <w:sz w:val="24"/>
          <w:szCs w:val="24"/>
        </w:rPr>
        <w:t xml:space="preserve">and filed on </w:t>
      </w:r>
      <w:r w:rsidR="00457F3C" w:rsidRPr="002B241B">
        <w:rPr>
          <w:sz w:val="24"/>
          <w:szCs w:val="24"/>
        </w:rPr>
        <w:tab/>
      </w:r>
      <w:r w:rsidR="00DE107F" w:rsidRPr="002B241B">
        <w:rPr>
          <w:sz w:val="24"/>
          <w:szCs w:val="24"/>
        </w:rPr>
        <w:t xml:space="preserve">the </w:t>
      </w:r>
      <w:r w:rsidR="00457F3C" w:rsidRPr="002B241B">
        <w:rPr>
          <w:sz w:val="24"/>
          <w:szCs w:val="24"/>
        </w:rPr>
        <w:t>18</w:t>
      </w:r>
      <w:r w:rsidR="00457F3C" w:rsidRPr="002B241B">
        <w:rPr>
          <w:sz w:val="24"/>
          <w:szCs w:val="24"/>
          <w:vertAlign w:val="superscript"/>
        </w:rPr>
        <w:t>th</w:t>
      </w:r>
      <w:r w:rsidR="00457F3C" w:rsidRPr="002B241B">
        <w:rPr>
          <w:sz w:val="24"/>
          <w:szCs w:val="24"/>
        </w:rPr>
        <w:t xml:space="preserve"> April 2017 </w:t>
      </w:r>
      <w:r w:rsidR="00441A09" w:rsidRPr="002B241B">
        <w:rPr>
          <w:sz w:val="24"/>
          <w:szCs w:val="24"/>
        </w:rPr>
        <w:t xml:space="preserve">against </w:t>
      </w:r>
      <w:r w:rsidR="00457F3C" w:rsidRPr="002B241B">
        <w:rPr>
          <w:sz w:val="24"/>
          <w:szCs w:val="24"/>
        </w:rPr>
        <w:t xml:space="preserve">Jeanette Ida </w:t>
      </w:r>
      <w:proofErr w:type="spellStart"/>
      <w:r w:rsidR="00457F3C" w:rsidRPr="002B241B">
        <w:rPr>
          <w:sz w:val="24"/>
          <w:szCs w:val="24"/>
        </w:rPr>
        <w:t>Pia</w:t>
      </w:r>
      <w:proofErr w:type="spellEnd"/>
      <w:r w:rsidR="00457F3C" w:rsidRPr="002B241B">
        <w:rPr>
          <w:sz w:val="24"/>
          <w:szCs w:val="24"/>
        </w:rPr>
        <w:t xml:space="preserve"> Mondon </w:t>
      </w:r>
      <w:r w:rsidR="00441A09" w:rsidRPr="002B241B">
        <w:rPr>
          <w:i/>
          <w:sz w:val="24"/>
          <w:szCs w:val="24"/>
        </w:rPr>
        <w:t>(“</w:t>
      </w:r>
      <w:r w:rsidR="00F1596D">
        <w:rPr>
          <w:i/>
          <w:sz w:val="24"/>
          <w:szCs w:val="24"/>
        </w:rPr>
        <w:t>Defendant</w:t>
      </w:r>
      <w:r w:rsidR="00441A09" w:rsidRPr="002B241B">
        <w:rPr>
          <w:i/>
          <w:sz w:val="24"/>
          <w:szCs w:val="24"/>
        </w:rPr>
        <w:t>”)</w:t>
      </w:r>
      <w:r w:rsidR="00DE107F" w:rsidRPr="002B241B">
        <w:rPr>
          <w:i/>
          <w:sz w:val="24"/>
          <w:szCs w:val="24"/>
        </w:rPr>
        <w:t>,</w:t>
      </w:r>
      <w:r w:rsidR="00DE107F" w:rsidRPr="002B241B">
        <w:rPr>
          <w:sz w:val="24"/>
          <w:szCs w:val="24"/>
        </w:rPr>
        <w:t xml:space="preserve">wherein it is prayed </w:t>
      </w:r>
      <w:r w:rsidR="00457F3C" w:rsidRPr="002B241B">
        <w:rPr>
          <w:sz w:val="24"/>
          <w:szCs w:val="24"/>
        </w:rPr>
        <w:tab/>
      </w:r>
      <w:r w:rsidR="00441A09" w:rsidRPr="002B241B">
        <w:rPr>
          <w:i/>
          <w:sz w:val="24"/>
          <w:szCs w:val="24"/>
        </w:rPr>
        <w:t>inter alia</w:t>
      </w:r>
      <w:r w:rsidR="00DE107F" w:rsidRPr="002B241B">
        <w:rPr>
          <w:i/>
          <w:sz w:val="24"/>
          <w:szCs w:val="24"/>
        </w:rPr>
        <w:t>, that</w:t>
      </w:r>
      <w:r w:rsidR="00457F3C" w:rsidRPr="002B241B">
        <w:rPr>
          <w:i/>
          <w:sz w:val="24"/>
          <w:szCs w:val="24"/>
        </w:rPr>
        <w:t xml:space="preserve">, </w:t>
      </w:r>
      <w:r w:rsidR="00457F3C" w:rsidRPr="002B241B">
        <w:rPr>
          <w:b/>
          <w:i/>
          <w:sz w:val="24"/>
          <w:szCs w:val="24"/>
        </w:rPr>
        <w:t>(1</w:t>
      </w:r>
      <w:r w:rsidR="00DE107F" w:rsidRPr="002B241B">
        <w:rPr>
          <w:b/>
          <w:i/>
          <w:sz w:val="24"/>
          <w:szCs w:val="24"/>
        </w:rPr>
        <w:t xml:space="preserve">) the </w:t>
      </w:r>
      <w:r w:rsidR="00457F3C" w:rsidRPr="002B241B">
        <w:rPr>
          <w:b/>
          <w:i/>
          <w:sz w:val="24"/>
          <w:szCs w:val="24"/>
        </w:rPr>
        <w:t xml:space="preserve">transfer of title T2840 be  declared illegal for having excluded </w:t>
      </w:r>
      <w:r w:rsidR="00457F3C" w:rsidRPr="002B241B">
        <w:rPr>
          <w:b/>
          <w:i/>
          <w:sz w:val="24"/>
          <w:szCs w:val="24"/>
        </w:rPr>
        <w:tab/>
        <w:t xml:space="preserve">all legal heirs to the estate of the deceased; (2) that the </w:t>
      </w:r>
      <w:r w:rsidR="00F1596D">
        <w:rPr>
          <w:b/>
          <w:i/>
          <w:sz w:val="24"/>
          <w:szCs w:val="24"/>
        </w:rPr>
        <w:t>Court</w:t>
      </w:r>
      <w:r w:rsidR="00457F3C" w:rsidRPr="002B241B">
        <w:rPr>
          <w:b/>
          <w:i/>
          <w:sz w:val="24"/>
          <w:szCs w:val="24"/>
        </w:rPr>
        <w:t xml:space="preserve"> directs that the land title </w:t>
      </w:r>
      <w:r w:rsidR="00457F3C" w:rsidRPr="002B241B">
        <w:rPr>
          <w:b/>
          <w:i/>
          <w:sz w:val="24"/>
          <w:szCs w:val="24"/>
        </w:rPr>
        <w:tab/>
        <w:t xml:space="preserve">T2840 be returned to the hotchpotch and distribution of the same property to the </w:t>
      </w:r>
      <w:r w:rsidR="00457F3C" w:rsidRPr="002B241B">
        <w:rPr>
          <w:b/>
          <w:i/>
          <w:sz w:val="24"/>
          <w:szCs w:val="24"/>
        </w:rPr>
        <w:tab/>
      </w:r>
      <w:r w:rsidR="00F1596D">
        <w:rPr>
          <w:b/>
          <w:i/>
          <w:sz w:val="24"/>
          <w:szCs w:val="24"/>
        </w:rPr>
        <w:t>Plaintiff</w:t>
      </w:r>
      <w:r w:rsidR="00457F3C" w:rsidRPr="002B241B">
        <w:rPr>
          <w:b/>
          <w:i/>
          <w:sz w:val="24"/>
          <w:szCs w:val="24"/>
        </w:rPr>
        <w:t>s as legal heirs, as per the righ</w:t>
      </w:r>
      <w:r w:rsidR="003D5DF7">
        <w:rPr>
          <w:b/>
          <w:i/>
          <w:sz w:val="24"/>
          <w:szCs w:val="24"/>
        </w:rPr>
        <w:t>tful entitlement in law, and (3)</w:t>
      </w:r>
      <w:r w:rsidR="00457F3C" w:rsidRPr="002B241B">
        <w:rPr>
          <w:b/>
          <w:i/>
          <w:sz w:val="24"/>
          <w:szCs w:val="24"/>
        </w:rPr>
        <w:t xml:space="preserve"> that for any </w:t>
      </w:r>
      <w:r w:rsidR="00457F3C" w:rsidRPr="002B241B">
        <w:rPr>
          <w:b/>
          <w:i/>
          <w:sz w:val="24"/>
          <w:szCs w:val="24"/>
        </w:rPr>
        <w:tab/>
        <w:t>other order that is de</w:t>
      </w:r>
      <w:r w:rsidR="003A237B" w:rsidRPr="002B241B">
        <w:rPr>
          <w:b/>
          <w:i/>
          <w:sz w:val="24"/>
          <w:szCs w:val="24"/>
        </w:rPr>
        <w:t xml:space="preserve">emed fit in the circumstances.” </w:t>
      </w:r>
    </w:p>
    <w:p w:rsidR="00EF7509" w:rsidRPr="002B241B" w:rsidRDefault="00EF7509" w:rsidP="0068765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41B">
        <w:rPr>
          <w:rFonts w:ascii="Times New Roman" w:hAnsi="Times New Roman" w:cs="Times New Roman"/>
          <w:sz w:val="24"/>
          <w:szCs w:val="24"/>
        </w:rPr>
        <w:lastRenderedPageBreak/>
        <w:t>[2]</w:t>
      </w:r>
      <w:r w:rsidRPr="002B241B">
        <w:rPr>
          <w:rFonts w:ascii="Times New Roman" w:hAnsi="Times New Roman" w:cs="Times New Roman"/>
          <w:sz w:val="24"/>
          <w:szCs w:val="24"/>
        </w:rPr>
        <w:tab/>
      </w:r>
      <w:r w:rsidR="00441A09" w:rsidRPr="002B241B">
        <w:rPr>
          <w:rFonts w:ascii="Times New Roman" w:hAnsi="Times New Roman" w:cs="Times New Roman"/>
          <w:sz w:val="24"/>
          <w:szCs w:val="24"/>
        </w:rPr>
        <w:t xml:space="preserve">On </w:t>
      </w:r>
      <w:r w:rsidR="00457F3C" w:rsidRPr="002B241B">
        <w:rPr>
          <w:rFonts w:ascii="Times New Roman" w:hAnsi="Times New Roman" w:cs="Times New Roman"/>
          <w:sz w:val="24"/>
          <w:szCs w:val="24"/>
        </w:rPr>
        <w:t>11</w:t>
      </w:r>
      <w:r w:rsidR="00457F3C" w:rsidRPr="002B24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F3C" w:rsidRPr="002B241B">
        <w:rPr>
          <w:rFonts w:ascii="Times New Roman" w:hAnsi="Times New Roman" w:cs="Times New Roman"/>
          <w:sz w:val="24"/>
          <w:szCs w:val="24"/>
        </w:rPr>
        <w:t xml:space="preserve"> July 2017</w:t>
      </w:r>
      <w:r w:rsidRPr="002B241B">
        <w:rPr>
          <w:rFonts w:ascii="Times New Roman" w:hAnsi="Times New Roman" w:cs="Times New Roman"/>
          <w:sz w:val="24"/>
          <w:szCs w:val="24"/>
        </w:rPr>
        <w:t xml:space="preserve">, the </w:t>
      </w:r>
      <w:r w:rsidR="00F1596D">
        <w:rPr>
          <w:rFonts w:ascii="Times New Roman" w:hAnsi="Times New Roman" w:cs="Times New Roman"/>
          <w:sz w:val="24"/>
          <w:szCs w:val="24"/>
        </w:rPr>
        <w:t>Defendant</w:t>
      </w:r>
      <w:r w:rsidRPr="002B241B">
        <w:rPr>
          <w:rFonts w:ascii="Times New Roman" w:hAnsi="Times New Roman" w:cs="Times New Roman"/>
          <w:sz w:val="24"/>
          <w:szCs w:val="24"/>
        </w:rPr>
        <w:t xml:space="preserve"> filed a </w:t>
      </w:r>
      <w:r w:rsidR="00457F3C" w:rsidRPr="002B241B">
        <w:rPr>
          <w:rFonts w:ascii="Times New Roman" w:hAnsi="Times New Roman" w:cs="Times New Roman"/>
          <w:sz w:val="24"/>
          <w:szCs w:val="24"/>
        </w:rPr>
        <w:t>statement of d</w:t>
      </w:r>
      <w:r w:rsidR="00441A09" w:rsidRPr="002B241B">
        <w:rPr>
          <w:rFonts w:ascii="Times New Roman" w:hAnsi="Times New Roman" w:cs="Times New Roman"/>
          <w:sz w:val="24"/>
          <w:szCs w:val="24"/>
        </w:rPr>
        <w:t xml:space="preserve">efence, wherein </w:t>
      </w:r>
      <w:r w:rsidRPr="002B241B">
        <w:rPr>
          <w:rFonts w:ascii="Times New Roman" w:hAnsi="Times New Roman" w:cs="Times New Roman"/>
          <w:sz w:val="24"/>
          <w:szCs w:val="24"/>
        </w:rPr>
        <w:t xml:space="preserve">she </w:t>
      </w:r>
      <w:r w:rsidR="002B241B">
        <w:rPr>
          <w:rFonts w:ascii="Times New Roman" w:hAnsi="Times New Roman" w:cs="Times New Roman"/>
          <w:sz w:val="24"/>
          <w:szCs w:val="24"/>
        </w:rPr>
        <w:t xml:space="preserve">raises a </w:t>
      </w:r>
      <w:r w:rsidR="002B241B" w:rsidRPr="004A65E4">
        <w:rPr>
          <w:rFonts w:ascii="Times New Roman" w:hAnsi="Times New Roman" w:cs="Times New Roman"/>
          <w:i/>
          <w:sz w:val="24"/>
          <w:szCs w:val="24"/>
        </w:rPr>
        <w:t xml:space="preserve">plea </w:t>
      </w:r>
      <w:r w:rsidR="002B241B" w:rsidRPr="004A65E4">
        <w:rPr>
          <w:rFonts w:ascii="Times New Roman" w:hAnsi="Times New Roman" w:cs="Times New Roman"/>
          <w:i/>
          <w:sz w:val="24"/>
          <w:szCs w:val="24"/>
        </w:rPr>
        <w:tab/>
        <w:t>in limine litis</w:t>
      </w:r>
      <w:r w:rsidR="002B241B">
        <w:rPr>
          <w:rFonts w:ascii="Times New Roman" w:hAnsi="Times New Roman" w:cs="Times New Roman"/>
          <w:sz w:val="24"/>
          <w:szCs w:val="24"/>
        </w:rPr>
        <w:t xml:space="preserve"> in that the </w:t>
      </w:r>
      <w:r w:rsidR="00F1596D">
        <w:rPr>
          <w:rFonts w:ascii="Times New Roman" w:hAnsi="Times New Roman" w:cs="Times New Roman"/>
          <w:sz w:val="24"/>
          <w:szCs w:val="24"/>
        </w:rPr>
        <w:t>Plaint</w:t>
      </w:r>
      <w:r w:rsidR="002B241B">
        <w:rPr>
          <w:rFonts w:ascii="Times New Roman" w:hAnsi="Times New Roman" w:cs="Times New Roman"/>
          <w:sz w:val="24"/>
          <w:szCs w:val="24"/>
        </w:rPr>
        <w:t xml:space="preserve"> is time barred by prescription of five years and gene</w:t>
      </w:r>
      <w:r w:rsidR="00687653" w:rsidRPr="002B241B">
        <w:rPr>
          <w:rFonts w:ascii="Times New Roman" w:hAnsi="Times New Roman" w:cs="Times New Roman"/>
          <w:sz w:val="24"/>
          <w:szCs w:val="24"/>
        </w:rPr>
        <w:t xml:space="preserve">rally </w:t>
      </w:r>
      <w:r w:rsidR="002B241B">
        <w:rPr>
          <w:rFonts w:ascii="Times New Roman" w:hAnsi="Times New Roman" w:cs="Times New Roman"/>
          <w:sz w:val="24"/>
          <w:szCs w:val="24"/>
        </w:rPr>
        <w:tab/>
      </w:r>
      <w:r w:rsidRPr="002B241B">
        <w:rPr>
          <w:rFonts w:ascii="Times New Roman" w:hAnsi="Times New Roman" w:cs="Times New Roman"/>
          <w:sz w:val="24"/>
          <w:szCs w:val="24"/>
        </w:rPr>
        <w:t xml:space="preserve">denies the averments of the </w:t>
      </w:r>
      <w:r w:rsidR="00F1596D">
        <w:rPr>
          <w:rFonts w:ascii="Times New Roman" w:hAnsi="Times New Roman" w:cs="Times New Roman"/>
          <w:sz w:val="24"/>
          <w:szCs w:val="24"/>
        </w:rPr>
        <w:t>Plaint</w:t>
      </w:r>
      <w:r w:rsidRPr="002B241B">
        <w:rPr>
          <w:rFonts w:ascii="Times New Roman" w:hAnsi="Times New Roman" w:cs="Times New Roman"/>
          <w:sz w:val="24"/>
          <w:szCs w:val="24"/>
        </w:rPr>
        <w:t xml:space="preserve"> </w:t>
      </w:r>
      <w:r w:rsidR="00457F3C" w:rsidRPr="002B241B">
        <w:rPr>
          <w:rFonts w:ascii="Times New Roman" w:hAnsi="Times New Roman" w:cs="Times New Roman"/>
          <w:sz w:val="24"/>
          <w:szCs w:val="24"/>
        </w:rPr>
        <w:t>and furthe</w:t>
      </w:r>
      <w:r w:rsidR="002B241B">
        <w:rPr>
          <w:rFonts w:ascii="Times New Roman" w:hAnsi="Times New Roman" w:cs="Times New Roman"/>
          <w:sz w:val="24"/>
          <w:szCs w:val="24"/>
        </w:rPr>
        <w:t xml:space="preserve">r avers that the Last Will and </w:t>
      </w:r>
      <w:r w:rsidR="00457F3C" w:rsidRPr="002B241B">
        <w:rPr>
          <w:rFonts w:ascii="Times New Roman" w:hAnsi="Times New Roman" w:cs="Times New Roman"/>
          <w:sz w:val="24"/>
          <w:szCs w:val="24"/>
        </w:rPr>
        <w:t xml:space="preserve">Testament is </w:t>
      </w:r>
      <w:r w:rsidR="002B241B">
        <w:rPr>
          <w:rFonts w:ascii="Times New Roman" w:hAnsi="Times New Roman" w:cs="Times New Roman"/>
          <w:sz w:val="24"/>
          <w:szCs w:val="24"/>
        </w:rPr>
        <w:tab/>
      </w:r>
      <w:r w:rsidR="00457F3C" w:rsidRPr="002B241B">
        <w:rPr>
          <w:rFonts w:ascii="Times New Roman" w:hAnsi="Times New Roman" w:cs="Times New Roman"/>
          <w:sz w:val="24"/>
          <w:szCs w:val="24"/>
        </w:rPr>
        <w:t xml:space="preserve">not illegal and moves for dismissal of the </w:t>
      </w:r>
      <w:r w:rsidR="00F1596D">
        <w:rPr>
          <w:rFonts w:ascii="Times New Roman" w:hAnsi="Times New Roman" w:cs="Times New Roman"/>
          <w:sz w:val="24"/>
          <w:szCs w:val="24"/>
        </w:rPr>
        <w:t>Plaint</w:t>
      </w:r>
      <w:r w:rsidR="00457F3C" w:rsidRPr="002B241B">
        <w:rPr>
          <w:rFonts w:ascii="Times New Roman" w:hAnsi="Times New Roman" w:cs="Times New Roman"/>
          <w:sz w:val="24"/>
          <w:szCs w:val="24"/>
        </w:rPr>
        <w:t xml:space="preserve"> with costs.</w:t>
      </w:r>
    </w:p>
    <w:p w:rsidR="00EF7509" w:rsidRPr="002B241B" w:rsidRDefault="00EF7509" w:rsidP="00687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A09" w:rsidRPr="002B241B" w:rsidRDefault="00457F3C" w:rsidP="00687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241B">
        <w:rPr>
          <w:rFonts w:ascii="Times New Roman" w:hAnsi="Times New Roman" w:cs="Times New Roman"/>
          <w:sz w:val="24"/>
          <w:szCs w:val="24"/>
        </w:rPr>
        <w:t>[3</w:t>
      </w:r>
      <w:r w:rsidR="00441A09" w:rsidRPr="002B241B">
        <w:rPr>
          <w:rFonts w:ascii="Times New Roman" w:hAnsi="Times New Roman" w:cs="Times New Roman"/>
          <w:sz w:val="24"/>
          <w:szCs w:val="24"/>
        </w:rPr>
        <w:t>]</w:t>
      </w:r>
      <w:r w:rsidR="00441A09" w:rsidRPr="002B241B">
        <w:rPr>
          <w:rFonts w:ascii="Times New Roman" w:hAnsi="Times New Roman" w:cs="Times New Roman"/>
          <w:sz w:val="24"/>
          <w:szCs w:val="24"/>
        </w:rPr>
        <w:tab/>
        <w:t xml:space="preserve">Thereafter, the matter was heard </w:t>
      </w:r>
      <w:r w:rsidRPr="002B241B">
        <w:rPr>
          <w:rFonts w:ascii="Times New Roman" w:hAnsi="Times New Roman" w:cs="Times New Roman"/>
          <w:sz w:val="24"/>
          <w:szCs w:val="24"/>
        </w:rPr>
        <w:t>on the above-mentioned date</w:t>
      </w:r>
      <w:r w:rsidR="00EF7509" w:rsidRPr="002B241B">
        <w:rPr>
          <w:rFonts w:ascii="Times New Roman" w:hAnsi="Times New Roman" w:cs="Times New Roman"/>
          <w:sz w:val="24"/>
          <w:szCs w:val="24"/>
        </w:rPr>
        <w:t xml:space="preserve"> and </w:t>
      </w:r>
      <w:r w:rsidR="00441A09" w:rsidRPr="002B241B">
        <w:rPr>
          <w:rFonts w:ascii="Times New Roman" w:hAnsi="Times New Roman" w:cs="Times New Roman"/>
          <w:sz w:val="24"/>
          <w:szCs w:val="24"/>
        </w:rPr>
        <w:t xml:space="preserve">the parties then </w:t>
      </w:r>
      <w:r w:rsidR="00EF7509" w:rsidRPr="002B241B">
        <w:rPr>
          <w:rFonts w:ascii="Times New Roman" w:hAnsi="Times New Roman" w:cs="Times New Roman"/>
          <w:sz w:val="24"/>
          <w:szCs w:val="24"/>
        </w:rPr>
        <w:tab/>
      </w:r>
      <w:r w:rsidR="00441A09" w:rsidRPr="002B241B">
        <w:rPr>
          <w:rFonts w:ascii="Times New Roman" w:hAnsi="Times New Roman" w:cs="Times New Roman"/>
          <w:sz w:val="24"/>
          <w:szCs w:val="24"/>
        </w:rPr>
        <w:t xml:space="preserve">respectively </w:t>
      </w:r>
      <w:r w:rsidR="00EF7509" w:rsidRPr="002B241B">
        <w:rPr>
          <w:rFonts w:ascii="Times New Roman" w:hAnsi="Times New Roman" w:cs="Times New Roman"/>
          <w:sz w:val="24"/>
          <w:szCs w:val="24"/>
        </w:rPr>
        <w:t xml:space="preserve">submitted written submissions of which contents have been </w:t>
      </w:r>
      <w:r w:rsidR="002201F0" w:rsidRPr="002B241B">
        <w:rPr>
          <w:rFonts w:ascii="Times New Roman" w:hAnsi="Times New Roman" w:cs="Times New Roman"/>
          <w:sz w:val="24"/>
          <w:szCs w:val="24"/>
        </w:rPr>
        <w:t xml:space="preserve">duly </w:t>
      </w:r>
      <w:r w:rsidR="00EF7509" w:rsidRPr="002B241B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2201F0" w:rsidRPr="002B241B">
        <w:rPr>
          <w:rFonts w:ascii="Times New Roman" w:hAnsi="Times New Roman" w:cs="Times New Roman"/>
          <w:sz w:val="24"/>
          <w:szCs w:val="24"/>
        </w:rPr>
        <w:tab/>
      </w:r>
      <w:r w:rsidR="00EF7509" w:rsidRPr="002B241B">
        <w:rPr>
          <w:rFonts w:ascii="Times New Roman" w:hAnsi="Times New Roman" w:cs="Times New Roman"/>
          <w:sz w:val="24"/>
          <w:szCs w:val="24"/>
        </w:rPr>
        <w:t>for the purpose of this Judgment.</w:t>
      </w:r>
    </w:p>
    <w:p w:rsidR="00EF7509" w:rsidRPr="002B241B" w:rsidRDefault="00EF7509" w:rsidP="00687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933" w:rsidRPr="002B241B" w:rsidRDefault="002B241B" w:rsidP="006876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241B">
        <w:rPr>
          <w:rFonts w:ascii="Times New Roman" w:hAnsi="Times New Roman" w:cs="Times New Roman"/>
          <w:sz w:val="24"/>
          <w:szCs w:val="24"/>
        </w:rPr>
        <w:t>[4</w:t>
      </w:r>
      <w:r w:rsidR="00381E62" w:rsidRPr="002B241B">
        <w:rPr>
          <w:rFonts w:ascii="Times New Roman" w:hAnsi="Times New Roman" w:cs="Times New Roman"/>
          <w:sz w:val="24"/>
          <w:szCs w:val="24"/>
        </w:rPr>
        <w:t>]</w:t>
      </w:r>
      <w:r w:rsidR="00381E62" w:rsidRPr="002B241B">
        <w:rPr>
          <w:rFonts w:ascii="Times New Roman" w:hAnsi="Times New Roman" w:cs="Times New Roman"/>
          <w:sz w:val="24"/>
          <w:szCs w:val="24"/>
        </w:rPr>
        <w:tab/>
        <w:t xml:space="preserve">The salient </w:t>
      </w:r>
      <w:r w:rsidR="00CE1AE6" w:rsidRPr="002B241B">
        <w:rPr>
          <w:rFonts w:ascii="Times New Roman" w:hAnsi="Times New Roman" w:cs="Times New Roman"/>
          <w:sz w:val="24"/>
          <w:szCs w:val="24"/>
        </w:rPr>
        <w:t xml:space="preserve">factual background </w:t>
      </w:r>
      <w:r w:rsidR="005020C2" w:rsidRPr="002B241B">
        <w:rPr>
          <w:rFonts w:ascii="Times New Roman" w:hAnsi="Times New Roman" w:cs="Times New Roman"/>
          <w:sz w:val="24"/>
          <w:szCs w:val="24"/>
        </w:rPr>
        <w:t xml:space="preserve">as per the </w:t>
      </w:r>
      <w:r w:rsidR="00381E62" w:rsidRPr="002B241B">
        <w:rPr>
          <w:rFonts w:ascii="Times New Roman" w:hAnsi="Times New Roman" w:cs="Times New Roman"/>
          <w:sz w:val="24"/>
          <w:szCs w:val="24"/>
        </w:rPr>
        <w:t xml:space="preserve">records of proceedings </w:t>
      </w:r>
      <w:r w:rsidR="00457F3C" w:rsidRPr="002B241B">
        <w:rPr>
          <w:rFonts w:ascii="Times New Roman" w:hAnsi="Times New Roman" w:cs="Times New Roman"/>
          <w:sz w:val="24"/>
          <w:szCs w:val="24"/>
        </w:rPr>
        <w:t xml:space="preserve">pertinent for this </w:t>
      </w:r>
      <w:r w:rsidR="00F1596D" w:rsidRPr="002B241B">
        <w:rPr>
          <w:rFonts w:ascii="Times New Roman" w:hAnsi="Times New Roman" w:cs="Times New Roman"/>
          <w:sz w:val="24"/>
          <w:szCs w:val="24"/>
        </w:rPr>
        <w:t>Judgment</w:t>
      </w:r>
      <w:r w:rsidR="00381E62" w:rsidRPr="002B241B">
        <w:rPr>
          <w:rFonts w:ascii="Times New Roman" w:hAnsi="Times New Roman" w:cs="Times New Roman"/>
          <w:sz w:val="24"/>
          <w:szCs w:val="24"/>
        </w:rPr>
        <w:t xml:space="preserve"> reveal as follows.</w:t>
      </w:r>
    </w:p>
    <w:p w:rsidR="00381E62" w:rsidRPr="002B241B" w:rsidRDefault="00381E62" w:rsidP="00381E62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820" w:rsidRPr="002B241B" w:rsidRDefault="002B241B" w:rsidP="00A92820">
      <w:pPr>
        <w:ind w:left="360" w:hanging="360"/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[5]</w:t>
      </w:r>
      <w:r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ab/>
        <w:t xml:space="preserve">The </w:t>
      </w:r>
      <w:r w:rsidR="00F1596D">
        <w:rPr>
          <w:sz w:val="24"/>
          <w:szCs w:val="24"/>
        </w:rPr>
        <w:t>Plaintiff</w:t>
      </w:r>
      <w:r w:rsidR="00457F3C" w:rsidRPr="002B241B">
        <w:rPr>
          <w:sz w:val="24"/>
          <w:szCs w:val="24"/>
        </w:rPr>
        <w:t xml:space="preserve">s are three of five surviving heirs of the late Ameda Marie Confiance </w:t>
      </w:r>
      <w:r w:rsidR="00F1596D">
        <w:rPr>
          <w:sz w:val="24"/>
          <w:szCs w:val="24"/>
        </w:rPr>
        <w:tab/>
        <w:t xml:space="preserve">(herein </w:t>
      </w:r>
      <w:r w:rsidR="00457F3C" w:rsidRPr="002B241B">
        <w:rPr>
          <w:sz w:val="24"/>
          <w:szCs w:val="24"/>
        </w:rPr>
        <w:t xml:space="preserve">after referred to as </w:t>
      </w:r>
      <w:r w:rsidR="00A92820" w:rsidRPr="002B241B">
        <w:rPr>
          <w:i/>
          <w:sz w:val="24"/>
          <w:szCs w:val="24"/>
        </w:rPr>
        <w:t>(</w:t>
      </w:r>
      <w:r w:rsidR="00457F3C" w:rsidRPr="002B241B">
        <w:rPr>
          <w:i/>
          <w:sz w:val="24"/>
          <w:szCs w:val="24"/>
        </w:rPr>
        <w:t>the “deceased”)</w:t>
      </w:r>
      <w:r w:rsidRPr="002B241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457F3C" w:rsidRPr="002B241B">
        <w:rPr>
          <w:sz w:val="24"/>
          <w:szCs w:val="24"/>
        </w:rPr>
        <w:t xml:space="preserve"> who passed away on 25</w:t>
      </w:r>
      <w:r w:rsidR="00457F3C" w:rsidRPr="002B241B">
        <w:rPr>
          <w:sz w:val="24"/>
          <w:szCs w:val="24"/>
          <w:vertAlign w:val="superscript"/>
        </w:rPr>
        <w:t>th</w:t>
      </w:r>
      <w:r w:rsidR="00457F3C" w:rsidRPr="002B241B">
        <w:rPr>
          <w:sz w:val="24"/>
          <w:szCs w:val="24"/>
        </w:rPr>
        <w:t xml:space="preserve"> August 2009, </w:t>
      </w:r>
      <w:r w:rsidR="00F1596D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leaving behind a Last Will and Testament made before Notary Public, Mr. Bernard </w:t>
      </w:r>
      <w:r w:rsidR="00F1596D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>Georges, dated 18</w:t>
      </w:r>
      <w:r w:rsidR="00457F3C" w:rsidRPr="002B241B">
        <w:rPr>
          <w:sz w:val="24"/>
          <w:szCs w:val="24"/>
          <w:vertAlign w:val="superscript"/>
        </w:rPr>
        <w:t>th</w:t>
      </w:r>
      <w:r w:rsidR="00457F3C" w:rsidRPr="002B241B">
        <w:rPr>
          <w:sz w:val="24"/>
          <w:szCs w:val="24"/>
        </w:rPr>
        <w:t xml:space="preserve"> January 2008 in which she bequeathed the property to her grand-</w:t>
      </w:r>
      <w:r w:rsidR="00F1596D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daughter, the </w:t>
      </w:r>
      <w:r w:rsidR="00A92820" w:rsidRPr="002B241B">
        <w:rPr>
          <w:sz w:val="24"/>
          <w:szCs w:val="24"/>
        </w:rPr>
        <w:tab/>
      </w:r>
      <w:r w:rsidR="00F1596D">
        <w:rPr>
          <w:sz w:val="24"/>
          <w:szCs w:val="24"/>
        </w:rPr>
        <w:t xml:space="preserve">Defendant </w:t>
      </w:r>
      <w:r w:rsidR="00A92820" w:rsidRPr="002B241B">
        <w:rPr>
          <w:sz w:val="24"/>
          <w:szCs w:val="24"/>
        </w:rPr>
        <w:t xml:space="preserve">being the daughter of </w:t>
      </w:r>
      <w:r w:rsidR="00F1596D">
        <w:rPr>
          <w:sz w:val="24"/>
          <w:szCs w:val="24"/>
        </w:rPr>
        <w:t>Plaintiff</w:t>
      </w:r>
      <w:r w:rsidR="00A92820" w:rsidRPr="002B241B">
        <w:rPr>
          <w:sz w:val="24"/>
          <w:szCs w:val="24"/>
        </w:rPr>
        <w:t xml:space="preserve">’s sister namely Joyceline </w:t>
      </w:r>
      <w:r w:rsidR="00F1596D">
        <w:rPr>
          <w:sz w:val="24"/>
          <w:szCs w:val="24"/>
        </w:rPr>
        <w:tab/>
      </w:r>
      <w:r w:rsidR="00A92820" w:rsidRPr="002B241B">
        <w:rPr>
          <w:sz w:val="24"/>
          <w:szCs w:val="24"/>
        </w:rPr>
        <w:t xml:space="preserve">Horace. </w:t>
      </w:r>
      <w:r w:rsidR="00A92820" w:rsidRPr="002B241B">
        <w:rPr>
          <w:i/>
          <w:sz w:val="24"/>
          <w:szCs w:val="24"/>
        </w:rPr>
        <w:t>(Exhibit P6)</w:t>
      </w:r>
    </w:p>
    <w:p w:rsidR="00A92820" w:rsidRPr="002B241B" w:rsidRDefault="00A92820" w:rsidP="00457F3C">
      <w:pPr>
        <w:ind w:left="360" w:hanging="360"/>
        <w:jc w:val="both"/>
        <w:rPr>
          <w:sz w:val="24"/>
          <w:szCs w:val="24"/>
        </w:rPr>
      </w:pPr>
    </w:p>
    <w:p w:rsidR="00457F3C" w:rsidRPr="002B241B" w:rsidRDefault="002B241B" w:rsidP="00457F3C">
      <w:pPr>
        <w:ind w:left="360" w:hanging="360"/>
        <w:jc w:val="both"/>
        <w:rPr>
          <w:sz w:val="24"/>
          <w:szCs w:val="24"/>
        </w:rPr>
      </w:pPr>
      <w:r w:rsidRPr="002B241B">
        <w:rPr>
          <w:sz w:val="24"/>
          <w:szCs w:val="24"/>
        </w:rPr>
        <w:t>[6</w:t>
      </w:r>
      <w:r w:rsidR="00A92820" w:rsidRPr="002B241B">
        <w:rPr>
          <w:sz w:val="24"/>
          <w:szCs w:val="24"/>
        </w:rPr>
        <w:t>]</w:t>
      </w:r>
      <w:r w:rsidR="00A92820" w:rsidRPr="002B241B">
        <w:rPr>
          <w:sz w:val="24"/>
          <w:szCs w:val="24"/>
        </w:rPr>
        <w:tab/>
      </w:r>
      <w:r w:rsidR="00A92820" w:rsidRPr="002B241B">
        <w:rPr>
          <w:sz w:val="24"/>
          <w:szCs w:val="24"/>
        </w:rPr>
        <w:tab/>
        <w:t xml:space="preserve">As per the </w:t>
      </w:r>
      <w:r w:rsidR="00F1596D">
        <w:rPr>
          <w:sz w:val="24"/>
          <w:szCs w:val="24"/>
        </w:rPr>
        <w:t>Plaint</w:t>
      </w:r>
      <w:r w:rsidR="00A92820" w:rsidRPr="002B241B">
        <w:rPr>
          <w:sz w:val="24"/>
          <w:szCs w:val="24"/>
        </w:rPr>
        <w:t xml:space="preserve">, the </w:t>
      </w:r>
      <w:r w:rsidR="00F1596D">
        <w:rPr>
          <w:sz w:val="24"/>
          <w:szCs w:val="24"/>
        </w:rPr>
        <w:t>Plaintiff</w:t>
      </w:r>
      <w:r w:rsidR="00457F3C" w:rsidRPr="002B241B">
        <w:rPr>
          <w:sz w:val="24"/>
          <w:szCs w:val="24"/>
        </w:rPr>
        <w:t>s</w:t>
      </w:r>
      <w:r w:rsidR="00A92820" w:rsidRPr="002B241B">
        <w:rPr>
          <w:sz w:val="24"/>
          <w:szCs w:val="24"/>
        </w:rPr>
        <w:t xml:space="preserve"> aver </w:t>
      </w:r>
      <w:r w:rsidR="00457F3C" w:rsidRPr="002B241B">
        <w:rPr>
          <w:sz w:val="24"/>
          <w:szCs w:val="24"/>
        </w:rPr>
        <w:t xml:space="preserve">that at the time of her death, the deceased was the </w:t>
      </w:r>
      <w:r w:rsidR="00A92820"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registered owner of a property situated at Val Mer, Baie Lazare, Mahe, Seychelles </w:t>
      </w:r>
      <w:r w:rsidR="00F1596D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known </w:t>
      </w:r>
      <w:r w:rsidR="00A92820"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as land parcel Title T2840, </w:t>
      </w:r>
      <w:r w:rsidR="00A92820" w:rsidRPr="002B241B">
        <w:rPr>
          <w:i/>
          <w:sz w:val="24"/>
          <w:szCs w:val="24"/>
        </w:rPr>
        <w:t>(“the property”</w:t>
      </w:r>
      <w:r w:rsidR="00457F3C" w:rsidRPr="002B241B">
        <w:rPr>
          <w:i/>
          <w:sz w:val="24"/>
          <w:szCs w:val="24"/>
        </w:rPr>
        <w:t>)</w:t>
      </w:r>
      <w:r w:rsidR="00457F3C" w:rsidRPr="002B241B">
        <w:rPr>
          <w:sz w:val="24"/>
          <w:szCs w:val="24"/>
        </w:rPr>
        <w:t xml:space="preserve">. </w:t>
      </w:r>
    </w:p>
    <w:p w:rsidR="00A92820" w:rsidRPr="002B241B" w:rsidRDefault="00A92820" w:rsidP="00457F3C">
      <w:pPr>
        <w:ind w:left="360" w:hanging="360"/>
        <w:jc w:val="both"/>
        <w:rPr>
          <w:sz w:val="24"/>
          <w:szCs w:val="24"/>
        </w:rPr>
      </w:pPr>
    </w:p>
    <w:p w:rsidR="00457F3C" w:rsidRPr="002B241B" w:rsidRDefault="00457F3C" w:rsidP="00457F3C">
      <w:pPr>
        <w:ind w:left="360" w:hanging="360"/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</w:t>
      </w:r>
      <w:r w:rsidR="002B241B" w:rsidRPr="002B241B">
        <w:rPr>
          <w:sz w:val="24"/>
          <w:szCs w:val="24"/>
        </w:rPr>
        <w:t>7</w:t>
      </w:r>
      <w:r w:rsidRPr="002B241B">
        <w:rPr>
          <w:sz w:val="24"/>
          <w:szCs w:val="24"/>
        </w:rPr>
        <w:t>]</w:t>
      </w:r>
      <w:r w:rsidRPr="002B241B">
        <w:rPr>
          <w:sz w:val="24"/>
          <w:szCs w:val="24"/>
        </w:rPr>
        <w:tab/>
      </w:r>
      <w:r w:rsidR="00A92820" w:rsidRPr="002B241B">
        <w:rPr>
          <w:sz w:val="24"/>
          <w:szCs w:val="24"/>
        </w:rPr>
        <w:tab/>
      </w:r>
      <w:r w:rsidR="00F1596D">
        <w:rPr>
          <w:sz w:val="24"/>
          <w:szCs w:val="24"/>
        </w:rPr>
        <w:t>Plaintiff</w:t>
      </w:r>
      <w:r w:rsidR="00A92820" w:rsidRPr="002B241B">
        <w:rPr>
          <w:sz w:val="24"/>
          <w:szCs w:val="24"/>
        </w:rPr>
        <w:t xml:space="preserve">s further aver that </w:t>
      </w:r>
      <w:r w:rsidRPr="002B241B">
        <w:rPr>
          <w:sz w:val="24"/>
          <w:szCs w:val="24"/>
        </w:rPr>
        <w:t xml:space="preserve">in pursuance of an Affidavit </w:t>
      </w:r>
      <w:r w:rsidR="00A92820" w:rsidRPr="002B241B">
        <w:rPr>
          <w:sz w:val="24"/>
          <w:szCs w:val="24"/>
        </w:rPr>
        <w:t xml:space="preserve">of transmission by death of the </w:t>
      </w:r>
      <w:r w:rsidR="00A92820" w:rsidRPr="002B241B">
        <w:rPr>
          <w:sz w:val="24"/>
          <w:szCs w:val="24"/>
        </w:rPr>
        <w:tab/>
      </w:r>
      <w:r w:rsidRPr="002B241B">
        <w:rPr>
          <w:sz w:val="24"/>
          <w:szCs w:val="24"/>
        </w:rPr>
        <w:t>20</w:t>
      </w:r>
      <w:r w:rsidR="00A92820" w:rsidRPr="002B241B">
        <w:rPr>
          <w:sz w:val="24"/>
          <w:szCs w:val="24"/>
          <w:vertAlign w:val="superscript"/>
        </w:rPr>
        <w:t>th</w:t>
      </w:r>
      <w:r w:rsidRPr="002B241B">
        <w:rPr>
          <w:sz w:val="24"/>
          <w:szCs w:val="24"/>
        </w:rPr>
        <w:t xml:space="preserve">April 2010, the said property was </w:t>
      </w:r>
      <w:r w:rsidR="00A92820" w:rsidRPr="002B241B">
        <w:rPr>
          <w:sz w:val="24"/>
          <w:szCs w:val="24"/>
        </w:rPr>
        <w:t>bequeathed</w:t>
      </w:r>
      <w:r w:rsidRPr="002B241B">
        <w:rPr>
          <w:sz w:val="24"/>
          <w:szCs w:val="24"/>
        </w:rPr>
        <w:t xml:space="preserve"> on the </w:t>
      </w:r>
      <w:r w:rsidR="00F1596D">
        <w:rPr>
          <w:sz w:val="24"/>
          <w:szCs w:val="24"/>
        </w:rPr>
        <w:t>Defendant</w:t>
      </w:r>
      <w:r w:rsidRPr="002B241B">
        <w:rPr>
          <w:sz w:val="24"/>
          <w:szCs w:val="24"/>
        </w:rPr>
        <w:t xml:space="preserve"> solely. In addition, </w:t>
      </w:r>
      <w:r w:rsidR="00A92820" w:rsidRPr="002B241B">
        <w:rPr>
          <w:sz w:val="24"/>
          <w:szCs w:val="24"/>
        </w:rPr>
        <w:tab/>
      </w:r>
      <w:r w:rsidRPr="002B241B">
        <w:rPr>
          <w:sz w:val="24"/>
          <w:szCs w:val="24"/>
        </w:rPr>
        <w:t xml:space="preserve">the same Affidavit was registered and transcribed at the Registrar General’s Office in </w:t>
      </w:r>
      <w:r w:rsidR="00A92820" w:rsidRPr="002B241B">
        <w:rPr>
          <w:sz w:val="24"/>
          <w:szCs w:val="24"/>
        </w:rPr>
        <w:tab/>
      </w:r>
      <w:r w:rsidRPr="002B241B">
        <w:rPr>
          <w:sz w:val="24"/>
          <w:szCs w:val="24"/>
        </w:rPr>
        <w:t>Volume 11, Folio 100 Fil</w:t>
      </w:r>
      <w:r w:rsidR="00A92820" w:rsidRPr="002B241B">
        <w:rPr>
          <w:sz w:val="24"/>
          <w:szCs w:val="24"/>
        </w:rPr>
        <w:t>e T2840</w:t>
      </w:r>
      <w:r w:rsidRPr="002B241B">
        <w:rPr>
          <w:sz w:val="24"/>
          <w:szCs w:val="24"/>
        </w:rPr>
        <w:t xml:space="preserve">. </w:t>
      </w:r>
      <w:r w:rsidRPr="002B241B">
        <w:rPr>
          <w:i/>
          <w:sz w:val="24"/>
          <w:szCs w:val="24"/>
        </w:rPr>
        <w:t>(Exhibit P7)</w:t>
      </w:r>
      <w:r w:rsidR="00A92820" w:rsidRPr="002B241B">
        <w:rPr>
          <w:i/>
          <w:sz w:val="24"/>
          <w:szCs w:val="24"/>
        </w:rPr>
        <w:t>.</w:t>
      </w:r>
    </w:p>
    <w:p w:rsidR="00A92820" w:rsidRPr="002B241B" w:rsidRDefault="00A92820" w:rsidP="00457F3C">
      <w:pPr>
        <w:ind w:left="360" w:hanging="360"/>
        <w:jc w:val="both"/>
        <w:rPr>
          <w:i/>
          <w:sz w:val="24"/>
          <w:szCs w:val="24"/>
        </w:rPr>
      </w:pPr>
    </w:p>
    <w:p w:rsidR="00457F3C" w:rsidRPr="002B241B" w:rsidRDefault="002B241B" w:rsidP="00457F3C">
      <w:pPr>
        <w:ind w:left="360" w:hanging="360"/>
        <w:jc w:val="both"/>
        <w:rPr>
          <w:sz w:val="24"/>
          <w:szCs w:val="24"/>
        </w:rPr>
      </w:pPr>
      <w:r w:rsidRPr="002B241B">
        <w:rPr>
          <w:sz w:val="24"/>
          <w:szCs w:val="24"/>
        </w:rPr>
        <w:t>[8</w:t>
      </w:r>
      <w:r w:rsidR="00457F3C" w:rsidRPr="002B241B">
        <w:rPr>
          <w:sz w:val="24"/>
          <w:szCs w:val="24"/>
        </w:rPr>
        <w:t>]</w:t>
      </w:r>
      <w:r w:rsidR="00457F3C" w:rsidRPr="002B241B">
        <w:rPr>
          <w:sz w:val="24"/>
          <w:szCs w:val="24"/>
        </w:rPr>
        <w:tab/>
      </w:r>
      <w:r w:rsidR="00A92820" w:rsidRPr="002B241B">
        <w:rPr>
          <w:sz w:val="24"/>
          <w:szCs w:val="24"/>
        </w:rPr>
        <w:tab/>
        <w:t xml:space="preserve">Further, the </w:t>
      </w:r>
      <w:r w:rsidR="00F1596D">
        <w:rPr>
          <w:sz w:val="24"/>
          <w:szCs w:val="24"/>
        </w:rPr>
        <w:t>Plaintiff</w:t>
      </w:r>
      <w:r w:rsidR="00457F3C" w:rsidRPr="002B241B">
        <w:rPr>
          <w:sz w:val="24"/>
          <w:szCs w:val="24"/>
        </w:rPr>
        <w:t>s</w:t>
      </w:r>
      <w:r w:rsidR="00A92820" w:rsidRPr="002B241B">
        <w:rPr>
          <w:sz w:val="24"/>
          <w:szCs w:val="24"/>
        </w:rPr>
        <w:t xml:space="preserve"> aver </w:t>
      </w:r>
      <w:r w:rsidR="00457F3C" w:rsidRPr="002B241B">
        <w:rPr>
          <w:sz w:val="24"/>
          <w:szCs w:val="24"/>
        </w:rPr>
        <w:t xml:space="preserve">that the disposition made by the deceased in the above </w:t>
      </w:r>
      <w:r w:rsidR="00A92820"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referred Last Will and Testament is illegal for having excluded all the legal heirs to the </w:t>
      </w:r>
      <w:r w:rsidR="00A92820"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estate of the deceased. Moreover, the </w:t>
      </w:r>
      <w:r w:rsidR="00F1596D">
        <w:rPr>
          <w:sz w:val="24"/>
          <w:szCs w:val="24"/>
        </w:rPr>
        <w:t>Plaintiff</w:t>
      </w:r>
      <w:r w:rsidR="00457F3C" w:rsidRPr="002B241B">
        <w:rPr>
          <w:sz w:val="24"/>
          <w:szCs w:val="24"/>
        </w:rPr>
        <w:t xml:space="preserve">s allege that on the basis of the matters </w:t>
      </w:r>
      <w:r w:rsidR="00A92820"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aforesaid, the </w:t>
      </w:r>
      <w:r w:rsidR="00F1596D">
        <w:rPr>
          <w:sz w:val="24"/>
          <w:szCs w:val="24"/>
        </w:rPr>
        <w:t>Defendant</w:t>
      </w:r>
      <w:r w:rsidR="00457F3C" w:rsidRPr="002B241B">
        <w:rPr>
          <w:sz w:val="24"/>
          <w:szCs w:val="24"/>
        </w:rPr>
        <w:t xml:space="preserve"> has to return </w:t>
      </w:r>
      <w:r w:rsidR="00A92820" w:rsidRPr="002B241B">
        <w:rPr>
          <w:sz w:val="24"/>
          <w:szCs w:val="24"/>
        </w:rPr>
        <w:t xml:space="preserve">the property </w:t>
      </w:r>
      <w:r w:rsidR="00457F3C" w:rsidRPr="002B241B">
        <w:rPr>
          <w:sz w:val="24"/>
          <w:szCs w:val="24"/>
        </w:rPr>
        <w:t xml:space="preserve">to </w:t>
      </w:r>
      <w:r w:rsidR="00A92820" w:rsidRPr="002B241B">
        <w:rPr>
          <w:sz w:val="24"/>
          <w:szCs w:val="24"/>
        </w:rPr>
        <w:t xml:space="preserve">the succession of the deceased to </w:t>
      </w:r>
      <w:r w:rsidR="00F1596D">
        <w:rPr>
          <w:sz w:val="24"/>
          <w:szCs w:val="24"/>
        </w:rPr>
        <w:tab/>
        <w:t xml:space="preserve">be </w:t>
      </w:r>
      <w:r w:rsidR="00A92820" w:rsidRPr="002B241B">
        <w:rPr>
          <w:sz w:val="24"/>
          <w:szCs w:val="24"/>
        </w:rPr>
        <w:t>equally distributed amongst the rightful heirs as joint owners.</w:t>
      </w:r>
    </w:p>
    <w:p w:rsidR="00A92820" w:rsidRPr="002B241B" w:rsidRDefault="00A92820" w:rsidP="00457F3C">
      <w:pPr>
        <w:ind w:left="360" w:hanging="360"/>
        <w:jc w:val="both"/>
        <w:rPr>
          <w:sz w:val="24"/>
          <w:szCs w:val="24"/>
        </w:rPr>
      </w:pPr>
    </w:p>
    <w:p w:rsidR="00A92820" w:rsidRPr="004A65E4" w:rsidRDefault="002B241B" w:rsidP="00457F3C">
      <w:pPr>
        <w:ind w:left="360" w:hanging="360"/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[9</w:t>
      </w:r>
      <w:r w:rsidR="00457F3C" w:rsidRPr="002B241B">
        <w:rPr>
          <w:sz w:val="24"/>
          <w:szCs w:val="24"/>
        </w:rPr>
        <w:t>]</w:t>
      </w:r>
      <w:r w:rsidR="00457F3C" w:rsidRPr="002B241B">
        <w:rPr>
          <w:sz w:val="24"/>
          <w:szCs w:val="24"/>
        </w:rPr>
        <w:tab/>
      </w:r>
      <w:r w:rsidR="00A92820"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The </w:t>
      </w:r>
      <w:r w:rsidR="00F1596D">
        <w:rPr>
          <w:sz w:val="24"/>
          <w:szCs w:val="24"/>
        </w:rPr>
        <w:t>Plaintiff</w:t>
      </w:r>
      <w:r w:rsidR="00457F3C" w:rsidRPr="002B241B">
        <w:rPr>
          <w:sz w:val="24"/>
          <w:szCs w:val="24"/>
        </w:rPr>
        <w:t xml:space="preserve">s </w:t>
      </w:r>
      <w:r w:rsidR="00A92820" w:rsidRPr="002B241B">
        <w:rPr>
          <w:sz w:val="24"/>
          <w:szCs w:val="24"/>
        </w:rPr>
        <w:t>mov</w:t>
      </w:r>
      <w:r w:rsidR="00F1596D">
        <w:rPr>
          <w:sz w:val="24"/>
          <w:szCs w:val="24"/>
        </w:rPr>
        <w:t>es the Court</w:t>
      </w:r>
      <w:r w:rsidR="00A92820" w:rsidRPr="002B241B">
        <w:rPr>
          <w:sz w:val="24"/>
          <w:szCs w:val="24"/>
        </w:rPr>
        <w:t xml:space="preserve"> as per prayers at </w:t>
      </w:r>
      <w:r w:rsidR="00A92820" w:rsidRPr="004A65E4">
        <w:rPr>
          <w:i/>
          <w:sz w:val="24"/>
          <w:szCs w:val="24"/>
        </w:rPr>
        <w:t>[paragraph 1] (supra).</w:t>
      </w:r>
    </w:p>
    <w:p w:rsidR="00457F3C" w:rsidRPr="004A65E4" w:rsidRDefault="00457F3C" w:rsidP="00457F3C">
      <w:pPr>
        <w:ind w:left="360" w:hanging="360"/>
        <w:jc w:val="both"/>
        <w:rPr>
          <w:i/>
          <w:sz w:val="24"/>
          <w:szCs w:val="24"/>
        </w:rPr>
      </w:pPr>
    </w:p>
    <w:p w:rsidR="004846C5" w:rsidRPr="002B241B" w:rsidRDefault="002B241B" w:rsidP="00457F3C">
      <w:pPr>
        <w:ind w:left="360" w:hanging="360"/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[10</w:t>
      </w:r>
      <w:r w:rsidR="00457F3C" w:rsidRPr="002B241B">
        <w:rPr>
          <w:sz w:val="24"/>
          <w:szCs w:val="24"/>
        </w:rPr>
        <w:t>]</w:t>
      </w:r>
      <w:r w:rsidR="00457F3C" w:rsidRPr="002B241B">
        <w:rPr>
          <w:sz w:val="24"/>
          <w:szCs w:val="24"/>
        </w:rPr>
        <w:tab/>
        <w:t xml:space="preserve">The </w:t>
      </w:r>
      <w:r w:rsidR="00F1596D">
        <w:rPr>
          <w:sz w:val="24"/>
          <w:szCs w:val="24"/>
        </w:rPr>
        <w:t>Defendant</w:t>
      </w:r>
      <w:r w:rsidR="00457F3C" w:rsidRPr="002B241B">
        <w:rPr>
          <w:sz w:val="24"/>
          <w:szCs w:val="24"/>
        </w:rPr>
        <w:t xml:space="preserve"> </w:t>
      </w:r>
      <w:r w:rsidR="00A92820" w:rsidRPr="002B241B">
        <w:rPr>
          <w:sz w:val="24"/>
          <w:szCs w:val="24"/>
        </w:rPr>
        <w:t>on h</w:t>
      </w:r>
      <w:r w:rsidR="004846C5" w:rsidRPr="002B241B">
        <w:rPr>
          <w:sz w:val="24"/>
          <w:szCs w:val="24"/>
        </w:rPr>
        <w:t>e</w:t>
      </w:r>
      <w:r w:rsidR="00A92820" w:rsidRPr="002B241B">
        <w:rPr>
          <w:sz w:val="24"/>
          <w:szCs w:val="24"/>
        </w:rPr>
        <w:t xml:space="preserve">r part, avers that </w:t>
      </w:r>
      <w:r w:rsidR="00457F3C" w:rsidRPr="002B241B">
        <w:rPr>
          <w:sz w:val="24"/>
          <w:szCs w:val="24"/>
        </w:rPr>
        <w:t>the</w:t>
      </w:r>
      <w:r w:rsidR="00F1596D">
        <w:rPr>
          <w:sz w:val="24"/>
          <w:szCs w:val="24"/>
        </w:rPr>
        <w:t xml:space="preserve"> Plaint</w:t>
      </w:r>
      <w:r w:rsidR="004846C5" w:rsidRPr="002B241B">
        <w:rPr>
          <w:sz w:val="24"/>
          <w:szCs w:val="24"/>
        </w:rPr>
        <w:t xml:space="preserve"> is time barred</w:t>
      </w:r>
      <w:r w:rsidR="00380DF6" w:rsidRPr="002B241B">
        <w:rPr>
          <w:sz w:val="24"/>
          <w:szCs w:val="24"/>
        </w:rPr>
        <w:t xml:space="preserve"> by prescription of five </w:t>
      </w:r>
      <w:r>
        <w:rPr>
          <w:sz w:val="24"/>
          <w:szCs w:val="24"/>
        </w:rPr>
        <w:tab/>
      </w:r>
      <w:r w:rsidR="00380DF6" w:rsidRPr="002B241B">
        <w:rPr>
          <w:sz w:val="24"/>
          <w:szCs w:val="24"/>
        </w:rPr>
        <w:t xml:space="preserve">years </w:t>
      </w:r>
      <w:r w:rsidR="004846C5" w:rsidRPr="002B241B">
        <w:rPr>
          <w:sz w:val="24"/>
          <w:szCs w:val="24"/>
        </w:rPr>
        <w:t>in that the c</w:t>
      </w:r>
      <w:r w:rsidR="00457F3C" w:rsidRPr="002B241B">
        <w:rPr>
          <w:sz w:val="24"/>
          <w:szCs w:val="24"/>
        </w:rPr>
        <w:t xml:space="preserve">omputation </w:t>
      </w:r>
      <w:r w:rsidR="004846C5" w:rsidRPr="002B241B">
        <w:rPr>
          <w:sz w:val="24"/>
          <w:szCs w:val="24"/>
        </w:rPr>
        <w:t xml:space="preserve">of the time to file the </w:t>
      </w:r>
      <w:r w:rsidR="00F1596D">
        <w:rPr>
          <w:sz w:val="24"/>
          <w:szCs w:val="24"/>
        </w:rPr>
        <w:t>Plaint</w:t>
      </w:r>
      <w:r w:rsidR="004846C5" w:rsidRPr="002B241B">
        <w:rPr>
          <w:sz w:val="24"/>
          <w:szCs w:val="24"/>
        </w:rPr>
        <w:t xml:space="preserve"> ought to start </w:t>
      </w:r>
      <w:r w:rsidR="00457F3C" w:rsidRPr="002B241B">
        <w:rPr>
          <w:sz w:val="24"/>
          <w:szCs w:val="24"/>
        </w:rPr>
        <w:t xml:space="preserve">from the date </w:t>
      </w:r>
      <w:r w:rsidR="003D5DF7">
        <w:rPr>
          <w:sz w:val="24"/>
          <w:szCs w:val="24"/>
        </w:rPr>
        <w:t xml:space="preserve">of </w:t>
      </w:r>
      <w:r w:rsidR="003D5DF7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>d</w:t>
      </w:r>
      <w:r w:rsidR="00457F3C" w:rsidRPr="002B241B">
        <w:rPr>
          <w:sz w:val="24"/>
          <w:szCs w:val="24"/>
        </w:rPr>
        <w:t xml:space="preserve">eath of </w:t>
      </w:r>
      <w:r w:rsidR="004846C5" w:rsidRPr="002B241B">
        <w:rPr>
          <w:sz w:val="24"/>
          <w:szCs w:val="24"/>
        </w:rPr>
        <w:t xml:space="preserve">the deceased. </w:t>
      </w:r>
    </w:p>
    <w:p w:rsidR="004846C5" w:rsidRPr="002B241B" w:rsidRDefault="004846C5" w:rsidP="00457F3C">
      <w:pPr>
        <w:ind w:left="360" w:hanging="360"/>
        <w:jc w:val="both"/>
        <w:rPr>
          <w:sz w:val="24"/>
          <w:szCs w:val="24"/>
        </w:rPr>
      </w:pPr>
    </w:p>
    <w:p w:rsidR="004846C5" w:rsidRPr="002B241B" w:rsidRDefault="004846C5" w:rsidP="004846C5">
      <w:pPr>
        <w:ind w:left="360" w:hanging="360"/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</w:t>
      </w:r>
      <w:r w:rsidR="002B241B" w:rsidRPr="002B241B">
        <w:rPr>
          <w:sz w:val="24"/>
          <w:szCs w:val="24"/>
        </w:rPr>
        <w:t>1</w:t>
      </w:r>
      <w:r w:rsidR="00F1596D">
        <w:rPr>
          <w:sz w:val="24"/>
          <w:szCs w:val="24"/>
        </w:rPr>
        <w:t>]</w:t>
      </w:r>
      <w:r w:rsidR="00F1596D">
        <w:rPr>
          <w:sz w:val="24"/>
          <w:szCs w:val="24"/>
        </w:rPr>
        <w:tab/>
        <w:t>The Defendant</w:t>
      </w:r>
      <w:r w:rsidRPr="002B241B">
        <w:rPr>
          <w:sz w:val="24"/>
          <w:szCs w:val="24"/>
        </w:rPr>
        <w:t xml:space="preserve"> </w:t>
      </w:r>
      <w:r w:rsidR="001A4D13" w:rsidRPr="002B241B">
        <w:rPr>
          <w:sz w:val="24"/>
          <w:szCs w:val="24"/>
        </w:rPr>
        <w:t xml:space="preserve">on the merits </w:t>
      </w:r>
      <w:r w:rsidR="00F1596D">
        <w:rPr>
          <w:sz w:val="24"/>
          <w:szCs w:val="24"/>
        </w:rPr>
        <w:t>denies the Plaint</w:t>
      </w:r>
      <w:r w:rsidRPr="002B241B">
        <w:rPr>
          <w:sz w:val="24"/>
          <w:szCs w:val="24"/>
        </w:rPr>
        <w:t xml:space="preserve"> and further avers that </w:t>
      </w:r>
      <w:r w:rsidR="00457F3C" w:rsidRPr="002B241B">
        <w:rPr>
          <w:sz w:val="24"/>
          <w:szCs w:val="24"/>
        </w:rPr>
        <w:t xml:space="preserve">the Last Will and </w:t>
      </w:r>
      <w:r w:rsidR="001A4D13" w:rsidRPr="002B241B">
        <w:rPr>
          <w:sz w:val="24"/>
          <w:szCs w:val="24"/>
        </w:rPr>
        <w:tab/>
      </w:r>
      <w:r w:rsidR="00457F3C" w:rsidRPr="002B241B">
        <w:rPr>
          <w:sz w:val="24"/>
          <w:szCs w:val="24"/>
        </w:rPr>
        <w:t xml:space="preserve">Testament </w:t>
      </w:r>
      <w:r w:rsidRPr="002B241B">
        <w:rPr>
          <w:sz w:val="24"/>
          <w:szCs w:val="24"/>
        </w:rPr>
        <w:t xml:space="preserve">of the deceased is </w:t>
      </w:r>
      <w:r w:rsidR="001A4D13" w:rsidRPr="002B241B">
        <w:rPr>
          <w:sz w:val="24"/>
          <w:szCs w:val="24"/>
        </w:rPr>
        <w:t xml:space="preserve">not illegal hence moves for </w:t>
      </w:r>
      <w:r w:rsidR="00F1596D">
        <w:rPr>
          <w:sz w:val="24"/>
          <w:szCs w:val="24"/>
        </w:rPr>
        <w:t>dismissal of the Plaint</w:t>
      </w:r>
      <w:r w:rsidRPr="002B241B">
        <w:rPr>
          <w:sz w:val="24"/>
          <w:szCs w:val="24"/>
        </w:rPr>
        <w:t xml:space="preserve"> with </w:t>
      </w:r>
      <w:r w:rsidR="00F1596D">
        <w:rPr>
          <w:sz w:val="24"/>
          <w:szCs w:val="24"/>
        </w:rPr>
        <w:tab/>
      </w:r>
      <w:r w:rsidRPr="002B241B">
        <w:rPr>
          <w:sz w:val="24"/>
          <w:szCs w:val="24"/>
        </w:rPr>
        <w:t xml:space="preserve">costs. </w:t>
      </w:r>
    </w:p>
    <w:p w:rsidR="001A4D13" w:rsidRPr="002B241B" w:rsidRDefault="001A4D13" w:rsidP="004846C5">
      <w:pPr>
        <w:ind w:left="360" w:hanging="360"/>
        <w:jc w:val="both"/>
        <w:rPr>
          <w:sz w:val="24"/>
          <w:szCs w:val="24"/>
        </w:rPr>
      </w:pPr>
    </w:p>
    <w:p w:rsidR="00470AA0" w:rsidRDefault="002B241B" w:rsidP="004846C5">
      <w:pPr>
        <w:ind w:left="360" w:hanging="360"/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[12</w:t>
      </w:r>
      <w:r w:rsidR="004846C5" w:rsidRPr="002B241B">
        <w:rPr>
          <w:sz w:val="24"/>
          <w:szCs w:val="24"/>
        </w:rPr>
        <w:t>]</w:t>
      </w:r>
      <w:r w:rsidR="004846C5" w:rsidRPr="002B241B">
        <w:rPr>
          <w:sz w:val="24"/>
          <w:szCs w:val="24"/>
        </w:rPr>
        <w:tab/>
        <w:t xml:space="preserve">At the hearing, the </w:t>
      </w:r>
      <w:r w:rsidR="00470AA0" w:rsidRPr="002B241B">
        <w:rPr>
          <w:sz w:val="24"/>
          <w:szCs w:val="24"/>
        </w:rPr>
        <w:t>1</w:t>
      </w:r>
      <w:r w:rsidR="00470AA0" w:rsidRPr="002B241B">
        <w:rPr>
          <w:sz w:val="24"/>
          <w:szCs w:val="24"/>
          <w:vertAlign w:val="superscript"/>
        </w:rPr>
        <w:t>st</w:t>
      </w:r>
      <w:r w:rsidR="00F1596D">
        <w:rPr>
          <w:sz w:val="24"/>
          <w:szCs w:val="24"/>
          <w:vertAlign w:val="superscript"/>
        </w:rPr>
        <w:t xml:space="preserve"> </w:t>
      </w:r>
      <w:r w:rsidR="00F1596D">
        <w:rPr>
          <w:sz w:val="24"/>
          <w:szCs w:val="24"/>
        </w:rPr>
        <w:t>Plaintiff</w:t>
      </w:r>
      <w:r w:rsidR="004846C5" w:rsidRPr="002B241B">
        <w:rPr>
          <w:sz w:val="24"/>
          <w:szCs w:val="24"/>
        </w:rPr>
        <w:t xml:space="preserve"> </w:t>
      </w:r>
      <w:r w:rsidR="00470AA0" w:rsidRPr="002B241B">
        <w:rPr>
          <w:sz w:val="24"/>
          <w:szCs w:val="24"/>
        </w:rPr>
        <w:t xml:space="preserve">Jean Louis Confiance testified on his own behalf and that </w:t>
      </w:r>
      <w:r w:rsidR="00C4058C" w:rsidRPr="002B241B">
        <w:rPr>
          <w:sz w:val="24"/>
          <w:szCs w:val="24"/>
        </w:rPr>
        <w:tab/>
      </w:r>
      <w:r w:rsidR="00F1596D">
        <w:rPr>
          <w:sz w:val="24"/>
          <w:szCs w:val="24"/>
        </w:rPr>
        <w:t>of the other two Plaintiffs and the Defendant</w:t>
      </w:r>
      <w:r w:rsidR="00470AA0" w:rsidRPr="002B241B">
        <w:rPr>
          <w:sz w:val="24"/>
          <w:szCs w:val="24"/>
        </w:rPr>
        <w:t xml:space="preserve"> testified on her own behalf and called </w:t>
      </w:r>
      <w:r w:rsidR="003D5DF7">
        <w:rPr>
          <w:sz w:val="24"/>
          <w:szCs w:val="24"/>
        </w:rPr>
        <w:t>two</w:t>
      </w:r>
      <w:r w:rsidR="00470AA0" w:rsidRPr="002B241B">
        <w:rPr>
          <w:sz w:val="24"/>
          <w:szCs w:val="24"/>
        </w:rPr>
        <w:lastRenderedPageBreak/>
        <w:tab/>
      </w:r>
      <w:r w:rsidR="00C4058C" w:rsidRPr="002B241B">
        <w:rPr>
          <w:sz w:val="24"/>
          <w:szCs w:val="24"/>
        </w:rPr>
        <w:t>witness Jo</w:t>
      </w:r>
      <w:r w:rsidR="00F1596D">
        <w:rPr>
          <w:sz w:val="24"/>
          <w:szCs w:val="24"/>
        </w:rPr>
        <w:t>ycel</w:t>
      </w:r>
      <w:r w:rsidR="00C4058C" w:rsidRPr="002B241B">
        <w:rPr>
          <w:sz w:val="24"/>
          <w:szCs w:val="24"/>
        </w:rPr>
        <w:t xml:space="preserve">ine Horace her mother and </w:t>
      </w:r>
      <w:r w:rsidR="00470AA0" w:rsidRPr="002B241B">
        <w:rPr>
          <w:sz w:val="24"/>
          <w:szCs w:val="24"/>
        </w:rPr>
        <w:t xml:space="preserve">Wilhem Confiance </w:t>
      </w:r>
      <w:r w:rsidR="00C4058C" w:rsidRPr="004A65E4">
        <w:rPr>
          <w:i/>
          <w:sz w:val="24"/>
          <w:szCs w:val="24"/>
        </w:rPr>
        <w:t xml:space="preserve">(both siblings of the </w:t>
      </w:r>
      <w:r w:rsidR="00C4058C" w:rsidRPr="004A65E4">
        <w:rPr>
          <w:i/>
          <w:sz w:val="24"/>
          <w:szCs w:val="24"/>
        </w:rPr>
        <w:tab/>
      </w:r>
      <w:r w:rsidR="001A4D13" w:rsidRPr="004A65E4">
        <w:rPr>
          <w:i/>
          <w:sz w:val="24"/>
          <w:szCs w:val="24"/>
        </w:rPr>
        <w:t>deceased</w:t>
      </w:r>
      <w:r w:rsidR="00C4058C" w:rsidRPr="004A65E4">
        <w:rPr>
          <w:i/>
          <w:sz w:val="24"/>
          <w:szCs w:val="24"/>
        </w:rPr>
        <w:t xml:space="preserve">). </w:t>
      </w:r>
    </w:p>
    <w:p w:rsidR="00F1596D" w:rsidRPr="004A65E4" w:rsidRDefault="00F1596D" w:rsidP="004846C5">
      <w:pPr>
        <w:ind w:left="360" w:hanging="360"/>
        <w:jc w:val="both"/>
        <w:rPr>
          <w:i/>
          <w:sz w:val="24"/>
          <w:szCs w:val="24"/>
        </w:rPr>
      </w:pPr>
    </w:p>
    <w:p w:rsidR="004846C5" w:rsidRPr="002B241B" w:rsidRDefault="002B241B" w:rsidP="00470AA0">
      <w:pPr>
        <w:ind w:left="360" w:hanging="360"/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[13</w:t>
      </w:r>
      <w:r w:rsidR="00470AA0" w:rsidRPr="002B241B">
        <w:rPr>
          <w:sz w:val="24"/>
          <w:szCs w:val="24"/>
        </w:rPr>
        <w:t>]</w:t>
      </w:r>
      <w:r w:rsidR="00470AA0" w:rsidRPr="002B241B">
        <w:rPr>
          <w:sz w:val="24"/>
          <w:szCs w:val="24"/>
        </w:rPr>
        <w:tab/>
        <w:t>The 1</w:t>
      </w:r>
      <w:r w:rsidR="00470AA0" w:rsidRPr="002B241B">
        <w:rPr>
          <w:sz w:val="24"/>
          <w:szCs w:val="24"/>
          <w:vertAlign w:val="superscript"/>
        </w:rPr>
        <w:t>st</w:t>
      </w:r>
      <w:r w:rsidR="00F1596D">
        <w:rPr>
          <w:sz w:val="24"/>
          <w:szCs w:val="24"/>
        </w:rPr>
        <w:t xml:space="preserve"> Plaintiff</w:t>
      </w:r>
      <w:r w:rsidR="00470AA0" w:rsidRPr="002B241B">
        <w:rPr>
          <w:sz w:val="24"/>
          <w:szCs w:val="24"/>
        </w:rPr>
        <w:t xml:space="preserve"> t</w:t>
      </w:r>
      <w:r w:rsidR="004846C5" w:rsidRPr="002B241B">
        <w:rPr>
          <w:sz w:val="24"/>
          <w:szCs w:val="24"/>
        </w:rPr>
        <w:t xml:space="preserve">estified </w:t>
      </w:r>
      <w:r w:rsidR="00470AA0" w:rsidRPr="002B241B">
        <w:rPr>
          <w:sz w:val="24"/>
          <w:szCs w:val="24"/>
        </w:rPr>
        <w:t xml:space="preserve">that </w:t>
      </w:r>
      <w:r w:rsidR="004846C5" w:rsidRPr="002B241B">
        <w:rPr>
          <w:sz w:val="24"/>
          <w:szCs w:val="24"/>
        </w:rPr>
        <w:t xml:space="preserve">he was appointed as an Executor in the matter of the late </w:t>
      </w:r>
      <w:r w:rsidR="00470AA0" w:rsidRPr="002B241B">
        <w:rPr>
          <w:sz w:val="24"/>
          <w:szCs w:val="24"/>
        </w:rPr>
        <w:tab/>
        <w:t xml:space="preserve">Ameda Confiance </w:t>
      </w:r>
      <w:r w:rsidR="00470AA0" w:rsidRPr="002B241B">
        <w:rPr>
          <w:i/>
          <w:sz w:val="24"/>
          <w:szCs w:val="24"/>
        </w:rPr>
        <w:t>(</w:t>
      </w:r>
      <w:r w:rsidR="004846C5" w:rsidRPr="002B241B">
        <w:rPr>
          <w:i/>
          <w:sz w:val="24"/>
          <w:szCs w:val="24"/>
        </w:rPr>
        <w:t>Exhibit P4).</w:t>
      </w:r>
      <w:r w:rsidR="00470AA0" w:rsidRPr="002B241B">
        <w:rPr>
          <w:sz w:val="24"/>
          <w:szCs w:val="24"/>
        </w:rPr>
        <w:t>The Last Will and testament of the deceased of the 18</w:t>
      </w:r>
      <w:r w:rsidR="00470AA0" w:rsidRPr="002B241B">
        <w:rPr>
          <w:sz w:val="24"/>
          <w:szCs w:val="24"/>
          <w:vertAlign w:val="superscript"/>
        </w:rPr>
        <w:t>th</w:t>
      </w:r>
      <w:r w:rsidR="00470AA0" w:rsidRPr="002B241B">
        <w:rPr>
          <w:sz w:val="24"/>
          <w:szCs w:val="24"/>
        </w:rPr>
        <w:tab/>
        <w:t>January 2008 and registered on the 16</w:t>
      </w:r>
      <w:r w:rsidR="00470AA0" w:rsidRPr="002B241B">
        <w:rPr>
          <w:sz w:val="24"/>
          <w:szCs w:val="24"/>
          <w:vertAlign w:val="superscript"/>
        </w:rPr>
        <w:t>th</w:t>
      </w:r>
      <w:r w:rsidR="00470AA0" w:rsidRPr="002B241B">
        <w:rPr>
          <w:sz w:val="24"/>
          <w:szCs w:val="24"/>
        </w:rPr>
        <w:t xml:space="preserve"> December 2009 was also produced </w:t>
      </w:r>
      <w:r w:rsidR="00470AA0" w:rsidRPr="002B241B">
        <w:rPr>
          <w:i/>
          <w:sz w:val="24"/>
          <w:szCs w:val="24"/>
        </w:rPr>
        <w:t>(</w:t>
      </w:r>
      <w:r w:rsidR="004846C5" w:rsidRPr="002B241B">
        <w:rPr>
          <w:i/>
          <w:sz w:val="24"/>
          <w:szCs w:val="24"/>
        </w:rPr>
        <w:t>Exhibit P6)</w:t>
      </w:r>
      <w:r w:rsidR="00470AA0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which </w:t>
      </w:r>
      <w:r w:rsidR="001A4D13" w:rsidRPr="002B241B">
        <w:rPr>
          <w:sz w:val="24"/>
          <w:szCs w:val="24"/>
        </w:rPr>
        <w:t xml:space="preserve">provides </w:t>
      </w:r>
      <w:r w:rsidR="00470AA0" w:rsidRPr="002B241B">
        <w:rPr>
          <w:sz w:val="24"/>
          <w:szCs w:val="24"/>
        </w:rPr>
        <w:t>that the d</w:t>
      </w:r>
      <w:r w:rsidR="004846C5" w:rsidRPr="002B241B">
        <w:rPr>
          <w:sz w:val="24"/>
          <w:szCs w:val="24"/>
        </w:rPr>
        <w:t xml:space="preserve">eceased </w:t>
      </w:r>
      <w:r w:rsidR="00470AA0" w:rsidRPr="002B241B">
        <w:rPr>
          <w:sz w:val="24"/>
          <w:szCs w:val="24"/>
        </w:rPr>
        <w:t xml:space="preserve">bequeathed </w:t>
      </w:r>
      <w:r w:rsidR="004846C5" w:rsidRPr="002B241B">
        <w:rPr>
          <w:sz w:val="24"/>
          <w:szCs w:val="24"/>
        </w:rPr>
        <w:t xml:space="preserve">the property </w:t>
      </w:r>
      <w:r w:rsidR="00F1596D">
        <w:rPr>
          <w:sz w:val="24"/>
          <w:szCs w:val="24"/>
        </w:rPr>
        <w:t>to the Defendant</w:t>
      </w:r>
      <w:r w:rsidR="00470AA0" w:rsidRPr="002B241B">
        <w:rPr>
          <w:sz w:val="24"/>
          <w:szCs w:val="24"/>
        </w:rPr>
        <w:t xml:space="preserve"> only.</w:t>
      </w:r>
    </w:p>
    <w:p w:rsidR="00470AA0" w:rsidRPr="002B241B" w:rsidRDefault="00470AA0" w:rsidP="00470AA0">
      <w:pPr>
        <w:ind w:left="360" w:hanging="360"/>
        <w:jc w:val="both"/>
        <w:rPr>
          <w:sz w:val="24"/>
          <w:szCs w:val="24"/>
        </w:rPr>
      </w:pPr>
    </w:p>
    <w:p w:rsidR="00470AA0" w:rsidRPr="002B241B" w:rsidRDefault="002B241B" w:rsidP="004846C5">
      <w:pPr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[14</w:t>
      </w:r>
      <w:r w:rsidR="004846C5" w:rsidRPr="002B241B">
        <w:rPr>
          <w:sz w:val="24"/>
          <w:szCs w:val="24"/>
        </w:rPr>
        <w:t>]</w:t>
      </w:r>
      <w:r w:rsidR="00470AA0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The </w:t>
      </w:r>
      <w:r w:rsidR="00470AA0" w:rsidRPr="002B241B">
        <w:rPr>
          <w:sz w:val="24"/>
          <w:szCs w:val="24"/>
        </w:rPr>
        <w:t>1</w:t>
      </w:r>
      <w:r w:rsidR="00470AA0" w:rsidRPr="002B241B">
        <w:rPr>
          <w:sz w:val="24"/>
          <w:szCs w:val="24"/>
          <w:vertAlign w:val="superscript"/>
        </w:rPr>
        <w:t>st</w:t>
      </w:r>
      <w:r w:rsidR="00F1596D">
        <w:rPr>
          <w:sz w:val="24"/>
          <w:szCs w:val="24"/>
          <w:vertAlign w:val="superscript"/>
        </w:rPr>
        <w:t xml:space="preserve"> </w:t>
      </w:r>
      <w:r w:rsidR="00F1596D">
        <w:rPr>
          <w:sz w:val="24"/>
          <w:szCs w:val="24"/>
        </w:rPr>
        <w:t>Plaintiff</w:t>
      </w:r>
      <w:r w:rsidR="004846C5" w:rsidRPr="002B241B">
        <w:rPr>
          <w:sz w:val="24"/>
          <w:szCs w:val="24"/>
        </w:rPr>
        <w:t xml:space="preserve"> further </w:t>
      </w:r>
      <w:r w:rsidR="00470AA0" w:rsidRPr="002B241B">
        <w:rPr>
          <w:sz w:val="24"/>
          <w:szCs w:val="24"/>
        </w:rPr>
        <w:t xml:space="preserve">testified </w:t>
      </w:r>
      <w:r w:rsidR="004846C5" w:rsidRPr="002B241B">
        <w:rPr>
          <w:sz w:val="24"/>
          <w:szCs w:val="24"/>
        </w:rPr>
        <w:t xml:space="preserve">that </w:t>
      </w:r>
      <w:r w:rsidR="00470AA0" w:rsidRPr="002B241B">
        <w:rPr>
          <w:sz w:val="24"/>
          <w:szCs w:val="24"/>
        </w:rPr>
        <w:t xml:space="preserve">in line with the Last Will and Testament, </w:t>
      </w:r>
      <w:r w:rsidR="004846C5" w:rsidRPr="002B241B">
        <w:rPr>
          <w:sz w:val="24"/>
          <w:szCs w:val="24"/>
        </w:rPr>
        <w:t xml:space="preserve">the </w:t>
      </w:r>
      <w:r w:rsidR="00F1596D">
        <w:rPr>
          <w:sz w:val="24"/>
          <w:szCs w:val="24"/>
        </w:rPr>
        <w:tab/>
        <w:t>Defendant</w:t>
      </w:r>
      <w:r w:rsidR="004846C5" w:rsidRPr="002B241B">
        <w:rPr>
          <w:sz w:val="24"/>
          <w:szCs w:val="24"/>
        </w:rPr>
        <w:t xml:space="preserve"> transferred the property on to her sole name by way of an Affidavit of </w:t>
      </w:r>
      <w:r w:rsidR="00470AA0" w:rsidRPr="002B241B">
        <w:rPr>
          <w:sz w:val="24"/>
          <w:szCs w:val="24"/>
        </w:rPr>
        <w:tab/>
        <w:t xml:space="preserve">transmission by death </w:t>
      </w:r>
      <w:r w:rsidR="00470AA0" w:rsidRPr="002B241B">
        <w:rPr>
          <w:i/>
          <w:sz w:val="24"/>
          <w:szCs w:val="24"/>
        </w:rPr>
        <w:t>(</w:t>
      </w:r>
      <w:r w:rsidR="004846C5" w:rsidRPr="002B241B">
        <w:rPr>
          <w:i/>
          <w:sz w:val="24"/>
          <w:szCs w:val="24"/>
        </w:rPr>
        <w:t xml:space="preserve">Exhibit P7). </w:t>
      </w:r>
    </w:p>
    <w:p w:rsidR="00470AA0" w:rsidRPr="002B241B" w:rsidRDefault="00470AA0" w:rsidP="004846C5">
      <w:pPr>
        <w:jc w:val="both"/>
        <w:rPr>
          <w:sz w:val="24"/>
          <w:szCs w:val="24"/>
        </w:rPr>
      </w:pPr>
    </w:p>
    <w:p w:rsidR="004846C5" w:rsidRPr="002B241B" w:rsidRDefault="002B241B" w:rsidP="004846C5">
      <w:pPr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[15</w:t>
      </w:r>
      <w:r w:rsidR="00470AA0" w:rsidRPr="002B241B">
        <w:rPr>
          <w:sz w:val="24"/>
          <w:szCs w:val="24"/>
        </w:rPr>
        <w:t>]</w:t>
      </w:r>
      <w:r w:rsidR="00470AA0" w:rsidRPr="002B241B">
        <w:rPr>
          <w:sz w:val="24"/>
          <w:szCs w:val="24"/>
        </w:rPr>
        <w:tab/>
        <w:t>The 1</w:t>
      </w:r>
      <w:r w:rsidR="00470AA0" w:rsidRPr="002B241B">
        <w:rPr>
          <w:sz w:val="24"/>
          <w:szCs w:val="24"/>
          <w:vertAlign w:val="superscript"/>
        </w:rPr>
        <w:t>st</w:t>
      </w:r>
      <w:r w:rsidR="00F1596D">
        <w:rPr>
          <w:sz w:val="24"/>
          <w:szCs w:val="24"/>
        </w:rPr>
        <w:t xml:space="preserve"> Plaintiff</w:t>
      </w:r>
      <w:r w:rsidR="00470AA0" w:rsidRPr="002B241B">
        <w:rPr>
          <w:sz w:val="24"/>
          <w:szCs w:val="24"/>
        </w:rPr>
        <w:t xml:space="preserve"> further testified that </w:t>
      </w:r>
      <w:r w:rsidR="001A4D13" w:rsidRPr="002B241B">
        <w:rPr>
          <w:sz w:val="24"/>
          <w:szCs w:val="24"/>
        </w:rPr>
        <w:t xml:space="preserve">albeit his attempts to try </w:t>
      </w:r>
      <w:r w:rsidR="0074719D">
        <w:rPr>
          <w:sz w:val="24"/>
          <w:szCs w:val="24"/>
        </w:rPr>
        <w:t xml:space="preserve">to </w:t>
      </w:r>
      <w:r w:rsidR="004846C5" w:rsidRPr="002B241B">
        <w:rPr>
          <w:sz w:val="24"/>
          <w:szCs w:val="24"/>
        </w:rPr>
        <w:t xml:space="preserve">communicate with the </w:t>
      </w:r>
      <w:r w:rsidR="001A4D13" w:rsidRPr="002B241B">
        <w:rPr>
          <w:sz w:val="24"/>
          <w:szCs w:val="24"/>
        </w:rPr>
        <w:tab/>
      </w:r>
      <w:r w:rsidR="00F1596D">
        <w:rPr>
          <w:sz w:val="24"/>
          <w:szCs w:val="24"/>
        </w:rPr>
        <w:t>Defendant</w:t>
      </w:r>
      <w:r w:rsidR="004846C5" w:rsidRPr="002B241B">
        <w:rPr>
          <w:sz w:val="24"/>
          <w:szCs w:val="24"/>
        </w:rPr>
        <w:t xml:space="preserve"> about the property, he got no response </w:t>
      </w:r>
      <w:r w:rsidR="00470AA0" w:rsidRPr="002B241B">
        <w:rPr>
          <w:sz w:val="24"/>
          <w:szCs w:val="24"/>
        </w:rPr>
        <w:t>and thus proceeded to a l</w:t>
      </w:r>
      <w:r w:rsidR="004846C5" w:rsidRPr="002B241B">
        <w:rPr>
          <w:sz w:val="24"/>
          <w:szCs w:val="24"/>
        </w:rPr>
        <w:t xml:space="preserve">awyer, Mr. </w:t>
      </w:r>
      <w:r w:rsidR="001A4D13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Frank Ally, who sent a letter written on behalf of the </w:t>
      </w:r>
      <w:r w:rsidR="00F1596D">
        <w:rPr>
          <w:sz w:val="24"/>
          <w:szCs w:val="24"/>
        </w:rPr>
        <w:t>Plaintiff to the Defendant</w:t>
      </w:r>
      <w:r w:rsidR="00470AA0" w:rsidRPr="002B241B">
        <w:rPr>
          <w:sz w:val="24"/>
          <w:szCs w:val="24"/>
        </w:rPr>
        <w:t xml:space="preserve"> </w:t>
      </w:r>
      <w:r w:rsidR="00470AA0" w:rsidRPr="002B241B">
        <w:rPr>
          <w:i/>
          <w:sz w:val="24"/>
          <w:szCs w:val="24"/>
        </w:rPr>
        <w:t>(</w:t>
      </w:r>
      <w:r w:rsidR="004846C5" w:rsidRPr="002B241B">
        <w:rPr>
          <w:i/>
          <w:sz w:val="24"/>
          <w:szCs w:val="24"/>
        </w:rPr>
        <w:t xml:space="preserve">Exhibit </w:t>
      </w:r>
      <w:r w:rsidR="00470AA0" w:rsidRPr="002B241B">
        <w:rPr>
          <w:i/>
          <w:sz w:val="24"/>
          <w:szCs w:val="24"/>
        </w:rPr>
        <w:tab/>
        <w:t>P8)</w:t>
      </w:r>
      <w:r w:rsidR="00470AA0" w:rsidRPr="002B241B">
        <w:rPr>
          <w:sz w:val="24"/>
          <w:szCs w:val="24"/>
        </w:rPr>
        <w:t xml:space="preserve">, informing her to </w:t>
      </w:r>
      <w:r w:rsidR="00C4058C" w:rsidRPr="002B241B">
        <w:rPr>
          <w:sz w:val="24"/>
          <w:szCs w:val="24"/>
        </w:rPr>
        <w:t xml:space="preserve">return the property to the succession of the deceased within </w:t>
      </w:r>
      <w:r w:rsidR="00F1596D">
        <w:rPr>
          <w:sz w:val="24"/>
          <w:szCs w:val="24"/>
        </w:rPr>
        <w:tab/>
        <w:t xml:space="preserve">fourteen </w:t>
      </w:r>
      <w:r w:rsidR="00C4058C" w:rsidRPr="002B241B">
        <w:rPr>
          <w:sz w:val="24"/>
          <w:szCs w:val="24"/>
        </w:rPr>
        <w:t>days of the receipt of the l</w:t>
      </w:r>
      <w:r w:rsidR="001A4D13" w:rsidRPr="002B241B">
        <w:rPr>
          <w:sz w:val="24"/>
          <w:szCs w:val="24"/>
        </w:rPr>
        <w:t>e</w:t>
      </w:r>
      <w:r w:rsidR="00C4058C" w:rsidRPr="002B241B">
        <w:rPr>
          <w:sz w:val="24"/>
          <w:szCs w:val="24"/>
        </w:rPr>
        <w:t xml:space="preserve">tter </w:t>
      </w:r>
      <w:r w:rsidR="001A4D13" w:rsidRPr="002B241B">
        <w:rPr>
          <w:sz w:val="24"/>
          <w:szCs w:val="24"/>
        </w:rPr>
        <w:t xml:space="preserve">and </w:t>
      </w:r>
      <w:r w:rsidR="00C4058C" w:rsidRPr="002B241B">
        <w:rPr>
          <w:sz w:val="24"/>
          <w:szCs w:val="24"/>
        </w:rPr>
        <w:t xml:space="preserve">failure of which appropriate legal action and </w:t>
      </w:r>
      <w:r w:rsidR="00F1596D">
        <w:rPr>
          <w:sz w:val="24"/>
          <w:szCs w:val="24"/>
        </w:rPr>
        <w:tab/>
        <w:t xml:space="preserve">or legal </w:t>
      </w:r>
      <w:r w:rsidR="00C4058C" w:rsidRPr="002B241B">
        <w:rPr>
          <w:sz w:val="24"/>
          <w:szCs w:val="24"/>
        </w:rPr>
        <w:t xml:space="preserve">proceedings against her would be taken for such return and this in line with the </w:t>
      </w:r>
      <w:r w:rsidR="00F1596D">
        <w:rPr>
          <w:sz w:val="24"/>
          <w:szCs w:val="24"/>
        </w:rPr>
        <w:tab/>
        <w:t xml:space="preserve">laws </w:t>
      </w:r>
      <w:r w:rsidR="00C4058C" w:rsidRPr="002B241B">
        <w:rPr>
          <w:sz w:val="24"/>
          <w:szCs w:val="24"/>
        </w:rPr>
        <w:t>of succession.</w:t>
      </w:r>
    </w:p>
    <w:p w:rsidR="00C4058C" w:rsidRPr="002B241B" w:rsidRDefault="00C4058C" w:rsidP="004846C5">
      <w:pPr>
        <w:jc w:val="both"/>
        <w:rPr>
          <w:sz w:val="24"/>
          <w:szCs w:val="24"/>
        </w:rPr>
      </w:pPr>
    </w:p>
    <w:p w:rsidR="004846C5" w:rsidRPr="002B241B" w:rsidRDefault="00C4058C" w:rsidP="004846C5">
      <w:pPr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</w:t>
      </w:r>
      <w:r w:rsidR="002B241B" w:rsidRPr="002B241B">
        <w:rPr>
          <w:sz w:val="24"/>
          <w:szCs w:val="24"/>
        </w:rPr>
        <w:t>6</w:t>
      </w:r>
      <w:r w:rsidR="004846C5" w:rsidRPr="002B241B">
        <w:rPr>
          <w:sz w:val="24"/>
          <w:szCs w:val="24"/>
        </w:rPr>
        <w:t>]</w:t>
      </w:r>
      <w:r w:rsidRPr="002B241B">
        <w:rPr>
          <w:sz w:val="24"/>
          <w:szCs w:val="24"/>
        </w:rPr>
        <w:tab/>
        <w:t>The 1</w:t>
      </w:r>
      <w:r w:rsidRPr="002B241B">
        <w:rPr>
          <w:sz w:val="24"/>
          <w:szCs w:val="24"/>
          <w:vertAlign w:val="superscript"/>
        </w:rPr>
        <w:t>st</w:t>
      </w:r>
      <w:r w:rsidRPr="002B241B">
        <w:rPr>
          <w:sz w:val="24"/>
          <w:szCs w:val="24"/>
        </w:rPr>
        <w:t xml:space="preserve"> </w:t>
      </w:r>
      <w:r w:rsidR="00F1596D">
        <w:rPr>
          <w:sz w:val="24"/>
          <w:szCs w:val="24"/>
        </w:rPr>
        <w:t>Plaintiff</w:t>
      </w:r>
      <w:r w:rsidRPr="002B241B">
        <w:rPr>
          <w:sz w:val="24"/>
          <w:szCs w:val="24"/>
        </w:rPr>
        <w:t xml:space="preserve"> additionally testified that </w:t>
      </w:r>
      <w:r w:rsidR="004846C5" w:rsidRPr="002B241B">
        <w:rPr>
          <w:sz w:val="24"/>
          <w:szCs w:val="24"/>
        </w:rPr>
        <w:t xml:space="preserve">he was not aware of the transactions at first, as </w:t>
      </w:r>
      <w:r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he was </w:t>
      </w:r>
      <w:r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>not consulted and had not been paid anything for his part of the share</w:t>
      </w:r>
      <w:r w:rsidR="001A4D13" w:rsidRPr="002B241B">
        <w:rPr>
          <w:sz w:val="24"/>
          <w:szCs w:val="24"/>
        </w:rPr>
        <w:t xml:space="preserve"> and that </w:t>
      </w:r>
      <w:r w:rsidR="001A4D13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when he was appointed as an Executor, two of his siblings did not agree to the </w:t>
      </w:r>
      <w:r w:rsidR="001A4D13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appointment, including Joyceline Horace </w:t>
      </w:r>
      <w:r w:rsidR="004846C5" w:rsidRPr="002B241B">
        <w:rPr>
          <w:i/>
          <w:sz w:val="24"/>
          <w:szCs w:val="24"/>
        </w:rPr>
        <w:t xml:space="preserve">(mother of the </w:t>
      </w:r>
      <w:r w:rsidR="00F1596D">
        <w:rPr>
          <w:i/>
          <w:sz w:val="24"/>
          <w:szCs w:val="24"/>
        </w:rPr>
        <w:t>Defendant</w:t>
      </w:r>
      <w:r w:rsidR="004846C5" w:rsidRPr="002B241B">
        <w:rPr>
          <w:i/>
          <w:sz w:val="24"/>
          <w:szCs w:val="24"/>
        </w:rPr>
        <w:t xml:space="preserve">) and Wilhelm </w:t>
      </w:r>
      <w:r w:rsidRPr="002B241B">
        <w:rPr>
          <w:i/>
          <w:sz w:val="24"/>
          <w:szCs w:val="24"/>
        </w:rPr>
        <w:tab/>
      </w:r>
      <w:r w:rsidR="001A4D13" w:rsidRPr="002B241B">
        <w:rPr>
          <w:i/>
          <w:sz w:val="24"/>
          <w:szCs w:val="24"/>
        </w:rPr>
        <w:t xml:space="preserve">Confiance, </w:t>
      </w:r>
      <w:r w:rsidR="001A4D13" w:rsidRPr="002B241B">
        <w:rPr>
          <w:sz w:val="24"/>
          <w:szCs w:val="24"/>
        </w:rPr>
        <w:t xml:space="preserve">(latter his brother). </w:t>
      </w:r>
    </w:p>
    <w:p w:rsidR="00C4058C" w:rsidRPr="002B241B" w:rsidRDefault="00C4058C" w:rsidP="004846C5">
      <w:pPr>
        <w:jc w:val="both"/>
        <w:rPr>
          <w:sz w:val="24"/>
          <w:szCs w:val="24"/>
        </w:rPr>
      </w:pPr>
    </w:p>
    <w:p w:rsidR="004846C5" w:rsidRPr="002B241B" w:rsidRDefault="00C4058C" w:rsidP="004846C5">
      <w:pPr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</w:t>
      </w:r>
      <w:r w:rsidR="002B241B" w:rsidRPr="002B241B">
        <w:rPr>
          <w:sz w:val="24"/>
          <w:szCs w:val="24"/>
        </w:rPr>
        <w:t>7</w:t>
      </w:r>
      <w:r w:rsidRPr="002B241B">
        <w:rPr>
          <w:sz w:val="24"/>
          <w:szCs w:val="24"/>
        </w:rPr>
        <w:t>]</w:t>
      </w:r>
      <w:r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The </w:t>
      </w:r>
      <w:r w:rsidR="00F1596D">
        <w:rPr>
          <w:sz w:val="24"/>
          <w:szCs w:val="24"/>
        </w:rPr>
        <w:t>Defendant</w:t>
      </w:r>
      <w:r w:rsidR="004846C5" w:rsidRPr="002B241B">
        <w:rPr>
          <w:sz w:val="24"/>
          <w:szCs w:val="24"/>
        </w:rPr>
        <w:t xml:space="preserve"> </w:t>
      </w:r>
      <w:r w:rsidRPr="002B241B">
        <w:rPr>
          <w:sz w:val="24"/>
          <w:szCs w:val="24"/>
        </w:rPr>
        <w:t>o</w:t>
      </w:r>
      <w:r w:rsidR="001A4D13" w:rsidRPr="002B241B">
        <w:rPr>
          <w:sz w:val="24"/>
          <w:szCs w:val="24"/>
        </w:rPr>
        <w:t>n</w:t>
      </w:r>
      <w:r w:rsidRPr="002B241B">
        <w:rPr>
          <w:sz w:val="24"/>
          <w:szCs w:val="24"/>
        </w:rPr>
        <w:t xml:space="preserve"> her part</w:t>
      </w:r>
      <w:r w:rsidR="001A4D13" w:rsidRPr="002B241B">
        <w:rPr>
          <w:sz w:val="24"/>
          <w:szCs w:val="24"/>
        </w:rPr>
        <w:t>,</w:t>
      </w:r>
      <w:r w:rsidRPr="002B241B">
        <w:rPr>
          <w:sz w:val="24"/>
          <w:szCs w:val="24"/>
        </w:rPr>
        <w:t xml:space="preserve"> testified </w:t>
      </w:r>
      <w:r w:rsidR="004846C5" w:rsidRPr="002B241B">
        <w:rPr>
          <w:sz w:val="24"/>
          <w:szCs w:val="24"/>
        </w:rPr>
        <w:t xml:space="preserve">that the </w:t>
      </w:r>
      <w:r w:rsidRPr="002B241B">
        <w:rPr>
          <w:sz w:val="24"/>
          <w:szCs w:val="24"/>
        </w:rPr>
        <w:t xml:space="preserve">deceased </w:t>
      </w:r>
      <w:r w:rsidR="004846C5" w:rsidRPr="002B241B">
        <w:rPr>
          <w:sz w:val="24"/>
          <w:szCs w:val="24"/>
        </w:rPr>
        <w:t xml:space="preserve">left </w:t>
      </w:r>
      <w:r w:rsidR="004846C5" w:rsidRPr="003D5DF7">
        <w:rPr>
          <w:sz w:val="24"/>
          <w:szCs w:val="24"/>
        </w:rPr>
        <w:t xml:space="preserve">the </w:t>
      </w:r>
      <w:r w:rsidR="004846C5" w:rsidRPr="002B241B">
        <w:rPr>
          <w:i/>
          <w:sz w:val="24"/>
          <w:szCs w:val="24"/>
        </w:rPr>
        <w:t>property</w:t>
      </w:r>
      <w:r w:rsidR="00F1596D">
        <w:rPr>
          <w:i/>
          <w:sz w:val="24"/>
          <w:szCs w:val="24"/>
        </w:rPr>
        <w:t xml:space="preserve"> </w:t>
      </w:r>
      <w:r w:rsidR="004846C5" w:rsidRPr="004A65E4">
        <w:rPr>
          <w:sz w:val="24"/>
          <w:szCs w:val="24"/>
        </w:rPr>
        <w:t xml:space="preserve">onto </w:t>
      </w:r>
      <w:r w:rsidR="004846C5" w:rsidRPr="002B241B">
        <w:rPr>
          <w:sz w:val="24"/>
          <w:szCs w:val="24"/>
        </w:rPr>
        <w:t xml:space="preserve">her name in </w:t>
      </w:r>
      <w:r w:rsidR="001A4D13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her </w:t>
      </w:r>
      <w:r w:rsidRPr="002B241B">
        <w:rPr>
          <w:sz w:val="24"/>
          <w:szCs w:val="24"/>
        </w:rPr>
        <w:t xml:space="preserve">Last </w:t>
      </w:r>
      <w:r w:rsidR="004846C5" w:rsidRPr="002B241B">
        <w:rPr>
          <w:sz w:val="24"/>
          <w:szCs w:val="24"/>
        </w:rPr>
        <w:t xml:space="preserve">Will and that this was because of their close relationship. In addition, she </w:t>
      </w:r>
      <w:r w:rsidR="00F1596D">
        <w:rPr>
          <w:sz w:val="24"/>
          <w:szCs w:val="24"/>
        </w:rPr>
        <w:tab/>
        <w:t xml:space="preserve">testified </w:t>
      </w:r>
      <w:r w:rsidRPr="002B241B">
        <w:rPr>
          <w:sz w:val="24"/>
          <w:szCs w:val="24"/>
        </w:rPr>
        <w:t xml:space="preserve">that she was aware that the </w:t>
      </w:r>
      <w:r w:rsidR="0000049B" w:rsidRPr="002B241B">
        <w:rPr>
          <w:sz w:val="24"/>
          <w:szCs w:val="24"/>
        </w:rPr>
        <w:t>1</w:t>
      </w:r>
      <w:r w:rsidR="0000049B" w:rsidRPr="002B241B">
        <w:rPr>
          <w:sz w:val="24"/>
          <w:szCs w:val="24"/>
          <w:vertAlign w:val="superscript"/>
        </w:rPr>
        <w:t>st</w:t>
      </w:r>
      <w:r w:rsidR="00F1596D">
        <w:rPr>
          <w:sz w:val="24"/>
          <w:szCs w:val="24"/>
        </w:rPr>
        <w:t>Plaintiff</w:t>
      </w:r>
      <w:r w:rsidR="004846C5" w:rsidRPr="002B241B">
        <w:rPr>
          <w:sz w:val="24"/>
          <w:szCs w:val="24"/>
        </w:rPr>
        <w:t xml:space="preserve"> was in fact the Executor of the property.</w:t>
      </w:r>
    </w:p>
    <w:p w:rsidR="00C4058C" w:rsidRPr="002B241B" w:rsidRDefault="00C4058C" w:rsidP="004846C5">
      <w:pPr>
        <w:jc w:val="both"/>
        <w:rPr>
          <w:sz w:val="24"/>
          <w:szCs w:val="24"/>
        </w:rPr>
      </w:pPr>
    </w:p>
    <w:p w:rsidR="004846C5" w:rsidRPr="002B241B" w:rsidRDefault="00C4058C" w:rsidP="004846C5">
      <w:pPr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</w:t>
      </w:r>
      <w:r w:rsidR="002B241B" w:rsidRPr="002B241B">
        <w:rPr>
          <w:sz w:val="24"/>
          <w:szCs w:val="24"/>
        </w:rPr>
        <w:t>8</w:t>
      </w:r>
      <w:r w:rsidRPr="002B241B">
        <w:rPr>
          <w:sz w:val="24"/>
          <w:szCs w:val="24"/>
        </w:rPr>
        <w:t>]</w:t>
      </w:r>
      <w:r w:rsidRPr="002B241B">
        <w:rPr>
          <w:sz w:val="24"/>
          <w:szCs w:val="24"/>
        </w:rPr>
        <w:tab/>
        <w:t>She further testified that nobody helped the d</w:t>
      </w:r>
      <w:r w:rsidR="004846C5" w:rsidRPr="002B241B">
        <w:rPr>
          <w:sz w:val="24"/>
          <w:szCs w:val="24"/>
        </w:rPr>
        <w:t xml:space="preserve">eceased as much as her and her mother did, </w:t>
      </w:r>
      <w:r w:rsidRPr="002B241B">
        <w:rPr>
          <w:sz w:val="24"/>
          <w:szCs w:val="24"/>
        </w:rPr>
        <w:tab/>
      </w:r>
      <w:r w:rsidR="0000049B" w:rsidRPr="002B241B">
        <w:rPr>
          <w:sz w:val="24"/>
          <w:szCs w:val="24"/>
        </w:rPr>
        <w:t>and insisted</w:t>
      </w:r>
      <w:r w:rsidR="004846C5" w:rsidRPr="002B241B">
        <w:rPr>
          <w:sz w:val="24"/>
          <w:szCs w:val="24"/>
        </w:rPr>
        <w:t xml:space="preserve"> that she paid for the land when her grandmother bought it from the </w:t>
      </w:r>
      <w:r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>Government. Furthermore, she denied havi</w:t>
      </w:r>
      <w:r w:rsidR="004A65E4">
        <w:rPr>
          <w:sz w:val="24"/>
          <w:szCs w:val="24"/>
        </w:rPr>
        <w:t>ng seen the letter sent by the l</w:t>
      </w:r>
      <w:r w:rsidR="004846C5" w:rsidRPr="002B241B">
        <w:rPr>
          <w:sz w:val="24"/>
          <w:szCs w:val="24"/>
        </w:rPr>
        <w:t>awyer</w:t>
      </w:r>
      <w:r w:rsidR="0000049B" w:rsidRPr="002B241B">
        <w:rPr>
          <w:i/>
          <w:sz w:val="24"/>
          <w:szCs w:val="24"/>
        </w:rPr>
        <w:t xml:space="preserve">(Exhibit </w:t>
      </w:r>
      <w:r w:rsidR="0000049B" w:rsidRPr="002B241B">
        <w:rPr>
          <w:i/>
          <w:sz w:val="24"/>
          <w:szCs w:val="24"/>
        </w:rPr>
        <w:tab/>
        <w:t>P8)</w:t>
      </w:r>
      <w:r w:rsidR="003D5DF7">
        <w:rPr>
          <w:sz w:val="24"/>
          <w:szCs w:val="24"/>
        </w:rPr>
        <w:t xml:space="preserve">, on behalf of the </w:t>
      </w:r>
      <w:r w:rsidR="00F1596D">
        <w:rPr>
          <w:sz w:val="24"/>
          <w:szCs w:val="24"/>
        </w:rPr>
        <w:t>Plaintiff</w:t>
      </w:r>
      <w:r w:rsidR="0000049B" w:rsidRPr="002B241B">
        <w:rPr>
          <w:sz w:val="24"/>
          <w:szCs w:val="24"/>
        </w:rPr>
        <w:t>s</w:t>
      </w:r>
      <w:r w:rsidR="004846C5" w:rsidRPr="002B241B">
        <w:rPr>
          <w:sz w:val="24"/>
          <w:szCs w:val="24"/>
        </w:rPr>
        <w:t xml:space="preserve">. </w:t>
      </w:r>
    </w:p>
    <w:p w:rsidR="00C4058C" w:rsidRPr="002B241B" w:rsidRDefault="00C4058C" w:rsidP="004846C5">
      <w:pPr>
        <w:jc w:val="both"/>
        <w:rPr>
          <w:sz w:val="24"/>
          <w:szCs w:val="24"/>
        </w:rPr>
      </w:pPr>
    </w:p>
    <w:p w:rsidR="004846C5" w:rsidRPr="002B241B" w:rsidRDefault="0000049B" w:rsidP="004846C5">
      <w:pPr>
        <w:jc w:val="both"/>
        <w:rPr>
          <w:sz w:val="24"/>
          <w:szCs w:val="24"/>
        </w:rPr>
      </w:pPr>
      <w:r w:rsidRPr="002B241B">
        <w:rPr>
          <w:sz w:val="24"/>
          <w:szCs w:val="24"/>
        </w:rPr>
        <w:t>[1</w:t>
      </w:r>
      <w:r w:rsidR="002B241B" w:rsidRPr="002B241B">
        <w:rPr>
          <w:sz w:val="24"/>
          <w:szCs w:val="24"/>
        </w:rPr>
        <w:t>9</w:t>
      </w:r>
      <w:r w:rsidR="00C4058C" w:rsidRPr="002B241B">
        <w:rPr>
          <w:sz w:val="24"/>
          <w:szCs w:val="24"/>
        </w:rPr>
        <w:t>]</w:t>
      </w:r>
      <w:r w:rsidR="00C4058C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>Joyceline Horace</w:t>
      </w:r>
      <w:r w:rsidR="00C4058C" w:rsidRPr="002B241B">
        <w:rPr>
          <w:sz w:val="24"/>
          <w:szCs w:val="24"/>
        </w:rPr>
        <w:t xml:space="preserve">, the mother of the </w:t>
      </w:r>
      <w:r w:rsidR="00F1596D">
        <w:rPr>
          <w:sz w:val="24"/>
          <w:szCs w:val="24"/>
        </w:rPr>
        <w:t>Defendant</w:t>
      </w:r>
      <w:r w:rsidRPr="002B241B">
        <w:rPr>
          <w:sz w:val="24"/>
          <w:szCs w:val="24"/>
        </w:rPr>
        <w:t>,</w:t>
      </w:r>
      <w:r w:rsidR="00C4058C" w:rsidRPr="002B241B">
        <w:rPr>
          <w:sz w:val="24"/>
          <w:szCs w:val="24"/>
        </w:rPr>
        <w:t xml:space="preserve"> testified that </w:t>
      </w:r>
      <w:r w:rsidR="004846C5" w:rsidRPr="002B241B">
        <w:rPr>
          <w:sz w:val="24"/>
          <w:szCs w:val="24"/>
        </w:rPr>
        <w:t xml:space="preserve">the </w:t>
      </w:r>
      <w:r w:rsidR="00C4058C" w:rsidRPr="002B241B">
        <w:rPr>
          <w:sz w:val="24"/>
          <w:szCs w:val="24"/>
        </w:rPr>
        <w:t>d</w:t>
      </w:r>
      <w:r w:rsidR="004846C5" w:rsidRPr="002B241B">
        <w:rPr>
          <w:sz w:val="24"/>
          <w:szCs w:val="24"/>
        </w:rPr>
        <w:t xml:space="preserve">eceased asked help </w:t>
      </w:r>
      <w:r w:rsidR="00F1596D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from her children, especially Jean Louis Confiance </w:t>
      </w:r>
      <w:r w:rsidRPr="002B241B">
        <w:rPr>
          <w:sz w:val="24"/>
          <w:szCs w:val="24"/>
        </w:rPr>
        <w:t>her brother</w:t>
      </w:r>
      <w:r w:rsidR="00F1596D">
        <w:rPr>
          <w:sz w:val="24"/>
          <w:szCs w:val="24"/>
        </w:rPr>
        <w:t xml:space="preserve"> </w:t>
      </w:r>
      <w:r w:rsidR="00C4058C" w:rsidRPr="002B241B">
        <w:rPr>
          <w:sz w:val="24"/>
          <w:szCs w:val="24"/>
        </w:rPr>
        <w:t>being the 1</w:t>
      </w:r>
      <w:r w:rsidR="00C4058C" w:rsidRPr="002B241B">
        <w:rPr>
          <w:sz w:val="24"/>
          <w:szCs w:val="24"/>
          <w:vertAlign w:val="superscript"/>
        </w:rPr>
        <w:t>st</w:t>
      </w:r>
      <w:r w:rsidR="00C4058C" w:rsidRPr="002B241B">
        <w:rPr>
          <w:sz w:val="24"/>
          <w:szCs w:val="24"/>
        </w:rPr>
        <w:t xml:space="preserve"> </w:t>
      </w:r>
      <w:r w:rsidR="00F1596D">
        <w:rPr>
          <w:sz w:val="24"/>
          <w:szCs w:val="24"/>
        </w:rPr>
        <w:t>Plaintiff</w:t>
      </w:r>
      <w:r w:rsidR="00C4058C" w:rsidRPr="002B241B">
        <w:rPr>
          <w:sz w:val="24"/>
          <w:szCs w:val="24"/>
        </w:rPr>
        <w:t xml:space="preserve"> </w:t>
      </w:r>
      <w:r w:rsidR="004846C5" w:rsidRPr="002B241B">
        <w:rPr>
          <w:sz w:val="24"/>
          <w:szCs w:val="24"/>
        </w:rPr>
        <w:t>to</w:t>
      </w:r>
      <w:r w:rsidR="00C4058C" w:rsidRPr="002B241B">
        <w:rPr>
          <w:sz w:val="24"/>
          <w:szCs w:val="24"/>
        </w:rPr>
        <w:tab/>
        <w:t xml:space="preserve">purchase </w:t>
      </w:r>
      <w:r w:rsidR="004846C5" w:rsidRPr="002B241B">
        <w:rPr>
          <w:sz w:val="24"/>
          <w:szCs w:val="24"/>
        </w:rPr>
        <w:t>the property from the government</w:t>
      </w:r>
      <w:r w:rsidR="00C4058C" w:rsidRPr="002B241B">
        <w:rPr>
          <w:sz w:val="24"/>
          <w:szCs w:val="24"/>
        </w:rPr>
        <w:t xml:space="preserve"> but </w:t>
      </w:r>
      <w:r w:rsidR="004846C5" w:rsidRPr="002B241B">
        <w:rPr>
          <w:sz w:val="24"/>
          <w:szCs w:val="24"/>
        </w:rPr>
        <w:t xml:space="preserve">however he refused and did not help. </w:t>
      </w:r>
      <w:r w:rsidR="00C4058C" w:rsidRPr="002B241B">
        <w:rPr>
          <w:sz w:val="24"/>
          <w:szCs w:val="24"/>
        </w:rPr>
        <w:tab/>
        <w:t xml:space="preserve">Instead, it was her daughter, the </w:t>
      </w:r>
      <w:r w:rsidR="00F1596D">
        <w:rPr>
          <w:sz w:val="24"/>
          <w:szCs w:val="24"/>
        </w:rPr>
        <w:t>Defendant</w:t>
      </w:r>
      <w:r w:rsidR="004846C5" w:rsidRPr="002B241B">
        <w:rPr>
          <w:sz w:val="24"/>
          <w:szCs w:val="24"/>
        </w:rPr>
        <w:t xml:space="preserve"> who paid for the property.</w:t>
      </w:r>
    </w:p>
    <w:p w:rsidR="00C4058C" w:rsidRPr="002B241B" w:rsidRDefault="00C4058C" w:rsidP="004846C5">
      <w:pPr>
        <w:jc w:val="both"/>
        <w:rPr>
          <w:sz w:val="24"/>
          <w:szCs w:val="24"/>
        </w:rPr>
      </w:pPr>
    </w:p>
    <w:p w:rsidR="004846C5" w:rsidRPr="002B241B" w:rsidRDefault="002B241B" w:rsidP="004846C5">
      <w:pPr>
        <w:jc w:val="both"/>
        <w:rPr>
          <w:sz w:val="24"/>
          <w:szCs w:val="24"/>
        </w:rPr>
      </w:pPr>
      <w:r w:rsidRPr="002B241B">
        <w:rPr>
          <w:sz w:val="24"/>
          <w:szCs w:val="24"/>
        </w:rPr>
        <w:t>[20</w:t>
      </w:r>
      <w:r w:rsidR="00C4058C" w:rsidRPr="002B241B">
        <w:rPr>
          <w:sz w:val="24"/>
          <w:szCs w:val="24"/>
        </w:rPr>
        <w:t>]</w:t>
      </w:r>
      <w:r w:rsidR="00C4058C"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Furthermore, she denied to have been approached by the </w:t>
      </w:r>
      <w:r w:rsidR="00C4058C" w:rsidRPr="002B241B">
        <w:rPr>
          <w:sz w:val="24"/>
          <w:szCs w:val="24"/>
        </w:rPr>
        <w:t>1</w:t>
      </w:r>
      <w:r w:rsidR="00C4058C" w:rsidRPr="002B241B">
        <w:rPr>
          <w:sz w:val="24"/>
          <w:szCs w:val="24"/>
          <w:vertAlign w:val="superscript"/>
        </w:rPr>
        <w:t>st</w:t>
      </w:r>
      <w:r w:rsidR="00C4058C" w:rsidRPr="002B241B">
        <w:rPr>
          <w:sz w:val="24"/>
          <w:szCs w:val="24"/>
        </w:rPr>
        <w:t xml:space="preserve"> </w:t>
      </w:r>
      <w:r w:rsidR="00F1596D">
        <w:rPr>
          <w:sz w:val="24"/>
          <w:szCs w:val="24"/>
        </w:rPr>
        <w:t>Plaintiff</w:t>
      </w:r>
      <w:r w:rsidR="00C4058C" w:rsidRPr="002B241B">
        <w:rPr>
          <w:sz w:val="24"/>
          <w:szCs w:val="24"/>
        </w:rPr>
        <w:t xml:space="preserve"> concerning the </w:t>
      </w:r>
      <w:r w:rsidR="00C4058C" w:rsidRPr="002B241B">
        <w:rPr>
          <w:sz w:val="24"/>
          <w:szCs w:val="24"/>
        </w:rPr>
        <w:tab/>
        <w:t>p</w:t>
      </w:r>
      <w:r w:rsidR="004846C5" w:rsidRPr="002B241B">
        <w:rPr>
          <w:sz w:val="24"/>
          <w:szCs w:val="24"/>
        </w:rPr>
        <w:t xml:space="preserve">roperty and that </w:t>
      </w:r>
      <w:r w:rsidR="00C4058C" w:rsidRPr="002B241B">
        <w:rPr>
          <w:sz w:val="24"/>
          <w:szCs w:val="24"/>
        </w:rPr>
        <w:t xml:space="preserve">all heirs being the </w:t>
      </w:r>
      <w:r w:rsidR="00F1596D">
        <w:rPr>
          <w:sz w:val="24"/>
          <w:szCs w:val="24"/>
        </w:rPr>
        <w:t>Plaintiff</w:t>
      </w:r>
      <w:r w:rsidR="00C4058C" w:rsidRPr="002B241B">
        <w:rPr>
          <w:sz w:val="24"/>
          <w:szCs w:val="24"/>
        </w:rPr>
        <w:t>s</w:t>
      </w:r>
      <w:r w:rsidR="004846C5" w:rsidRPr="002B241B">
        <w:rPr>
          <w:sz w:val="24"/>
          <w:szCs w:val="24"/>
        </w:rPr>
        <w:t xml:space="preserve"> were a</w:t>
      </w:r>
      <w:r w:rsidR="00C4058C" w:rsidRPr="002B241B">
        <w:rPr>
          <w:sz w:val="24"/>
          <w:szCs w:val="24"/>
        </w:rPr>
        <w:t xml:space="preserve">ware that the property of the </w:t>
      </w:r>
      <w:r w:rsidR="00F1596D">
        <w:rPr>
          <w:sz w:val="24"/>
          <w:szCs w:val="24"/>
        </w:rPr>
        <w:tab/>
      </w:r>
      <w:r w:rsidR="00C4058C" w:rsidRPr="002B241B">
        <w:rPr>
          <w:sz w:val="24"/>
          <w:szCs w:val="24"/>
        </w:rPr>
        <w:t>d</w:t>
      </w:r>
      <w:r w:rsidR="004846C5" w:rsidRPr="002B241B">
        <w:rPr>
          <w:sz w:val="24"/>
          <w:szCs w:val="24"/>
        </w:rPr>
        <w:t>eceased was to be transferred ont</w:t>
      </w:r>
      <w:r w:rsidR="00C4058C" w:rsidRPr="002B241B">
        <w:rPr>
          <w:sz w:val="24"/>
          <w:szCs w:val="24"/>
        </w:rPr>
        <w:t xml:space="preserve">o the </w:t>
      </w:r>
      <w:r w:rsidR="00F1596D">
        <w:rPr>
          <w:sz w:val="24"/>
          <w:szCs w:val="24"/>
        </w:rPr>
        <w:t>Defendant</w:t>
      </w:r>
      <w:r w:rsidR="004846C5" w:rsidRPr="002B241B">
        <w:rPr>
          <w:sz w:val="24"/>
          <w:szCs w:val="24"/>
        </w:rPr>
        <w:t>.</w:t>
      </w:r>
    </w:p>
    <w:p w:rsidR="00C4058C" w:rsidRPr="002B241B" w:rsidRDefault="00C4058C" w:rsidP="004846C5">
      <w:pPr>
        <w:jc w:val="both"/>
        <w:rPr>
          <w:sz w:val="24"/>
          <w:szCs w:val="24"/>
          <w:u w:val="single"/>
        </w:rPr>
      </w:pPr>
    </w:p>
    <w:p w:rsidR="004846C5" w:rsidRPr="002B241B" w:rsidRDefault="0000049B" w:rsidP="004846C5">
      <w:pPr>
        <w:jc w:val="both"/>
        <w:rPr>
          <w:sz w:val="24"/>
          <w:szCs w:val="24"/>
        </w:rPr>
      </w:pPr>
      <w:r w:rsidRPr="002B241B">
        <w:rPr>
          <w:sz w:val="24"/>
          <w:szCs w:val="24"/>
          <w:u w:val="single"/>
        </w:rPr>
        <w:t>[</w:t>
      </w:r>
      <w:r w:rsidR="002B241B" w:rsidRPr="002B241B">
        <w:rPr>
          <w:sz w:val="24"/>
          <w:szCs w:val="24"/>
        </w:rPr>
        <w:t>21</w:t>
      </w:r>
      <w:r w:rsidRPr="002B241B">
        <w:rPr>
          <w:sz w:val="24"/>
          <w:szCs w:val="24"/>
        </w:rPr>
        <w:t>]</w:t>
      </w:r>
      <w:r w:rsidRPr="002B241B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>Wilhelm Confiance</w:t>
      </w:r>
      <w:r w:rsidRPr="002B241B">
        <w:rPr>
          <w:sz w:val="24"/>
          <w:szCs w:val="24"/>
        </w:rPr>
        <w:t xml:space="preserve"> brother of the 1</w:t>
      </w:r>
      <w:r w:rsidRPr="002B241B">
        <w:rPr>
          <w:sz w:val="24"/>
          <w:szCs w:val="24"/>
          <w:vertAlign w:val="superscript"/>
        </w:rPr>
        <w:t>st</w:t>
      </w:r>
      <w:r w:rsidRPr="002B241B">
        <w:rPr>
          <w:sz w:val="24"/>
          <w:szCs w:val="24"/>
        </w:rPr>
        <w:t xml:space="preserve"> </w:t>
      </w:r>
      <w:r w:rsidR="00F1596D">
        <w:rPr>
          <w:sz w:val="24"/>
          <w:szCs w:val="24"/>
        </w:rPr>
        <w:t>Plaintiff</w:t>
      </w:r>
      <w:r w:rsidRPr="002B241B">
        <w:rPr>
          <w:sz w:val="24"/>
          <w:szCs w:val="24"/>
        </w:rPr>
        <w:t xml:space="preserve"> and uncle of the </w:t>
      </w:r>
      <w:r w:rsidR="00F1596D">
        <w:rPr>
          <w:sz w:val="24"/>
          <w:szCs w:val="24"/>
        </w:rPr>
        <w:t>Defendant</w:t>
      </w:r>
      <w:r w:rsidRPr="002B241B">
        <w:rPr>
          <w:sz w:val="24"/>
          <w:szCs w:val="24"/>
        </w:rPr>
        <w:t xml:space="preserve"> testified on his </w:t>
      </w:r>
      <w:r w:rsidRPr="002B241B">
        <w:rPr>
          <w:sz w:val="24"/>
          <w:szCs w:val="24"/>
        </w:rPr>
        <w:tab/>
        <w:t xml:space="preserve">part that </w:t>
      </w:r>
      <w:r w:rsidR="004846C5" w:rsidRPr="002B241B">
        <w:rPr>
          <w:sz w:val="24"/>
          <w:szCs w:val="24"/>
        </w:rPr>
        <w:t xml:space="preserve">the </w:t>
      </w:r>
      <w:r w:rsidR="00F1596D">
        <w:rPr>
          <w:sz w:val="24"/>
          <w:szCs w:val="24"/>
        </w:rPr>
        <w:t>Plaintiff</w:t>
      </w:r>
      <w:r w:rsidR="004846C5" w:rsidRPr="002B241B">
        <w:rPr>
          <w:sz w:val="24"/>
          <w:szCs w:val="24"/>
        </w:rPr>
        <w:t>s never app</w:t>
      </w:r>
      <w:r w:rsidRPr="002B241B">
        <w:rPr>
          <w:sz w:val="24"/>
          <w:szCs w:val="24"/>
        </w:rPr>
        <w:t>roached him about the property</w:t>
      </w:r>
      <w:r w:rsidR="00F1596D">
        <w:rPr>
          <w:sz w:val="24"/>
          <w:szCs w:val="24"/>
        </w:rPr>
        <w:t>,</w:t>
      </w:r>
      <w:r w:rsidRPr="002B241B">
        <w:rPr>
          <w:sz w:val="24"/>
          <w:szCs w:val="24"/>
        </w:rPr>
        <w:t xml:space="preserve"> about</w:t>
      </w:r>
      <w:r w:rsidR="004846C5" w:rsidRPr="002B241B">
        <w:rPr>
          <w:sz w:val="24"/>
          <w:szCs w:val="24"/>
        </w:rPr>
        <w:t xml:space="preserve"> any shares after </w:t>
      </w:r>
      <w:r w:rsidR="00F1596D">
        <w:rPr>
          <w:sz w:val="24"/>
          <w:szCs w:val="24"/>
        </w:rPr>
        <w:lastRenderedPageBreak/>
        <w:tab/>
      </w:r>
      <w:r w:rsidR="004846C5" w:rsidRPr="002B241B">
        <w:rPr>
          <w:sz w:val="24"/>
          <w:szCs w:val="24"/>
        </w:rPr>
        <w:t>the passing away of their mother</w:t>
      </w:r>
      <w:r w:rsidRPr="002B241B">
        <w:rPr>
          <w:sz w:val="24"/>
          <w:szCs w:val="24"/>
        </w:rPr>
        <w:t>, the deceased</w:t>
      </w:r>
      <w:r w:rsidR="004846C5" w:rsidRPr="002B241B">
        <w:rPr>
          <w:sz w:val="24"/>
          <w:szCs w:val="24"/>
        </w:rPr>
        <w:t xml:space="preserve">. He also agreed that the property </w:t>
      </w:r>
      <w:r w:rsidR="00F1596D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rightfully belongs to the </w:t>
      </w:r>
      <w:r w:rsidR="00F1596D">
        <w:rPr>
          <w:sz w:val="24"/>
          <w:szCs w:val="24"/>
        </w:rPr>
        <w:t>Defendant</w:t>
      </w:r>
      <w:r w:rsidR="004846C5" w:rsidRPr="002B241B">
        <w:rPr>
          <w:sz w:val="24"/>
          <w:szCs w:val="24"/>
        </w:rPr>
        <w:t xml:space="preserve"> as that was what was written in the Will of the </w:t>
      </w:r>
      <w:r w:rsidR="00F1596D">
        <w:rPr>
          <w:sz w:val="24"/>
          <w:szCs w:val="24"/>
        </w:rPr>
        <w:tab/>
      </w:r>
      <w:r w:rsidR="004846C5" w:rsidRPr="002B241B">
        <w:rPr>
          <w:sz w:val="24"/>
          <w:szCs w:val="24"/>
        </w:rPr>
        <w:t xml:space="preserve">deceased. </w:t>
      </w:r>
    </w:p>
    <w:p w:rsidR="004846C5" w:rsidRPr="002B241B" w:rsidRDefault="004846C5" w:rsidP="00457F3C">
      <w:pPr>
        <w:ind w:left="360" w:hanging="360"/>
        <w:jc w:val="both"/>
        <w:rPr>
          <w:sz w:val="24"/>
          <w:szCs w:val="24"/>
        </w:rPr>
      </w:pPr>
    </w:p>
    <w:p w:rsidR="0000049B" w:rsidRPr="002B241B" w:rsidRDefault="002B241B" w:rsidP="000004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41B">
        <w:rPr>
          <w:rFonts w:ascii="Times New Roman" w:hAnsi="Times New Roman" w:cs="Times New Roman"/>
          <w:sz w:val="24"/>
          <w:szCs w:val="24"/>
        </w:rPr>
        <w:t>[22</w:t>
      </w:r>
      <w:r w:rsidR="0000049B" w:rsidRPr="002B241B">
        <w:rPr>
          <w:rFonts w:ascii="Times New Roman" w:hAnsi="Times New Roman" w:cs="Times New Roman"/>
          <w:sz w:val="24"/>
          <w:szCs w:val="24"/>
        </w:rPr>
        <w:t>]</w:t>
      </w:r>
      <w:r w:rsidR="0000049B" w:rsidRPr="002B241B">
        <w:rPr>
          <w:rFonts w:ascii="Times New Roman" w:hAnsi="Times New Roman" w:cs="Times New Roman"/>
          <w:sz w:val="24"/>
          <w:szCs w:val="24"/>
        </w:rPr>
        <w:tab/>
        <w:t>I</w:t>
      </w:r>
      <w:r w:rsidR="00CE1AE6" w:rsidRPr="002B241B">
        <w:rPr>
          <w:rFonts w:ascii="Times New Roman" w:hAnsi="Times New Roman" w:cs="Times New Roman"/>
          <w:sz w:val="24"/>
          <w:szCs w:val="24"/>
        </w:rPr>
        <w:t xml:space="preserve"> shall </w:t>
      </w:r>
      <w:r w:rsidR="00BF2024" w:rsidRPr="002B241B">
        <w:rPr>
          <w:rFonts w:ascii="Times New Roman" w:hAnsi="Times New Roman" w:cs="Times New Roman"/>
          <w:sz w:val="24"/>
          <w:szCs w:val="24"/>
        </w:rPr>
        <w:t xml:space="preserve">now move to </w:t>
      </w:r>
      <w:r w:rsidR="00CE1AE6" w:rsidRPr="002B241B">
        <w:rPr>
          <w:rFonts w:ascii="Times New Roman" w:hAnsi="Times New Roman" w:cs="Times New Roman"/>
          <w:sz w:val="24"/>
          <w:szCs w:val="24"/>
        </w:rPr>
        <w:t xml:space="preserve">consider the legal standard </w:t>
      </w:r>
      <w:r w:rsidR="0000049B" w:rsidRPr="002B241B">
        <w:rPr>
          <w:rFonts w:ascii="Times New Roman" w:hAnsi="Times New Roman" w:cs="Times New Roman"/>
          <w:sz w:val="24"/>
          <w:szCs w:val="24"/>
        </w:rPr>
        <w:t xml:space="preserve">and analysis thereto in line with the </w:t>
      </w:r>
      <w:r w:rsidR="00F1596D">
        <w:rPr>
          <w:rFonts w:ascii="Times New Roman" w:hAnsi="Times New Roman" w:cs="Times New Roman"/>
          <w:sz w:val="24"/>
          <w:szCs w:val="24"/>
        </w:rPr>
        <w:tab/>
      </w:r>
      <w:r w:rsidR="0000049B" w:rsidRPr="002B241B">
        <w:rPr>
          <w:rFonts w:ascii="Times New Roman" w:hAnsi="Times New Roman" w:cs="Times New Roman"/>
          <w:sz w:val="24"/>
          <w:szCs w:val="24"/>
        </w:rPr>
        <w:t xml:space="preserve">above </w:t>
      </w:r>
      <w:r w:rsidR="0000049B" w:rsidRPr="002B241B">
        <w:rPr>
          <w:rFonts w:ascii="Times New Roman" w:hAnsi="Times New Roman" w:cs="Times New Roman"/>
          <w:sz w:val="24"/>
          <w:szCs w:val="24"/>
        </w:rPr>
        <w:tab/>
        <w:t xml:space="preserve">illustrated evidence pertinent to this matter. </w:t>
      </w:r>
    </w:p>
    <w:p w:rsidR="0000049B" w:rsidRPr="002B241B" w:rsidRDefault="0000049B" w:rsidP="000004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F3C" w:rsidRPr="002B241B" w:rsidRDefault="002B241B" w:rsidP="000004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41B">
        <w:rPr>
          <w:rFonts w:ascii="Times New Roman" w:hAnsi="Times New Roman" w:cs="Times New Roman"/>
          <w:sz w:val="24"/>
          <w:szCs w:val="24"/>
        </w:rPr>
        <w:t>[23</w:t>
      </w:r>
      <w:r w:rsidR="00B7302C" w:rsidRPr="002B241B">
        <w:rPr>
          <w:rFonts w:ascii="Times New Roman" w:hAnsi="Times New Roman" w:cs="Times New Roman"/>
          <w:sz w:val="24"/>
          <w:szCs w:val="24"/>
        </w:rPr>
        <w:t>]</w:t>
      </w:r>
      <w:r w:rsidR="00B7302C" w:rsidRPr="002B241B">
        <w:rPr>
          <w:rFonts w:ascii="Times New Roman" w:hAnsi="Times New Roman" w:cs="Times New Roman"/>
          <w:sz w:val="24"/>
          <w:szCs w:val="24"/>
        </w:rPr>
        <w:tab/>
      </w:r>
      <w:r w:rsidR="00D87F3C" w:rsidRPr="002B241B">
        <w:rPr>
          <w:rFonts w:ascii="Times New Roman" w:hAnsi="Times New Roman" w:cs="Times New Roman"/>
          <w:sz w:val="24"/>
          <w:szCs w:val="24"/>
        </w:rPr>
        <w:t xml:space="preserve">I shall foremost treat the </w:t>
      </w:r>
      <w:r w:rsidR="00D87F3C" w:rsidRPr="004A65E4">
        <w:rPr>
          <w:rFonts w:ascii="Times New Roman" w:hAnsi="Times New Roman" w:cs="Times New Roman"/>
          <w:i/>
          <w:sz w:val="24"/>
          <w:szCs w:val="24"/>
        </w:rPr>
        <w:t>plea in limine litis</w:t>
      </w:r>
      <w:r w:rsidR="00D87F3C" w:rsidRPr="002B241B">
        <w:rPr>
          <w:rFonts w:ascii="Times New Roman" w:hAnsi="Times New Roman" w:cs="Times New Roman"/>
          <w:sz w:val="24"/>
          <w:szCs w:val="24"/>
        </w:rPr>
        <w:t xml:space="preserve"> as raised by the </w:t>
      </w:r>
      <w:r w:rsidR="00F1596D">
        <w:rPr>
          <w:rFonts w:ascii="Times New Roman" w:hAnsi="Times New Roman" w:cs="Times New Roman"/>
          <w:sz w:val="24"/>
          <w:szCs w:val="24"/>
        </w:rPr>
        <w:t>Defendant</w:t>
      </w:r>
      <w:r w:rsidR="00D87F3C" w:rsidRPr="002B241B">
        <w:rPr>
          <w:rFonts w:ascii="Times New Roman" w:hAnsi="Times New Roman" w:cs="Times New Roman"/>
          <w:sz w:val="24"/>
          <w:szCs w:val="24"/>
        </w:rPr>
        <w:t xml:space="preserve"> for the </w:t>
      </w:r>
      <w:r w:rsidR="00F1596D">
        <w:rPr>
          <w:rFonts w:ascii="Times New Roman" w:hAnsi="Times New Roman" w:cs="Times New Roman"/>
          <w:sz w:val="24"/>
          <w:szCs w:val="24"/>
        </w:rPr>
        <w:t>Plaint</w:t>
      </w:r>
      <w:r w:rsidR="00D87F3C" w:rsidRPr="002B241B">
        <w:rPr>
          <w:rFonts w:ascii="Times New Roman" w:hAnsi="Times New Roman" w:cs="Times New Roman"/>
          <w:sz w:val="24"/>
          <w:szCs w:val="24"/>
        </w:rPr>
        <w:t xml:space="preserve"> falls </w:t>
      </w:r>
      <w:r w:rsidR="00D87F3C" w:rsidRPr="002B241B">
        <w:rPr>
          <w:rFonts w:ascii="Times New Roman" w:hAnsi="Times New Roman" w:cs="Times New Roman"/>
          <w:sz w:val="24"/>
          <w:szCs w:val="24"/>
        </w:rPr>
        <w:tab/>
        <w:t xml:space="preserve">and or succeeds dependent on the Ruling of this </w:t>
      </w:r>
      <w:r w:rsidR="00F1596D">
        <w:rPr>
          <w:rFonts w:ascii="Times New Roman" w:hAnsi="Times New Roman" w:cs="Times New Roman"/>
          <w:sz w:val="24"/>
          <w:szCs w:val="24"/>
        </w:rPr>
        <w:t>Court</w:t>
      </w:r>
      <w:r w:rsidR="00D87F3C" w:rsidRPr="002B241B">
        <w:rPr>
          <w:rFonts w:ascii="Times New Roman" w:hAnsi="Times New Roman" w:cs="Times New Roman"/>
          <w:sz w:val="24"/>
          <w:szCs w:val="24"/>
        </w:rPr>
        <w:t xml:space="preserve"> on the issue of prescription. </w:t>
      </w:r>
    </w:p>
    <w:p w:rsidR="00D87F3C" w:rsidRPr="002B241B" w:rsidRDefault="00D87F3C" w:rsidP="000004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F3C" w:rsidRPr="002B241B" w:rsidRDefault="002B241B" w:rsidP="00D87F3C">
      <w:pPr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[24</w:t>
      </w:r>
      <w:r w:rsidR="00D87F3C" w:rsidRPr="002B241B">
        <w:rPr>
          <w:sz w:val="24"/>
          <w:szCs w:val="24"/>
        </w:rPr>
        <w:t>]</w:t>
      </w:r>
      <w:r w:rsidR="00D87F3C" w:rsidRPr="002B241B">
        <w:rPr>
          <w:b/>
          <w:sz w:val="24"/>
          <w:szCs w:val="24"/>
        </w:rPr>
        <w:tab/>
      </w:r>
      <w:r w:rsidR="00D87F3C" w:rsidRPr="002B241B">
        <w:rPr>
          <w:sz w:val="24"/>
          <w:szCs w:val="24"/>
        </w:rPr>
        <w:t xml:space="preserve">The </w:t>
      </w:r>
      <w:r w:rsidR="00F1596D">
        <w:rPr>
          <w:sz w:val="24"/>
          <w:szCs w:val="24"/>
        </w:rPr>
        <w:t>Defendant</w:t>
      </w:r>
      <w:r w:rsidR="00D87F3C" w:rsidRPr="002B241B">
        <w:rPr>
          <w:sz w:val="24"/>
          <w:szCs w:val="24"/>
        </w:rPr>
        <w:t xml:space="preserve"> argues in her defence that the case filed by the </w:t>
      </w:r>
      <w:r w:rsidR="00F1596D">
        <w:rPr>
          <w:sz w:val="24"/>
          <w:szCs w:val="24"/>
        </w:rPr>
        <w:t>Plaintiff</w:t>
      </w:r>
      <w:r w:rsidR="00D87F3C" w:rsidRPr="002B241B">
        <w:rPr>
          <w:sz w:val="24"/>
          <w:szCs w:val="24"/>
        </w:rPr>
        <w:t xml:space="preserve">s is time barred </w:t>
      </w:r>
      <w:r w:rsidR="00F1596D">
        <w:rPr>
          <w:sz w:val="24"/>
          <w:szCs w:val="24"/>
        </w:rPr>
        <w:tab/>
        <w:t xml:space="preserve">by </w:t>
      </w:r>
      <w:r w:rsidR="00D87F3C" w:rsidRPr="002B241B">
        <w:rPr>
          <w:sz w:val="24"/>
          <w:szCs w:val="24"/>
        </w:rPr>
        <w:t xml:space="preserve">a prescription period of five years as per Article 2271 (1) of the Civil Code of </w:t>
      </w:r>
      <w:r w:rsidR="00F1596D">
        <w:rPr>
          <w:sz w:val="24"/>
          <w:szCs w:val="24"/>
        </w:rPr>
        <w:tab/>
        <w:t xml:space="preserve">Seychelles </w:t>
      </w:r>
      <w:r w:rsidR="00D87F3C" w:rsidRPr="002B241B">
        <w:rPr>
          <w:sz w:val="24"/>
          <w:szCs w:val="24"/>
        </w:rPr>
        <w:t xml:space="preserve">(Cap 33) </w:t>
      </w:r>
      <w:r w:rsidR="00D87F3C" w:rsidRPr="002B241B">
        <w:rPr>
          <w:i/>
          <w:sz w:val="24"/>
          <w:szCs w:val="24"/>
        </w:rPr>
        <w:t>(“the Code”)</w:t>
      </w:r>
      <w:r w:rsidR="00D87F3C" w:rsidRPr="002B241B">
        <w:rPr>
          <w:sz w:val="24"/>
          <w:szCs w:val="24"/>
        </w:rPr>
        <w:t xml:space="preserve"> which provides that, </w:t>
      </w:r>
      <w:r w:rsidR="00D87F3C" w:rsidRPr="002B241B">
        <w:rPr>
          <w:i/>
          <w:sz w:val="24"/>
          <w:szCs w:val="24"/>
        </w:rPr>
        <w:t xml:space="preserve">“All rights of action shall be </w:t>
      </w:r>
      <w:r w:rsidR="00F1596D">
        <w:rPr>
          <w:i/>
          <w:sz w:val="24"/>
          <w:szCs w:val="24"/>
        </w:rPr>
        <w:tab/>
        <w:t xml:space="preserve">subject to </w:t>
      </w:r>
      <w:r w:rsidR="00D87F3C" w:rsidRPr="002B241B">
        <w:rPr>
          <w:i/>
          <w:sz w:val="24"/>
          <w:szCs w:val="24"/>
        </w:rPr>
        <w:t xml:space="preserve">prescription after a period of five years except as provided in articles 2262 </w:t>
      </w:r>
      <w:r w:rsidR="00F1596D">
        <w:rPr>
          <w:i/>
          <w:sz w:val="24"/>
          <w:szCs w:val="24"/>
        </w:rPr>
        <w:tab/>
      </w:r>
      <w:r w:rsidR="0074719D">
        <w:rPr>
          <w:i/>
          <w:sz w:val="24"/>
          <w:szCs w:val="24"/>
        </w:rPr>
        <w:t xml:space="preserve">and 2265 of </w:t>
      </w:r>
      <w:r w:rsidR="00D87F3C" w:rsidRPr="002B241B">
        <w:rPr>
          <w:i/>
          <w:sz w:val="24"/>
          <w:szCs w:val="24"/>
        </w:rPr>
        <w:t>this Code.”</w:t>
      </w:r>
    </w:p>
    <w:p w:rsidR="00D87F3C" w:rsidRPr="002B241B" w:rsidRDefault="00D87F3C" w:rsidP="00D87F3C">
      <w:pPr>
        <w:jc w:val="both"/>
        <w:rPr>
          <w:sz w:val="24"/>
          <w:szCs w:val="24"/>
        </w:rPr>
      </w:pPr>
    </w:p>
    <w:p w:rsidR="00013AC4" w:rsidRPr="002B241B" w:rsidRDefault="002B241B" w:rsidP="00013AC4">
      <w:pPr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[25</w:t>
      </w:r>
      <w:r w:rsidR="00013AC4" w:rsidRPr="002B241B">
        <w:rPr>
          <w:sz w:val="24"/>
          <w:szCs w:val="24"/>
        </w:rPr>
        <w:t>]</w:t>
      </w:r>
      <w:r w:rsidR="00013AC4" w:rsidRPr="002B241B">
        <w:rPr>
          <w:sz w:val="24"/>
          <w:szCs w:val="24"/>
        </w:rPr>
        <w:tab/>
      </w:r>
      <w:r w:rsidR="00823412">
        <w:rPr>
          <w:sz w:val="24"/>
          <w:szCs w:val="24"/>
        </w:rPr>
        <w:t>A</w:t>
      </w:r>
      <w:r w:rsidR="00013AC4" w:rsidRPr="002B241B">
        <w:rPr>
          <w:sz w:val="24"/>
          <w:szCs w:val="24"/>
        </w:rPr>
        <w:t>rticle 2262of the Code provides that,</w:t>
      </w:r>
      <w:r w:rsidR="00F1596D">
        <w:rPr>
          <w:sz w:val="24"/>
          <w:szCs w:val="24"/>
        </w:rPr>
        <w:t xml:space="preserve"> </w:t>
      </w:r>
      <w:r w:rsidRPr="002B241B">
        <w:rPr>
          <w:i/>
          <w:sz w:val="24"/>
          <w:szCs w:val="24"/>
        </w:rPr>
        <w:t>“</w:t>
      </w:r>
      <w:r w:rsidR="00013AC4" w:rsidRPr="002B241B">
        <w:rPr>
          <w:i/>
          <w:sz w:val="24"/>
          <w:szCs w:val="24"/>
        </w:rPr>
        <w:t xml:space="preserve">all real actions in respect of rights of </w:t>
      </w:r>
      <w:r w:rsidR="00013AC4" w:rsidRPr="002B241B">
        <w:rPr>
          <w:i/>
          <w:sz w:val="24"/>
          <w:szCs w:val="24"/>
        </w:rPr>
        <w:tab/>
        <w:t xml:space="preserve">ownership of land or other interests therein shall be barred by prescription after twenty </w:t>
      </w:r>
      <w:r>
        <w:rPr>
          <w:i/>
          <w:sz w:val="24"/>
          <w:szCs w:val="24"/>
        </w:rPr>
        <w:tab/>
      </w:r>
      <w:r w:rsidR="00013AC4" w:rsidRPr="002B241B">
        <w:rPr>
          <w:i/>
          <w:sz w:val="24"/>
          <w:szCs w:val="24"/>
        </w:rPr>
        <w:t xml:space="preserve">years whether the party claiming the benefit of such prescription can produce a title or </w:t>
      </w:r>
      <w:r>
        <w:rPr>
          <w:i/>
          <w:sz w:val="24"/>
          <w:szCs w:val="24"/>
        </w:rPr>
        <w:tab/>
      </w:r>
      <w:r w:rsidR="00013AC4" w:rsidRPr="002B241B">
        <w:rPr>
          <w:i/>
          <w:sz w:val="24"/>
          <w:szCs w:val="24"/>
        </w:rPr>
        <w:t xml:space="preserve">not and whether such a party is in good faith or not.” </w:t>
      </w:r>
    </w:p>
    <w:p w:rsidR="00013AC4" w:rsidRPr="002B241B" w:rsidRDefault="00013AC4" w:rsidP="00013AC4">
      <w:pPr>
        <w:jc w:val="both"/>
        <w:rPr>
          <w:sz w:val="24"/>
          <w:szCs w:val="24"/>
        </w:rPr>
      </w:pPr>
    </w:p>
    <w:p w:rsidR="00013AC4" w:rsidRDefault="002B241B" w:rsidP="00013AC4">
      <w:pPr>
        <w:jc w:val="both"/>
        <w:rPr>
          <w:i/>
          <w:sz w:val="24"/>
          <w:szCs w:val="24"/>
        </w:rPr>
      </w:pPr>
      <w:r w:rsidRPr="002B241B">
        <w:rPr>
          <w:sz w:val="24"/>
          <w:szCs w:val="24"/>
        </w:rPr>
        <w:t>[26</w:t>
      </w:r>
      <w:r w:rsidR="00013AC4" w:rsidRPr="002B241B">
        <w:rPr>
          <w:sz w:val="24"/>
          <w:szCs w:val="24"/>
        </w:rPr>
        <w:t>]</w:t>
      </w:r>
      <w:r w:rsidR="00013AC4" w:rsidRPr="002B241B">
        <w:rPr>
          <w:sz w:val="24"/>
          <w:szCs w:val="24"/>
        </w:rPr>
        <w:tab/>
        <w:t xml:space="preserve">Article 2265 on its part provides that, </w:t>
      </w:r>
      <w:r w:rsidR="00013AC4" w:rsidRPr="002B241B">
        <w:rPr>
          <w:i/>
          <w:sz w:val="24"/>
          <w:szCs w:val="24"/>
        </w:rPr>
        <w:t xml:space="preserve">“if the party claiming the benefit of such </w:t>
      </w:r>
      <w:r w:rsidR="00013AC4" w:rsidRPr="002B241B">
        <w:rPr>
          <w:i/>
          <w:sz w:val="24"/>
          <w:szCs w:val="24"/>
        </w:rPr>
        <w:tab/>
        <w:t xml:space="preserve">prescription produces a title that has been acquired for value and in good faith, the </w:t>
      </w:r>
      <w:r w:rsidR="00F1596D">
        <w:rPr>
          <w:i/>
          <w:sz w:val="24"/>
          <w:szCs w:val="24"/>
        </w:rPr>
        <w:tab/>
      </w:r>
      <w:r w:rsidR="00013AC4" w:rsidRPr="002B241B">
        <w:rPr>
          <w:i/>
          <w:sz w:val="24"/>
          <w:szCs w:val="24"/>
        </w:rPr>
        <w:t xml:space="preserve">period </w:t>
      </w:r>
      <w:r w:rsidR="00013AC4" w:rsidRPr="002B241B">
        <w:rPr>
          <w:i/>
          <w:sz w:val="24"/>
          <w:szCs w:val="24"/>
        </w:rPr>
        <w:tab/>
        <w:t>of prescription of Article 2</w:t>
      </w:r>
      <w:r w:rsidR="0074719D">
        <w:rPr>
          <w:i/>
          <w:sz w:val="24"/>
          <w:szCs w:val="24"/>
        </w:rPr>
        <w:t>2</w:t>
      </w:r>
      <w:r w:rsidR="00013AC4" w:rsidRPr="002B241B">
        <w:rPr>
          <w:i/>
          <w:sz w:val="24"/>
          <w:szCs w:val="24"/>
        </w:rPr>
        <w:t>62 shall be reduced to ten years.”</w:t>
      </w:r>
    </w:p>
    <w:p w:rsidR="00823412" w:rsidRDefault="00823412" w:rsidP="00013AC4">
      <w:pPr>
        <w:jc w:val="both"/>
        <w:rPr>
          <w:i/>
          <w:sz w:val="24"/>
          <w:szCs w:val="24"/>
        </w:rPr>
      </w:pPr>
    </w:p>
    <w:p w:rsidR="00823412" w:rsidRDefault="00823412" w:rsidP="00013AC4">
      <w:pPr>
        <w:jc w:val="both"/>
        <w:rPr>
          <w:i/>
          <w:sz w:val="24"/>
          <w:szCs w:val="24"/>
        </w:rPr>
      </w:pPr>
      <w:r w:rsidRPr="00823412">
        <w:rPr>
          <w:sz w:val="24"/>
          <w:szCs w:val="24"/>
        </w:rPr>
        <w:t>[27]</w:t>
      </w:r>
      <w:r w:rsidRPr="00823412">
        <w:rPr>
          <w:sz w:val="24"/>
          <w:szCs w:val="24"/>
        </w:rPr>
        <w:tab/>
      </w:r>
      <w:r>
        <w:rPr>
          <w:sz w:val="24"/>
          <w:szCs w:val="24"/>
        </w:rPr>
        <w:t xml:space="preserve">Now, this mater pertains to the challenge of Will and Last Testament of the deceased by </w:t>
      </w:r>
      <w:r>
        <w:rPr>
          <w:sz w:val="24"/>
          <w:szCs w:val="24"/>
        </w:rPr>
        <w:tab/>
        <w:t xml:space="preserve">some of his children the </w:t>
      </w:r>
      <w:r w:rsidR="00F1596D">
        <w:rPr>
          <w:sz w:val="24"/>
          <w:szCs w:val="24"/>
        </w:rPr>
        <w:t>Plaintiff</w:t>
      </w:r>
      <w:r>
        <w:rPr>
          <w:sz w:val="24"/>
          <w:szCs w:val="24"/>
        </w:rPr>
        <w:t xml:space="preserve">s, legal heirs of the donor, the right to inherit in favour </w:t>
      </w:r>
      <w:r w:rsidR="00F1596D"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 xml:space="preserve">a third party, being the </w:t>
      </w:r>
      <w:r w:rsidR="00F1596D">
        <w:rPr>
          <w:sz w:val="24"/>
          <w:szCs w:val="24"/>
        </w:rPr>
        <w:t>Defendant</w:t>
      </w:r>
      <w:r>
        <w:rPr>
          <w:sz w:val="24"/>
          <w:szCs w:val="24"/>
        </w:rPr>
        <w:t xml:space="preserve"> grandchild of the deceased. </w:t>
      </w:r>
      <w:r w:rsidRPr="00823412">
        <w:rPr>
          <w:i/>
          <w:sz w:val="24"/>
          <w:szCs w:val="24"/>
        </w:rPr>
        <w:t>(</w:t>
      </w:r>
      <w:r w:rsidR="00F1596D">
        <w:rPr>
          <w:i/>
          <w:sz w:val="24"/>
          <w:szCs w:val="24"/>
        </w:rPr>
        <w:t>Plaint</w:t>
      </w:r>
      <w:r w:rsidRPr="00823412">
        <w:rPr>
          <w:i/>
          <w:sz w:val="24"/>
          <w:szCs w:val="24"/>
        </w:rPr>
        <w:t xml:space="preserve"> refers)</w:t>
      </w:r>
    </w:p>
    <w:p w:rsidR="00823412" w:rsidRDefault="00823412" w:rsidP="00013AC4">
      <w:pPr>
        <w:jc w:val="both"/>
        <w:rPr>
          <w:i/>
          <w:sz w:val="24"/>
          <w:szCs w:val="24"/>
        </w:rPr>
      </w:pPr>
    </w:p>
    <w:p w:rsidR="00823412" w:rsidRPr="00823412" w:rsidRDefault="00823412" w:rsidP="00013AC4">
      <w:pPr>
        <w:jc w:val="both"/>
        <w:rPr>
          <w:sz w:val="24"/>
          <w:szCs w:val="24"/>
        </w:rPr>
      </w:pPr>
      <w:r>
        <w:rPr>
          <w:sz w:val="24"/>
          <w:szCs w:val="24"/>
        </w:rPr>
        <w:t>[28]</w:t>
      </w:r>
      <w:r>
        <w:rPr>
          <w:sz w:val="24"/>
          <w:szCs w:val="24"/>
        </w:rPr>
        <w:tab/>
        <w:t xml:space="preserve">The right of action hence in this case arises out of a right to inherit accruing to the </w:t>
      </w:r>
      <w:r>
        <w:rPr>
          <w:sz w:val="24"/>
          <w:szCs w:val="24"/>
        </w:rPr>
        <w:tab/>
      </w:r>
      <w:r w:rsidR="00F1596D">
        <w:rPr>
          <w:sz w:val="24"/>
          <w:szCs w:val="24"/>
        </w:rPr>
        <w:t>Plaintiff</w:t>
      </w:r>
      <w:r>
        <w:rPr>
          <w:sz w:val="24"/>
          <w:szCs w:val="24"/>
        </w:rPr>
        <w:t xml:space="preserve">s, heirs, by virtue of the provisions of Article 718 of the Code (The opening of </w:t>
      </w:r>
      <w:r w:rsidR="00F1596D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 xml:space="preserve">succession and </w:t>
      </w:r>
      <w:proofErr w:type="spellStart"/>
      <w:r w:rsidRPr="004A65E4">
        <w:rPr>
          <w:i/>
          <w:sz w:val="24"/>
          <w:szCs w:val="24"/>
        </w:rPr>
        <w:t>seisin</w:t>
      </w:r>
      <w:proofErr w:type="spellEnd"/>
      <w:r>
        <w:rPr>
          <w:sz w:val="24"/>
          <w:szCs w:val="24"/>
        </w:rPr>
        <w:t xml:space="preserve"> of heirs) as read with Article 731 of the Code (latter entitled </w:t>
      </w:r>
      <w:r w:rsidR="00F1596D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>Various orders of succession).</w:t>
      </w:r>
    </w:p>
    <w:p w:rsidR="00013AC4" w:rsidRDefault="00013AC4" w:rsidP="00013AC4">
      <w:pPr>
        <w:jc w:val="both"/>
        <w:rPr>
          <w:i/>
          <w:sz w:val="24"/>
          <w:szCs w:val="24"/>
        </w:rPr>
      </w:pPr>
    </w:p>
    <w:p w:rsidR="00823412" w:rsidRPr="00823412" w:rsidRDefault="00823412" w:rsidP="00013AC4">
      <w:pPr>
        <w:jc w:val="both"/>
        <w:rPr>
          <w:i/>
          <w:sz w:val="24"/>
          <w:szCs w:val="24"/>
        </w:rPr>
      </w:pPr>
      <w:r w:rsidRPr="00823412">
        <w:rPr>
          <w:sz w:val="24"/>
          <w:szCs w:val="24"/>
        </w:rPr>
        <w:t>[29]</w:t>
      </w:r>
      <w:r w:rsidRPr="00823412">
        <w:rPr>
          <w:sz w:val="24"/>
          <w:szCs w:val="24"/>
        </w:rPr>
        <w:tab/>
      </w:r>
      <w:r w:rsidR="004A65E4">
        <w:rPr>
          <w:sz w:val="24"/>
          <w:szCs w:val="24"/>
        </w:rPr>
        <w:t>A</w:t>
      </w:r>
      <w:r>
        <w:rPr>
          <w:sz w:val="24"/>
          <w:szCs w:val="24"/>
        </w:rPr>
        <w:t xml:space="preserve">rticle 718 provides that, </w:t>
      </w:r>
      <w:r w:rsidRPr="00823412">
        <w:rPr>
          <w:i/>
          <w:sz w:val="24"/>
          <w:szCs w:val="24"/>
        </w:rPr>
        <w:t xml:space="preserve">“A succession shall open upon the death of a person. The </w:t>
      </w:r>
      <w:r w:rsidRPr="00823412">
        <w:rPr>
          <w:i/>
          <w:sz w:val="24"/>
          <w:szCs w:val="24"/>
        </w:rPr>
        <w:tab/>
        <w:t xml:space="preserve">succession shall open in the </w:t>
      </w:r>
      <w:r w:rsidR="004A65E4">
        <w:rPr>
          <w:i/>
          <w:sz w:val="24"/>
          <w:szCs w:val="24"/>
        </w:rPr>
        <w:t>place w</w:t>
      </w:r>
      <w:r w:rsidR="00F1596D">
        <w:rPr>
          <w:i/>
          <w:sz w:val="24"/>
          <w:szCs w:val="24"/>
        </w:rPr>
        <w:t>h</w:t>
      </w:r>
      <w:r w:rsidRPr="00823412">
        <w:rPr>
          <w:i/>
          <w:sz w:val="24"/>
          <w:szCs w:val="24"/>
        </w:rPr>
        <w:t xml:space="preserve">ere the deceased </w:t>
      </w:r>
      <w:r w:rsidR="004A65E4">
        <w:rPr>
          <w:i/>
          <w:sz w:val="24"/>
          <w:szCs w:val="24"/>
        </w:rPr>
        <w:t xml:space="preserve">had his </w:t>
      </w:r>
      <w:r w:rsidR="0074719D">
        <w:rPr>
          <w:i/>
          <w:sz w:val="24"/>
          <w:szCs w:val="24"/>
        </w:rPr>
        <w:t>dom</w:t>
      </w:r>
      <w:r w:rsidR="0074719D" w:rsidRPr="00823412">
        <w:rPr>
          <w:i/>
          <w:sz w:val="24"/>
          <w:szCs w:val="24"/>
        </w:rPr>
        <w:t>icile</w:t>
      </w:r>
      <w:r w:rsidRPr="00823412">
        <w:rPr>
          <w:i/>
          <w:sz w:val="24"/>
          <w:szCs w:val="24"/>
        </w:rPr>
        <w:t>”.</w:t>
      </w:r>
      <w:r w:rsidR="0074719D">
        <w:rPr>
          <w:i/>
          <w:sz w:val="24"/>
          <w:szCs w:val="24"/>
        </w:rPr>
        <w:t xml:space="preserve"> </w:t>
      </w:r>
    </w:p>
    <w:p w:rsidR="00823412" w:rsidRPr="00823412" w:rsidRDefault="00823412" w:rsidP="00013AC4">
      <w:pPr>
        <w:jc w:val="both"/>
        <w:rPr>
          <w:i/>
          <w:sz w:val="24"/>
          <w:szCs w:val="24"/>
        </w:rPr>
      </w:pPr>
    </w:p>
    <w:p w:rsidR="00823412" w:rsidRPr="00823412" w:rsidRDefault="00823412" w:rsidP="00013AC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[30]</w:t>
      </w:r>
      <w:r>
        <w:rPr>
          <w:sz w:val="24"/>
          <w:szCs w:val="24"/>
        </w:rPr>
        <w:tab/>
        <w:t xml:space="preserve">It follows thus that the right of the heirs, </w:t>
      </w:r>
      <w:r w:rsidR="00F1596D">
        <w:rPr>
          <w:sz w:val="24"/>
          <w:szCs w:val="24"/>
        </w:rPr>
        <w:t>Plaintiff</w:t>
      </w:r>
      <w:r>
        <w:rPr>
          <w:sz w:val="24"/>
          <w:szCs w:val="24"/>
        </w:rPr>
        <w:t xml:space="preserve">s would have accrued upon the opening </w:t>
      </w:r>
      <w:r>
        <w:rPr>
          <w:sz w:val="24"/>
          <w:szCs w:val="24"/>
        </w:rPr>
        <w:tab/>
      </w:r>
      <w:r w:rsidR="004A65E4">
        <w:rPr>
          <w:sz w:val="24"/>
          <w:szCs w:val="24"/>
        </w:rPr>
        <w:t>of the succession</w:t>
      </w:r>
      <w:r w:rsidR="0074719D">
        <w:rPr>
          <w:sz w:val="24"/>
          <w:szCs w:val="24"/>
        </w:rPr>
        <w:t>,</w:t>
      </w:r>
      <w:r w:rsidR="004A65E4">
        <w:rPr>
          <w:sz w:val="24"/>
          <w:szCs w:val="24"/>
        </w:rPr>
        <w:t xml:space="preserve"> more particularl</w:t>
      </w:r>
      <w:r>
        <w:rPr>
          <w:sz w:val="24"/>
          <w:szCs w:val="24"/>
        </w:rPr>
        <w:t xml:space="preserve">y the death of the deceased. In that respect our </w:t>
      </w:r>
      <w:r w:rsidR="00F1596D">
        <w:rPr>
          <w:sz w:val="24"/>
          <w:szCs w:val="24"/>
        </w:rPr>
        <w:tab/>
        <w:t xml:space="preserve">provision </w:t>
      </w:r>
      <w:r>
        <w:rPr>
          <w:sz w:val="24"/>
          <w:szCs w:val="24"/>
        </w:rPr>
        <w:t xml:space="preserve">of the Code reflects the French Civil Code Article 78, to the effect that, </w:t>
      </w:r>
      <w:r w:rsidRPr="00823412">
        <w:rPr>
          <w:i/>
          <w:sz w:val="24"/>
          <w:szCs w:val="24"/>
        </w:rPr>
        <w:t xml:space="preserve">“Les </w:t>
      </w:r>
      <w:r w:rsidR="00F1596D">
        <w:rPr>
          <w:i/>
          <w:sz w:val="24"/>
          <w:szCs w:val="24"/>
        </w:rPr>
        <w:tab/>
        <w:t xml:space="preserve">successions </w:t>
      </w:r>
      <w:r w:rsidRPr="00823412">
        <w:rPr>
          <w:i/>
          <w:sz w:val="24"/>
          <w:szCs w:val="24"/>
        </w:rPr>
        <w:t>s’ouvrent par la mort natur</w:t>
      </w:r>
      <w:r>
        <w:rPr>
          <w:i/>
          <w:sz w:val="24"/>
          <w:szCs w:val="24"/>
        </w:rPr>
        <w:t>e</w:t>
      </w:r>
      <w:r w:rsidRPr="00823412">
        <w:rPr>
          <w:i/>
          <w:sz w:val="24"/>
          <w:szCs w:val="24"/>
        </w:rPr>
        <w:t>lle”.</w:t>
      </w:r>
    </w:p>
    <w:p w:rsidR="00823412" w:rsidRDefault="00823412" w:rsidP="00013AC4">
      <w:pPr>
        <w:jc w:val="both"/>
        <w:rPr>
          <w:i/>
          <w:sz w:val="24"/>
          <w:szCs w:val="24"/>
        </w:rPr>
      </w:pPr>
    </w:p>
    <w:p w:rsidR="002B241B" w:rsidRDefault="00823412" w:rsidP="00013AC4">
      <w:pPr>
        <w:jc w:val="both"/>
        <w:rPr>
          <w:color w:val="000000"/>
          <w:sz w:val="24"/>
          <w:szCs w:val="24"/>
        </w:rPr>
      </w:pPr>
      <w:r w:rsidRPr="00823412">
        <w:rPr>
          <w:sz w:val="24"/>
          <w:szCs w:val="24"/>
        </w:rPr>
        <w:t>[31]</w:t>
      </w:r>
      <w:r w:rsidRPr="00823412">
        <w:rPr>
          <w:sz w:val="24"/>
          <w:szCs w:val="24"/>
        </w:rPr>
        <w:tab/>
      </w:r>
      <w:r w:rsidR="004A65E4">
        <w:rPr>
          <w:color w:val="000000"/>
          <w:sz w:val="24"/>
          <w:szCs w:val="24"/>
        </w:rPr>
        <w:t>In further analys</w:t>
      </w:r>
      <w:r w:rsidR="00013AC4" w:rsidRPr="002B241B">
        <w:rPr>
          <w:color w:val="000000"/>
          <w:sz w:val="24"/>
          <w:szCs w:val="24"/>
        </w:rPr>
        <w:t xml:space="preserve">ing the prescription period that should apply in relation to this case I </w:t>
      </w:r>
      <w:r w:rsidR="00013AC4" w:rsidRPr="002B241B">
        <w:rPr>
          <w:color w:val="000000"/>
          <w:sz w:val="24"/>
          <w:szCs w:val="24"/>
        </w:rPr>
        <w:tab/>
        <w:t>further consider the Jurisprudence on the subject matter namely,</w:t>
      </w:r>
      <w:r w:rsidR="004A65E4" w:rsidRPr="004A65E4">
        <w:rPr>
          <w:b/>
          <w:color w:val="000000"/>
          <w:sz w:val="24"/>
          <w:szCs w:val="24"/>
        </w:rPr>
        <w:t>[</w:t>
      </w:r>
      <w:r w:rsidR="00013356" w:rsidRPr="004A65E4">
        <w:rPr>
          <w:b/>
          <w:color w:val="000000"/>
          <w:sz w:val="24"/>
          <w:szCs w:val="24"/>
        </w:rPr>
        <w:t xml:space="preserve">Neddy Sandra </w:t>
      </w:r>
      <w:r w:rsidR="004A65E4">
        <w:rPr>
          <w:b/>
          <w:color w:val="000000"/>
          <w:sz w:val="24"/>
          <w:szCs w:val="24"/>
        </w:rPr>
        <w:tab/>
      </w:r>
      <w:r w:rsidR="00013356" w:rsidRPr="004A65E4">
        <w:rPr>
          <w:b/>
          <w:color w:val="000000"/>
          <w:sz w:val="24"/>
          <w:szCs w:val="24"/>
        </w:rPr>
        <w:t xml:space="preserve">Mirenda Nourrice and Ors v/s Flora Nicette (CS No. </w:t>
      </w:r>
      <w:r w:rsidR="004A65E4" w:rsidRPr="004A65E4">
        <w:rPr>
          <w:b/>
          <w:color w:val="000000"/>
          <w:sz w:val="24"/>
          <w:szCs w:val="24"/>
        </w:rPr>
        <w:t>57 of 2015)]</w:t>
      </w:r>
      <w:r w:rsidR="00013356">
        <w:rPr>
          <w:color w:val="000000"/>
          <w:sz w:val="24"/>
          <w:szCs w:val="24"/>
        </w:rPr>
        <w:t xml:space="preserve">, wherein the same </w:t>
      </w:r>
      <w:r w:rsidR="004A65E4">
        <w:rPr>
          <w:color w:val="000000"/>
          <w:sz w:val="24"/>
          <w:szCs w:val="24"/>
        </w:rPr>
        <w:tab/>
      </w:r>
      <w:r w:rsidR="00013356">
        <w:rPr>
          <w:color w:val="000000"/>
          <w:sz w:val="24"/>
          <w:szCs w:val="24"/>
        </w:rPr>
        <w:t xml:space="preserve">subject matter </w:t>
      </w:r>
      <w:r w:rsidR="00013356">
        <w:rPr>
          <w:color w:val="000000"/>
          <w:sz w:val="24"/>
          <w:szCs w:val="24"/>
        </w:rPr>
        <w:tab/>
        <w:t xml:space="preserve">was treated and the </w:t>
      </w:r>
      <w:r w:rsidR="00F1596D">
        <w:rPr>
          <w:color w:val="000000"/>
          <w:sz w:val="24"/>
          <w:szCs w:val="24"/>
        </w:rPr>
        <w:t>Court</w:t>
      </w:r>
      <w:r w:rsidR="00013356">
        <w:rPr>
          <w:color w:val="000000"/>
          <w:sz w:val="24"/>
          <w:szCs w:val="24"/>
        </w:rPr>
        <w:t xml:space="preserve"> endorsed the applicability of the provisions of </w:t>
      </w:r>
      <w:r w:rsidR="004A65E4">
        <w:rPr>
          <w:color w:val="000000"/>
          <w:sz w:val="24"/>
          <w:szCs w:val="24"/>
        </w:rPr>
        <w:lastRenderedPageBreak/>
        <w:tab/>
      </w:r>
      <w:r w:rsidR="00013356">
        <w:rPr>
          <w:color w:val="000000"/>
          <w:sz w:val="24"/>
          <w:szCs w:val="24"/>
        </w:rPr>
        <w:t xml:space="preserve">Article 2271 of the Code </w:t>
      </w:r>
      <w:r w:rsidR="00013356" w:rsidRPr="004A65E4">
        <w:rPr>
          <w:i/>
          <w:color w:val="000000"/>
          <w:sz w:val="24"/>
          <w:szCs w:val="24"/>
        </w:rPr>
        <w:t>(supra)</w:t>
      </w:r>
      <w:r w:rsidR="00013356">
        <w:rPr>
          <w:color w:val="000000"/>
          <w:sz w:val="24"/>
          <w:szCs w:val="24"/>
        </w:rPr>
        <w:t xml:space="preserve"> and I also refer to the case of </w:t>
      </w:r>
      <w:r w:rsidR="002B241B" w:rsidRPr="004A65E4">
        <w:rPr>
          <w:b/>
          <w:color w:val="000000"/>
          <w:sz w:val="24"/>
          <w:szCs w:val="24"/>
        </w:rPr>
        <w:t>[(</w:t>
      </w:r>
      <w:r w:rsidR="004A65E4" w:rsidRPr="004A65E4">
        <w:rPr>
          <w:b/>
          <w:color w:val="000000"/>
          <w:sz w:val="24"/>
          <w:szCs w:val="24"/>
        </w:rPr>
        <w:t>C</w:t>
      </w:r>
      <w:r w:rsidR="004A65E4">
        <w:rPr>
          <w:b/>
          <w:color w:val="000000"/>
          <w:sz w:val="24"/>
          <w:szCs w:val="24"/>
        </w:rPr>
        <w:t xml:space="preserve">S </w:t>
      </w:r>
      <w:r w:rsidR="00013AC4" w:rsidRPr="002B241B">
        <w:rPr>
          <w:b/>
          <w:color w:val="000000"/>
          <w:sz w:val="24"/>
          <w:szCs w:val="24"/>
        </w:rPr>
        <w:t>97/2013</w:t>
      </w:r>
      <w:r w:rsidR="002B241B">
        <w:rPr>
          <w:b/>
          <w:color w:val="000000"/>
          <w:sz w:val="24"/>
          <w:szCs w:val="24"/>
        </w:rPr>
        <w:t>)</w:t>
      </w:r>
      <w:r w:rsidR="00013AC4" w:rsidRPr="002B241B">
        <w:rPr>
          <w:b/>
          <w:color w:val="000000"/>
          <w:sz w:val="24"/>
          <w:szCs w:val="24"/>
        </w:rPr>
        <w:t xml:space="preserve">: </w:t>
      </w:r>
      <w:proofErr w:type="spellStart"/>
      <w:r w:rsidR="00013AC4" w:rsidRPr="002B241B">
        <w:rPr>
          <w:b/>
          <w:color w:val="000000"/>
          <w:sz w:val="24"/>
          <w:szCs w:val="24"/>
        </w:rPr>
        <w:t>Lizianne</w:t>
      </w:r>
      <w:proofErr w:type="spellEnd"/>
      <w:r w:rsidR="00013AC4" w:rsidRPr="002B241B">
        <w:rPr>
          <w:b/>
          <w:color w:val="000000"/>
          <w:sz w:val="24"/>
          <w:szCs w:val="24"/>
        </w:rPr>
        <w:t xml:space="preserve"> </w:t>
      </w:r>
      <w:r w:rsidR="004A65E4">
        <w:rPr>
          <w:b/>
          <w:color w:val="000000"/>
          <w:sz w:val="24"/>
          <w:szCs w:val="24"/>
        </w:rPr>
        <w:tab/>
      </w:r>
      <w:r w:rsidR="00013AC4" w:rsidRPr="002B241B">
        <w:rPr>
          <w:b/>
          <w:color w:val="000000"/>
          <w:sz w:val="24"/>
          <w:szCs w:val="24"/>
        </w:rPr>
        <w:t xml:space="preserve">Reddy, Michel </w:t>
      </w:r>
      <w:proofErr w:type="spellStart"/>
      <w:r w:rsidR="00013AC4" w:rsidRPr="002B241B">
        <w:rPr>
          <w:b/>
          <w:color w:val="000000"/>
          <w:sz w:val="24"/>
          <w:szCs w:val="24"/>
        </w:rPr>
        <w:t>Gouffe</w:t>
      </w:r>
      <w:proofErr w:type="spellEnd"/>
      <w:r w:rsidR="00013AC4" w:rsidRPr="002B241B">
        <w:rPr>
          <w:b/>
          <w:color w:val="000000"/>
          <w:sz w:val="24"/>
          <w:szCs w:val="24"/>
        </w:rPr>
        <w:t xml:space="preserve"> v Wavel Ramkalawan</w:t>
      </w:r>
      <w:r w:rsidR="002B241B">
        <w:rPr>
          <w:b/>
          <w:color w:val="000000"/>
          <w:sz w:val="24"/>
          <w:szCs w:val="24"/>
        </w:rPr>
        <w:t xml:space="preserve">] </w:t>
      </w:r>
      <w:r w:rsidR="002B241B" w:rsidRPr="002B241B">
        <w:rPr>
          <w:i/>
          <w:color w:val="000000"/>
          <w:sz w:val="24"/>
          <w:szCs w:val="24"/>
        </w:rPr>
        <w:t>(</w:t>
      </w:r>
      <w:r w:rsidR="002B241B">
        <w:rPr>
          <w:i/>
          <w:color w:val="000000"/>
          <w:sz w:val="24"/>
          <w:szCs w:val="24"/>
        </w:rPr>
        <w:t>“</w:t>
      </w:r>
      <w:r w:rsidR="002B241B" w:rsidRPr="002B241B">
        <w:rPr>
          <w:i/>
          <w:color w:val="000000"/>
          <w:sz w:val="24"/>
          <w:szCs w:val="24"/>
        </w:rPr>
        <w:t>Reddy case”)</w:t>
      </w:r>
      <w:r w:rsidR="00013AC4" w:rsidRPr="002B241B">
        <w:rPr>
          <w:i/>
          <w:color w:val="000000"/>
          <w:sz w:val="24"/>
          <w:szCs w:val="24"/>
        </w:rPr>
        <w:t xml:space="preserve">, </w:t>
      </w:r>
      <w:r w:rsidR="00013AC4" w:rsidRPr="002B241B">
        <w:rPr>
          <w:color w:val="000000"/>
          <w:sz w:val="24"/>
          <w:szCs w:val="24"/>
        </w:rPr>
        <w:t xml:space="preserve">wherein the Chief </w:t>
      </w:r>
      <w:r w:rsidR="004A65E4">
        <w:rPr>
          <w:color w:val="000000"/>
          <w:sz w:val="24"/>
          <w:szCs w:val="24"/>
        </w:rPr>
        <w:tab/>
      </w:r>
      <w:r w:rsidR="00F75F2C">
        <w:rPr>
          <w:color w:val="000000"/>
          <w:sz w:val="24"/>
          <w:szCs w:val="24"/>
        </w:rPr>
        <w:t>Justice Dr</w:t>
      </w:r>
      <w:r w:rsidR="00013AC4" w:rsidRPr="002B241B">
        <w:rPr>
          <w:color w:val="000000"/>
          <w:sz w:val="24"/>
          <w:szCs w:val="24"/>
        </w:rPr>
        <w:t xml:space="preserve"> M. Twomey held that, </w:t>
      </w:r>
      <w:r w:rsidR="00013AC4" w:rsidRPr="002B241B">
        <w:rPr>
          <w:i/>
          <w:color w:val="000000"/>
          <w:sz w:val="24"/>
          <w:szCs w:val="24"/>
        </w:rPr>
        <w:t xml:space="preserve">“In France the prescriptive period is now statutorily </w:t>
      </w:r>
      <w:r w:rsidR="004A65E4">
        <w:rPr>
          <w:i/>
          <w:color w:val="000000"/>
          <w:sz w:val="24"/>
          <w:szCs w:val="24"/>
        </w:rPr>
        <w:tab/>
      </w:r>
      <w:r w:rsidR="00013AC4" w:rsidRPr="002B241B">
        <w:rPr>
          <w:i/>
          <w:color w:val="000000"/>
          <w:sz w:val="24"/>
          <w:szCs w:val="24"/>
        </w:rPr>
        <w:t xml:space="preserve">fixed by Article 9 of the </w:t>
      </w:r>
      <w:proofErr w:type="spellStart"/>
      <w:r w:rsidR="00013AC4" w:rsidRPr="002B241B">
        <w:rPr>
          <w:i/>
          <w:color w:val="000000"/>
          <w:sz w:val="24"/>
          <w:szCs w:val="24"/>
        </w:rPr>
        <w:t>Loi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no 2006-728 du 23 Juin 2006 in that</w:t>
      </w:r>
      <w:r w:rsidR="000F63D5">
        <w:rPr>
          <w:i/>
          <w:color w:val="000000"/>
          <w:sz w:val="24"/>
          <w:szCs w:val="24"/>
        </w:rPr>
        <w:t>,</w:t>
      </w:r>
      <w:r w:rsidR="00013AC4" w:rsidRPr="002B241B">
        <w:rPr>
          <w:i/>
          <w:color w:val="000000"/>
          <w:sz w:val="24"/>
          <w:szCs w:val="24"/>
        </w:rPr>
        <w:t xml:space="preserve"> </w:t>
      </w:r>
      <w:r w:rsidR="000F63D5">
        <w:rPr>
          <w:i/>
          <w:color w:val="000000"/>
          <w:sz w:val="24"/>
          <w:szCs w:val="24"/>
        </w:rPr>
        <w:t xml:space="preserve">"le </w:t>
      </w:r>
      <w:proofErr w:type="spellStart"/>
      <w:r w:rsidR="000F63D5">
        <w:rPr>
          <w:i/>
          <w:color w:val="000000"/>
          <w:sz w:val="24"/>
          <w:szCs w:val="24"/>
        </w:rPr>
        <w:t>dé</w:t>
      </w:r>
      <w:r w:rsidR="00013AC4" w:rsidRPr="002B241B">
        <w:rPr>
          <w:i/>
          <w:color w:val="000000"/>
          <w:sz w:val="24"/>
          <w:szCs w:val="24"/>
        </w:rPr>
        <w:t>lai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de </w:t>
      </w:r>
      <w:r w:rsidR="000F63D5">
        <w:rPr>
          <w:i/>
          <w:color w:val="000000"/>
          <w:sz w:val="24"/>
          <w:szCs w:val="24"/>
        </w:rPr>
        <w:tab/>
      </w:r>
      <w:proofErr w:type="spellStart"/>
      <w:r w:rsidR="000F63D5">
        <w:rPr>
          <w:i/>
          <w:color w:val="000000"/>
          <w:sz w:val="24"/>
          <w:szCs w:val="24"/>
        </w:rPr>
        <w:t>prè</w:t>
      </w:r>
      <w:r w:rsidR="00C447C1">
        <w:rPr>
          <w:i/>
          <w:color w:val="000000"/>
          <w:sz w:val="24"/>
          <w:szCs w:val="24"/>
        </w:rPr>
        <w:t>scription</w:t>
      </w:r>
      <w:proofErr w:type="spellEnd"/>
      <w:r w:rsidR="00C447C1">
        <w:rPr>
          <w:i/>
          <w:color w:val="000000"/>
          <w:sz w:val="24"/>
          <w:szCs w:val="24"/>
        </w:rPr>
        <w:t xml:space="preserve"> de </w:t>
      </w:r>
      <w:proofErr w:type="spellStart"/>
      <w:r w:rsidR="00C447C1">
        <w:rPr>
          <w:i/>
          <w:color w:val="000000"/>
          <w:sz w:val="24"/>
          <w:szCs w:val="24"/>
        </w:rPr>
        <w:t>l’action</w:t>
      </w:r>
      <w:proofErr w:type="spellEnd"/>
      <w:r w:rsidR="00C447C1">
        <w:rPr>
          <w:i/>
          <w:color w:val="000000"/>
          <w:sz w:val="24"/>
          <w:szCs w:val="24"/>
        </w:rPr>
        <w:t xml:space="preserve"> en </w:t>
      </w:r>
      <w:proofErr w:type="spellStart"/>
      <w:r w:rsidR="00C447C1">
        <w:rPr>
          <w:i/>
          <w:color w:val="000000"/>
          <w:sz w:val="24"/>
          <w:szCs w:val="24"/>
        </w:rPr>
        <w:t>ré</w:t>
      </w:r>
      <w:r w:rsidR="00013AC4" w:rsidRPr="002B241B">
        <w:rPr>
          <w:i/>
          <w:color w:val="000000"/>
          <w:sz w:val="24"/>
          <w:szCs w:val="24"/>
        </w:rPr>
        <w:t>duction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</w:t>
      </w:r>
      <w:proofErr w:type="spellStart"/>
      <w:r w:rsidR="00013AC4" w:rsidRPr="002B241B">
        <w:rPr>
          <w:i/>
          <w:color w:val="000000"/>
          <w:sz w:val="24"/>
          <w:szCs w:val="24"/>
        </w:rPr>
        <w:t>est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</w:t>
      </w:r>
      <w:proofErr w:type="spellStart"/>
      <w:r w:rsidR="00013AC4" w:rsidRPr="002B241B">
        <w:rPr>
          <w:i/>
          <w:color w:val="000000"/>
          <w:sz w:val="24"/>
          <w:szCs w:val="24"/>
        </w:rPr>
        <w:t>fix</w:t>
      </w:r>
      <w:r w:rsidR="00C447C1">
        <w:rPr>
          <w:i/>
          <w:color w:val="000000"/>
          <w:sz w:val="24"/>
          <w:szCs w:val="24"/>
        </w:rPr>
        <w:t>é</w:t>
      </w:r>
      <w:proofErr w:type="spellEnd"/>
      <w:r w:rsidR="002B241B">
        <w:rPr>
          <w:i/>
          <w:color w:val="000000"/>
          <w:sz w:val="24"/>
          <w:szCs w:val="24"/>
        </w:rPr>
        <w:t xml:space="preserve"> a </w:t>
      </w:r>
      <w:proofErr w:type="spellStart"/>
      <w:r w:rsidR="002B241B">
        <w:rPr>
          <w:i/>
          <w:color w:val="000000"/>
          <w:sz w:val="24"/>
          <w:szCs w:val="24"/>
        </w:rPr>
        <w:t>cinq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</w:t>
      </w:r>
      <w:proofErr w:type="spellStart"/>
      <w:r w:rsidR="00013AC4" w:rsidRPr="002B241B">
        <w:rPr>
          <w:i/>
          <w:color w:val="000000"/>
          <w:sz w:val="24"/>
          <w:szCs w:val="24"/>
        </w:rPr>
        <w:t>ans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a </w:t>
      </w:r>
      <w:proofErr w:type="spellStart"/>
      <w:r w:rsidR="00013AC4" w:rsidRPr="002B241B">
        <w:rPr>
          <w:i/>
          <w:color w:val="000000"/>
          <w:sz w:val="24"/>
          <w:szCs w:val="24"/>
        </w:rPr>
        <w:t>compter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de</w:t>
      </w:r>
      <w:r w:rsidR="000F63D5">
        <w:rPr>
          <w:i/>
          <w:color w:val="000000"/>
          <w:sz w:val="24"/>
          <w:szCs w:val="24"/>
        </w:rPr>
        <w:t xml:space="preserve"> </w:t>
      </w:r>
      <w:proofErr w:type="spellStart"/>
      <w:r w:rsidR="000F63D5">
        <w:rPr>
          <w:i/>
          <w:color w:val="000000"/>
          <w:sz w:val="24"/>
          <w:szCs w:val="24"/>
        </w:rPr>
        <w:t>l’ouverture</w:t>
      </w:r>
      <w:proofErr w:type="spellEnd"/>
      <w:r w:rsidR="000F63D5">
        <w:rPr>
          <w:i/>
          <w:color w:val="000000"/>
          <w:sz w:val="24"/>
          <w:szCs w:val="24"/>
        </w:rPr>
        <w:t xml:space="preserve"> de la </w:t>
      </w:r>
      <w:r w:rsidR="000F63D5">
        <w:rPr>
          <w:i/>
          <w:color w:val="000000"/>
          <w:sz w:val="24"/>
          <w:szCs w:val="24"/>
        </w:rPr>
        <w:tab/>
        <w:t xml:space="preserve">succession, </w:t>
      </w:r>
      <w:proofErr w:type="spellStart"/>
      <w:r w:rsidR="00C447C1">
        <w:rPr>
          <w:i/>
          <w:color w:val="000000"/>
          <w:sz w:val="24"/>
          <w:szCs w:val="24"/>
        </w:rPr>
        <w:t>ou</w:t>
      </w:r>
      <w:proofErr w:type="spellEnd"/>
      <w:r w:rsidR="00C447C1">
        <w:rPr>
          <w:i/>
          <w:color w:val="000000"/>
          <w:sz w:val="24"/>
          <w:szCs w:val="24"/>
        </w:rPr>
        <w:t xml:space="preserve"> a </w:t>
      </w:r>
      <w:proofErr w:type="spellStart"/>
      <w:r w:rsidR="00C447C1">
        <w:rPr>
          <w:i/>
          <w:color w:val="000000"/>
          <w:sz w:val="24"/>
          <w:szCs w:val="24"/>
        </w:rPr>
        <w:t>deux</w:t>
      </w:r>
      <w:proofErr w:type="spellEnd"/>
      <w:r w:rsidR="00C447C1">
        <w:rPr>
          <w:i/>
          <w:color w:val="000000"/>
          <w:sz w:val="24"/>
          <w:szCs w:val="24"/>
        </w:rPr>
        <w:t xml:space="preserve"> </w:t>
      </w:r>
      <w:proofErr w:type="spellStart"/>
      <w:r w:rsidR="00C447C1">
        <w:rPr>
          <w:i/>
          <w:color w:val="000000"/>
          <w:sz w:val="24"/>
          <w:szCs w:val="24"/>
        </w:rPr>
        <w:t>ans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a </w:t>
      </w:r>
      <w:proofErr w:type="spellStart"/>
      <w:r w:rsidR="00013AC4" w:rsidRPr="002B241B">
        <w:rPr>
          <w:i/>
          <w:color w:val="000000"/>
          <w:sz w:val="24"/>
          <w:szCs w:val="24"/>
        </w:rPr>
        <w:t>compter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du jour </w:t>
      </w:r>
      <w:proofErr w:type="spellStart"/>
      <w:r w:rsidR="00013AC4" w:rsidRPr="002B241B">
        <w:rPr>
          <w:i/>
          <w:color w:val="000000"/>
          <w:sz w:val="24"/>
          <w:szCs w:val="24"/>
        </w:rPr>
        <w:t>ou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les </w:t>
      </w:r>
      <w:proofErr w:type="spellStart"/>
      <w:r w:rsidR="00013AC4" w:rsidRPr="002B241B">
        <w:rPr>
          <w:i/>
          <w:color w:val="000000"/>
          <w:sz w:val="24"/>
          <w:szCs w:val="24"/>
        </w:rPr>
        <w:t>h</w:t>
      </w:r>
      <w:r w:rsidR="00C447C1">
        <w:rPr>
          <w:i/>
          <w:color w:val="000000"/>
          <w:sz w:val="24"/>
          <w:szCs w:val="24"/>
        </w:rPr>
        <w:t>é</w:t>
      </w:r>
      <w:r w:rsidR="00013356">
        <w:rPr>
          <w:i/>
          <w:color w:val="000000"/>
          <w:sz w:val="24"/>
          <w:szCs w:val="24"/>
        </w:rPr>
        <w:t>ritiers</w:t>
      </w:r>
      <w:proofErr w:type="spellEnd"/>
      <w:r w:rsidR="00013356">
        <w:rPr>
          <w:i/>
          <w:color w:val="000000"/>
          <w:sz w:val="24"/>
          <w:szCs w:val="24"/>
        </w:rPr>
        <w:t xml:space="preserve"> </w:t>
      </w:r>
      <w:proofErr w:type="spellStart"/>
      <w:r w:rsidR="00013356">
        <w:rPr>
          <w:i/>
          <w:color w:val="000000"/>
          <w:sz w:val="24"/>
          <w:szCs w:val="24"/>
        </w:rPr>
        <w:t>ont</w:t>
      </w:r>
      <w:proofErr w:type="spellEnd"/>
      <w:r w:rsidR="00013356">
        <w:rPr>
          <w:i/>
          <w:color w:val="000000"/>
          <w:sz w:val="24"/>
          <w:szCs w:val="24"/>
        </w:rPr>
        <w:t xml:space="preserve"> </w:t>
      </w:r>
      <w:proofErr w:type="spellStart"/>
      <w:r w:rsidR="00013356">
        <w:rPr>
          <w:i/>
          <w:color w:val="000000"/>
          <w:sz w:val="24"/>
          <w:szCs w:val="24"/>
        </w:rPr>
        <w:t>eu</w:t>
      </w:r>
      <w:proofErr w:type="spellEnd"/>
      <w:r w:rsidR="00013356">
        <w:rPr>
          <w:i/>
          <w:color w:val="000000"/>
          <w:sz w:val="24"/>
          <w:szCs w:val="24"/>
        </w:rPr>
        <w:t xml:space="preserve"> </w:t>
      </w:r>
      <w:proofErr w:type="spellStart"/>
      <w:r w:rsidR="00013356">
        <w:rPr>
          <w:i/>
          <w:color w:val="000000"/>
          <w:sz w:val="24"/>
          <w:szCs w:val="24"/>
        </w:rPr>
        <w:t>connaisance</w:t>
      </w:r>
      <w:proofErr w:type="spellEnd"/>
      <w:r w:rsidR="00013356">
        <w:rPr>
          <w:i/>
          <w:color w:val="000000"/>
          <w:sz w:val="24"/>
          <w:szCs w:val="24"/>
        </w:rPr>
        <w:t xml:space="preserve"> de </w:t>
      </w:r>
      <w:r w:rsidR="000F63D5">
        <w:rPr>
          <w:i/>
          <w:color w:val="000000"/>
          <w:sz w:val="24"/>
          <w:szCs w:val="24"/>
        </w:rPr>
        <w:tab/>
      </w:r>
      <w:proofErr w:type="spellStart"/>
      <w:r w:rsidR="00C447C1">
        <w:rPr>
          <w:i/>
          <w:color w:val="000000"/>
          <w:sz w:val="24"/>
          <w:szCs w:val="24"/>
        </w:rPr>
        <w:t>l’atteinte</w:t>
      </w:r>
      <w:proofErr w:type="spellEnd"/>
      <w:r w:rsidR="00C447C1">
        <w:rPr>
          <w:i/>
          <w:color w:val="000000"/>
          <w:sz w:val="24"/>
          <w:szCs w:val="24"/>
        </w:rPr>
        <w:t xml:space="preserve"> </w:t>
      </w:r>
      <w:proofErr w:type="spellStart"/>
      <w:r w:rsidR="00C447C1">
        <w:rPr>
          <w:i/>
          <w:color w:val="000000"/>
          <w:sz w:val="24"/>
          <w:szCs w:val="24"/>
        </w:rPr>
        <w:t>portée</w:t>
      </w:r>
      <w:proofErr w:type="spellEnd"/>
      <w:r w:rsidR="00C447C1">
        <w:rPr>
          <w:i/>
          <w:color w:val="000000"/>
          <w:sz w:val="24"/>
          <w:szCs w:val="24"/>
        </w:rPr>
        <w:t xml:space="preserve"> a </w:t>
      </w:r>
      <w:proofErr w:type="spellStart"/>
      <w:r w:rsidR="00C447C1">
        <w:rPr>
          <w:i/>
          <w:color w:val="000000"/>
          <w:sz w:val="24"/>
          <w:szCs w:val="24"/>
        </w:rPr>
        <w:t>leur</w:t>
      </w:r>
      <w:proofErr w:type="spellEnd"/>
      <w:r w:rsidR="00C447C1">
        <w:rPr>
          <w:i/>
          <w:color w:val="000000"/>
          <w:sz w:val="24"/>
          <w:szCs w:val="24"/>
        </w:rPr>
        <w:t xml:space="preserve"> </w:t>
      </w:r>
      <w:proofErr w:type="spellStart"/>
      <w:r w:rsidR="00C447C1">
        <w:rPr>
          <w:i/>
          <w:color w:val="000000"/>
          <w:sz w:val="24"/>
          <w:szCs w:val="24"/>
        </w:rPr>
        <w:t>ré</w:t>
      </w:r>
      <w:r w:rsidR="00013AC4" w:rsidRPr="002B241B">
        <w:rPr>
          <w:i/>
          <w:color w:val="000000"/>
          <w:sz w:val="24"/>
          <w:szCs w:val="24"/>
        </w:rPr>
        <w:t>serve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, sans </w:t>
      </w:r>
      <w:proofErr w:type="spellStart"/>
      <w:r w:rsidR="00013AC4" w:rsidRPr="002B241B">
        <w:rPr>
          <w:i/>
          <w:color w:val="000000"/>
          <w:sz w:val="24"/>
          <w:szCs w:val="24"/>
        </w:rPr>
        <w:t>jamais</w:t>
      </w:r>
      <w:proofErr w:type="spellEnd"/>
      <w:r w:rsidR="00013AC4" w:rsidRPr="002B241B">
        <w:rPr>
          <w:i/>
          <w:color w:val="000000"/>
          <w:sz w:val="24"/>
          <w:szCs w:val="24"/>
        </w:rPr>
        <w:t xml:space="preserve"> </w:t>
      </w:r>
      <w:proofErr w:type="spellStart"/>
      <w:r w:rsidR="00013AC4" w:rsidRPr="002B241B">
        <w:rPr>
          <w:i/>
          <w:color w:val="000000"/>
          <w:sz w:val="24"/>
          <w:szCs w:val="24"/>
        </w:rPr>
        <w:t>pouvo</w:t>
      </w:r>
      <w:r w:rsidR="002B241B">
        <w:rPr>
          <w:i/>
          <w:color w:val="000000"/>
          <w:sz w:val="24"/>
          <w:szCs w:val="24"/>
        </w:rPr>
        <w:t>ir</w:t>
      </w:r>
      <w:proofErr w:type="spellEnd"/>
      <w:r w:rsidR="002B241B">
        <w:rPr>
          <w:i/>
          <w:color w:val="000000"/>
          <w:sz w:val="24"/>
          <w:szCs w:val="24"/>
        </w:rPr>
        <w:t xml:space="preserve"> exceeder dis </w:t>
      </w:r>
      <w:proofErr w:type="spellStart"/>
      <w:r w:rsidR="002B241B">
        <w:rPr>
          <w:i/>
          <w:color w:val="000000"/>
          <w:sz w:val="24"/>
          <w:szCs w:val="24"/>
        </w:rPr>
        <w:t>ans</w:t>
      </w:r>
      <w:proofErr w:type="spellEnd"/>
      <w:r w:rsidR="002B241B">
        <w:rPr>
          <w:i/>
          <w:color w:val="000000"/>
          <w:sz w:val="24"/>
          <w:szCs w:val="24"/>
        </w:rPr>
        <w:t xml:space="preserve"> a </w:t>
      </w:r>
      <w:proofErr w:type="spellStart"/>
      <w:r w:rsidR="002B241B">
        <w:rPr>
          <w:i/>
          <w:color w:val="000000"/>
          <w:sz w:val="24"/>
          <w:szCs w:val="24"/>
        </w:rPr>
        <w:t>compter</w:t>
      </w:r>
      <w:proofErr w:type="spellEnd"/>
      <w:r w:rsidR="002B241B">
        <w:rPr>
          <w:i/>
          <w:color w:val="000000"/>
          <w:sz w:val="24"/>
          <w:szCs w:val="24"/>
        </w:rPr>
        <w:t xml:space="preserve"> du</w:t>
      </w:r>
      <w:r w:rsidR="00013AC4" w:rsidRPr="002B241B">
        <w:rPr>
          <w:i/>
          <w:color w:val="000000"/>
          <w:sz w:val="24"/>
          <w:szCs w:val="24"/>
        </w:rPr>
        <w:t xml:space="preserve"> </w:t>
      </w:r>
      <w:r w:rsidR="000F63D5">
        <w:rPr>
          <w:i/>
          <w:color w:val="000000"/>
          <w:sz w:val="24"/>
          <w:szCs w:val="24"/>
        </w:rPr>
        <w:tab/>
      </w:r>
      <w:proofErr w:type="spellStart"/>
      <w:r w:rsidR="00C447C1">
        <w:rPr>
          <w:i/>
          <w:color w:val="000000"/>
          <w:sz w:val="24"/>
          <w:szCs w:val="24"/>
        </w:rPr>
        <w:t>decè</w:t>
      </w:r>
      <w:r w:rsidR="00013AC4" w:rsidRPr="002B241B">
        <w:rPr>
          <w:i/>
          <w:color w:val="000000"/>
          <w:sz w:val="24"/>
          <w:szCs w:val="24"/>
        </w:rPr>
        <w:t>s</w:t>
      </w:r>
      <w:proofErr w:type="spellEnd"/>
      <w:r w:rsidR="00013AC4" w:rsidRPr="002B241B">
        <w:rPr>
          <w:i/>
          <w:color w:val="000000"/>
          <w:sz w:val="24"/>
          <w:szCs w:val="24"/>
        </w:rPr>
        <w:t>.”</w:t>
      </w:r>
    </w:p>
    <w:p w:rsidR="002B241B" w:rsidRDefault="002B241B" w:rsidP="00013AC4">
      <w:pPr>
        <w:jc w:val="both"/>
        <w:rPr>
          <w:color w:val="000000"/>
          <w:sz w:val="24"/>
          <w:szCs w:val="24"/>
        </w:rPr>
      </w:pPr>
    </w:p>
    <w:p w:rsidR="00013AC4" w:rsidRPr="002B241B" w:rsidRDefault="00013AC4" w:rsidP="00013AC4">
      <w:pPr>
        <w:jc w:val="both"/>
        <w:rPr>
          <w:i/>
          <w:color w:val="000000"/>
          <w:sz w:val="24"/>
          <w:szCs w:val="24"/>
        </w:rPr>
      </w:pPr>
      <w:r w:rsidRPr="002B241B">
        <w:rPr>
          <w:color w:val="000000"/>
          <w:sz w:val="24"/>
          <w:szCs w:val="24"/>
        </w:rPr>
        <w:tab/>
        <w:t xml:space="preserve">It was further </w:t>
      </w:r>
      <w:r w:rsidR="002B241B">
        <w:rPr>
          <w:color w:val="000000"/>
          <w:sz w:val="24"/>
          <w:szCs w:val="24"/>
        </w:rPr>
        <w:t xml:space="preserve">held that, </w:t>
      </w:r>
      <w:r w:rsidRPr="002B241B">
        <w:rPr>
          <w:i/>
          <w:color w:val="000000"/>
          <w:sz w:val="24"/>
          <w:szCs w:val="24"/>
        </w:rPr>
        <w:t>“it is important that one takes</w:t>
      </w:r>
      <w:r w:rsidR="002B241B">
        <w:rPr>
          <w:i/>
          <w:color w:val="000000"/>
          <w:sz w:val="24"/>
          <w:szCs w:val="24"/>
        </w:rPr>
        <w:t xml:space="preserve"> heed of the legal position in </w:t>
      </w:r>
      <w:r w:rsidR="00F1596D">
        <w:rPr>
          <w:i/>
          <w:color w:val="000000"/>
          <w:sz w:val="24"/>
          <w:szCs w:val="24"/>
        </w:rPr>
        <w:tab/>
      </w:r>
      <w:r w:rsidR="002B241B">
        <w:rPr>
          <w:i/>
          <w:color w:val="000000"/>
          <w:sz w:val="24"/>
          <w:szCs w:val="24"/>
        </w:rPr>
        <w:t>F</w:t>
      </w:r>
      <w:r w:rsidR="00F1596D">
        <w:rPr>
          <w:i/>
          <w:color w:val="000000"/>
          <w:sz w:val="24"/>
          <w:szCs w:val="24"/>
        </w:rPr>
        <w:t xml:space="preserve">rance </w:t>
      </w:r>
      <w:r w:rsidRPr="002B241B">
        <w:rPr>
          <w:i/>
          <w:color w:val="000000"/>
          <w:sz w:val="24"/>
          <w:szCs w:val="24"/>
        </w:rPr>
        <w:t>in view of the fact that Seychelles Civil Law has de</w:t>
      </w:r>
      <w:r w:rsidR="002B241B">
        <w:rPr>
          <w:i/>
          <w:color w:val="000000"/>
          <w:sz w:val="24"/>
          <w:szCs w:val="24"/>
        </w:rPr>
        <w:t>rived fro</w:t>
      </w:r>
      <w:r w:rsidRPr="002B241B">
        <w:rPr>
          <w:i/>
          <w:color w:val="000000"/>
          <w:sz w:val="24"/>
          <w:szCs w:val="24"/>
        </w:rPr>
        <w:t xml:space="preserve">m the French Civil </w:t>
      </w:r>
      <w:r w:rsidR="00F1596D">
        <w:rPr>
          <w:i/>
          <w:color w:val="000000"/>
          <w:sz w:val="24"/>
          <w:szCs w:val="24"/>
        </w:rPr>
        <w:tab/>
      </w:r>
      <w:r w:rsidRPr="002B241B">
        <w:rPr>
          <w:i/>
          <w:color w:val="000000"/>
          <w:sz w:val="24"/>
          <w:szCs w:val="24"/>
        </w:rPr>
        <w:t>Law</w:t>
      </w:r>
      <w:r w:rsidR="002B241B" w:rsidRPr="002B241B">
        <w:rPr>
          <w:i/>
          <w:color w:val="000000"/>
          <w:sz w:val="24"/>
          <w:szCs w:val="24"/>
        </w:rPr>
        <w:t>”.</w:t>
      </w:r>
    </w:p>
    <w:p w:rsidR="00013AC4" w:rsidRPr="004A65E4" w:rsidRDefault="00013356" w:rsidP="00013AC4">
      <w:pPr>
        <w:pStyle w:val="estatutes-1-section"/>
        <w:shd w:val="clear" w:color="auto" w:fill="FFFFFF"/>
        <w:rPr>
          <w:i/>
          <w:color w:val="000000"/>
        </w:rPr>
      </w:pPr>
      <w:r>
        <w:rPr>
          <w:color w:val="000000"/>
        </w:rPr>
        <w:t>[32]</w:t>
      </w:r>
      <w:r w:rsidR="00013AC4" w:rsidRPr="002B241B">
        <w:rPr>
          <w:color w:val="000000"/>
        </w:rPr>
        <w:tab/>
        <w:t xml:space="preserve">The same case also reiterates the fact that in cases such as this one, an action can be </w:t>
      </w:r>
      <w:bookmarkStart w:id="1" w:name="_GoBack"/>
      <w:bookmarkEnd w:id="1"/>
      <w:r w:rsidR="00013AC4" w:rsidRPr="002B241B">
        <w:rPr>
          <w:color w:val="000000"/>
        </w:rPr>
        <w:tab/>
        <w:t xml:space="preserve">brought before the </w:t>
      </w:r>
      <w:r w:rsidR="00F1596D">
        <w:rPr>
          <w:color w:val="000000"/>
        </w:rPr>
        <w:t>Court</w:t>
      </w:r>
      <w:r w:rsidR="00013AC4" w:rsidRPr="002B241B">
        <w:rPr>
          <w:color w:val="000000"/>
        </w:rPr>
        <w:t xml:space="preserve"> from the death of the de </w:t>
      </w:r>
      <w:proofErr w:type="spellStart"/>
      <w:r w:rsidR="00013AC4" w:rsidRPr="002B241B">
        <w:rPr>
          <w:color w:val="000000"/>
        </w:rPr>
        <w:t>cujus</w:t>
      </w:r>
      <w:proofErr w:type="spellEnd"/>
      <w:r w:rsidR="00013AC4" w:rsidRPr="002B241B">
        <w:rPr>
          <w:color w:val="000000"/>
        </w:rPr>
        <w:t xml:space="preserve"> which is 5 years. In the </w:t>
      </w:r>
      <w:r w:rsidR="00013AC4" w:rsidRPr="004A65E4">
        <w:rPr>
          <w:b/>
          <w:i/>
          <w:color w:val="000000"/>
        </w:rPr>
        <w:t xml:space="preserve">Reddy </w:t>
      </w:r>
      <w:r w:rsidR="00013AC4" w:rsidRPr="004A65E4">
        <w:rPr>
          <w:b/>
          <w:i/>
          <w:color w:val="000000"/>
        </w:rPr>
        <w:tab/>
        <w:t>case</w:t>
      </w:r>
      <w:r w:rsidR="00013AC4" w:rsidRPr="002B241B">
        <w:rPr>
          <w:color w:val="000000"/>
        </w:rPr>
        <w:t xml:space="preserve"> it was also further held that, </w:t>
      </w:r>
      <w:r w:rsidR="00013AC4" w:rsidRPr="004A65E4">
        <w:rPr>
          <w:i/>
          <w:color w:val="000000"/>
        </w:rPr>
        <w:t xml:space="preserve">‘Contoret v Contoret (1971) SLR 257 and </w:t>
      </w:r>
      <w:r w:rsidR="00013AC4" w:rsidRPr="004A65E4">
        <w:rPr>
          <w:i/>
          <w:color w:val="000000"/>
        </w:rPr>
        <w:tab/>
        <w:t xml:space="preserve">Hoareau v Contoret (1984) SLR 151 are authority for the principle that the heirs’ rights </w:t>
      </w:r>
      <w:r w:rsidR="00013AC4" w:rsidRPr="004A65E4">
        <w:rPr>
          <w:i/>
          <w:color w:val="000000"/>
        </w:rPr>
        <w:tab/>
        <w:t xml:space="preserve">vest at the moment of death’. In the latter cited case, the </w:t>
      </w:r>
      <w:r w:rsidR="00F1596D">
        <w:rPr>
          <w:i/>
          <w:color w:val="000000"/>
        </w:rPr>
        <w:t>Court</w:t>
      </w:r>
      <w:r w:rsidR="00013AC4" w:rsidRPr="004A65E4">
        <w:rPr>
          <w:i/>
          <w:color w:val="000000"/>
        </w:rPr>
        <w:t xml:space="preserve"> held that, “</w:t>
      </w:r>
      <w:r w:rsidR="003649E0" w:rsidRPr="004A65E4">
        <w:rPr>
          <w:i/>
          <w:color w:val="000000"/>
        </w:rPr>
        <w:t>all re</w:t>
      </w:r>
      <w:r w:rsidR="00013AC4" w:rsidRPr="004A65E4">
        <w:rPr>
          <w:i/>
          <w:color w:val="000000"/>
        </w:rPr>
        <w:t xml:space="preserve">al </w:t>
      </w:r>
      <w:r w:rsidR="00013AC4" w:rsidRPr="004A65E4">
        <w:rPr>
          <w:i/>
          <w:color w:val="000000"/>
        </w:rPr>
        <w:tab/>
        <w:t>actions except</w:t>
      </w:r>
      <w:r w:rsidR="003649E0" w:rsidRPr="004A65E4">
        <w:rPr>
          <w:i/>
          <w:color w:val="000000"/>
        </w:rPr>
        <w:t xml:space="preserve"> in respect of </w:t>
      </w:r>
      <w:r w:rsidR="00013AC4" w:rsidRPr="004A65E4">
        <w:rPr>
          <w:i/>
          <w:color w:val="000000"/>
        </w:rPr>
        <w:t>ownersh</w:t>
      </w:r>
      <w:r w:rsidR="003649E0" w:rsidRPr="004A65E4">
        <w:rPr>
          <w:i/>
          <w:color w:val="000000"/>
        </w:rPr>
        <w:t>i</w:t>
      </w:r>
      <w:r w:rsidR="00013AC4" w:rsidRPr="004A65E4">
        <w:rPr>
          <w:i/>
          <w:color w:val="000000"/>
        </w:rPr>
        <w:t xml:space="preserve">p of land or other interests therein were subject to </w:t>
      </w:r>
      <w:r w:rsidR="00013AC4" w:rsidRPr="004A65E4">
        <w:rPr>
          <w:i/>
          <w:color w:val="000000"/>
        </w:rPr>
        <w:tab/>
      </w:r>
      <w:r w:rsidR="003649E0" w:rsidRPr="004A65E4">
        <w:rPr>
          <w:i/>
          <w:color w:val="000000"/>
        </w:rPr>
        <w:t>pr</w:t>
      </w:r>
      <w:r w:rsidR="00013AC4" w:rsidRPr="004A65E4">
        <w:rPr>
          <w:i/>
          <w:color w:val="000000"/>
        </w:rPr>
        <w:t>escript</w:t>
      </w:r>
      <w:r w:rsidR="003649E0" w:rsidRPr="004A65E4">
        <w:rPr>
          <w:i/>
          <w:color w:val="000000"/>
        </w:rPr>
        <w:t>i</w:t>
      </w:r>
      <w:r w:rsidR="00013AC4" w:rsidRPr="004A65E4">
        <w:rPr>
          <w:i/>
          <w:color w:val="000000"/>
        </w:rPr>
        <w:t>on after a pe</w:t>
      </w:r>
      <w:r w:rsidR="003649E0" w:rsidRPr="004A65E4">
        <w:rPr>
          <w:i/>
          <w:color w:val="000000"/>
        </w:rPr>
        <w:t>riod of five ye</w:t>
      </w:r>
      <w:r w:rsidR="00013AC4" w:rsidRPr="004A65E4">
        <w:rPr>
          <w:i/>
          <w:color w:val="000000"/>
        </w:rPr>
        <w:t xml:space="preserve">ars. That the action for reduction of the disposable </w:t>
      </w:r>
      <w:r w:rsidR="00013AC4" w:rsidRPr="004A65E4">
        <w:rPr>
          <w:i/>
          <w:color w:val="000000"/>
        </w:rPr>
        <w:tab/>
        <w:t xml:space="preserve">portion was an action for recovery of compensation and therefore not an action in </w:t>
      </w:r>
      <w:r w:rsidR="00013AC4" w:rsidRPr="004A65E4">
        <w:rPr>
          <w:i/>
          <w:color w:val="000000"/>
        </w:rPr>
        <w:tab/>
        <w:t>resp</w:t>
      </w:r>
      <w:r w:rsidR="003D5DF7">
        <w:rPr>
          <w:i/>
          <w:color w:val="000000"/>
        </w:rPr>
        <w:t xml:space="preserve">ect of rights of ownership in </w:t>
      </w:r>
      <w:r w:rsidR="00013AC4" w:rsidRPr="004A65E4">
        <w:rPr>
          <w:i/>
          <w:color w:val="000000"/>
        </w:rPr>
        <w:t xml:space="preserve">land hence the right of action arose on the death of </w:t>
      </w:r>
      <w:r w:rsidR="00013AC4" w:rsidRPr="004A65E4">
        <w:rPr>
          <w:i/>
          <w:color w:val="000000"/>
        </w:rPr>
        <w:tab/>
        <w:t>Guy Contoret in 1976 and therefore was time barred by prescription.”</w:t>
      </w:r>
    </w:p>
    <w:p w:rsidR="00013AC4" w:rsidRPr="003649E0" w:rsidRDefault="00013356" w:rsidP="00013AC4">
      <w:pPr>
        <w:pStyle w:val="estatutes-1-section"/>
        <w:shd w:val="clear" w:color="auto" w:fill="FFFFFF"/>
        <w:rPr>
          <w:i/>
          <w:color w:val="000000"/>
        </w:rPr>
      </w:pPr>
      <w:r>
        <w:rPr>
          <w:color w:val="000000"/>
        </w:rPr>
        <w:t>[33</w:t>
      </w:r>
      <w:r w:rsidR="00013AC4" w:rsidRPr="002B241B">
        <w:rPr>
          <w:color w:val="000000"/>
        </w:rPr>
        <w:t>]</w:t>
      </w:r>
      <w:r w:rsidR="00013AC4" w:rsidRPr="002B241B">
        <w:rPr>
          <w:color w:val="000000"/>
        </w:rPr>
        <w:tab/>
        <w:t xml:space="preserve">In regards to the Interruption of Prescription as established namely five years, it is </w:t>
      </w:r>
      <w:r w:rsidR="00013AC4" w:rsidRPr="002B241B">
        <w:rPr>
          <w:color w:val="000000"/>
        </w:rPr>
        <w:tab/>
        <w:t>essential to analyze whether prescription was ever interrupted or not</w:t>
      </w:r>
      <w:r>
        <w:rPr>
          <w:color w:val="000000"/>
        </w:rPr>
        <w:t xml:space="preserve"> as claimed by the </w:t>
      </w:r>
      <w:r>
        <w:rPr>
          <w:color w:val="000000"/>
        </w:rPr>
        <w:tab/>
      </w:r>
      <w:r w:rsidR="00F1596D">
        <w:rPr>
          <w:color w:val="000000"/>
        </w:rPr>
        <w:t>Plaintiff</w:t>
      </w:r>
      <w:r>
        <w:rPr>
          <w:color w:val="000000"/>
        </w:rPr>
        <w:t xml:space="preserve">s. In that respect the </w:t>
      </w:r>
      <w:r w:rsidR="00013AC4" w:rsidRPr="002B241B">
        <w:rPr>
          <w:color w:val="000000"/>
        </w:rPr>
        <w:t xml:space="preserve">provisions of Article 2244 of the Code is relevant and </w:t>
      </w:r>
      <w:r>
        <w:rPr>
          <w:color w:val="000000"/>
        </w:rPr>
        <w:tab/>
      </w:r>
      <w:r w:rsidR="00013AC4" w:rsidRPr="002B241B">
        <w:rPr>
          <w:color w:val="000000"/>
        </w:rPr>
        <w:t>provides for cau</w:t>
      </w:r>
      <w:r>
        <w:rPr>
          <w:color w:val="000000"/>
        </w:rPr>
        <w:t xml:space="preserve">ses for legal </w:t>
      </w:r>
      <w:r w:rsidR="00013AC4" w:rsidRPr="002B241B">
        <w:rPr>
          <w:color w:val="000000"/>
        </w:rPr>
        <w:t xml:space="preserve">interruption of prescription and stipulates that same  can </w:t>
      </w:r>
      <w:r>
        <w:rPr>
          <w:color w:val="000000"/>
        </w:rPr>
        <w:tab/>
      </w:r>
      <w:r w:rsidR="00013AC4" w:rsidRPr="002B241B">
        <w:rPr>
          <w:color w:val="000000"/>
        </w:rPr>
        <w:t xml:space="preserve">be interrupted by, </w:t>
      </w:r>
      <w:r>
        <w:rPr>
          <w:i/>
          <w:color w:val="000000"/>
        </w:rPr>
        <w:t xml:space="preserve">“A writ </w:t>
      </w:r>
      <w:r w:rsidR="00013AC4" w:rsidRPr="003649E0">
        <w:rPr>
          <w:i/>
          <w:color w:val="000000"/>
        </w:rPr>
        <w:t xml:space="preserve">summons or a seizure served upon a person in the process </w:t>
      </w:r>
      <w:r>
        <w:rPr>
          <w:i/>
          <w:color w:val="000000"/>
        </w:rPr>
        <w:tab/>
        <w:t xml:space="preserve">of acquiring by prescription </w:t>
      </w:r>
      <w:r w:rsidR="00013AC4" w:rsidRPr="003649E0">
        <w:rPr>
          <w:i/>
          <w:color w:val="000000"/>
        </w:rPr>
        <w:t xml:space="preserve">shall have the effect or a legal interruption of such </w:t>
      </w:r>
      <w:r>
        <w:rPr>
          <w:i/>
          <w:color w:val="000000"/>
        </w:rPr>
        <w:tab/>
      </w:r>
      <w:r w:rsidR="00C447C1">
        <w:rPr>
          <w:i/>
          <w:color w:val="000000"/>
        </w:rPr>
        <w:t>prescription".</w:t>
      </w:r>
    </w:p>
    <w:p w:rsidR="00013AC4" w:rsidRPr="002B241B" w:rsidRDefault="00013356" w:rsidP="00013A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[34</w:t>
      </w:r>
      <w:r w:rsidR="00013AC4" w:rsidRPr="002B241B">
        <w:rPr>
          <w:rFonts w:ascii="Times New Roman" w:hAnsi="Times New Roman" w:cs="Times New Roman"/>
          <w:sz w:val="24"/>
          <w:szCs w:val="24"/>
        </w:rPr>
        <w:t>]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 xml:space="preserve">Now, in this case, upon a careful reading and analysis of the relevant provisions of the 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 xml:space="preserve">Code with respect to the applicable prescriptive period in cases of contest of succession 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 xml:space="preserve">and the right to and opening of the succession, it is clear that the succession opens upon 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 xml:space="preserve">the death of the de </w:t>
      </w:r>
      <w:proofErr w:type="spellStart"/>
      <w:r w:rsidR="00013AC4" w:rsidRPr="002B241B">
        <w:rPr>
          <w:rFonts w:ascii="Times New Roman" w:hAnsi="Times New Roman" w:cs="Times New Roman"/>
          <w:sz w:val="24"/>
          <w:szCs w:val="24"/>
        </w:rPr>
        <w:t>cujus</w:t>
      </w:r>
      <w:proofErr w:type="spellEnd"/>
      <w:r w:rsidR="003D5DF7">
        <w:rPr>
          <w:rFonts w:ascii="Times New Roman" w:hAnsi="Times New Roman" w:cs="Times New Roman"/>
          <w:sz w:val="24"/>
          <w:szCs w:val="24"/>
        </w:rPr>
        <w:t xml:space="preserve">, 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 in this case on the 25</w:t>
      </w:r>
      <w:r w:rsidR="00013AC4" w:rsidRPr="002B24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 day of August, 2009 upon the death of 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 xml:space="preserve">late Ameda Marie Confiance. I further note that there were no interruption to the 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 xml:space="preserve">prescription period as laid out in article 2244 of the Code (supra) and or article 2248 of 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>the Code which provides that in that, “</w:t>
      </w:r>
      <w:r w:rsidR="00013AC4" w:rsidRPr="002B241B">
        <w:rPr>
          <w:rFonts w:ascii="Times New Roman" w:hAnsi="Times New Roman" w:cs="Times New Roman"/>
          <w:i/>
          <w:sz w:val="24"/>
          <w:szCs w:val="24"/>
        </w:rPr>
        <w:t xml:space="preserve">prescription shall be interrupted by an </w:t>
      </w:r>
      <w:r w:rsidR="00013AC4" w:rsidRPr="002B241B">
        <w:rPr>
          <w:rFonts w:ascii="Times New Roman" w:hAnsi="Times New Roman" w:cs="Times New Roman"/>
          <w:i/>
          <w:sz w:val="24"/>
          <w:szCs w:val="24"/>
        </w:rPr>
        <w:tab/>
        <w:t xml:space="preserve">acknowledgment by a debtor or a possessor of the right of the person against whom </w:t>
      </w:r>
      <w:r w:rsidR="00013AC4" w:rsidRPr="002B241B">
        <w:rPr>
          <w:rFonts w:ascii="Times New Roman" w:hAnsi="Times New Roman" w:cs="Times New Roman"/>
          <w:i/>
          <w:sz w:val="24"/>
          <w:szCs w:val="24"/>
        </w:rPr>
        <w:tab/>
        <w:t>the prescription was running</w:t>
      </w:r>
      <w:r w:rsidR="00F1596D">
        <w:rPr>
          <w:rFonts w:ascii="Times New Roman" w:hAnsi="Times New Roman" w:cs="Times New Roman"/>
          <w:sz w:val="24"/>
          <w:szCs w:val="24"/>
        </w:rPr>
        <w:t xml:space="preserve">”. 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All evidence proves to the contrary on record in the latter </w:t>
      </w:r>
      <w:r w:rsidR="00013AC4" w:rsidRPr="002B241B">
        <w:rPr>
          <w:rFonts w:ascii="Times New Roman" w:hAnsi="Times New Roman" w:cs="Times New Roman"/>
          <w:sz w:val="24"/>
          <w:szCs w:val="24"/>
        </w:rPr>
        <w:tab/>
        <w:t xml:space="preserve">regards. </w:t>
      </w:r>
    </w:p>
    <w:p w:rsidR="00013AC4" w:rsidRPr="002B241B" w:rsidRDefault="00013AC4" w:rsidP="00013A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3AC4" w:rsidRPr="002B241B" w:rsidRDefault="00013356" w:rsidP="00013A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[35]</w:t>
      </w:r>
      <w:r>
        <w:rPr>
          <w:rFonts w:ascii="Times New Roman" w:hAnsi="Times New Roman" w:cs="Times New Roman"/>
          <w:sz w:val="24"/>
          <w:szCs w:val="24"/>
        </w:rPr>
        <w:tab/>
        <w:t>It follows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 thus and I find that the </w:t>
      </w:r>
      <w:r w:rsidR="00F1596D">
        <w:rPr>
          <w:rFonts w:ascii="Times New Roman" w:hAnsi="Times New Roman" w:cs="Times New Roman"/>
          <w:sz w:val="24"/>
          <w:szCs w:val="24"/>
        </w:rPr>
        <w:t>Plaint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 of the </w:t>
      </w:r>
      <w:r w:rsidR="00F1596D">
        <w:rPr>
          <w:rFonts w:ascii="Times New Roman" w:hAnsi="Times New Roman" w:cs="Times New Roman"/>
          <w:sz w:val="24"/>
          <w:szCs w:val="24"/>
        </w:rPr>
        <w:t>Plaintiff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been filed around eight </w:t>
      </w:r>
      <w:r w:rsidR="00F1596D">
        <w:rPr>
          <w:rFonts w:ascii="Times New Roman" w:hAnsi="Times New Roman" w:cs="Times New Roman"/>
          <w:sz w:val="24"/>
          <w:szCs w:val="24"/>
        </w:rPr>
        <w:tab/>
        <w:t xml:space="preserve">years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013AC4" w:rsidRPr="002B241B">
        <w:rPr>
          <w:rFonts w:ascii="Times New Roman" w:hAnsi="Times New Roman" w:cs="Times New Roman"/>
          <w:sz w:val="24"/>
          <w:szCs w:val="24"/>
        </w:rPr>
        <w:t>the opening of the succession of the dec</w:t>
      </w:r>
      <w:r w:rsidR="003649E0">
        <w:rPr>
          <w:rFonts w:ascii="Times New Roman" w:hAnsi="Times New Roman" w:cs="Times New Roman"/>
          <w:sz w:val="24"/>
          <w:szCs w:val="24"/>
        </w:rPr>
        <w:t>e</w:t>
      </w:r>
      <w:r w:rsidR="00013AC4" w:rsidRPr="002B241B">
        <w:rPr>
          <w:rFonts w:ascii="Times New Roman" w:hAnsi="Times New Roman" w:cs="Times New Roman"/>
          <w:sz w:val="24"/>
          <w:szCs w:val="24"/>
        </w:rPr>
        <w:t xml:space="preserve">ased and therefore it is accordingly </w:t>
      </w:r>
      <w:r w:rsidR="00F1596D">
        <w:rPr>
          <w:rFonts w:ascii="Times New Roman" w:hAnsi="Times New Roman" w:cs="Times New Roman"/>
          <w:sz w:val="24"/>
          <w:szCs w:val="24"/>
        </w:rPr>
        <w:tab/>
        <w:t xml:space="preserve">time </w:t>
      </w:r>
      <w:r w:rsidR="00013AC4" w:rsidRPr="002B241B">
        <w:rPr>
          <w:rFonts w:ascii="Times New Roman" w:hAnsi="Times New Roman" w:cs="Times New Roman"/>
          <w:sz w:val="24"/>
          <w:szCs w:val="24"/>
        </w:rPr>
        <w:t>barred as per the provisions of Article 2271 of the Code.</w:t>
      </w:r>
    </w:p>
    <w:p w:rsidR="00013AC4" w:rsidRPr="002B241B" w:rsidRDefault="00013AC4" w:rsidP="00013AC4">
      <w:pPr>
        <w:tabs>
          <w:tab w:val="left" w:pos="-90"/>
        </w:tabs>
        <w:rPr>
          <w:sz w:val="24"/>
          <w:szCs w:val="24"/>
        </w:rPr>
      </w:pPr>
    </w:p>
    <w:p w:rsidR="00013AC4" w:rsidRPr="002B241B" w:rsidRDefault="00013356" w:rsidP="00013AC4">
      <w:pPr>
        <w:tabs>
          <w:tab w:val="left" w:pos="-90"/>
        </w:tabs>
        <w:rPr>
          <w:sz w:val="24"/>
          <w:szCs w:val="24"/>
        </w:rPr>
      </w:pPr>
      <w:r>
        <w:rPr>
          <w:sz w:val="24"/>
          <w:szCs w:val="24"/>
        </w:rPr>
        <w:t>[36</w:t>
      </w:r>
      <w:r w:rsidR="00013AC4" w:rsidRPr="002B241B">
        <w:rPr>
          <w:sz w:val="24"/>
          <w:szCs w:val="24"/>
        </w:rPr>
        <w:t>]</w:t>
      </w:r>
      <w:r w:rsidR="00013AC4" w:rsidRPr="002B241B">
        <w:rPr>
          <w:sz w:val="24"/>
          <w:szCs w:val="24"/>
        </w:rPr>
        <w:tab/>
        <w:t xml:space="preserve">The </w:t>
      </w:r>
      <w:r w:rsidR="00F1596D">
        <w:rPr>
          <w:sz w:val="24"/>
          <w:szCs w:val="24"/>
        </w:rPr>
        <w:t>Plaint</w:t>
      </w:r>
      <w:r w:rsidR="00013AC4" w:rsidRPr="002B241B">
        <w:rPr>
          <w:sz w:val="24"/>
          <w:szCs w:val="24"/>
        </w:rPr>
        <w:t xml:space="preserve"> is thus accordingly dismissed on the plea in limine litis as raised with costs to </w:t>
      </w:r>
      <w:r w:rsidR="00013AC4" w:rsidRPr="002B241B">
        <w:rPr>
          <w:sz w:val="24"/>
          <w:szCs w:val="24"/>
        </w:rPr>
        <w:tab/>
        <w:t xml:space="preserve">the </w:t>
      </w:r>
      <w:r w:rsidR="00F1596D">
        <w:rPr>
          <w:sz w:val="24"/>
          <w:szCs w:val="24"/>
        </w:rPr>
        <w:t>Defendant</w:t>
      </w:r>
      <w:r w:rsidR="00013AC4" w:rsidRPr="002B241B">
        <w:rPr>
          <w:sz w:val="24"/>
          <w:szCs w:val="24"/>
        </w:rPr>
        <w:t xml:space="preserve">. </w:t>
      </w:r>
    </w:p>
    <w:p w:rsidR="00013AC4" w:rsidRPr="002B241B" w:rsidRDefault="00013AC4" w:rsidP="00013AC4">
      <w:pPr>
        <w:tabs>
          <w:tab w:val="left" w:pos="-90"/>
        </w:tabs>
        <w:rPr>
          <w:sz w:val="24"/>
          <w:szCs w:val="24"/>
        </w:rPr>
      </w:pPr>
    </w:p>
    <w:p w:rsidR="004D52CA" w:rsidRPr="002B241B" w:rsidRDefault="004D52CA" w:rsidP="004D52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52CA" w:rsidRPr="002B241B" w:rsidRDefault="004D52CA" w:rsidP="00564CD8">
      <w:pPr>
        <w:widowControl/>
        <w:autoSpaceDE/>
        <w:autoSpaceDN/>
        <w:adjustRightInd/>
        <w:spacing w:after="160" w:line="259" w:lineRule="auto"/>
        <w:ind w:left="720" w:hanging="720"/>
        <w:jc w:val="both"/>
        <w:rPr>
          <w:sz w:val="24"/>
          <w:szCs w:val="24"/>
        </w:rPr>
      </w:pPr>
    </w:p>
    <w:p w:rsidR="00CB212C" w:rsidRPr="002B241B" w:rsidRDefault="00564CD8" w:rsidP="00564CD8">
      <w:pPr>
        <w:widowControl/>
        <w:autoSpaceDE/>
        <w:autoSpaceDN/>
        <w:adjustRightInd/>
        <w:spacing w:after="160" w:line="259" w:lineRule="auto"/>
        <w:ind w:left="720" w:hanging="720"/>
        <w:jc w:val="both"/>
        <w:rPr>
          <w:sz w:val="24"/>
          <w:szCs w:val="24"/>
        </w:rPr>
      </w:pPr>
      <w:r w:rsidRPr="002B241B">
        <w:rPr>
          <w:sz w:val="24"/>
          <w:szCs w:val="24"/>
        </w:rPr>
        <w:t>Si</w:t>
      </w:r>
      <w:r w:rsidR="00710FCF" w:rsidRPr="002B241B">
        <w:rPr>
          <w:sz w:val="24"/>
          <w:szCs w:val="24"/>
        </w:rPr>
        <w:t>gned, dated and d</w:t>
      </w:r>
      <w:r w:rsidR="00A935A0" w:rsidRPr="002B241B">
        <w:rPr>
          <w:sz w:val="24"/>
          <w:szCs w:val="24"/>
        </w:rPr>
        <w:t xml:space="preserve">elivered at Ile du Port on the </w:t>
      </w:r>
      <w:r w:rsidR="00AB53E3" w:rsidRPr="002B241B">
        <w:rPr>
          <w:sz w:val="24"/>
          <w:szCs w:val="24"/>
        </w:rPr>
        <w:t>17</w:t>
      </w:r>
      <w:r w:rsidR="00C716CB" w:rsidRPr="002B241B">
        <w:rPr>
          <w:sz w:val="24"/>
          <w:szCs w:val="24"/>
          <w:vertAlign w:val="superscript"/>
        </w:rPr>
        <w:t>th</w:t>
      </w:r>
      <w:r w:rsidR="00710FCF" w:rsidRPr="002B241B">
        <w:rPr>
          <w:sz w:val="24"/>
          <w:szCs w:val="24"/>
        </w:rPr>
        <w:t xml:space="preserve">day of </w:t>
      </w:r>
      <w:r w:rsidR="00AB53E3" w:rsidRPr="002B241B">
        <w:rPr>
          <w:sz w:val="24"/>
          <w:szCs w:val="24"/>
        </w:rPr>
        <w:t>August</w:t>
      </w:r>
      <w:r w:rsidR="004D52CA" w:rsidRPr="002B241B">
        <w:rPr>
          <w:sz w:val="24"/>
          <w:szCs w:val="24"/>
        </w:rPr>
        <w:t xml:space="preserve"> 2018.</w:t>
      </w:r>
    </w:p>
    <w:p w:rsidR="00C716CB" w:rsidRDefault="00C716CB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406D09" w:rsidRDefault="00406D09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F1596D" w:rsidRPr="002B241B" w:rsidRDefault="00F1596D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710FCF" w:rsidRPr="002B241B" w:rsidRDefault="00710FCF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2B241B">
        <w:rPr>
          <w:b/>
          <w:sz w:val="24"/>
          <w:szCs w:val="24"/>
        </w:rPr>
        <w:t xml:space="preserve">S. </w:t>
      </w:r>
      <w:r w:rsidR="004D52CA" w:rsidRPr="002B241B">
        <w:rPr>
          <w:b/>
          <w:sz w:val="24"/>
          <w:szCs w:val="24"/>
        </w:rPr>
        <w:t>ANDRE</w:t>
      </w:r>
    </w:p>
    <w:p w:rsidR="00710FCF" w:rsidRPr="002B241B" w:rsidRDefault="00710FCF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 w:rsidRPr="002B241B">
        <w:rPr>
          <w:sz w:val="24"/>
          <w:szCs w:val="24"/>
        </w:rPr>
        <w:t xml:space="preserve">Judge of the Supreme </w:t>
      </w:r>
      <w:r w:rsidR="00F1596D">
        <w:rPr>
          <w:sz w:val="24"/>
          <w:szCs w:val="24"/>
        </w:rPr>
        <w:t>Court</w:t>
      </w:r>
      <w:r w:rsidRPr="002B241B">
        <w:rPr>
          <w:sz w:val="24"/>
          <w:szCs w:val="24"/>
        </w:rPr>
        <w:t xml:space="preserve"> </w:t>
      </w:r>
    </w:p>
    <w:p w:rsidR="005020C2" w:rsidRPr="00DE107F" w:rsidRDefault="005020C2" w:rsidP="00502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1020" w:rsidRPr="00201020" w:rsidRDefault="00201020" w:rsidP="00201020">
      <w:pPr>
        <w:jc w:val="both"/>
        <w:rPr>
          <w:sz w:val="24"/>
          <w:szCs w:val="24"/>
          <w:u w:val="single"/>
        </w:rPr>
      </w:pPr>
    </w:p>
    <w:sectPr w:rsidR="00201020" w:rsidRPr="00201020" w:rsidSect="001541EB">
      <w:footerReference w:type="default" r:id="rId9"/>
      <w:type w:val="continuous"/>
      <w:pgSz w:w="12240" w:h="15840"/>
      <w:pgMar w:top="1440" w:right="153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F5" w:rsidRDefault="000005F5" w:rsidP="00DB6D34">
      <w:r>
        <w:separator/>
      </w:r>
    </w:p>
  </w:endnote>
  <w:endnote w:type="continuationSeparator" w:id="1">
    <w:p w:rsidR="000005F5" w:rsidRDefault="000005F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F5" w:rsidRDefault="000005F5">
    <w:pPr>
      <w:pStyle w:val="Footer"/>
      <w:jc w:val="center"/>
    </w:pPr>
    <w:fldSimple w:instr=" PAGE   \* MERGEFORMAT ">
      <w:r w:rsidR="00C210D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F5" w:rsidRDefault="000005F5">
    <w:pPr>
      <w:pStyle w:val="Footer"/>
      <w:jc w:val="center"/>
    </w:pPr>
    <w:fldSimple w:instr=" PAGE   \* MERGEFORMAT ">
      <w:r w:rsidR="00C210D8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F5" w:rsidRDefault="000005F5" w:rsidP="00DB6D34">
      <w:r>
        <w:separator/>
      </w:r>
    </w:p>
  </w:footnote>
  <w:footnote w:type="continuationSeparator" w:id="1">
    <w:p w:rsidR="000005F5" w:rsidRDefault="000005F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68C6253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D3F"/>
    <w:multiLevelType w:val="hybridMultilevel"/>
    <w:tmpl w:val="5B78A010"/>
    <w:lvl w:ilvl="0" w:tplc="317A7ADC">
      <w:start w:val="1"/>
      <w:numFmt w:val="decimal"/>
      <w:lvlText w:val="[%1]"/>
      <w:lvlJc w:val="right"/>
      <w:pPr>
        <w:ind w:left="144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634AE"/>
    <w:multiLevelType w:val="hybridMultilevel"/>
    <w:tmpl w:val="E8D6E25E"/>
    <w:lvl w:ilvl="0" w:tplc="A78C4554">
      <w:start w:val="18"/>
      <w:numFmt w:val="decimal"/>
      <w:lvlText w:val="[%1]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2B6"/>
    <w:multiLevelType w:val="hybridMultilevel"/>
    <w:tmpl w:val="C9A8EF64"/>
    <w:lvl w:ilvl="0" w:tplc="997A69C4">
      <w:start w:val="2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37C5"/>
    <w:multiLevelType w:val="hybridMultilevel"/>
    <w:tmpl w:val="81E25F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2270A5"/>
    <w:multiLevelType w:val="hybridMultilevel"/>
    <w:tmpl w:val="6F440438"/>
    <w:lvl w:ilvl="0" w:tplc="4CF82A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42D2"/>
    <w:multiLevelType w:val="multilevel"/>
    <w:tmpl w:val="1CC89892"/>
    <w:numStyleLink w:val="Judgments"/>
  </w:abstractNum>
  <w:abstractNum w:abstractNumId="8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9">
    <w:nsid w:val="332D0F76"/>
    <w:multiLevelType w:val="hybridMultilevel"/>
    <w:tmpl w:val="0FEC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35C28"/>
    <w:multiLevelType w:val="hybridMultilevel"/>
    <w:tmpl w:val="02EC9042"/>
    <w:lvl w:ilvl="0" w:tplc="CC0470E2">
      <w:start w:val="1"/>
      <w:numFmt w:val="decimal"/>
      <w:lvlText w:val="[%1]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4C6C"/>
    <w:multiLevelType w:val="hybridMultilevel"/>
    <w:tmpl w:val="3D5EC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5ECD"/>
    <w:multiLevelType w:val="hybridMultilevel"/>
    <w:tmpl w:val="D2826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75312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176"/>
    <w:multiLevelType w:val="hybridMultilevel"/>
    <w:tmpl w:val="C94AC9F8"/>
    <w:lvl w:ilvl="0" w:tplc="C05AC7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D53E7"/>
    <w:multiLevelType w:val="hybridMultilevel"/>
    <w:tmpl w:val="384C4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C9410C"/>
    <w:multiLevelType w:val="hybridMultilevel"/>
    <w:tmpl w:val="3C74AAF8"/>
    <w:lvl w:ilvl="0" w:tplc="844E4474">
      <w:start w:val="2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74820"/>
    <w:multiLevelType w:val="multilevel"/>
    <w:tmpl w:val="1CC89892"/>
    <w:numStyleLink w:val="Judgments"/>
  </w:abstractNum>
  <w:abstractNum w:abstractNumId="19">
    <w:nsid w:val="56ED03F7"/>
    <w:multiLevelType w:val="hybridMultilevel"/>
    <w:tmpl w:val="5FDE3B52"/>
    <w:lvl w:ilvl="0" w:tplc="B1742B1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22DB2"/>
    <w:multiLevelType w:val="hybridMultilevel"/>
    <w:tmpl w:val="672ED358"/>
    <w:lvl w:ilvl="0" w:tplc="AF3E672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D6CC1"/>
    <w:multiLevelType w:val="hybridMultilevel"/>
    <w:tmpl w:val="F0A0AC94"/>
    <w:lvl w:ilvl="0" w:tplc="3E441378">
      <w:start w:val="1"/>
      <w:numFmt w:val="decimal"/>
      <w:lvlText w:val="[%1]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628A3"/>
    <w:multiLevelType w:val="hybridMultilevel"/>
    <w:tmpl w:val="03144DEC"/>
    <w:lvl w:ilvl="0" w:tplc="1E0E8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53C0D"/>
    <w:multiLevelType w:val="hybridMultilevel"/>
    <w:tmpl w:val="09FA1A64"/>
    <w:lvl w:ilvl="0" w:tplc="AF3E6728">
      <w:start w:val="1"/>
      <w:numFmt w:val="upp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5701CD"/>
    <w:multiLevelType w:val="hybridMultilevel"/>
    <w:tmpl w:val="91B09088"/>
    <w:lvl w:ilvl="0" w:tplc="CA248408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F0478"/>
    <w:multiLevelType w:val="hybridMultilevel"/>
    <w:tmpl w:val="5B78A010"/>
    <w:lvl w:ilvl="0" w:tplc="317A7ADC">
      <w:start w:val="1"/>
      <w:numFmt w:val="decimal"/>
      <w:lvlText w:val="[%1]"/>
      <w:lvlJc w:val="right"/>
      <w:pPr>
        <w:ind w:left="144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AE5F28"/>
    <w:multiLevelType w:val="hybridMultilevel"/>
    <w:tmpl w:val="5F968E8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4E969FA"/>
    <w:multiLevelType w:val="hybridMultilevel"/>
    <w:tmpl w:val="62769E08"/>
    <w:lvl w:ilvl="0" w:tplc="011C0DEE">
      <w:start w:val="12"/>
      <w:numFmt w:val="decimal"/>
      <w:lvlText w:val="[%1]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8"/>
  </w:num>
  <w:num w:numId="5">
    <w:abstractNumId w:val="18"/>
  </w:num>
  <w:num w:numId="6">
    <w:abstractNumId w:val="7"/>
  </w:num>
  <w:num w:numId="7">
    <w:abstractNumId w:val="1"/>
  </w:num>
  <w:num w:numId="8">
    <w:abstractNumId w:val="23"/>
  </w:num>
  <w:num w:numId="9">
    <w:abstractNumId w:val="14"/>
  </w:num>
  <w:num w:numId="10">
    <w:abstractNumId w:val="5"/>
  </w:num>
  <w:num w:numId="11">
    <w:abstractNumId w:val="20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6"/>
  </w:num>
  <w:num w:numId="17">
    <w:abstractNumId w:val="17"/>
  </w:num>
  <w:num w:numId="18">
    <w:abstractNumId w:val="16"/>
  </w:num>
  <w:num w:numId="19">
    <w:abstractNumId w:val="22"/>
  </w:num>
  <w:num w:numId="20">
    <w:abstractNumId w:val="21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bYwNDc1MDCyMDE3NDFU0lEKTi0uzszPAykwMqkFALt+fn8tAAAA"/>
  </w:docVars>
  <w:rsids>
    <w:rsidRoot w:val="00A94E6B"/>
    <w:rsid w:val="0000049B"/>
    <w:rsid w:val="000005F5"/>
    <w:rsid w:val="00005BEF"/>
    <w:rsid w:val="00013356"/>
    <w:rsid w:val="00013AC4"/>
    <w:rsid w:val="0002497E"/>
    <w:rsid w:val="00030C81"/>
    <w:rsid w:val="00051082"/>
    <w:rsid w:val="0005665E"/>
    <w:rsid w:val="0006489F"/>
    <w:rsid w:val="00073DC4"/>
    <w:rsid w:val="00075573"/>
    <w:rsid w:val="00091036"/>
    <w:rsid w:val="000A02CF"/>
    <w:rsid w:val="000A10B8"/>
    <w:rsid w:val="000A6191"/>
    <w:rsid w:val="000B2967"/>
    <w:rsid w:val="000C009E"/>
    <w:rsid w:val="000C0537"/>
    <w:rsid w:val="000D1DD3"/>
    <w:rsid w:val="000E075E"/>
    <w:rsid w:val="000E39A5"/>
    <w:rsid w:val="000E7400"/>
    <w:rsid w:val="000F18DF"/>
    <w:rsid w:val="000F3A17"/>
    <w:rsid w:val="000F63D5"/>
    <w:rsid w:val="001008BC"/>
    <w:rsid w:val="00101911"/>
    <w:rsid w:val="00101D12"/>
    <w:rsid w:val="001079B0"/>
    <w:rsid w:val="00113411"/>
    <w:rsid w:val="00117CBF"/>
    <w:rsid w:val="00121A51"/>
    <w:rsid w:val="00126A10"/>
    <w:rsid w:val="00133641"/>
    <w:rsid w:val="001376AB"/>
    <w:rsid w:val="00144612"/>
    <w:rsid w:val="00150ABE"/>
    <w:rsid w:val="00151879"/>
    <w:rsid w:val="001541EB"/>
    <w:rsid w:val="0016510C"/>
    <w:rsid w:val="00171F06"/>
    <w:rsid w:val="00180158"/>
    <w:rsid w:val="00185139"/>
    <w:rsid w:val="00186F92"/>
    <w:rsid w:val="00187294"/>
    <w:rsid w:val="001A4D13"/>
    <w:rsid w:val="001A5280"/>
    <w:rsid w:val="001E3539"/>
    <w:rsid w:val="001E4ED8"/>
    <w:rsid w:val="001E576A"/>
    <w:rsid w:val="001F45FB"/>
    <w:rsid w:val="001F57B1"/>
    <w:rsid w:val="00201020"/>
    <w:rsid w:val="0020244B"/>
    <w:rsid w:val="00206B82"/>
    <w:rsid w:val="00211A33"/>
    <w:rsid w:val="002201F0"/>
    <w:rsid w:val="00231C17"/>
    <w:rsid w:val="0023648D"/>
    <w:rsid w:val="00236AAC"/>
    <w:rsid w:val="002408D6"/>
    <w:rsid w:val="00240AC4"/>
    <w:rsid w:val="0024353F"/>
    <w:rsid w:val="0025698D"/>
    <w:rsid w:val="00270E65"/>
    <w:rsid w:val="00290686"/>
    <w:rsid w:val="00290E14"/>
    <w:rsid w:val="002A5A0C"/>
    <w:rsid w:val="002A7376"/>
    <w:rsid w:val="002B2251"/>
    <w:rsid w:val="002B2255"/>
    <w:rsid w:val="002B241B"/>
    <w:rsid w:val="002C405C"/>
    <w:rsid w:val="002C7560"/>
    <w:rsid w:val="002D06AA"/>
    <w:rsid w:val="002D67FC"/>
    <w:rsid w:val="002E2133"/>
    <w:rsid w:val="002E6963"/>
    <w:rsid w:val="002F40A1"/>
    <w:rsid w:val="002F7EFB"/>
    <w:rsid w:val="00301D88"/>
    <w:rsid w:val="00304E76"/>
    <w:rsid w:val="0031344F"/>
    <w:rsid w:val="00344EB5"/>
    <w:rsid w:val="00362629"/>
    <w:rsid w:val="003647E7"/>
    <w:rsid w:val="003649E0"/>
    <w:rsid w:val="00366933"/>
    <w:rsid w:val="0037270D"/>
    <w:rsid w:val="00377341"/>
    <w:rsid w:val="00380DF6"/>
    <w:rsid w:val="00381E62"/>
    <w:rsid w:val="003838CC"/>
    <w:rsid w:val="003862CB"/>
    <w:rsid w:val="00386A83"/>
    <w:rsid w:val="0038700C"/>
    <w:rsid w:val="003926E9"/>
    <w:rsid w:val="003A237B"/>
    <w:rsid w:val="003B461C"/>
    <w:rsid w:val="003B4C19"/>
    <w:rsid w:val="003C64C2"/>
    <w:rsid w:val="003D58AA"/>
    <w:rsid w:val="003D5DF7"/>
    <w:rsid w:val="003D6778"/>
    <w:rsid w:val="003D7B97"/>
    <w:rsid w:val="003E2ABC"/>
    <w:rsid w:val="003F0F8D"/>
    <w:rsid w:val="003F169A"/>
    <w:rsid w:val="00406D09"/>
    <w:rsid w:val="004156B9"/>
    <w:rsid w:val="00430BDA"/>
    <w:rsid w:val="004349E2"/>
    <w:rsid w:val="00441A09"/>
    <w:rsid w:val="00445BFA"/>
    <w:rsid w:val="00452BB6"/>
    <w:rsid w:val="00457F3C"/>
    <w:rsid w:val="0046133B"/>
    <w:rsid w:val="004706DB"/>
    <w:rsid w:val="00470AA0"/>
    <w:rsid w:val="004846C5"/>
    <w:rsid w:val="004873AB"/>
    <w:rsid w:val="004A65E4"/>
    <w:rsid w:val="004B0EB1"/>
    <w:rsid w:val="004B6873"/>
    <w:rsid w:val="004B74C9"/>
    <w:rsid w:val="004C06AA"/>
    <w:rsid w:val="004C3D80"/>
    <w:rsid w:val="004D52CA"/>
    <w:rsid w:val="004E0510"/>
    <w:rsid w:val="004F3823"/>
    <w:rsid w:val="004F64F0"/>
    <w:rsid w:val="005020C2"/>
    <w:rsid w:val="0050485C"/>
    <w:rsid w:val="00510A3E"/>
    <w:rsid w:val="005117D3"/>
    <w:rsid w:val="005207C8"/>
    <w:rsid w:val="00530663"/>
    <w:rsid w:val="00545633"/>
    <w:rsid w:val="005460DE"/>
    <w:rsid w:val="00546FE8"/>
    <w:rsid w:val="0055036F"/>
    <w:rsid w:val="005514D6"/>
    <w:rsid w:val="00552704"/>
    <w:rsid w:val="0055578E"/>
    <w:rsid w:val="00564CD8"/>
    <w:rsid w:val="00572AB3"/>
    <w:rsid w:val="005836AC"/>
    <w:rsid w:val="00584583"/>
    <w:rsid w:val="00594FAC"/>
    <w:rsid w:val="005C0D2A"/>
    <w:rsid w:val="005C21E7"/>
    <w:rsid w:val="005E20D4"/>
    <w:rsid w:val="005E733E"/>
    <w:rsid w:val="005F5FB0"/>
    <w:rsid w:val="00606587"/>
    <w:rsid w:val="00606EEA"/>
    <w:rsid w:val="0061528F"/>
    <w:rsid w:val="006174DB"/>
    <w:rsid w:val="00621984"/>
    <w:rsid w:val="0064023C"/>
    <w:rsid w:val="006406B3"/>
    <w:rsid w:val="006578C2"/>
    <w:rsid w:val="00660E49"/>
    <w:rsid w:val="00666D33"/>
    <w:rsid w:val="00673A03"/>
    <w:rsid w:val="00682EB7"/>
    <w:rsid w:val="00687653"/>
    <w:rsid w:val="006A2C88"/>
    <w:rsid w:val="006A58E4"/>
    <w:rsid w:val="006D2023"/>
    <w:rsid w:val="006D36C9"/>
    <w:rsid w:val="00703B08"/>
    <w:rsid w:val="00710FCF"/>
    <w:rsid w:val="007175A6"/>
    <w:rsid w:val="00724139"/>
    <w:rsid w:val="00744508"/>
    <w:rsid w:val="0074719D"/>
    <w:rsid w:val="0075368A"/>
    <w:rsid w:val="00755952"/>
    <w:rsid w:val="007820CB"/>
    <w:rsid w:val="00785FDA"/>
    <w:rsid w:val="007A47DC"/>
    <w:rsid w:val="007B6178"/>
    <w:rsid w:val="007C2809"/>
    <w:rsid w:val="007D3C83"/>
    <w:rsid w:val="007D416E"/>
    <w:rsid w:val="007E5472"/>
    <w:rsid w:val="0080115E"/>
    <w:rsid w:val="00802116"/>
    <w:rsid w:val="00802577"/>
    <w:rsid w:val="00807411"/>
    <w:rsid w:val="00814CF5"/>
    <w:rsid w:val="00816425"/>
    <w:rsid w:val="00820ECA"/>
    <w:rsid w:val="00821758"/>
    <w:rsid w:val="00823079"/>
    <w:rsid w:val="00823412"/>
    <w:rsid w:val="00823890"/>
    <w:rsid w:val="0083298A"/>
    <w:rsid w:val="0083308C"/>
    <w:rsid w:val="00833601"/>
    <w:rsid w:val="00841387"/>
    <w:rsid w:val="008472B3"/>
    <w:rsid w:val="008478D6"/>
    <w:rsid w:val="00847AA2"/>
    <w:rsid w:val="008500FC"/>
    <w:rsid w:val="008573B4"/>
    <w:rsid w:val="00861993"/>
    <w:rsid w:val="0086619B"/>
    <w:rsid w:val="008716AD"/>
    <w:rsid w:val="00876A68"/>
    <w:rsid w:val="00896913"/>
    <w:rsid w:val="008A23CA"/>
    <w:rsid w:val="008A5208"/>
    <w:rsid w:val="008A58A5"/>
    <w:rsid w:val="008B2783"/>
    <w:rsid w:val="008B3EC8"/>
    <w:rsid w:val="008B4FD6"/>
    <w:rsid w:val="008C0FD6"/>
    <w:rsid w:val="008C2696"/>
    <w:rsid w:val="008D20A8"/>
    <w:rsid w:val="008D4A76"/>
    <w:rsid w:val="008E1DB1"/>
    <w:rsid w:val="008E512C"/>
    <w:rsid w:val="008E7749"/>
    <w:rsid w:val="008E7F92"/>
    <w:rsid w:val="008F0C10"/>
    <w:rsid w:val="008F311B"/>
    <w:rsid w:val="008F38F7"/>
    <w:rsid w:val="00902D3C"/>
    <w:rsid w:val="009056D6"/>
    <w:rsid w:val="00922CDD"/>
    <w:rsid w:val="00926D09"/>
    <w:rsid w:val="009336BA"/>
    <w:rsid w:val="009358DE"/>
    <w:rsid w:val="009363F5"/>
    <w:rsid w:val="00937FB4"/>
    <w:rsid w:val="0094087C"/>
    <w:rsid w:val="00940A28"/>
    <w:rsid w:val="00943684"/>
    <w:rsid w:val="009519B8"/>
    <w:rsid w:val="00951EC0"/>
    <w:rsid w:val="00953148"/>
    <w:rsid w:val="0096041D"/>
    <w:rsid w:val="00981287"/>
    <w:rsid w:val="00983045"/>
    <w:rsid w:val="0099672E"/>
    <w:rsid w:val="009D15F5"/>
    <w:rsid w:val="009D6ADC"/>
    <w:rsid w:val="009E05E5"/>
    <w:rsid w:val="009F1B68"/>
    <w:rsid w:val="009F4DC4"/>
    <w:rsid w:val="00A11166"/>
    <w:rsid w:val="00A14038"/>
    <w:rsid w:val="00A3626F"/>
    <w:rsid w:val="00A414CC"/>
    <w:rsid w:val="00A42850"/>
    <w:rsid w:val="00A47479"/>
    <w:rsid w:val="00A53837"/>
    <w:rsid w:val="00A65234"/>
    <w:rsid w:val="00A67CAD"/>
    <w:rsid w:val="00A70B9F"/>
    <w:rsid w:val="00A80E4E"/>
    <w:rsid w:val="00A81F30"/>
    <w:rsid w:val="00A92820"/>
    <w:rsid w:val="00A935A0"/>
    <w:rsid w:val="00A94BA7"/>
    <w:rsid w:val="00A94E6B"/>
    <w:rsid w:val="00AA6662"/>
    <w:rsid w:val="00AB1D57"/>
    <w:rsid w:val="00AB1DE9"/>
    <w:rsid w:val="00AB53E3"/>
    <w:rsid w:val="00AC169F"/>
    <w:rsid w:val="00AC3885"/>
    <w:rsid w:val="00AC4AC7"/>
    <w:rsid w:val="00AD75CD"/>
    <w:rsid w:val="00AE3064"/>
    <w:rsid w:val="00AE3237"/>
    <w:rsid w:val="00AE527B"/>
    <w:rsid w:val="00B0414B"/>
    <w:rsid w:val="00B05D6E"/>
    <w:rsid w:val="00B119B1"/>
    <w:rsid w:val="00B14612"/>
    <w:rsid w:val="00B23E73"/>
    <w:rsid w:val="00B31E1C"/>
    <w:rsid w:val="00B40898"/>
    <w:rsid w:val="00B4124C"/>
    <w:rsid w:val="00B444D1"/>
    <w:rsid w:val="00B45D8A"/>
    <w:rsid w:val="00B4625E"/>
    <w:rsid w:val="00B50D27"/>
    <w:rsid w:val="00B605B4"/>
    <w:rsid w:val="00B7302C"/>
    <w:rsid w:val="00B75AE2"/>
    <w:rsid w:val="00B859D9"/>
    <w:rsid w:val="00B9148E"/>
    <w:rsid w:val="00B94805"/>
    <w:rsid w:val="00BA6027"/>
    <w:rsid w:val="00BC11F4"/>
    <w:rsid w:val="00BC1D95"/>
    <w:rsid w:val="00BC3F7B"/>
    <w:rsid w:val="00BD0BE9"/>
    <w:rsid w:val="00BD4287"/>
    <w:rsid w:val="00BD60D5"/>
    <w:rsid w:val="00BE1D00"/>
    <w:rsid w:val="00BE3628"/>
    <w:rsid w:val="00BE424C"/>
    <w:rsid w:val="00BE7B5C"/>
    <w:rsid w:val="00BF2024"/>
    <w:rsid w:val="00BF4E19"/>
    <w:rsid w:val="00BF5CC9"/>
    <w:rsid w:val="00C036A5"/>
    <w:rsid w:val="00C065A3"/>
    <w:rsid w:val="00C14327"/>
    <w:rsid w:val="00C210D8"/>
    <w:rsid w:val="00C22967"/>
    <w:rsid w:val="00C22C40"/>
    <w:rsid w:val="00C26C2F"/>
    <w:rsid w:val="00C30649"/>
    <w:rsid w:val="00C35333"/>
    <w:rsid w:val="00C4058C"/>
    <w:rsid w:val="00C447C1"/>
    <w:rsid w:val="00C55FDF"/>
    <w:rsid w:val="00C5739F"/>
    <w:rsid w:val="00C60298"/>
    <w:rsid w:val="00C63EF6"/>
    <w:rsid w:val="00C66C37"/>
    <w:rsid w:val="00C716CB"/>
    <w:rsid w:val="00C767BE"/>
    <w:rsid w:val="00C81D22"/>
    <w:rsid w:val="00C87FCA"/>
    <w:rsid w:val="00CA1B0C"/>
    <w:rsid w:val="00CA21BB"/>
    <w:rsid w:val="00CA61A4"/>
    <w:rsid w:val="00CA7795"/>
    <w:rsid w:val="00CA7F40"/>
    <w:rsid w:val="00CB212C"/>
    <w:rsid w:val="00CB3C7E"/>
    <w:rsid w:val="00CB544F"/>
    <w:rsid w:val="00CE1AE6"/>
    <w:rsid w:val="00CF5498"/>
    <w:rsid w:val="00CF77E2"/>
    <w:rsid w:val="00D03314"/>
    <w:rsid w:val="00D06A0F"/>
    <w:rsid w:val="00D42E27"/>
    <w:rsid w:val="00D50C66"/>
    <w:rsid w:val="00D51879"/>
    <w:rsid w:val="00D53901"/>
    <w:rsid w:val="00D57015"/>
    <w:rsid w:val="00D63EBE"/>
    <w:rsid w:val="00D72ACE"/>
    <w:rsid w:val="00D804B7"/>
    <w:rsid w:val="00D82047"/>
    <w:rsid w:val="00D87F3C"/>
    <w:rsid w:val="00D9293D"/>
    <w:rsid w:val="00D93F56"/>
    <w:rsid w:val="00DA2416"/>
    <w:rsid w:val="00DA292E"/>
    <w:rsid w:val="00DA59A5"/>
    <w:rsid w:val="00DB6D34"/>
    <w:rsid w:val="00DD4E02"/>
    <w:rsid w:val="00DE08C1"/>
    <w:rsid w:val="00DE107F"/>
    <w:rsid w:val="00DF2970"/>
    <w:rsid w:val="00DF303A"/>
    <w:rsid w:val="00DF459F"/>
    <w:rsid w:val="00DF7879"/>
    <w:rsid w:val="00E0467F"/>
    <w:rsid w:val="00E0505F"/>
    <w:rsid w:val="00E06925"/>
    <w:rsid w:val="00E2613F"/>
    <w:rsid w:val="00E26FB2"/>
    <w:rsid w:val="00E30B60"/>
    <w:rsid w:val="00E33F35"/>
    <w:rsid w:val="00E34E08"/>
    <w:rsid w:val="00E35862"/>
    <w:rsid w:val="00E41E94"/>
    <w:rsid w:val="00E55C69"/>
    <w:rsid w:val="00E57D4D"/>
    <w:rsid w:val="00E6492F"/>
    <w:rsid w:val="00E65691"/>
    <w:rsid w:val="00E9051E"/>
    <w:rsid w:val="00E9131D"/>
    <w:rsid w:val="00E91FA1"/>
    <w:rsid w:val="00E944E2"/>
    <w:rsid w:val="00E94E48"/>
    <w:rsid w:val="00E95425"/>
    <w:rsid w:val="00E956CD"/>
    <w:rsid w:val="00EA097A"/>
    <w:rsid w:val="00EA6A93"/>
    <w:rsid w:val="00EA6F17"/>
    <w:rsid w:val="00EC12D0"/>
    <w:rsid w:val="00EC2355"/>
    <w:rsid w:val="00EC4C4B"/>
    <w:rsid w:val="00EC6290"/>
    <w:rsid w:val="00EC6C7E"/>
    <w:rsid w:val="00ED2824"/>
    <w:rsid w:val="00ED7C2E"/>
    <w:rsid w:val="00EF0DD1"/>
    <w:rsid w:val="00EF2051"/>
    <w:rsid w:val="00EF3834"/>
    <w:rsid w:val="00EF615A"/>
    <w:rsid w:val="00EF7509"/>
    <w:rsid w:val="00F00A19"/>
    <w:rsid w:val="00F10532"/>
    <w:rsid w:val="00F1596D"/>
    <w:rsid w:val="00F338B0"/>
    <w:rsid w:val="00F3686A"/>
    <w:rsid w:val="00F42E98"/>
    <w:rsid w:val="00F43DE4"/>
    <w:rsid w:val="00F65763"/>
    <w:rsid w:val="00F65C34"/>
    <w:rsid w:val="00F7059D"/>
    <w:rsid w:val="00F74500"/>
    <w:rsid w:val="00F75F2C"/>
    <w:rsid w:val="00F777A4"/>
    <w:rsid w:val="00F804CC"/>
    <w:rsid w:val="00F82A83"/>
    <w:rsid w:val="00F83B3D"/>
    <w:rsid w:val="00FB0AFB"/>
    <w:rsid w:val="00FB2453"/>
    <w:rsid w:val="00FB39BA"/>
    <w:rsid w:val="00FC3092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4B0EB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86619B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19B"/>
    <w:pPr>
      <w:widowControl/>
      <w:autoSpaceDE/>
      <w:autoSpaceDN/>
      <w:adjustRightInd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661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9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6619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879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879"/>
    <w:rPr>
      <w:rFonts w:ascii="Times New Roman" w:eastAsiaTheme="minorHAnsi" w:hAnsi="Times New Roman" w:cstheme="minorBidi"/>
      <w:b/>
      <w:bCs/>
      <w:lang w:val="en-GB"/>
    </w:rPr>
  </w:style>
  <w:style w:type="paragraph" w:customStyle="1" w:styleId="estatutes-1-section">
    <w:name w:val="estatutes-1-section"/>
    <w:basedOn w:val="Normal"/>
    <w:rsid w:val="002906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90686"/>
  </w:style>
  <w:style w:type="character" w:styleId="Emphasis">
    <w:name w:val="Emphasis"/>
    <w:basedOn w:val="DefaultParagraphFont"/>
    <w:uiPriority w:val="20"/>
    <w:qFormat/>
    <w:rsid w:val="00290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Templates\Civil%20Side%20-%20motion%20or%20petition%20(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2E0C-E0FF-40E9-B639-D00F872E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motion or petition (MA)</Template>
  <TotalTime>1322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s.sanguignon</cp:lastModifiedBy>
  <cp:revision>4</cp:revision>
  <cp:lastPrinted>2018-08-22T07:13:00Z</cp:lastPrinted>
  <dcterms:created xsi:type="dcterms:W3CDTF">2018-08-21T15:46:00Z</dcterms:created>
  <dcterms:modified xsi:type="dcterms:W3CDTF">2018-08-23T04:55:00Z</dcterms:modified>
</cp:coreProperties>
</file>