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9A" w:rsidRPr="00AE759A" w:rsidRDefault="00AE759A" w:rsidP="00AE759A">
      <w:pPr>
        <w:spacing w:line="360" w:lineRule="auto"/>
        <w:jc w:val="center"/>
        <w:rPr>
          <w:rFonts w:ascii="Times New Roman" w:hAnsi="Times New Roman" w:cs="Times New Roman"/>
          <w:b/>
        </w:rPr>
      </w:pPr>
      <w:bookmarkStart w:id="0" w:name="_GoBack"/>
      <w:r w:rsidRPr="00AE759A">
        <w:rPr>
          <w:rFonts w:ascii="Times New Roman" w:hAnsi="Times New Roman" w:cs="Times New Roman"/>
          <w:b/>
        </w:rPr>
        <w:t>IN THE SUPREME COURT OF SEYCHELLES</w:t>
      </w:r>
    </w:p>
    <w:p w:rsidR="00AE759A" w:rsidRPr="00AE759A" w:rsidRDefault="00AE759A" w:rsidP="00AE759A">
      <w:pPr>
        <w:spacing w:line="360" w:lineRule="auto"/>
        <w:jc w:val="center"/>
        <w:rPr>
          <w:rFonts w:ascii="Times New Roman" w:hAnsi="Times New Roman" w:cs="Times New Roman"/>
          <w:b/>
        </w:rPr>
      </w:pPr>
    </w:p>
    <w:p w:rsidR="00AE759A" w:rsidRPr="00AE759A" w:rsidRDefault="00AE759A" w:rsidP="00AE759A">
      <w:pPr>
        <w:spacing w:line="360" w:lineRule="auto"/>
        <w:jc w:val="center"/>
        <w:rPr>
          <w:rFonts w:ascii="Times New Roman" w:hAnsi="Times New Roman" w:cs="Times New Roman"/>
          <w:b/>
        </w:rPr>
      </w:pPr>
      <w:r w:rsidRPr="00AE759A">
        <w:rPr>
          <w:rFonts w:ascii="Times New Roman" w:hAnsi="Times New Roman" w:cs="Times New Roman"/>
          <w:b/>
        </w:rPr>
        <w:t>Civil Side no: M</w:t>
      </w:r>
      <w:r w:rsidR="00F2180A">
        <w:rPr>
          <w:rFonts w:ascii="Times New Roman" w:hAnsi="Times New Roman" w:cs="Times New Roman"/>
          <w:b/>
        </w:rPr>
        <w:t>C44/2018</w:t>
      </w:r>
    </w:p>
    <w:p w:rsidR="00AE759A" w:rsidRDefault="00F2180A" w:rsidP="00AE759A">
      <w:pPr>
        <w:spacing w:line="360" w:lineRule="auto"/>
        <w:jc w:val="right"/>
        <w:rPr>
          <w:rFonts w:ascii="Times New Roman" w:hAnsi="Times New Roman" w:cs="Times New Roman"/>
          <w:b/>
        </w:rPr>
      </w:pPr>
      <w:r w:rsidRPr="00AE759A">
        <w:rPr>
          <w:rFonts w:ascii="Times New Roman" w:hAnsi="Times New Roman" w:cs="Times New Roman"/>
          <w:b/>
        </w:rPr>
        <w:t xml:space="preserve"> </w:t>
      </w:r>
      <w:r w:rsidR="00AE759A" w:rsidRPr="00AE759A">
        <w:rPr>
          <w:rFonts w:ascii="Times New Roman" w:hAnsi="Times New Roman" w:cs="Times New Roman"/>
          <w:b/>
        </w:rPr>
        <w:t>[2018] SCSC</w:t>
      </w:r>
      <w:r w:rsidR="00E96580">
        <w:rPr>
          <w:rFonts w:ascii="Times New Roman" w:hAnsi="Times New Roman" w:cs="Times New Roman"/>
          <w:b/>
        </w:rPr>
        <w:t xml:space="preserve"> 794</w:t>
      </w:r>
    </w:p>
    <w:p w:rsidR="00AE759A" w:rsidRPr="00AE759A" w:rsidRDefault="00AE759A" w:rsidP="00F2180A">
      <w:pPr>
        <w:jc w:val="right"/>
        <w:rPr>
          <w:rFonts w:ascii="Times New Roman" w:hAnsi="Times New Roman" w:cs="Times New Roman"/>
        </w:rPr>
      </w:pPr>
      <w:r w:rsidRPr="00AE759A">
        <w:rPr>
          <w:rFonts w:ascii="Times New Roman" w:hAnsi="Times New Roman" w:cs="Times New Roman"/>
        </w:rPr>
        <w:t>_____________________________________________________________________</w:t>
      </w:r>
    </w:p>
    <w:p w:rsidR="00F2180A" w:rsidRDefault="00F2180A" w:rsidP="00F2180A">
      <w:pPr>
        <w:jc w:val="center"/>
        <w:rPr>
          <w:rFonts w:ascii="Times New Roman" w:hAnsi="Times New Roman" w:cs="Times New Roman"/>
          <w:b/>
        </w:rPr>
      </w:pPr>
    </w:p>
    <w:p w:rsidR="00AE759A" w:rsidRDefault="00F2180A" w:rsidP="00F2180A">
      <w:pPr>
        <w:jc w:val="center"/>
        <w:rPr>
          <w:rFonts w:ascii="Times New Roman" w:hAnsi="Times New Roman" w:cs="Times New Roman"/>
          <w:b/>
        </w:rPr>
      </w:pPr>
      <w:proofErr w:type="spellStart"/>
      <w:r w:rsidRPr="00F2180A">
        <w:rPr>
          <w:rFonts w:ascii="Times New Roman" w:hAnsi="Times New Roman" w:cs="Times New Roman"/>
          <w:b/>
        </w:rPr>
        <w:t>Exparte</w:t>
      </w:r>
      <w:proofErr w:type="spellEnd"/>
      <w:r w:rsidRPr="00F2180A">
        <w:rPr>
          <w:rFonts w:ascii="Times New Roman" w:hAnsi="Times New Roman" w:cs="Times New Roman"/>
          <w:b/>
        </w:rPr>
        <w:t xml:space="preserve">: Chen Sheng </w:t>
      </w:r>
      <w:proofErr w:type="spellStart"/>
      <w:r w:rsidRPr="00F2180A">
        <w:rPr>
          <w:rFonts w:ascii="Times New Roman" w:hAnsi="Times New Roman" w:cs="Times New Roman"/>
          <w:b/>
        </w:rPr>
        <w:t>Kuei</w:t>
      </w:r>
      <w:proofErr w:type="spellEnd"/>
    </w:p>
    <w:p w:rsidR="00AE759A" w:rsidRPr="00AE759A" w:rsidRDefault="00AE759A" w:rsidP="00F2180A">
      <w:pPr>
        <w:jc w:val="center"/>
        <w:rPr>
          <w:rFonts w:ascii="Times New Roman" w:hAnsi="Times New Roman" w:cs="Times New Roman"/>
        </w:rPr>
      </w:pPr>
      <w:r>
        <w:rPr>
          <w:rFonts w:ascii="Times New Roman" w:hAnsi="Times New Roman" w:cs="Times New Roman"/>
        </w:rPr>
        <w:t>_____________________________________________________________________</w:t>
      </w:r>
    </w:p>
    <w:p w:rsidR="00AE759A" w:rsidRPr="00AE759A" w:rsidRDefault="00AE759A" w:rsidP="00AE759A">
      <w:pPr>
        <w:spacing w:line="360" w:lineRule="auto"/>
        <w:jc w:val="both"/>
        <w:rPr>
          <w:rFonts w:ascii="Times New Roman" w:hAnsi="Times New Roman" w:cs="Times New Roman"/>
        </w:rPr>
      </w:pPr>
    </w:p>
    <w:p w:rsidR="00AE759A" w:rsidRPr="00AE759A" w:rsidRDefault="00AE759A" w:rsidP="00AE759A">
      <w:pPr>
        <w:spacing w:line="360" w:lineRule="auto"/>
        <w:jc w:val="both"/>
        <w:rPr>
          <w:rFonts w:ascii="Times New Roman" w:hAnsi="Times New Roman" w:cs="Times New Roman"/>
        </w:rPr>
      </w:pPr>
      <w:r w:rsidRPr="00AE759A">
        <w:rPr>
          <w:rFonts w:ascii="Times New Roman" w:hAnsi="Times New Roman" w:cs="Times New Roman"/>
        </w:rPr>
        <w:t>Heard:</w:t>
      </w:r>
      <w:r w:rsidRPr="00AE759A">
        <w:rPr>
          <w:rFonts w:ascii="Times New Roman" w:hAnsi="Times New Roman" w:cs="Times New Roman"/>
        </w:rPr>
        <w:tab/>
      </w:r>
      <w:r w:rsidRPr="00AE759A">
        <w:rPr>
          <w:rFonts w:ascii="Times New Roman" w:hAnsi="Times New Roman" w:cs="Times New Roman"/>
        </w:rPr>
        <w:tab/>
        <w:t>0</w:t>
      </w:r>
      <w:r w:rsidR="00F2180A">
        <w:rPr>
          <w:rFonts w:ascii="Times New Roman" w:hAnsi="Times New Roman" w:cs="Times New Roman"/>
        </w:rPr>
        <w:t>5</w:t>
      </w:r>
      <w:r w:rsidRPr="00AE759A">
        <w:rPr>
          <w:rFonts w:ascii="Times New Roman" w:hAnsi="Times New Roman" w:cs="Times New Roman"/>
        </w:rPr>
        <w:t xml:space="preserve"> September 2018</w:t>
      </w:r>
      <w:r w:rsidRPr="00AE759A">
        <w:rPr>
          <w:rFonts w:ascii="Times New Roman" w:hAnsi="Times New Roman" w:cs="Times New Roman"/>
        </w:rPr>
        <w:tab/>
      </w:r>
    </w:p>
    <w:p w:rsidR="00AE759A" w:rsidRPr="00AE759A" w:rsidRDefault="00AE759A" w:rsidP="00AE759A">
      <w:pPr>
        <w:spacing w:line="360" w:lineRule="auto"/>
        <w:jc w:val="both"/>
        <w:rPr>
          <w:rFonts w:ascii="Times New Roman" w:hAnsi="Times New Roman" w:cs="Times New Roman"/>
        </w:rPr>
      </w:pPr>
      <w:r w:rsidRPr="00AE759A">
        <w:rPr>
          <w:rFonts w:ascii="Times New Roman" w:hAnsi="Times New Roman" w:cs="Times New Roman"/>
        </w:rPr>
        <w:t>Counsel:</w:t>
      </w:r>
      <w:r w:rsidRPr="00AE759A">
        <w:rPr>
          <w:rFonts w:ascii="Times New Roman" w:hAnsi="Times New Roman" w:cs="Times New Roman"/>
        </w:rPr>
        <w:tab/>
      </w:r>
      <w:proofErr w:type="spellStart"/>
      <w:r w:rsidRPr="00AE759A">
        <w:rPr>
          <w:rFonts w:ascii="Times New Roman" w:hAnsi="Times New Roman" w:cs="Times New Roman"/>
        </w:rPr>
        <w:t>Mr</w:t>
      </w:r>
      <w:proofErr w:type="spellEnd"/>
      <w:r w:rsidRPr="00AE759A">
        <w:rPr>
          <w:rFonts w:ascii="Times New Roman" w:hAnsi="Times New Roman" w:cs="Times New Roman"/>
        </w:rPr>
        <w:t xml:space="preserve"> </w:t>
      </w:r>
      <w:proofErr w:type="spellStart"/>
      <w:r w:rsidR="00F2180A">
        <w:rPr>
          <w:rFonts w:ascii="Times New Roman" w:hAnsi="Times New Roman" w:cs="Times New Roman"/>
        </w:rPr>
        <w:t>Durup</w:t>
      </w:r>
      <w:proofErr w:type="spellEnd"/>
      <w:r w:rsidRPr="00AE759A">
        <w:rPr>
          <w:rFonts w:ascii="Times New Roman" w:hAnsi="Times New Roman" w:cs="Times New Roman"/>
        </w:rPr>
        <w:t xml:space="preserve"> for the </w:t>
      </w:r>
      <w:r w:rsidR="00F2180A">
        <w:rPr>
          <w:rFonts w:ascii="Times New Roman" w:hAnsi="Times New Roman" w:cs="Times New Roman"/>
        </w:rPr>
        <w:t>Applicant</w:t>
      </w:r>
    </w:p>
    <w:p w:rsidR="00AE759A" w:rsidRPr="00AE759A" w:rsidRDefault="00AE759A" w:rsidP="00AE759A">
      <w:pPr>
        <w:spacing w:line="360" w:lineRule="auto"/>
        <w:jc w:val="both"/>
        <w:rPr>
          <w:rFonts w:ascii="Times New Roman" w:hAnsi="Times New Roman" w:cs="Times New Roman"/>
        </w:rPr>
      </w:pPr>
      <w:r w:rsidRPr="00AE759A">
        <w:rPr>
          <w:rFonts w:ascii="Times New Roman" w:hAnsi="Times New Roman" w:cs="Times New Roman"/>
        </w:rPr>
        <w:tab/>
      </w:r>
      <w:r w:rsidR="00F2180A">
        <w:rPr>
          <w:rFonts w:ascii="Times New Roman" w:hAnsi="Times New Roman" w:cs="Times New Roman"/>
        </w:rPr>
        <w:tab/>
      </w:r>
      <w:r w:rsidRPr="00AE759A">
        <w:rPr>
          <w:rFonts w:ascii="Times New Roman" w:hAnsi="Times New Roman" w:cs="Times New Roman"/>
        </w:rPr>
        <w:t xml:space="preserve">                       </w:t>
      </w:r>
      <w:r w:rsidRPr="00AE759A">
        <w:rPr>
          <w:rFonts w:ascii="Times New Roman" w:hAnsi="Times New Roman" w:cs="Times New Roman"/>
        </w:rPr>
        <w:tab/>
      </w:r>
      <w:r w:rsidRPr="00AE759A">
        <w:rPr>
          <w:rFonts w:ascii="Times New Roman" w:hAnsi="Times New Roman" w:cs="Times New Roman"/>
        </w:rPr>
        <w:tab/>
      </w:r>
      <w:r w:rsidRPr="00AE759A">
        <w:rPr>
          <w:rFonts w:ascii="Times New Roman" w:hAnsi="Times New Roman" w:cs="Times New Roman"/>
        </w:rPr>
        <w:tab/>
      </w:r>
      <w:r w:rsidRPr="00AE759A">
        <w:rPr>
          <w:rFonts w:ascii="Times New Roman" w:hAnsi="Times New Roman" w:cs="Times New Roman"/>
        </w:rPr>
        <w:tab/>
        <w:t xml:space="preserve">      </w:t>
      </w:r>
    </w:p>
    <w:p w:rsidR="00AE759A" w:rsidRDefault="00AE759A" w:rsidP="00AE759A">
      <w:pPr>
        <w:spacing w:line="360" w:lineRule="auto"/>
        <w:jc w:val="both"/>
        <w:rPr>
          <w:rFonts w:ascii="Times New Roman" w:hAnsi="Times New Roman" w:cs="Times New Roman"/>
        </w:rPr>
      </w:pPr>
      <w:r w:rsidRPr="00AE759A">
        <w:rPr>
          <w:rFonts w:ascii="Times New Roman" w:hAnsi="Times New Roman" w:cs="Times New Roman"/>
        </w:rPr>
        <w:t>Delivered:</w:t>
      </w:r>
      <w:r w:rsidRPr="00AE759A">
        <w:rPr>
          <w:rFonts w:ascii="Times New Roman" w:hAnsi="Times New Roman" w:cs="Times New Roman"/>
        </w:rPr>
        <w:tab/>
        <w:t>0</w:t>
      </w:r>
      <w:r w:rsidR="00F2180A">
        <w:rPr>
          <w:rFonts w:ascii="Times New Roman" w:hAnsi="Times New Roman" w:cs="Times New Roman"/>
        </w:rPr>
        <w:t>5</w:t>
      </w:r>
      <w:r w:rsidRPr="00AE759A">
        <w:rPr>
          <w:rFonts w:ascii="Times New Roman" w:hAnsi="Times New Roman" w:cs="Times New Roman"/>
        </w:rPr>
        <w:t xml:space="preserve"> September 2018</w:t>
      </w:r>
      <w:r w:rsidRPr="00AE759A">
        <w:rPr>
          <w:rFonts w:ascii="Times New Roman" w:hAnsi="Times New Roman" w:cs="Times New Roman"/>
        </w:rPr>
        <w:tab/>
      </w:r>
    </w:p>
    <w:p w:rsidR="00F2180A" w:rsidRPr="00AE759A" w:rsidRDefault="00F2180A" w:rsidP="00F2180A">
      <w:pPr>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_____________________________________________________________________</w:t>
      </w:r>
    </w:p>
    <w:p w:rsidR="00AE759A" w:rsidRDefault="00AE759A" w:rsidP="00F2180A">
      <w:pPr>
        <w:jc w:val="center"/>
        <w:rPr>
          <w:rFonts w:ascii="Times New Roman" w:hAnsi="Times New Roman" w:cs="Times New Roman"/>
          <w:b/>
        </w:rPr>
      </w:pPr>
      <w:r w:rsidRPr="00F2180A">
        <w:rPr>
          <w:rFonts w:ascii="Times New Roman" w:hAnsi="Times New Roman" w:cs="Times New Roman"/>
          <w:b/>
        </w:rPr>
        <w:t>ORDER</w:t>
      </w:r>
    </w:p>
    <w:p w:rsidR="00F2180A" w:rsidRPr="00F2180A" w:rsidRDefault="00F2180A" w:rsidP="00F2180A">
      <w:pPr>
        <w:jc w:val="both"/>
        <w:rPr>
          <w:rFonts w:ascii="Times New Roman" w:hAnsi="Times New Roman" w:cs="Times New Roman"/>
        </w:rPr>
      </w:pPr>
      <w:r>
        <w:rPr>
          <w:rFonts w:ascii="Times New Roman" w:hAnsi="Times New Roman" w:cs="Times New Roman"/>
        </w:rPr>
        <w:t>_____________________________________________________________________</w:t>
      </w:r>
    </w:p>
    <w:p w:rsidR="00AE759A" w:rsidRPr="00AE759A" w:rsidRDefault="00AE759A" w:rsidP="00F2180A">
      <w:pPr>
        <w:spacing w:line="360" w:lineRule="auto"/>
        <w:jc w:val="both"/>
        <w:rPr>
          <w:rFonts w:ascii="Times New Roman" w:hAnsi="Times New Roman" w:cs="Times New Roman"/>
        </w:rPr>
      </w:pPr>
    </w:p>
    <w:p w:rsidR="00AE759A" w:rsidRPr="00F2180A" w:rsidRDefault="00AE759A" w:rsidP="00AE759A">
      <w:pPr>
        <w:spacing w:line="360" w:lineRule="auto"/>
        <w:jc w:val="both"/>
        <w:rPr>
          <w:rFonts w:ascii="Times New Roman" w:hAnsi="Times New Roman" w:cs="Times New Roman"/>
          <w:b/>
        </w:rPr>
      </w:pPr>
      <w:r w:rsidRPr="00F2180A">
        <w:rPr>
          <w:rFonts w:ascii="Times New Roman" w:hAnsi="Times New Roman" w:cs="Times New Roman"/>
          <w:b/>
        </w:rPr>
        <w:t>M. Twomey, CJ</w:t>
      </w:r>
    </w:p>
    <w:p w:rsidR="00AE759A" w:rsidRPr="00AE759A" w:rsidRDefault="00AE759A" w:rsidP="00AE759A">
      <w:pPr>
        <w:spacing w:line="360" w:lineRule="auto"/>
        <w:jc w:val="both"/>
        <w:rPr>
          <w:rFonts w:ascii="Times New Roman" w:hAnsi="Times New Roman" w:cs="Times New Roman"/>
        </w:rPr>
      </w:pPr>
    </w:p>
    <w:p w:rsidR="0075090E" w:rsidRPr="00437C5A" w:rsidRDefault="00437C5A" w:rsidP="00437C5A">
      <w:pPr>
        <w:spacing w:line="360" w:lineRule="auto"/>
        <w:ind w:left="360" w:hanging="360"/>
        <w:jc w:val="both"/>
        <w:rPr>
          <w:rFonts w:ascii="Times New Roman" w:hAnsi="Times New Roman" w:cs="Times New Roman"/>
        </w:rPr>
      </w:pPr>
      <w:r w:rsidRPr="00F2180A">
        <w:rPr>
          <w:rFonts w:ascii="Times New Roman" w:hAnsi="Times New Roman" w:cs="Times New Roman"/>
        </w:rPr>
        <w:t>1.</w:t>
      </w:r>
      <w:r w:rsidRPr="00F2180A">
        <w:rPr>
          <w:rFonts w:ascii="Times New Roman" w:hAnsi="Times New Roman" w:cs="Times New Roman"/>
        </w:rPr>
        <w:tab/>
      </w:r>
      <w:r w:rsidR="0075090E" w:rsidRPr="00437C5A">
        <w:rPr>
          <w:rFonts w:ascii="Times New Roman" w:hAnsi="Times New Roman" w:cs="Times New Roman"/>
        </w:rPr>
        <w:t xml:space="preserve">The Applicant is a </w:t>
      </w:r>
      <w:r w:rsidR="00783745" w:rsidRPr="00437C5A">
        <w:rPr>
          <w:rFonts w:ascii="Times New Roman" w:hAnsi="Times New Roman" w:cs="Times New Roman"/>
        </w:rPr>
        <w:t xml:space="preserve">director of Full Kang Co. Ltd, a company incorporated under the International Business Companies Act 2016 (hereinafter the Company) with </w:t>
      </w:r>
      <w:proofErr w:type="spellStart"/>
      <w:r w:rsidR="00783745" w:rsidRPr="00437C5A">
        <w:rPr>
          <w:rFonts w:ascii="Times New Roman" w:hAnsi="Times New Roman" w:cs="Times New Roman"/>
        </w:rPr>
        <w:t>GenPro</w:t>
      </w:r>
      <w:proofErr w:type="spellEnd"/>
      <w:r w:rsidR="00783745" w:rsidRPr="00437C5A">
        <w:rPr>
          <w:rFonts w:ascii="Times New Roman" w:hAnsi="Times New Roman" w:cs="Times New Roman"/>
        </w:rPr>
        <w:t xml:space="preserve"> Consulting (Seychelles) Ltd as its registered agent.</w:t>
      </w:r>
    </w:p>
    <w:p w:rsidR="00995B14" w:rsidRPr="00995B14" w:rsidRDefault="00995B14" w:rsidP="00F2180A">
      <w:pPr>
        <w:spacing w:line="360" w:lineRule="auto"/>
        <w:ind w:left="360" w:hanging="360"/>
        <w:jc w:val="both"/>
        <w:rPr>
          <w:rFonts w:ascii="Times New Roman" w:hAnsi="Times New Roman" w:cs="Times New Roman"/>
        </w:rPr>
      </w:pPr>
    </w:p>
    <w:p w:rsidR="00995B14" w:rsidRPr="00437C5A" w:rsidRDefault="00437C5A" w:rsidP="00437C5A">
      <w:pPr>
        <w:spacing w:line="360" w:lineRule="auto"/>
        <w:ind w:left="360" w:hanging="360"/>
        <w:jc w:val="both"/>
        <w:rPr>
          <w:rFonts w:ascii="Times New Roman" w:hAnsi="Times New Roman" w:cs="Times New Roman"/>
        </w:rPr>
      </w:pPr>
      <w:r w:rsidRPr="004D4F3D">
        <w:rPr>
          <w:rFonts w:ascii="Times New Roman" w:hAnsi="Times New Roman" w:cs="Times New Roman"/>
        </w:rPr>
        <w:t>2.</w:t>
      </w:r>
      <w:r w:rsidRPr="004D4F3D">
        <w:rPr>
          <w:rFonts w:ascii="Times New Roman" w:hAnsi="Times New Roman" w:cs="Times New Roman"/>
        </w:rPr>
        <w:tab/>
      </w:r>
      <w:r w:rsidR="00995B14" w:rsidRPr="00437C5A">
        <w:rPr>
          <w:rFonts w:ascii="Times New Roman" w:hAnsi="Times New Roman" w:cs="Times New Roman"/>
        </w:rPr>
        <w:t xml:space="preserve">He is a shareholder of the Company together with his brother Chen </w:t>
      </w:r>
      <w:proofErr w:type="spellStart"/>
      <w:r w:rsidR="00995B14" w:rsidRPr="00437C5A">
        <w:rPr>
          <w:rFonts w:ascii="Times New Roman" w:hAnsi="Times New Roman" w:cs="Times New Roman"/>
        </w:rPr>
        <w:t>Pao</w:t>
      </w:r>
      <w:proofErr w:type="spellEnd"/>
      <w:r w:rsidR="00995B14" w:rsidRPr="00437C5A">
        <w:rPr>
          <w:rFonts w:ascii="Times New Roman" w:hAnsi="Times New Roman" w:cs="Times New Roman"/>
        </w:rPr>
        <w:t>-Tzu</w:t>
      </w:r>
      <w:r w:rsidR="00C00484" w:rsidRPr="00437C5A">
        <w:rPr>
          <w:rFonts w:ascii="Times New Roman" w:hAnsi="Times New Roman" w:cs="Times New Roman"/>
        </w:rPr>
        <w:t xml:space="preserve"> (the Second Respondent) </w:t>
      </w:r>
      <w:r w:rsidR="00995B14" w:rsidRPr="00437C5A">
        <w:rPr>
          <w:rFonts w:ascii="Times New Roman" w:hAnsi="Times New Roman" w:cs="Times New Roman"/>
        </w:rPr>
        <w:t>a</w:t>
      </w:r>
      <w:r w:rsidR="00C00484" w:rsidRPr="00437C5A">
        <w:rPr>
          <w:rFonts w:ascii="Times New Roman" w:hAnsi="Times New Roman" w:cs="Times New Roman"/>
        </w:rPr>
        <w:t>n</w:t>
      </w:r>
      <w:r w:rsidR="00995B14" w:rsidRPr="00437C5A">
        <w:rPr>
          <w:rFonts w:ascii="Times New Roman" w:hAnsi="Times New Roman" w:cs="Times New Roman"/>
        </w:rPr>
        <w:t xml:space="preserve">d his father Chen </w:t>
      </w:r>
      <w:r w:rsidR="00D610AF" w:rsidRPr="00437C5A">
        <w:rPr>
          <w:rFonts w:ascii="Times New Roman" w:hAnsi="Times New Roman" w:cs="Times New Roman"/>
        </w:rPr>
        <w:t>Yi</w:t>
      </w:r>
      <w:r w:rsidR="00995B14" w:rsidRPr="00437C5A">
        <w:rPr>
          <w:rFonts w:ascii="Times New Roman" w:hAnsi="Times New Roman" w:cs="Times New Roman"/>
        </w:rPr>
        <w:t>-Ch</w:t>
      </w:r>
      <w:r w:rsidR="00D610AF" w:rsidRPr="00437C5A">
        <w:rPr>
          <w:rFonts w:ascii="Times New Roman" w:hAnsi="Times New Roman" w:cs="Times New Roman"/>
        </w:rPr>
        <w:t>uan</w:t>
      </w:r>
      <w:r w:rsidR="00995B14" w:rsidRPr="00437C5A">
        <w:rPr>
          <w:rFonts w:ascii="Times New Roman" w:hAnsi="Times New Roman" w:cs="Times New Roman"/>
        </w:rPr>
        <w:t>.</w:t>
      </w:r>
    </w:p>
    <w:p w:rsidR="0075090E" w:rsidRPr="004D4F3D" w:rsidRDefault="0075090E" w:rsidP="00F2180A">
      <w:pPr>
        <w:spacing w:line="360" w:lineRule="auto"/>
        <w:ind w:left="360" w:hanging="360"/>
        <w:jc w:val="both"/>
        <w:rPr>
          <w:rFonts w:ascii="Times New Roman" w:hAnsi="Times New Roman" w:cs="Times New Roman"/>
        </w:rPr>
      </w:pPr>
    </w:p>
    <w:p w:rsidR="0075090E" w:rsidRPr="00437C5A" w:rsidRDefault="00437C5A" w:rsidP="00437C5A">
      <w:pPr>
        <w:spacing w:line="360" w:lineRule="auto"/>
        <w:ind w:left="360" w:hanging="360"/>
        <w:jc w:val="both"/>
        <w:rPr>
          <w:rFonts w:ascii="Times New Roman" w:hAnsi="Times New Roman" w:cs="Times New Roman"/>
        </w:rPr>
      </w:pPr>
      <w:r w:rsidRPr="004D4F3D">
        <w:rPr>
          <w:rFonts w:ascii="Times New Roman" w:hAnsi="Times New Roman" w:cs="Times New Roman"/>
        </w:rPr>
        <w:t>3.</w:t>
      </w:r>
      <w:r w:rsidRPr="004D4F3D">
        <w:rPr>
          <w:rFonts w:ascii="Times New Roman" w:hAnsi="Times New Roman" w:cs="Times New Roman"/>
        </w:rPr>
        <w:tab/>
      </w:r>
      <w:r w:rsidR="00783745" w:rsidRPr="00437C5A">
        <w:rPr>
          <w:rFonts w:ascii="Times New Roman" w:hAnsi="Times New Roman" w:cs="Times New Roman"/>
        </w:rPr>
        <w:t>He</w:t>
      </w:r>
      <w:r w:rsidR="0075090E" w:rsidRPr="00437C5A">
        <w:rPr>
          <w:rFonts w:ascii="Times New Roman" w:hAnsi="Times New Roman" w:cs="Times New Roman"/>
        </w:rPr>
        <w:t xml:space="preserve"> applies ex parte for an order for disclosure, inspection and/or delivery of copies of documents relating to the </w:t>
      </w:r>
      <w:r w:rsidR="00783745" w:rsidRPr="00437C5A">
        <w:rPr>
          <w:rFonts w:ascii="Times New Roman" w:hAnsi="Times New Roman" w:cs="Times New Roman"/>
        </w:rPr>
        <w:t xml:space="preserve">Company, </w:t>
      </w:r>
      <w:r w:rsidR="0075090E" w:rsidRPr="00437C5A">
        <w:rPr>
          <w:rFonts w:ascii="Times New Roman" w:hAnsi="Times New Roman" w:cs="Times New Roman"/>
        </w:rPr>
        <w:t xml:space="preserve">which information is held by the </w:t>
      </w:r>
      <w:r w:rsidR="00C00484" w:rsidRPr="00437C5A">
        <w:rPr>
          <w:rFonts w:ascii="Times New Roman" w:hAnsi="Times New Roman" w:cs="Times New Roman"/>
        </w:rPr>
        <w:t xml:space="preserve">Third </w:t>
      </w:r>
      <w:r w:rsidR="0075090E" w:rsidRPr="00437C5A">
        <w:rPr>
          <w:rFonts w:ascii="Times New Roman" w:hAnsi="Times New Roman" w:cs="Times New Roman"/>
        </w:rPr>
        <w:t>Responden</w:t>
      </w:r>
      <w:r w:rsidR="0080492E" w:rsidRPr="00437C5A">
        <w:rPr>
          <w:rFonts w:ascii="Times New Roman" w:hAnsi="Times New Roman" w:cs="Times New Roman"/>
        </w:rPr>
        <w:t>t</w:t>
      </w:r>
      <w:r w:rsidR="00C00484" w:rsidRPr="00437C5A">
        <w:rPr>
          <w:rFonts w:ascii="Times New Roman" w:hAnsi="Times New Roman" w:cs="Times New Roman"/>
        </w:rPr>
        <w:t xml:space="preserve"> (Sterling Trust and Fiduciary Ltd)</w:t>
      </w:r>
      <w:r w:rsidR="0080492E" w:rsidRPr="00437C5A">
        <w:rPr>
          <w:rFonts w:ascii="Times New Roman" w:hAnsi="Times New Roman" w:cs="Times New Roman"/>
        </w:rPr>
        <w:t>.</w:t>
      </w:r>
      <w:r w:rsidR="00783745" w:rsidRPr="00437C5A">
        <w:rPr>
          <w:rFonts w:ascii="Times New Roman" w:hAnsi="Times New Roman" w:cs="Times New Roman"/>
        </w:rPr>
        <w:t xml:space="preserve"> </w:t>
      </w:r>
      <w:r w:rsidR="0075090E" w:rsidRPr="00437C5A">
        <w:rPr>
          <w:rFonts w:ascii="Times New Roman" w:hAnsi="Times New Roman" w:cs="Times New Roman"/>
        </w:rPr>
        <w:t xml:space="preserve"> </w:t>
      </w:r>
    </w:p>
    <w:p w:rsidR="0075090E" w:rsidRPr="004D4F3D" w:rsidRDefault="0075090E" w:rsidP="00F2180A">
      <w:pPr>
        <w:spacing w:line="360" w:lineRule="auto"/>
        <w:ind w:left="360" w:hanging="360"/>
        <w:jc w:val="both"/>
        <w:rPr>
          <w:rFonts w:ascii="Times New Roman" w:hAnsi="Times New Roman" w:cs="Times New Roman"/>
        </w:rPr>
      </w:pPr>
    </w:p>
    <w:p w:rsidR="0075090E" w:rsidRPr="00437C5A" w:rsidRDefault="00437C5A" w:rsidP="00437C5A">
      <w:pPr>
        <w:spacing w:line="360" w:lineRule="auto"/>
        <w:ind w:left="360" w:hanging="360"/>
        <w:jc w:val="both"/>
        <w:rPr>
          <w:rFonts w:ascii="Times New Roman" w:hAnsi="Times New Roman" w:cs="Times New Roman"/>
        </w:rPr>
      </w:pPr>
      <w:r w:rsidRPr="004D4F3D">
        <w:rPr>
          <w:rFonts w:ascii="Times New Roman" w:hAnsi="Times New Roman" w:cs="Times New Roman"/>
        </w:rPr>
        <w:t>4.</w:t>
      </w:r>
      <w:r w:rsidRPr="004D4F3D">
        <w:rPr>
          <w:rFonts w:ascii="Times New Roman" w:hAnsi="Times New Roman" w:cs="Times New Roman"/>
        </w:rPr>
        <w:tab/>
      </w:r>
      <w:r w:rsidR="0075090E" w:rsidRPr="00437C5A">
        <w:rPr>
          <w:rFonts w:ascii="Times New Roman" w:hAnsi="Times New Roman" w:cs="Times New Roman"/>
        </w:rPr>
        <w:t>The Applicant makes this application for disclosure to enable h</w:t>
      </w:r>
      <w:r w:rsidR="00783745" w:rsidRPr="00437C5A">
        <w:rPr>
          <w:rFonts w:ascii="Times New Roman" w:hAnsi="Times New Roman" w:cs="Times New Roman"/>
        </w:rPr>
        <w:t xml:space="preserve">im to produce information, documentation including forged documents to the Courts in </w:t>
      </w:r>
      <w:r w:rsidR="00995B14" w:rsidRPr="00437C5A">
        <w:rPr>
          <w:rFonts w:ascii="Times New Roman" w:hAnsi="Times New Roman" w:cs="Times New Roman"/>
        </w:rPr>
        <w:t>Taiwan in</w:t>
      </w:r>
      <w:r w:rsidR="00783745" w:rsidRPr="00437C5A">
        <w:rPr>
          <w:rFonts w:ascii="Times New Roman" w:hAnsi="Times New Roman" w:cs="Times New Roman"/>
        </w:rPr>
        <w:t xml:space="preserve"> relation to a subsisting fraud case </w:t>
      </w:r>
      <w:r w:rsidR="00995B14" w:rsidRPr="00437C5A">
        <w:rPr>
          <w:rFonts w:ascii="Times New Roman" w:hAnsi="Times New Roman" w:cs="Times New Roman"/>
        </w:rPr>
        <w:t xml:space="preserve">and </w:t>
      </w:r>
      <w:r w:rsidR="00783745" w:rsidRPr="00437C5A">
        <w:rPr>
          <w:rFonts w:ascii="Times New Roman" w:hAnsi="Times New Roman" w:cs="Times New Roman"/>
        </w:rPr>
        <w:t xml:space="preserve">in order to secure his rights against Chen </w:t>
      </w:r>
      <w:proofErr w:type="spellStart"/>
      <w:r w:rsidR="00783745" w:rsidRPr="00437C5A">
        <w:rPr>
          <w:rFonts w:ascii="Times New Roman" w:hAnsi="Times New Roman" w:cs="Times New Roman"/>
        </w:rPr>
        <w:t>Pa</w:t>
      </w:r>
      <w:r w:rsidR="00995B14" w:rsidRPr="00437C5A">
        <w:rPr>
          <w:rFonts w:ascii="Times New Roman" w:hAnsi="Times New Roman" w:cs="Times New Roman"/>
        </w:rPr>
        <w:t>o</w:t>
      </w:r>
      <w:proofErr w:type="spellEnd"/>
      <w:r w:rsidR="00783745" w:rsidRPr="00437C5A">
        <w:rPr>
          <w:rFonts w:ascii="Times New Roman" w:hAnsi="Times New Roman" w:cs="Times New Roman"/>
        </w:rPr>
        <w:t>-Tzu</w:t>
      </w:r>
      <w:r w:rsidR="00995B14" w:rsidRPr="00437C5A">
        <w:rPr>
          <w:rFonts w:ascii="Times New Roman" w:hAnsi="Times New Roman" w:cs="Times New Roman"/>
        </w:rPr>
        <w:t xml:space="preserve"> in Taiwan.</w:t>
      </w:r>
    </w:p>
    <w:p w:rsidR="002740E6" w:rsidRPr="002740E6" w:rsidRDefault="002740E6" w:rsidP="00F2180A">
      <w:pPr>
        <w:pStyle w:val="ListParagraph"/>
        <w:ind w:left="360" w:hanging="360"/>
        <w:rPr>
          <w:rFonts w:ascii="Times New Roman" w:hAnsi="Times New Roman" w:cs="Times New Roman"/>
        </w:rPr>
      </w:pPr>
    </w:p>
    <w:p w:rsidR="002740E6" w:rsidRPr="00437C5A" w:rsidRDefault="00437C5A" w:rsidP="00437C5A">
      <w:pPr>
        <w:spacing w:line="360" w:lineRule="auto"/>
        <w:ind w:left="360" w:hanging="360"/>
        <w:jc w:val="both"/>
        <w:rPr>
          <w:rFonts w:ascii="Times New Roman" w:hAnsi="Times New Roman" w:cs="Times New Roman"/>
        </w:rPr>
      </w:pPr>
      <w:r>
        <w:rPr>
          <w:rFonts w:ascii="Times New Roman" w:hAnsi="Times New Roman" w:cs="Times New Roman"/>
        </w:rPr>
        <w:lastRenderedPageBreak/>
        <w:t>5.</w:t>
      </w:r>
      <w:r>
        <w:rPr>
          <w:rFonts w:ascii="Times New Roman" w:hAnsi="Times New Roman" w:cs="Times New Roman"/>
        </w:rPr>
        <w:tab/>
      </w:r>
      <w:r w:rsidR="002740E6" w:rsidRPr="00437C5A">
        <w:rPr>
          <w:rFonts w:ascii="Times New Roman" w:hAnsi="Times New Roman" w:cs="Times New Roman"/>
        </w:rPr>
        <w:t>The urgency of the present application is explained by the fact that</w:t>
      </w:r>
      <w:r w:rsidR="00995B14" w:rsidRPr="00437C5A">
        <w:rPr>
          <w:rFonts w:ascii="Times New Roman" w:hAnsi="Times New Roman" w:cs="Times New Roman"/>
        </w:rPr>
        <w:t xml:space="preserve"> Chen </w:t>
      </w:r>
      <w:proofErr w:type="spellStart"/>
      <w:r w:rsidR="00995B14" w:rsidRPr="00437C5A">
        <w:rPr>
          <w:rFonts w:ascii="Times New Roman" w:hAnsi="Times New Roman" w:cs="Times New Roman"/>
        </w:rPr>
        <w:t>Pao</w:t>
      </w:r>
      <w:proofErr w:type="spellEnd"/>
      <w:r w:rsidR="00995B14" w:rsidRPr="00437C5A">
        <w:rPr>
          <w:rFonts w:ascii="Times New Roman" w:hAnsi="Times New Roman" w:cs="Times New Roman"/>
        </w:rPr>
        <w:t>-Tzu has submitted a purported share holders’ resolution to add new directors to the Company so as to control the company.</w:t>
      </w:r>
    </w:p>
    <w:p w:rsidR="00FD0CF4" w:rsidRPr="00FD0CF4" w:rsidRDefault="00FD0CF4" w:rsidP="00F2180A">
      <w:pPr>
        <w:spacing w:line="360" w:lineRule="auto"/>
        <w:ind w:left="360" w:hanging="360"/>
        <w:jc w:val="both"/>
        <w:rPr>
          <w:rFonts w:ascii="Times New Roman" w:hAnsi="Times New Roman" w:cs="Times New Roman"/>
        </w:rPr>
      </w:pPr>
    </w:p>
    <w:p w:rsidR="00995B14" w:rsidRPr="00437C5A" w:rsidRDefault="00437C5A" w:rsidP="00437C5A">
      <w:pPr>
        <w:spacing w:line="360" w:lineRule="auto"/>
        <w:ind w:left="360" w:hanging="36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995B14" w:rsidRPr="00437C5A">
        <w:rPr>
          <w:rFonts w:ascii="Times New Roman" w:hAnsi="Times New Roman" w:cs="Times New Roman"/>
        </w:rPr>
        <w:t xml:space="preserve">The </w:t>
      </w:r>
      <w:r w:rsidR="00E53EB5" w:rsidRPr="00437C5A">
        <w:rPr>
          <w:rFonts w:ascii="Times New Roman" w:hAnsi="Times New Roman" w:cs="Times New Roman"/>
        </w:rPr>
        <w:t xml:space="preserve">Third </w:t>
      </w:r>
      <w:r w:rsidR="00FD0CF4" w:rsidRPr="00437C5A">
        <w:rPr>
          <w:rFonts w:ascii="Times New Roman" w:hAnsi="Times New Roman" w:cs="Times New Roman"/>
        </w:rPr>
        <w:t>Respondent</w:t>
      </w:r>
      <w:r w:rsidR="00995B14" w:rsidRPr="00437C5A">
        <w:rPr>
          <w:rFonts w:ascii="Times New Roman" w:hAnsi="Times New Roman" w:cs="Times New Roman"/>
        </w:rPr>
        <w:t xml:space="preserve"> </w:t>
      </w:r>
      <w:r w:rsidR="00FD0CF4" w:rsidRPr="00437C5A">
        <w:rPr>
          <w:rFonts w:ascii="Times New Roman" w:hAnsi="Times New Roman" w:cs="Times New Roman"/>
        </w:rPr>
        <w:t xml:space="preserve">is </w:t>
      </w:r>
      <w:r w:rsidR="00E53EB5" w:rsidRPr="00437C5A">
        <w:rPr>
          <w:rFonts w:ascii="Times New Roman" w:hAnsi="Times New Roman" w:cs="Times New Roman"/>
        </w:rPr>
        <w:t>the</w:t>
      </w:r>
      <w:r w:rsidR="00FD0CF4" w:rsidRPr="00437C5A">
        <w:rPr>
          <w:rFonts w:ascii="Times New Roman" w:hAnsi="Times New Roman" w:cs="Times New Roman"/>
        </w:rPr>
        <w:t xml:space="preserve"> registered agent </w:t>
      </w:r>
      <w:r w:rsidR="00E53EB5" w:rsidRPr="00437C5A">
        <w:rPr>
          <w:rFonts w:ascii="Times New Roman" w:hAnsi="Times New Roman" w:cs="Times New Roman"/>
        </w:rPr>
        <w:t>of the First Responden</w:t>
      </w:r>
      <w:r w:rsidR="00F2180A" w:rsidRPr="00437C5A">
        <w:rPr>
          <w:rFonts w:ascii="Times New Roman" w:hAnsi="Times New Roman" w:cs="Times New Roman"/>
        </w:rPr>
        <w:t>t (</w:t>
      </w:r>
      <w:r w:rsidR="00E53EB5" w:rsidRPr="00437C5A">
        <w:rPr>
          <w:rFonts w:ascii="Times New Roman" w:hAnsi="Times New Roman" w:cs="Times New Roman"/>
        </w:rPr>
        <w:t xml:space="preserve">Full Kang Co. Ltd.) as per a certificate of official search issued by the Registrar of </w:t>
      </w:r>
      <w:r w:rsidR="00F2180A" w:rsidRPr="00437C5A">
        <w:rPr>
          <w:rFonts w:ascii="Times New Roman" w:hAnsi="Times New Roman" w:cs="Times New Roman"/>
        </w:rPr>
        <w:t>I</w:t>
      </w:r>
      <w:r w:rsidR="00E53EB5" w:rsidRPr="00437C5A">
        <w:rPr>
          <w:rFonts w:ascii="Times New Roman" w:hAnsi="Times New Roman" w:cs="Times New Roman"/>
        </w:rPr>
        <w:t xml:space="preserve">nternational Business Companies. </w:t>
      </w:r>
    </w:p>
    <w:p w:rsidR="002740E6" w:rsidRPr="002740E6" w:rsidRDefault="002740E6" w:rsidP="00F2180A">
      <w:pPr>
        <w:pStyle w:val="ListParagraph"/>
        <w:ind w:left="360" w:hanging="360"/>
        <w:rPr>
          <w:rFonts w:ascii="Times New Roman" w:hAnsi="Times New Roman" w:cs="Times New Roman"/>
        </w:rPr>
      </w:pPr>
    </w:p>
    <w:p w:rsidR="002740E6" w:rsidRPr="00437C5A" w:rsidRDefault="00437C5A" w:rsidP="00437C5A">
      <w:pPr>
        <w:spacing w:line="360" w:lineRule="auto"/>
        <w:ind w:left="360" w:hanging="3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2740E6" w:rsidRPr="00437C5A">
        <w:rPr>
          <w:rFonts w:ascii="Times New Roman" w:hAnsi="Times New Roman" w:cs="Times New Roman"/>
        </w:rPr>
        <w:t>The confid</w:t>
      </w:r>
      <w:r w:rsidR="00DE571B" w:rsidRPr="00437C5A">
        <w:rPr>
          <w:rFonts w:ascii="Times New Roman" w:hAnsi="Times New Roman" w:cs="Times New Roman"/>
        </w:rPr>
        <w:t>e</w:t>
      </w:r>
      <w:r w:rsidR="002740E6" w:rsidRPr="00437C5A">
        <w:rPr>
          <w:rFonts w:ascii="Times New Roman" w:hAnsi="Times New Roman" w:cs="Times New Roman"/>
        </w:rPr>
        <w:t>nt</w:t>
      </w:r>
      <w:r w:rsidR="00DE571B" w:rsidRPr="00437C5A">
        <w:rPr>
          <w:rFonts w:ascii="Times New Roman" w:hAnsi="Times New Roman" w:cs="Times New Roman"/>
        </w:rPr>
        <w:t>i</w:t>
      </w:r>
      <w:r w:rsidR="002740E6" w:rsidRPr="00437C5A">
        <w:rPr>
          <w:rFonts w:ascii="Times New Roman" w:hAnsi="Times New Roman" w:cs="Times New Roman"/>
        </w:rPr>
        <w:t>ality of the proceedings are necessary to avoid the tipp</w:t>
      </w:r>
      <w:r w:rsidR="00DE571B" w:rsidRPr="00437C5A">
        <w:rPr>
          <w:rFonts w:ascii="Times New Roman" w:hAnsi="Times New Roman" w:cs="Times New Roman"/>
        </w:rPr>
        <w:t>ing</w:t>
      </w:r>
      <w:r w:rsidR="002740E6" w:rsidRPr="00437C5A">
        <w:rPr>
          <w:rFonts w:ascii="Times New Roman" w:hAnsi="Times New Roman" w:cs="Times New Roman"/>
        </w:rPr>
        <w:t xml:space="preserve"> off of </w:t>
      </w:r>
      <w:r w:rsidR="00FD0CF4" w:rsidRPr="00437C5A">
        <w:rPr>
          <w:rFonts w:ascii="Times New Roman" w:hAnsi="Times New Roman" w:cs="Times New Roman"/>
        </w:rPr>
        <w:t xml:space="preserve">Chen </w:t>
      </w:r>
      <w:proofErr w:type="spellStart"/>
      <w:r w:rsidR="00FD0CF4" w:rsidRPr="00437C5A">
        <w:rPr>
          <w:rFonts w:ascii="Times New Roman" w:hAnsi="Times New Roman" w:cs="Times New Roman"/>
        </w:rPr>
        <w:t>Pao</w:t>
      </w:r>
      <w:proofErr w:type="spellEnd"/>
      <w:r w:rsidR="00FD0CF4" w:rsidRPr="00437C5A">
        <w:rPr>
          <w:rFonts w:ascii="Times New Roman" w:hAnsi="Times New Roman" w:cs="Times New Roman"/>
        </w:rPr>
        <w:t xml:space="preserve">-Tzu </w:t>
      </w:r>
      <w:r w:rsidR="002740E6" w:rsidRPr="00437C5A">
        <w:rPr>
          <w:rFonts w:ascii="Times New Roman" w:hAnsi="Times New Roman" w:cs="Times New Roman"/>
        </w:rPr>
        <w:t>who may co</w:t>
      </w:r>
      <w:r w:rsidR="00DE571B" w:rsidRPr="00437C5A">
        <w:rPr>
          <w:rFonts w:ascii="Times New Roman" w:hAnsi="Times New Roman" w:cs="Times New Roman"/>
        </w:rPr>
        <w:t>nceal</w:t>
      </w:r>
      <w:r w:rsidR="002740E6" w:rsidRPr="00437C5A">
        <w:rPr>
          <w:rFonts w:ascii="Times New Roman" w:hAnsi="Times New Roman" w:cs="Times New Roman"/>
        </w:rPr>
        <w:t xml:space="preserve">, remove or dissipate the assets or otherwise </w:t>
      </w:r>
      <w:r w:rsidR="00DE571B" w:rsidRPr="00437C5A">
        <w:rPr>
          <w:rFonts w:ascii="Times New Roman" w:hAnsi="Times New Roman" w:cs="Times New Roman"/>
        </w:rPr>
        <w:t>hinder</w:t>
      </w:r>
      <w:r w:rsidR="002740E6" w:rsidRPr="00437C5A">
        <w:rPr>
          <w:rFonts w:ascii="Times New Roman" w:hAnsi="Times New Roman" w:cs="Times New Roman"/>
        </w:rPr>
        <w:t xml:space="preserve"> the </w:t>
      </w:r>
      <w:r w:rsidR="00DE571B" w:rsidRPr="00437C5A">
        <w:rPr>
          <w:rFonts w:ascii="Times New Roman" w:hAnsi="Times New Roman" w:cs="Times New Roman"/>
        </w:rPr>
        <w:t>enforcement</w:t>
      </w:r>
      <w:r w:rsidR="002740E6" w:rsidRPr="00437C5A">
        <w:rPr>
          <w:rFonts w:ascii="Times New Roman" w:hAnsi="Times New Roman" w:cs="Times New Roman"/>
        </w:rPr>
        <w:t xml:space="preserve"> and tracing procedure </w:t>
      </w:r>
      <w:r w:rsidR="00DE571B" w:rsidRPr="00437C5A">
        <w:rPr>
          <w:rFonts w:ascii="Times New Roman" w:hAnsi="Times New Roman" w:cs="Times New Roman"/>
        </w:rPr>
        <w:t>that</w:t>
      </w:r>
      <w:r w:rsidR="002740E6" w:rsidRPr="00437C5A">
        <w:rPr>
          <w:rFonts w:ascii="Times New Roman" w:hAnsi="Times New Roman" w:cs="Times New Roman"/>
        </w:rPr>
        <w:t xml:space="preserve"> will</w:t>
      </w:r>
      <w:r w:rsidR="00DE571B" w:rsidRPr="00437C5A">
        <w:rPr>
          <w:rFonts w:ascii="Times New Roman" w:hAnsi="Times New Roman" w:cs="Times New Roman"/>
        </w:rPr>
        <w:t xml:space="preserve"> inevitably</w:t>
      </w:r>
      <w:r w:rsidR="002740E6" w:rsidRPr="00437C5A">
        <w:rPr>
          <w:rFonts w:ascii="Times New Roman" w:hAnsi="Times New Roman" w:cs="Times New Roman"/>
        </w:rPr>
        <w:t xml:space="preserve"> foll</w:t>
      </w:r>
      <w:r w:rsidR="00DE571B" w:rsidRPr="00437C5A">
        <w:rPr>
          <w:rFonts w:ascii="Times New Roman" w:hAnsi="Times New Roman" w:cs="Times New Roman"/>
        </w:rPr>
        <w:t>o</w:t>
      </w:r>
      <w:r w:rsidR="002740E6" w:rsidRPr="00437C5A">
        <w:rPr>
          <w:rFonts w:ascii="Times New Roman" w:hAnsi="Times New Roman" w:cs="Times New Roman"/>
        </w:rPr>
        <w:t xml:space="preserve">w. </w:t>
      </w:r>
    </w:p>
    <w:p w:rsidR="00DE571B" w:rsidRPr="00DE571B" w:rsidRDefault="00DE571B" w:rsidP="00F2180A">
      <w:pPr>
        <w:pStyle w:val="ListParagraph"/>
        <w:ind w:left="360" w:hanging="360"/>
        <w:rPr>
          <w:rFonts w:ascii="Times New Roman" w:hAnsi="Times New Roman" w:cs="Times New Roman"/>
        </w:rPr>
      </w:pPr>
    </w:p>
    <w:p w:rsidR="00DE571B" w:rsidRPr="00437C5A" w:rsidRDefault="00437C5A" w:rsidP="00437C5A">
      <w:pPr>
        <w:spacing w:line="360" w:lineRule="auto"/>
        <w:ind w:left="360" w:hanging="36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DE571B" w:rsidRPr="00437C5A">
        <w:rPr>
          <w:rFonts w:ascii="Times New Roman" w:hAnsi="Times New Roman" w:cs="Times New Roman"/>
        </w:rPr>
        <w:t xml:space="preserve">The orders ultimately sought by the Applicant in the present matter are </w:t>
      </w:r>
      <w:r w:rsidR="00944A52" w:rsidRPr="00437C5A">
        <w:rPr>
          <w:rFonts w:ascii="Times New Roman" w:hAnsi="Times New Roman" w:cs="Times New Roman"/>
        </w:rPr>
        <w:t xml:space="preserve">for orders for the </w:t>
      </w:r>
      <w:r w:rsidR="00E53EB5" w:rsidRPr="00437C5A">
        <w:rPr>
          <w:rFonts w:ascii="Times New Roman" w:hAnsi="Times New Roman" w:cs="Times New Roman"/>
        </w:rPr>
        <w:t xml:space="preserve">Third </w:t>
      </w:r>
      <w:r w:rsidR="00944A52" w:rsidRPr="00437C5A">
        <w:rPr>
          <w:rFonts w:ascii="Times New Roman" w:hAnsi="Times New Roman" w:cs="Times New Roman"/>
        </w:rPr>
        <w:t xml:space="preserve">Respondent to release information and documents relating to the </w:t>
      </w:r>
      <w:r w:rsidR="00FD0CF4" w:rsidRPr="00437C5A">
        <w:rPr>
          <w:rFonts w:ascii="Times New Roman" w:hAnsi="Times New Roman" w:cs="Times New Roman"/>
        </w:rPr>
        <w:t>Company</w:t>
      </w:r>
      <w:r w:rsidR="00944A52" w:rsidRPr="00437C5A">
        <w:rPr>
          <w:rFonts w:ascii="Times New Roman" w:hAnsi="Times New Roman" w:cs="Times New Roman"/>
        </w:rPr>
        <w:t xml:space="preserve">, a restraint order on the </w:t>
      </w:r>
      <w:r w:rsidR="00E53EB5" w:rsidRPr="00437C5A">
        <w:rPr>
          <w:rFonts w:ascii="Times New Roman" w:hAnsi="Times New Roman" w:cs="Times New Roman"/>
        </w:rPr>
        <w:t xml:space="preserve">Third </w:t>
      </w:r>
      <w:r w:rsidR="00944A52" w:rsidRPr="00437C5A">
        <w:rPr>
          <w:rFonts w:ascii="Times New Roman" w:hAnsi="Times New Roman" w:cs="Times New Roman"/>
        </w:rPr>
        <w:t xml:space="preserve">Respondent from directly or indirectly notifying any other person of the existence of this disclosure order and an order sealing the court file and removing the parties’ names from any publicly circulated cause list. </w:t>
      </w:r>
    </w:p>
    <w:p w:rsidR="00FE4242" w:rsidRPr="00FE4242" w:rsidRDefault="00FE4242" w:rsidP="00F2180A">
      <w:pPr>
        <w:pStyle w:val="ListParagraph"/>
        <w:ind w:left="360" w:hanging="360"/>
        <w:rPr>
          <w:rFonts w:ascii="Times New Roman" w:hAnsi="Times New Roman" w:cs="Times New Roman"/>
        </w:rPr>
      </w:pPr>
    </w:p>
    <w:p w:rsidR="00FE4242" w:rsidRDefault="00437C5A" w:rsidP="00437C5A">
      <w:pPr>
        <w:pStyle w:val="JudgmentText"/>
        <w:numPr>
          <w:ilvl w:val="0"/>
          <w:numId w:val="0"/>
        </w:numPr>
        <w:ind w:left="360" w:hanging="360"/>
      </w:pPr>
      <w:r>
        <w:t>9.</w:t>
      </w:r>
      <w:r>
        <w:tab/>
      </w:r>
      <w:r w:rsidR="00FE4242" w:rsidRPr="00CC6BEF">
        <w:rPr>
          <w:i/>
        </w:rPr>
        <w:t xml:space="preserve">Norma </w:t>
      </w:r>
      <w:proofErr w:type="spellStart"/>
      <w:r w:rsidR="00FE4242" w:rsidRPr="00CC6BEF">
        <w:rPr>
          <w:i/>
        </w:rPr>
        <w:t>Pharmacal</w:t>
      </w:r>
      <w:proofErr w:type="spellEnd"/>
      <w:r w:rsidR="00FE4242" w:rsidRPr="00CC6BEF">
        <w:t xml:space="preserve"> orders are well established in the laws of Seychelles and I do not propose to rehash the same but I do refer to the first application of its kind in Seychelles, namely</w:t>
      </w:r>
      <w:r w:rsidR="00FE4242" w:rsidRPr="00CC6BEF">
        <w:rPr>
          <w:lang w:val="en-US"/>
        </w:rPr>
        <w:t xml:space="preserve"> </w:t>
      </w:r>
      <w:proofErr w:type="spellStart"/>
      <w:r w:rsidR="00FE4242" w:rsidRPr="00CC6BEF">
        <w:rPr>
          <w:i/>
          <w:lang w:val="en-US"/>
        </w:rPr>
        <w:t>Danone</w:t>
      </w:r>
      <w:proofErr w:type="spellEnd"/>
      <w:r w:rsidR="00FE4242" w:rsidRPr="00CC6BEF">
        <w:rPr>
          <w:i/>
          <w:lang w:val="en-US"/>
        </w:rPr>
        <w:t xml:space="preserve"> Asia</w:t>
      </w:r>
      <w:r w:rsidR="00FE4242" w:rsidRPr="00CC6BEF">
        <w:rPr>
          <w:lang w:val="en-US"/>
        </w:rPr>
        <w:t xml:space="preserve"> </w:t>
      </w:r>
      <w:proofErr w:type="spellStart"/>
      <w:r w:rsidR="00FE4242" w:rsidRPr="00CC6BEF">
        <w:rPr>
          <w:i/>
          <w:lang w:val="en-US"/>
        </w:rPr>
        <w:t>Pte</w:t>
      </w:r>
      <w:proofErr w:type="spellEnd"/>
      <w:r w:rsidR="00FE4242" w:rsidRPr="00CC6BEF">
        <w:rPr>
          <w:i/>
          <w:lang w:val="en-US"/>
        </w:rPr>
        <w:t xml:space="preserve"> Limited and </w:t>
      </w:r>
      <w:proofErr w:type="spellStart"/>
      <w:r w:rsidR="00FE4242" w:rsidRPr="00CC6BEF">
        <w:rPr>
          <w:i/>
          <w:lang w:val="en-US"/>
        </w:rPr>
        <w:t>ors</w:t>
      </w:r>
      <w:proofErr w:type="spellEnd"/>
      <w:r w:rsidR="00FE4242" w:rsidRPr="00CC6BEF">
        <w:rPr>
          <w:i/>
          <w:lang w:val="en-US"/>
        </w:rPr>
        <w:t xml:space="preserve"> v Offshore Incorporations</w:t>
      </w:r>
      <w:r w:rsidR="00FE4242" w:rsidRPr="00CC6BEF">
        <w:rPr>
          <w:lang w:val="en-US"/>
        </w:rPr>
        <w:t xml:space="preserve"> (Seychelles) Ltd CS 310/</w:t>
      </w:r>
      <w:r w:rsidR="00FE4242" w:rsidRPr="00CC6BEF">
        <w:t>2008 (unreported). Such orders are grounded in equity and</w:t>
      </w:r>
      <w:r w:rsidR="008C29D7">
        <w:t xml:space="preserve"> emanate </w:t>
      </w:r>
      <w:r w:rsidR="00FE4242" w:rsidRPr="00CC6BEF">
        <w:t xml:space="preserve">from the case of </w:t>
      </w:r>
      <w:r w:rsidR="00FE4242" w:rsidRPr="00CC6BEF">
        <w:rPr>
          <w:i/>
        </w:rPr>
        <w:t xml:space="preserve">Norwich </w:t>
      </w:r>
      <w:proofErr w:type="spellStart"/>
      <w:r w:rsidR="00FE4242" w:rsidRPr="00CC6BEF">
        <w:rPr>
          <w:i/>
        </w:rPr>
        <w:t>Pharmacal</w:t>
      </w:r>
      <w:proofErr w:type="spellEnd"/>
      <w:r w:rsidR="00FE4242" w:rsidRPr="00CC6BEF">
        <w:rPr>
          <w:i/>
        </w:rPr>
        <w:t xml:space="preserve"> v Commissioners of Customs and Excise (1974) </w:t>
      </w:r>
      <w:r w:rsidR="00FE4242" w:rsidRPr="00CC6BEF">
        <w:t xml:space="preserve">AC 133.  </w:t>
      </w:r>
    </w:p>
    <w:p w:rsidR="00944A52" w:rsidRPr="00944A52" w:rsidRDefault="00944A52" w:rsidP="00F2180A">
      <w:pPr>
        <w:pStyle w:val="ListParagraph"/>
        <w:ind w:left="360" w:hanging="360"/>
        <w:rPr>
          <w:rFonts w:ascii="Times New Roman" w:hAnsi="Times New Roman" w:cs="Times New Roman"/>
        </w:rPr>
      </w:pPr>
    </w:p>
    <w:p w:rsidR="00CC6BEF" w:rsidRPr="00437C5A" w:rsidRDefault="00437C5A" w:rsidP="00437C5A">
      <w:pPr>
        <w:spacing w:line="360" w:lineRule="auto"/>
        <w:ind w:left="360" w:hanging="360"/>
        <w:jc w:val="both"/>
        <w:rPr>
          <w:rFonts w:ascii="Times New Roman" w:hAnsi="Times New Roman" w:cs="Times New Roman"/>
        </w:rPr>
      </w:pPr>
      <w:r w:rsidRPr="00FE4242">
        <w:rPr>
          <w:rFonts w:ascii="Times New Roman" w:hAnsi="Times New Roman" w:cs="Times New Roman"/>
        </w:rPr>
        <w:t>10.</w:t>
      </w:r>
      <w:r w:rsidRPr="00FE4242">
        <w:rPr>
          <w:rFonts w:ascii="Times New Roman" w:hAnsi="Times New Roman" w:cs="Times New Roman"/>
        </w:rPr>
        <w:tab/>
      </w:r>
      <w:r w:rsidR="00FE4242" w:rsidRPr="00437C5A">
        <w:rPr>
          <w:rFonts w:ascii="Times New Roman" w:hAnsi="Times New Roman" w:cs="Times New Roman"/>
        </w:rPr>
        <w:t xml:space="preserve">The conditions which must be satisfied before a </w:t>
      </w:r>
      <w:r w:rsidR="00FE4242" w:rsidRPr="00437C5A">
        <w:rPr>
          <w:rFonts w:ascii="Times New Roman" w:hAnsi="Times New Roman" w:cs="Times New Roman"/>
          <w:i/>
        </w:rPr>
        <w:t xml:space="preserve">Norwich </w:t>
      </w:r>
      <w:proofErr w:type="spellStart"/>
      <w:r w:rsidR="00FE4242" w:rsidRPr="00437C5A">
        <w:rPr>
          <w:rFonts w:ascii="Times New Roman" w:hAnsi="Times New Roman" w:cs="Times New Roman"/>
          <w:i/>
        </w:rPr>
        <w:t>Pharmacal</w:t>
      </w:r>
      <w:proofErr w:type="spellEnd"/>
      <w:r w:rsidR="00FE4242" w:rsidRPr="00437C5A">
        <w:rPr>
          <w:rFonts w:ascii="Times New Roman" w:hAnsi="Times New Roman" w:cs="Times New Roman"/>
        </w:rPr>
        <w:t xml:space="preserve"> order may be granted were </w:t>
      </w:r>
      <w:proofErr w:type="spellStart"/>
      <w:r w:rsidR="00FE4242" w:rsidRPr="00437C5A">
        <w:rPr>
          <w:rFonts w:ascii="Times New Roman" w:hAnsi="Times New Roman" w:cs="Times New Roman"/>
        </w:rPr>
        <w:t>summarised</w:t>
      </w:r>
      <w:proofErr w:type="spellEnd"/>
      <w:r w:rsidR="00FE4242" w:rsidRPr="00437C5A">
        <w:rPr>
          <w:rFonts w:ascii="Times New Roman" w:hAnsi="Times New Roman" w:cs="Times New Roman"/>
        </w:rPr>
        <w:t xml:space="preserve"> by </w:t>
      </w:r>
      <w:proofErr w:type="spellStart"/>
      <w:r w:rsidR="00FE4242" w:rsidRPr="00437C5A">
        <w:rPr>
          <w:rFonts w:ascii="Times New Roman" w:hAnsi="Times New Roman" w:cs="Times New Roman"/>
        </w:rPr>
        <w:t>Lightman</w:t>
      </w:r>
      <w:proofErr w:type="spellEnd"/>
      <w:r w:rsidR="00FE4242" w:rsidRPr="00437C5A">
        <w:rPr>
          <w:rFonts w:ascii="Times New Roman" w:hAnsi="Times New Roman" w:cs="Times New Roman"/>
        </w:rPr>
        <w:t xml:space="preserve"> J in </w:t>
      </w:r>
      <w:r w:rsidR="00FE4242" w:rsidRPr="00437C5A">
        <w:rPr>
          <w:rFonts w:ascii="Times New Roman" w:hAnsi="Times New Roman" w:cs="Times New Roman"/>
          <w:i/>
        </w:rPr>
        <w:t xml:space="preserve">Mitsui &amp; Co Ltd v </w:t>
      </w:r>
      <w:proofErr w:type="spellStart"/>
      <w:r w:rsidR="00FE4242" w:rsidRPr="00437C5A">
        <w:rPr>
          <w:rFonts w:ascii="Times New Roman" w:hAnsi="Times New Roman" w:cs="Times New Roman"/>
          <w:i/>
        </w:rPr>
        <w:t>Nexen</w:t>
      </w:r>
      <w:proofErr w:type="spellEnd"/>
      <w:r w:rsidR="00FE4242" w:rsidRPr="00437C5A">
        <w:rPr>
          <w:rFonts w:ascii="Times New Roman" w:hAnsi="Times New Roman" w:cs="Times New Roman"/>
          <w:i/>
        </w:rPr>
        <w:t xml:space="preserve"> Petroleum UK Ltd</w:t>
      </w:r>
      <w:r w:rsidR="00FE4242" w:rsidRPr="00437C5A">
        <w:rPr>
          <w:rFonts w:ascii="Times New Roman" w:hAnsi="Times New Roman" w:cs="Times New Roman"/>
        </w:rPr>
        <w:t xml:space="preserve"> [2005] EWHC 625 (</w:t>
      </w:r>
      <w:proofErr w:type="spellStart"/>
      <w:r w:rsidR="00FE4242" w:rsidRPr="00437C5A">
        <w:rPr>
          <w:rFonts w:ascii="Times New Roman" w:hAnsi="Times New Roman" w:cs="Times New Roman"/>
        </w:rPr>
        <w:t>Ch</w:t>
      </w:r>
      <w:proofErr w:type="spellEnd"/>
      <w:r w:rsidR="00FE4242" w:rsidRPr="00437C5A">
        <w:rPr>
          <w:rFonts w:ascii="Times New Roman" w:hAnsi="Times New Roman" w:cs="Times New Roman"/>
        </w:rPr>
        <w:t>), [2005] 3 All ER511 at</w:t>
      </w:r>
    </w:p>
    <w:p w:rsidR="00CC6BEF" w:rsidRPr="00FE4242" w:rsidRDefault="00CC6BEF" w:rsidP="00F2180A">
      <w:pPr>
        <w:pStyle w:val="ListParagraph"/>
        <w:ind w:left="360" w:hanging="360"/>
        <w:rPr>
          <w:rFonts w:ascii="Times New Roman" w:hAnsi="Times New Roman" w:cs="Times New Roman"/>
        </w:rPr>
      </w:pPr>
    </w:p>
    <w:p w:rsidR="00CC6BEF" w:rsidRPr="00FE4242" w:rsidRDefault="00CC6BEF" w:rsidP="00F2180A">
      <w:pPr>
        <w:pStyle w:val="JudgmentText"/>
        <w:numPr>
          <w:ilvl w:val="0"/>
          <w:numId w:val="0"/>
        </w:numPr>
        <w:ind w:left="360" w:hanging="360"/>
      </w:pPr>
      <w:r w:rsidRPr="00FE4242">
        <w:t>''(</w:t>
      </w:r>
      <w:proofErr w:type="spellStart"/>
      <w:r w:rsidRPr="00FE4242">
        <w:t>i</w:t>
      </w:r>
      <w:proofErr w:type="spellEnd"/>
      <w:r w:rsidRPr="00FE4242">
        <w:t xml:space="preserve">) a wrong must have been carried out, or arguably carried out, by an ultimate wrongdoer; (ii) there must be the need for an order to enable action to be brought against the ultimate wrongdoer; and (iii) the person against whom the order is sought must: (a) be mixed up in so as to have facilitated the wrongdoing; and (b) be </w:t>
      </w:r>
      <w:r w:rsidRPr="00FE4242">
        <w:lastRenderedPageBreak/>
        <w:t>able or likely to be able to provide the information necessary to enable the ultimate wrongdoer to be sued.''</w:t>
      </w:r>
    </w:p>
    <w:p w:rsidR="008C29D7" w:rsidRDefault="00437C5A" w:rsidP="00437C5A">
      <w:pPr>
        <w:pStyle w:val="JudgmentText"/>
        <w:numPr>
          <w:ilvl w:val="0"/>
          <w:numId w:val="0"/>
        </w:numPr>
        <w:ind w:left="360" w:hanging="360"/>
      </w:pPr>
      <w:r>
        <w:t>11.</w:t>
      </w:r>
      <w:r>
        <w:tab/>
      </w:r>
      <w:r w:rsidR="008C29D7">
        <w:t>Returning to the circumstances in the present case, I must also be satisfied tha</w:t>
      </w:r>
      <w:r w:rsidR="009C0179">
        <w:t>t</w:t>
      </w:r>
      <w:r w:rsidR="008C29D7">
        <w:t xml:space="preserve"> t</w:t>
      </w:r>
      <w:r w:rsidR="009C0179">
        <w:t>he</w:t>
      </w:r>
      <w:r w:rsidR="008C29D7">
        <w:t xml:space="preserve"> Ap</w:t>
      </w:r>
      <w:r w:rsidR="009C0179">
        <w:t>plicant</w:t>
      </w:r>
      <w:r w:rsidR="008C29D7">
        <w:t xml:space="preserve"> is</w:t>
      </w:r>
      <w:r w:rsidR="009C0179">
        <w:t xml:space="preserve"> </w:t>
      </w:r>
      <w:r w:rsidR="008C29D7">
        <w:t xml:space="preserve">not </w:t>
      </w:r>
      <w:r w:rsidR="009C0179">
        <w:t xml:space="preserve">involved in a mere fishing expedition (see </w:t>
      </w:r>
      <w:r w:rsidR="009C0179" w:rsidRPr="009C0179">
        <w:rPr>
          <w:i/>
        </w:rPr>
        <w:t>AXA Equity and Law Life Assurance Society Plc and others v National Westminster Bank</w:t>
      </w:r>
      <w:r w:rsidR="009C0179">
        <w:t xml:space="preserve"> (PLC) [1998] SLC1177).</w:t>
      </w:r>
      <w:r w:rsidR="008C29D7">
        <w:t xml:space="preserve"> </w:t>
      </w:r>
    </w:p>
    <w:p w:rsidR="009C0179" w:rsidRDefault="00437C5A" w:rsidP="00437C5A">
      <w:pPr>
        <w:pStyle w:val="JudgmentText"/>
        <w:numPr>
          <w:ilvl w:val="0"/>
          <w:numId w:val="0"/>
        </w:numPr>
        <w:ind w:left="360" w:hanging="360"/>
      </w:pPr>
      <w:r>
        <w:t>12.</w:t>
      </w:r>
      <w:r>
        <w:tab/>
      </w:r>
      <w:r w:rsidR="009C0179">
        <w:t xml:space="preserve">The Applicant in the present matter has made full and frank disclosure of all the facts relating to this case and I am satisfied that the application is not a fishing expedition but justified and necessary for the </w:t>
      </w:r>
      <w:proofErr w:type="spellStart"/>
      <w:r w:rsidR="009C0179">
        <w:t>obtention</w:t>
      </w:r>
      <w:proofErr w:type="spellEnd"/>
      <w:r w:rsidR="009C0179">
        <w:t xml:space="preserve"> of information for it use in </w:t>
      </w:r>
      <w:r w:rsidR="00FD0CF4">
        <w:t>court proceedings in Taiwan</w:t>
      </w:r>
      <w:r w:rsidR="009C0179">
        <w:t xml:space="preserve">. </w:t>
      </w:r>
    </w:p>
    <w:p w:rsidR="00D83EA9" w:rsidRDefault="00437C5A" w:rsidP="00437C5A">
      <w:pPr>
        <w:pStyle w:val="JudgmentText"/>
        <w:numPr>
          <w:ilvl w:val="0"/>
          <w:numId w:val="0"/>
        </w:numPr>
        <w:ind w:left="360" w:hanging="360"/>
      </w:pPr>
      <w:r>
        <w:t>13.</w:t>
      </w:r>
      <w:r>
        <w:tab/>
      </w:r>
      <w:r w:rsidR="00D83EA9">
        <w:t xml:space="preserve">Section 378 of International Business Companies Act 2016 permits disclosure to a third party of such information and documents by an order of the Court. </w:t>
      </w:r>
    </w:p>
    <w:p w:rsidR="009C0179" w:rsidRDefault="00437C5A" w:rsidP="00437C5A">
      <w:pPr>
        <w:pStyle w:val="JudgmentText"/>
        <w:numPr>
          <w:ilvl w:val="0"/>
          <w:numId w:val="0"/>
        </w:numPr>
        <w:ind w:left="360" w:hanging="360"/>
      </w:pPr>
      <w:r>
        <w:t>14.</w:t>
      </w:r>
      <w:r>
        <w:tab/>
      </w:r>
      <w:r w:rsidR="009C0179">
        <w:t xml:space="preserve">I therefore make the following orders: </w:t>
      </w:r>
    </w:p>
    <w:p w:rsidR="009C0179" w:rsidRDefault="009C0179" w:rsidP="00F2180A">
      <w:pPr>
        <w:spacing w:line="360" w:lineRule="auto"/>
        <w:ind w:left="360" w:hanging="360"/>
        <w:rPr>
          <w:rFonts w:ascii="Times New Roman" w:hAnsi="Times New Roman" w:cs="Times New Roman"/>
        </w:rPr>
      </w:pPr>
      <w:r>
        <w:rPr>
          <w:rFonts w:ascii="Times New Roman" w:hAnsi="Times New Roman" w:cs="Times New Roman"/>
        </w:rPr>
        <w:t>IT IS ORDERED that:</w:t>
      </w:r>
    </w:p>
    <w:p w:rsidR="009C0179" w:rsidRDefault="009C0179" w:rsidP="00F2180A">
      <w:pPr>
        <w:spacing w:line="360" w:lineRule="auto"/>
        <w:ind w:left="360" w:hanging="360"/>
        <w:rPr>
          <w:rFonts w:ascii="Times New Roman" w:hAnsi="Times New Roman" w:cs="Times New Roman"/>
        </w:rPr>
      </w:pPr>
    </w:p>
    <w:p w:rsidR="009C0179" w:rsidRPr="00437C5A" w:rsidRDefault="00437C5A" w:rsidP="00437C5A">
      <w:pPr>
        <w:spacing w:after="160" w:line="360" w:lineRule="auto"/>
        <w:ind w:left="36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9C0179" w:rsidRPr="00437C5A">
        <w:rPr>
          <w:rFonts w:ascii="Times New Roman" w:hAnsi="Times New Roman" w:cs="Times New Roman"/>
        </w:rPr>
        <w:t xml:space="preserve">The </w:t>
      </w:r>
      <w:r w:rsidR="00E53EB5" w:rsidRPr="00437C5A">
        <w:rPr>
          <w:rFonts w:ascii="Times New Roman" w:hAnsi="Times New Roman" w:cs="Times New Roman"/>
        </w:rPr>
        <w:t xml:space="preserve">Third </w:t>
      </w:r>
      <w:r w:rsidR="009C0179" w:rsidRPr="00437C5A">
        <w:rPr>
          <w:rFonts w:ascii="Times New Roman" w:hAnsi="Times New Roman" w:cs="Times New Roman"/>
        </w:rPr>
        <w:t xml:space="preserve">Respondent shall within seven days of the date of service of this order disclose all documents or information in the Respondent’s knowledge or possession concerning the ownership, members, directors and assets </w:t>
      </w:r>
      <w:r w:rsidR="0080492E" w:rsidRPr="00437C5A">
        <w:rPr>
          <w:rFonts w:ascii="Times New Roman" w:hAnsi="Times New Roman" w:cs="Times New Roman"/>
        </w:rPr>
        <w:t>of</w:t>
      </w:r>
      <w:r w:rsidR="009C0179" w:rsidRPr="00437C5A">
        <w:rPr>
          <w:rFonts w:ascii="Times New Roman" w:hAnsi="Times New Roman" w:cs="Times New Roman"/>
        </w:rPr>
        <w:t xml:space="preserve"> </w:t>
      </w:r>
      <w:r w:rsidR="00FD0CF4" w:rsidRPr="00437C5A">
        <w:rPr>
          <w:rFonts w:ascii="Times New Roman" w:hAnsi="Times New Roman" w:cs="Times New Roman"/>
        </w:rPr>
        <w:t>Full Kang Co. Limited</w:t>
      </w:r>
      <w:r w:rsidR="009C0179" w:rsidRPr="00437C5A">
        <w:rPr>
          <w:rFonts w:ascii="Times New Roman" w:hAnsi="Times New Roman" w:cs="Times New Roman"/>
        </w:rPr>
        <w:t>, including but not limited to the following:</w:t>
      </w:r>
    </w:p>
    <w:p w:rsidR="00B322C0" w:rsidRDefault="00B322C0" w:rsidP="00B322C0">
      <w:pPr>
        <w:pStyle w:val="ListParagraph"/>
        <w:spacing w:after="160" w:line="360" w:lineRule="auto"/>
        <w:ind w:left="360"/>
        <w:jc w:val="both"/>
        <w:rPr>
          <w:rFonts w:ascii="Times New Roman" w:hAnsi="Times New Roman" w:cs="Times New Roman"/>
        </w:rPr>
      </w:pPr>
    </w:p>
    <w:p w:rsidR="009C0179" w:rsidRPr="00437C5A" w:rsidRDefault="00437C5A" w:rsidP="00437C5A">
      <w:pPr>
        <w:spacing w:after="160" w:line="360" w:lineRule="auto"/>
        <w:ind w:left="36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9C0179" w:rsidRPr="00437C5A">
        <w:rPr>
          <w:rFonts w:ascii="Times New Roman" w:hAnsi="Times New Roman" w:cs="Times New Roman"/>
        </w:rPr>
        <w:t>Share register;</w:t>
      </w:r>
    </w:p>
    <w:p w:rsidR="009C0179" w:rsidRDefault="009C0179" w:rsidP="00F2180A">
      <w:pPr>
        <w:pStyle w:val="ListParagraph"/>
        <w:spacing w:line="360" w:lineRule="auto"/>
        <w:ind w:left="360" w:hanging="360"/>
        <w:jc w:val="both"/>
        <w:rPr>
          <w:rFonts w:ascii="Times New Roman" w:hAnsi="Times New Roman" w:cs="Times New Roman"/>
        </w:rPr>
      </w:pPr>
    </w:p>
    <w:p w:rsidR="009C0179" w:rsidRPr="00437C5A" w:rsidRDefault="00437C5A" w:rsidP="00437C5A">
      <w:pPr>
        <w:spacing w:after="160" w:line="360" w:lineRule="auto"/>
        <w:ind w:left="36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9C0179" w:rsidRPr="00437C5A">
        <w:rPr>
          <w:rFonts w:ascii="Times New Roman" w:hAnsi="Times New Roman" w:cs="Times New Roman"/>
        </w:rPr>
        <w:t>Register of directors;</w:t>
      </w:r>
    </w:p>
    <w:p w:rsidR="009C0179" w:rsidRPr="0049684E" w:rsidRDefault="009C0179" w:rsidP="00F2180A">
      <w:pPr>
        <w:pStyle w:val="ListParagraph"/>
        <w:spacing w:line="360" w:lineRule="auto"/>
        <w:ind w:left="360" w:hanging="360"/>
        <w:jc w:val="both"/>
        <w:rPr>
          <w:rFonts w:ascii="Times New Roman" w:hAnsi="Times New Roman" w:cs="Times New Roman"/>
        </w:rPr>
      </w:pPr>
    </w:p>
    <w:p w:rsidR="009C0179" w:rsidRPr="00437C5A" w:rsidRDefault="00437C5A" w:rsidP="00437C5A">
      <w:pPr>
        <w:spacing w:after="160" w:line="360" w:lineRule="auto"/>
        <w:ind w:left="360" w:hanging="3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9C0179" w:rsidRPr="00437C5A">
        <w:rPr>
          <w:rFonts w:ascii="Times New Roman" w:hAnsi="Times New Roman" w:cs="Times New Roman"/>
        </w:rPr>
        <w:t>Details of the beneficial owners of all shares issued;</w:t>
      </w:r>
    </w:p>
    <w:p w:rsidR="009C0179" w:rsidRPr="0049684E" w:rsidRDefault="009C0179" w:rsidP="00F2180A">
      <w:pPr>
        <w:pStyle w:val="ListParagraph"/>
        <w:spacing w:line="360" w:lineRule="auto"/>
        <w:ind w:left="360" w:hanging="360"/>
        <w:jc w:val="both"/>
        <w:rPr>
          <w:rFonts w:ascii="Times New Roman" w:hAnsi="Times New Roman" w:cs="Times New Roman"/>
        </w:rPr>
      </w:pPr>
    </w:p>
    <w:p w:rsidR="009C0179" w:rsidRPr="00437C5A" w:rsidRDefault="00437C5A" w:rsidP="00437C5A">
      <w:pPr>
        <w:spacing w:after="160" w:line="360" w:lineRule="auto"/>
        <w:ind w:left="360" w:hanging="36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9C0179" w:rsidRPr="00437C5A">
        <w:rPr>
          <w:rFonts w:ascii="Times New Roman" w:hAnsi="Times New Roman" w:cs="Times New Roman"/>
        </w:rPr>
        <w:t>Minutes of any meetings of the shareholders;</w:t>
      </w:r>
    </w:p>
    <w:p w:rsidR="009C0179" w:rsidRPr="0049684E" w:rsidRDefault="009C0179" w:rsidP="00F2180A">
      <w:pPr>
        <w:pStyle w:val="ListParagraph"/>
        <w:spacing w:line="360" w:lineRule="auto"/>
        <w:ind w:left="360" w:hanging="360"/>
        <w:jc w:val="both"/>
        <w:rPr>
          <w:rFonts w:ascii="Times New Roman" w:hAnsi="Times New Roman" w:cs="Times New Roman"/>
        </w:rPr>
      </w:pPr>
    </w:p>
    <w:p w:rsidR="009C0179" w:rsidRPr="00437C5A" w:rsidRDefault="00437C5A" w:rsidP="00437C5A">
      <w:pPr>
        <w:spacing w:after="160" w:line="360" w:lineRule="auto"/>
        <w:ind w:left="360" w:hanging="36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9C0179" w:rsidRPr="00437C5A">
        <w:rPr>
          <w:rFonts w:ascii="Times New Roman" w:hAnsi="Times New Roman" w:cs="Times New Roman"/>
        </w:rPr>
        <w:t>Copies of all written resolutions of the shareholders;</w:t>
      </w:r>
    </w:p>
    <w:p w:rsidR="009C0179" w:rsidRPr="0049684E" w:rsidRDefault="009C0179" w:rsidP="00F2180A">
      <w:pPr>
        <w:pStyle w:val="ListParagraph"/>
        <w:spacing w:line="360" w:lineRule="auto"/>
        <w:ind w:left="360" w:hanging="360"/>
        <w:jc w:val="both"/>
        <w:rPr>
          <w:rFonts w:ascii="Times New Roman" w:hAnsi="Times New Roman" w:cs="Times New Roman"/>
        </w:rPr>
      </w:pPr>
    </w:p>
    <w:p w:rsidR="009C0179" w:rsidRPr="00437C5A" w:rsidRDefault="00437C5A" w:rsidP="00437C5A">
      <w:pPr>
        <w:spacing w:after="160" w:line="360" w:lineRule="auto"/>
        <w:ind w:left="360" w:hanging="360"/>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9C0179" w:rsidRPr="00437C5A">
        <w:rPr>
          <w:rFonts w:ascii="Times New Roman" w:hAnsi="Times New Roman" w:cs="Times New Roman"/>
        </w:rPr>
        <w:t>Minutes of any meetings of the directors;</w:t>
      </w:r>
    </w:p>
    <w:p w:rsidR="009C0179" w:rsidRPr="0049684E" w:rsidRDefault="009C0179" w:rsidP="00F2180A">
      <w:pPr>
        <w:pStyle w:val="ListParagraph"/>
        <w:spacing w:line="360" w:lineRule="auto"/>
        <w:ind w:left="360" w:hanging="360"/>
        <w:jc w:val="both"/>
        <w:rPr>
          <w:rFonts w:ascii="Times New Roman" w:hAnsi="Times New Roman" w:cs="Times New Roman"/>
        </w:rPr>
      </w:pPr>
    </w:p>
    <w:p w:rsidR="009C0179" w:rsidRPr="00437C5A" w:rsidRDefault="00437C5A" w:rsidP="00437C5A">
      <w:pPr>
        <w:spacing w:after="160" w:line="360" w:lineRule="auto"/>
        <w:ind w:left="360" w:hanging="360"/>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9C0179" w:rsidRPr="00437C5A">
        <w:rPr>
          <w:rFonts w:ascii="Times New Roman" w:hAnsi="Times New Roman" w:cs="Times New Roman"/>
        </w:rPr>
        <w:t>Copies of all written resolutions of the directors;</w:t>
      </w:r>
    </w:p>
    <w:p w:rsidR="009C0179" w:rsidRPr="0049684E" w:rsidRDefault="009C0179" w:rsidP="00F2180A">
      <w:pPr>
        <w:pStyle w:val="ListParagraph"/>
        <w:spacing w:line="360" w:lineRule="auto"/>
        <w:ind w:left="360" w:hanging="360"/>
        <w:jc w:val="both"/>
        <w:rPr>
          <w:rFonts w:ascii="Times New Roman" w:hAnsi="Times New Roman" w:cs="Times New Roman"/>
        </w:rPr>
      </w:pPr>
    </w:p>
    <w:p w:rsidR="009C0179" w:rsidRPr="00437C5A" w:rsidRDefault="00437C5A" w:rsidP="00437C5A">
      <w:pPr>
        <w:spacing w:after="160" w:line="360" w:lineRule="auto"/>
        <w:ind w:left="360" w:hanging="360"/>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9C0179" w:rsidRPr="00437C5A">
        <w:rPr>
          <w:rFonts w:ascii="Times New Roman" w:hAnsi="Times New Roman" w:cs="Times New Roman"/>
        </w:rPr>
        <w:t xml:space="preserve">Copies of any written communications sent to and from the </w:t>
      </w:r>
      <w:r w:rsidR="00640185" w:rsidRPr="00437C5A">
        <w:rPr>
          <w:rFonts w:ascii="Times New Roman" w:hAnsi="Times New Roman" w:cs="Times New Roman"/>
        </w:rPr>
        <w:t xml:space="preserve">Third </w:t>
      </w:r>
      <w:r w:rsidR="00D649B2" w:rsidRPr="00437C5A">
        <w:rPr>
          <w:rFonts w:ascii="Times New Roman" w:hAnsi="Times New Roman" w:cs="Times New Roman"/>
        </w:rPr>
        <w:t>Respondent to</w:t>
      </w:r>
      <w:r w:rsidR="00E53EB5" w:rsidRPr="00437C5A">
        <w:rPr>
          <w:rFonts w:ascii="Times New Roman" w:hAnsi="Times New Roman" w:cs="Times New Roman"/>
        </w:rPr>
        <w:t xml:space="preserve"> the </w:t>
      </w:r>
      <w:r w:rsidR="00640185" w:rsidRPr="00437C5A">
        <w:rPr>
          <w:rFonts w:ascii="Times New Roman" w:hAnsi="Times New Roman" w:cs="Times New Roman"/>
        </w:rPr>
        <w:t xml:space="preserve">First </w:t>
      </w:r>
      <w:r w:rsidR="00E53EB5" w:rsidRPr="00437C5A">
        <w:rPr>
          <w:rFonts w:ascii="Times New Roman" w:hAnsi="Times New Roman" w:cs="Times New Roman"/>
        </w:rPr>
        <w:t xml:space="preserve">and </w:t>
      </w:r>
      <w:r w:rsidR="00640185" w:rsidRPr="00437C5A">
        <w:rPr>
          <w:rFonts w:ascii="Times New Roman" w:hAnsi="Times New Roman" w:cs="Times New Roman"/>
        </w:rPr>
        <w:t>Second Respondents</w:t>
      </w:r>
      <w:r w:rsidR="00D649B2" w:rsidRPr="00437C5A">
        <w:rPr>
          <w:rFonts w:ascii="Times New Roman" w:hAnsi="Times New Roman" w:cs="Times New Roman"/>
        </w:rPr>
        <w:t>.</w:t>
      </w:r>
      <w:r w:rsidR="00E53EB5" w:rsidRPr="00437C5A">
        <w:rPr>
          <w:rFonts w:ascii="Times New Roman" w:hAnsi="Times New Roman" w:cs="Times New Roman"/>
        </w:rPr>
        <w:t xml:space="preserve"> </w:t>
      </w:r>
    </w:p>
    <w:p w:rsidR="009C0179" w:rsidRPr="0049684E" w:rsidRDefault="009C0179" w:rsidP="00F2180A">
      <w:pPr>
        <w:pStyle w:val="ListParagraph"/>
        <w:spacing w:line="360" w:lineRule="auto"/>
        <w:ind w:left="360" w:hanging="360"/>
        <w:jc w:val="both"/>
        <w:rPr>
          <w:rFonts w:ascii="Times New Roman" w:hAnsi="Times New Roman" w:cs="Times New Roman"/>
        </w:rPr>
      </w:pPr>
    </w:p>
    <w:p w:rsidR="009C0179" w:rsidRPr="00437C5A" w:rsidRDefault="00437C5A" w:rsidP="00437C5A">
      <w:pPr>
        <w:spacing w:after="160" w:line="360" w:lineRule="auto"/>
        <w:ind w:left="360" w:hanging="36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r>
      <w:r w:rsidR="009C0179" w:rsidRPr="00437C5A">
        <w:rPr>
          <w:rFonts w:ascii="Times New Roman" w:hAnsi="Times New Roman" w:cs="Times New Roman"/>
        </w:rPr>
        <w:t xml:space="preserve">Copies of all “know your client” or anti-money laundering records kept by the </w:t>
      </w:r>
      <w:r w:rsidR="00640185" w:rsidRPr="00437C5A">
        <w:rPr>
          <w:rFonts w:ascii="Times New Roman" w:hAnsi="Times New Roman" w:cs="Times New Roman"/>
        </w:rPr>
        <w:t xml:space="preserve">Third </w:t>
      </w:r>
      <w:r w:rsidR="009C0179" w:rsidRPr="00437C5A">
        <w:rPr>
          <w:rFonts w:ascii="Times New Roman" w:hAnsi="Times New Roman" w:cs="Times New Roman"/>
        </w:rPr>
        <w:t xml:space="preserve">Respondent in connection </w:t>
      </w:r>
      <w:r w:rsidR="00640185" w:rsidRPr="00437C5A">
        <w:rPr>
          <w:rFonts w:ascii="Times New Roman" w:hAnsi="Times New Roman" w:cs="Times New Roman"/>
        </w:rPr>
        <w:t>with the First</w:t>
      </w:r>
      <w:r w:rsidR="00D649B2" w:rsidRPr="00437C5A">
        <w:rPr>
          <w:rFonts w:ascii="Times New Roman" w:hAnsi="Times New Roman" w:cs="Times New Roman"/>
        </w:rPr>
        <w:t xml:space="preserve"> Respondent. </w:t>
      </w:r>
      <w:r w:rsidR="009C0179" w:rsidRPr="00437C5A">
        <w:rPr>
          <w:rFonts w:ascii="Times New Roman" w:hAnsi="Times New Roman" w:cs="Times New Roman"/>
        </w:rPr>
        <w:t xml:space="preserve"> </w:t>
      </w:r>
    </w:p>
    <w:p w:rsidR="009C0179" w:rsidRPr="0049684E" w:rsidRDefault="009C0179" w:rsidP="00F2180A">
      <w:pPr>
        <w:pStyle w:val="ListParagraph"/>
        <w:spacing w:line="360" w:lineRule="auto"/>
        <w:ind w:left="360" w:hanging="360"/>
        <w:jc w:val="both"/>
        <w:rPr>
          <w:rFonts w:ascii="Times New Roman" w:hAnsi="Times New Roman" w:cs="Times New Roman"/>
        </w:rPr>
      </w:pPr>
    </w:p>
    <w:p w:rsidR="009C0179" w:rsidRPr="00437C5A" w:rsidRDefault="00437C5A" w:rsidP="00437C5A">
      <w:pPr>
        <w:spacing w:after="160" w:line="360" w:lineRule="auto"/>
        <w:ind w:left="360" w:hanging="360"/>
        <w:jc w:val="both"/>
        <w:rPr>
          <w:rFonts w:ascii="Times New Roman" w:hAnsi="Times New Roman" w:cs="Times New Roman"/>
        </w:rPr>
      </w:pPr>
      <w:r w:rsidRPr="00183A8B">
        <w:rPr>
          <w:rFonts w:ascii="Times New Roman" w:hAnsi="Times New Roman" w:cs="Times New Roman"/>
        </w:rPr>
        <w:t>(j)</w:t>
      </w:r>
      <w:r w:rsidRPr="00183A8B">
        <w:rPr>
          <w:rFonts w:ascii="Times New Roman" w:hAnsi="Times New Roman" w:cs="Times New Roman"/>
        </w:rPr>
        <w:tab/>
      </w:r>
      <w:r w:rsidR="009C0179" w:rsidRPr="00437C5A">
        <w:rPr>
          <w:rFonts w:ascii="Times New Roman" w:hAnsi="Times New Roman" w:cs="Times New Roman"/>
        </w:rPr>
        <w:t xml:space="preserve">Any other documentation which relates to the ownership of </w:t>
      </w:r>
      <w:r w:rsidR="00183A8B" w:rsidRPr="00437C5A">
        <w:rPr>
          <w:rFonts w:ascii="Times New Roman" w:hAnsi="Times New Roman" w:cs="Times New Roman"/>
        </w:rPr>
        <w:t>Full Kang Co. Limited</w:t>
      </w:r>
      <w:r w:rsidR="009C0179" w:rsidRPr="00437C5A">
        <w:rPr>
          <w:rFonts w:ascii="Times New Roman" w:hAnsi="Times New Roman" w:cs="Times New Roman"/>
        </w:rPr>
        <w:t xml:space="preserve"> </w:t>
      </w:r>
    </w:p>
    <w:p w:rsidR="009C0179" w:rsidRPr="0049684E" w:rsidRDefault="009C0179" w:rsidP="00F2180A">
      <w:pPr>
        <w:pStyle w:val="ListParagraph"/>
        <w:spacing w:line="360" w:lineRule="auto"/>
        <w:ind w:left="360" w:hanging="360"/>
        <w:jc w:val="both"/>
        <w:rPr>
          <w:rFonts w:ascii="Times New Roman" w:hAnsi="Times New Roman" w:cs="Times New Roman"/>
        </w:rPr>
      </w:pPr>
    </w:p>
    <w:p w:rsidR="009C0179" w:rsidRPr="00437C5A" w:rsidRDefault="00437C5A" w:rsidP="00437C5A">
      <w:pPr>
        <w:spacing w:after="160" w:line="360" w:lineRule="auto"/>
        <w:ind w:left="360" w:hanging="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9C0179" w:rsidRPr="00437C5A">
        <w:rPr>
          <w:rFonts w:ascii="Times New Roman" w:hAnsi="Times New Roman" w:cs="Times New Roman"/>
        </w:rPr>
        <w:t xml:space="preserve">The </w:t>
      </w:r>
      <w:r w:rsidR="00D649B2" w:rsidRPr="00437C5A">
        <w:rPr>
          <w:rFonts w:ascii="Times New Roman" w:hAnsi="Times New Roman" w:cs="Times New Roman"/>
        </w:rPr>
        <w:t xml:space="preserve">Third </w:t>
      </w:r>
      <w:r w:rsidR="009C0179" w:rsidRPr="00437C5A">
        <w:rPr>
          <w:rFonts w:ascii="Times New Roman" w:hAnsi="Times New Roman" w:cs="Times New Roman"/>
        </w:rPr>
        <w:t xml:space="preserve">Respondent shall verify the disclosure provided pursuant to paragraph 1 of this order within </w:t>
      </w:r>
      <w:r w:rsidR="00183A8B" w:rsidRPr="00437C5A">
        <w:rPr>
          <w:rFonts w:ascii="Times New Roman" w:hAnsi="Times New Roman" w:cs="Times New Roman"/>
        </w:rPr>
        <w:t>seven</w:t>
      </w:r>
      <w:r w:rsidR="009C0179" w:rsidRPr="00437C5A">
        <w:rPr>
          <w:rFonts w:ascii="Times New Roman" w:hAnsi="Times New Roman" w:cs="Times New Roman"/>
        </w:rPr>
        <w:t xml:space="preserve"> days of service of this order by serving on the Applicant’s attorneys an affidavit sworn by an </w:t>
      </w:r>
      <w:proofErr w:type="spellStart"/>
      <w:r w:rsidR="009C0179" w:rsidRPr="00437C5A">
        <w:rPr>
          <w:rFonts w:ascii="Times New Roman" w:hAnsi="Times New Roman" w:cs="Times New Roman"/>
        </w:rPr>
        <w:t>authorised</w:t>
      </w:r>
      <w:proofErr w:type="spellEnd"/>
      <w:r w:rsidR="009C0179" w:rsidRPr="00437C5A">
        <w:rPr>
          <w:rFonts w:ascii="Times New Roman" w:hAnsi="Times New Roman" w:cs="Times New Roman"/>
        </w:rPr>
        <w:t xml:space="preserve"> officer of </w:t>
      </w:r>
      <w:r w:rsidR="00D649B2" w:rsidRPr="00437C5A">
        <w:rPr>
          <w:rFonts w:ascii="Times New Roman" w:hAnsi="Times New Roman" w:cs="Times New Roman"/>
        </w:rPr>
        <w:t xml:space="preserve">the </w:t>
      </w:r>
      <w:r w:rsidR="00640185" w:rsidRPr="00437C5A">
        <w:rPr>
          <w:rFonts w:ascii="Times New Roman" w:hAnsi="Times New Roman" w:cs="Times New Roman"/>
        </w:rPr>
        <w:t>Third</w:t>
      </w:r>
      <w:r w:rsidR="00D649B2" w:rsidRPr="00437C5A">
        <w:rPr>
          <w:rFonts w:ascii="Times New Roman" w:hAnsi="Times New Roman" w:cs="Times New Roman"/>
        </w:rPr>
        <w:t xml:space="preserve"> </w:t>
      </w:r>
      <w:r w:rsidR="009C0179" w:rsidRPr="00437C5A">
        <w:rPr>
          <w:rFonts w:ascii="Times New Roman" w:hAnsi="Times New Roman" w:cs="Times New Roman"/>
        </w:rPr>
        <w:t>Respondent, exhibiting copies of the documents disclosed.</w:t>
      </w:r>
    </w:p>
    <w:p w:rsidR="00D83EA9" w:rsidRPr="00D83EA9" w:rsidRDefault="00D83EA9" w:rsidP="00B322C0">
      <w:pPr>
        <w:spacing w:line="360" w:lineRule="auto"/>
        <w:ind w:left="360" w:hanging="360"/>
        <w:jc w:val="both"/>
        <w:rPr>
          <w:rFonts w:ascii="Times New Roman" w:hAnsi="Times New Roman" w:cs="Times New Roman"/>
        </w:rPr>
      </w:pPr>
    </w:p>
    <w:p w:rsidR="009C0179" w:rsidRPr="00437C5A" w:rsidRDefault="00437C5A" w:rsidP="00437C5A">
      <w:pPr>
        <w:spacing w:after="160" w:line="360" w:lineRule="auto"/>
        <w:ind w:left="36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9C0179" w:rsidRPr="00437C5A">
        <w:rPr>
          <w:rFonts w:ascii="Times New Roman" w:hAnsi="Times New Roman" w:cs="Times New Roman"/>
        </w:rPr>
        <w:t xml:space="preserve">The </w:t>
      </w:r>
      <w:r w:rsidR="00863329" w:rsidRPr="00437C5A">
        <w:rPr>
          <w:rFonts w:ascii="Times New Roman" w:hAnsi="Times New Roman" w:cs="Times New Roman"/>
        </w:rPr>
        <w:t xml:space="preserve">Third </w:t>
      </w:r>
      <w:r w:rsidR="009C0179" w:rsidRPr="00437C5A">
        <w:rPr>
          <w:rFonts w:ascii="Times New Roman" w:hAnsi="Times New Roman" w:cs="Times New Roman"/>
        </w:rPr>
        <w:t xml:space="preserve">Respondent must not inform anyone else of these proceedings or that </w:t>
      </w:r>
      <w:r w:rsidR="00863329" w:rsidRPr="00437C5A">
        <w:rPr>
          <w:rFonts w:ascii="Times New Roman" w:hAnsi="Times New Roman" w:cs="Times New Roman"/>
        </w:rPr>
        <w:t>it</w:t>
      </w:r>
      <w:r w:rsidR="009C0179" w:rsidRPr="00437C5A">
        <w:rPr>
          <w:rFonts w:ascii="Times New Roman" w:hAnsi="Times New Roman" w:cs="Times New Roman"/>
        </w:rPr>
        <w:t xml:space="preserve"> is to disclose the documents or information sought until 30 days after the service of the affidavit referred to in paragraph 2 of this order (or by later date agreed in writing with the Applicant).</w:t>
      </w:r>
    </w:p>
    <w:p w:rsidR="009C0179" w:rsidRDefault="009C0179" w:rsidP="00B322C0">
      <w:pPr>
        <w:pStyle w:val="ListParagraph"/>
        <w:spacing w:line="360" w:lineRule="auto"/>
        <w:ind w:left="360" w:hanging="360"/>
        <w:jc w:val="both"/>
        <w:rPr>
          <w:rFonts w:ascii="Times New Roman" w:hAnsi="Times New Roman" w:cs="Times New Roman"/>
        </w:rPr>
      </w:pPr>
    </w:p>
    <w:p w:rsidR="009C0179" w:rsidRPr="00437C5A" w:rsidRDefault="00437C5A" w:rsidP="00437C5A">
      <w:pPr>
        <w:spacing w:after="160" w:line="360" w:lineRule="auto"/>
        <w:ind w:left="360" w:hanging="3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9C0179" w:rsidRPr="00437C5A">
        <w:rPr>
          <w:rFonts w:ascii="Times New Roman" w:hAnsi="Times New Roman" w:cs="Times New Roman"/>
        </w:rPr>
        <w:t xml:space="preserve">The Court file in respect of these proceedings shall be sealed and public inspection thereof shall not </w:t>
      </w:r>
      <w:r w:rsidR="00D83EA9" w:rsidRPr="00437C5A">
        <w:rPr>
          <w:rFonts w:ascii="Times New Roman" w:hAnsi="Times New Roman" w:cs="Times New Roman"/>
        </w:rPr>
        <w:t xml:space="preserve">be </w:t>
      </w:r>
      <w:r w:rsidR="009C0179" w:rsidRPr="00437C5A">
        <w:rPr>
          <w:rFonts w:ascii="Times New Roman" w:hAnsi="Times New Roman" w:cs="Times New Roman"/>
        </w:rPr>
        <w:t>permitted until further Order of the Court.</w:t>
      </w:r>
    </w:p>
    <w:p w:rsidR="009C0179" w:rsidRPr="0049684E" w:rsidRDefault="009C0179" w:rsidP="00F2180A">
      <w:pPr>
        <w:pStyle w:val="ListParagraph"/>
        <w:spacing w:line="360" w:lineRule="auto"/>
        <w:ind w:left="360" w:hanging="360"/>
        <w:jc w:val="both"/>
        <w:rPr>
          <w:rFonts w:ascii="Times New Roman" w:hAnsi="Times New Roman" w:cs="Times New Roman"/>
        </w:rPr>
      </w:pPr>
    </w:p>
    <w:p w:rsidR="009C0179" w:rsidRPr="00437C5A" w:rsidRDefault="00437C5A" w:rsidP="00437C5A">
      <w:pPr>
        <w:spacing w:after="160" w:line="360" w:lineRule="auto"/>
        <w:ind w:left="360" w:hanging="36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9C0179" w:rsidRPr="00437C5A">
        <w:rPr>
          <w:rFonts w:ascii="Times New Roman" w:hAnsi="Times New Roman" w:cs="Times New Roman"/>
        </w:rPr>
        <w:t>The Registrar is directed to remove reference to the names of the parties to these proceedings from any cause lists which are publically circulated until further order of this Court.</w:t>
      </w:r>
    </w:p>
    <w:p w:rsidR="009C0179" w:rsidRPr="00AB7138" w:rsidRDefault="009C0179" w:rsidP="00F2180A">
      <w:pPr>
        <w:pStyle w:val="ListParagraph"/>
        <w:spacing w:line="360" w:lineRule="auto"/>
        <w:ind w:left="360" w:hanging="360"/>
        <w:rPr>
          <w:rFonts w:ascii="Times New Roman" w:hAnsi="Times New Roman" w:cs="Times New Roman"/>
        </w:rPr>
      </w:pPr>
    </w:p>
    <w:p w:rsidR="009C0179" w:rsidRPr="00437C5A" w:rsidRDefault="00437C5A" w:rsidP="00437C5A">
      <w:pPr>
        <w:spacing w:after="160" w:line="360" w:lineRule="auto"/>
        <w:ind w:left="360" w:hanging="36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9C0179" w:rsidRPr="00437C5A">
        <w:rPr>
          <w:rFonts w:ascii="Times New Roman" w:hAnsi="Times New Roman" w:cs="Times New Roman"/>
        </w:rPr>
        <w:t xml:space="preserve">The </w:t>
      </w:r>
      <w:r w:rsidR="00640185" w:rsidRPr="00437C5A">
        <w:rPr>
          <w:rFonts w:ascii="Times New Roman" w:hAnsi="Times New Roman" w:cs="Times New Roman"/>
        </w:rPr>
        <w:t xml:space="preserve">Third </w:t>
      </w:r>
      <w:r w:rsidR="00AA2D0B" w:rsidRPr="00437C5A">
        <w:rPr>
          <w:rFonts w:ascii="Times New Roman" w:hAnsi="Times New Roman" w:cs="Times New Roman"/>
        </w:rPr>
        <w:t>Respondent’s</w:t>
      </w:r>
      <w:r w:rsidR="009C0179" w:rsidRPr="00437C5A">
        <w:rPr>
          <w:rFonts w:ascii="Times New Roman" w:hAnsi="Times New Roman" w:cs="Times New Roman"/>
        </w:rPr>
        <w:t xml:space="preserve"> reasonable costs, including his costs and expenses of complying with this order, be paid by the Applicant.</w:t>
      </w:r>
    </w:p>
    <w:p w:rsidR="009C0179" w:rsidRPr="00AB7138" w:rsidRDefault="009C0179" w:rsidP="00F2180A">
      <w:pPr>
        <w:pStyle w:val="ListParagraph"/>
        <w:spacing w:line="360" w:lineRule="auto"/>
        <w:ind w:left="360" w:hanging="360"/>
        <w:rPr>
          <w:rFonts w:ascii="Times New Roman" w:hAnsi="Times New Roman" w:cs="Times New Roman"/>
        </w:rPr>
      </w:pPr>
    </w:p>
    <w:p w:rsidR="009C0179" w:rsidRPr="00437C5A" w:rsidRDefault="00437C5A" w:rsidP="00437C5A">
      <w:pPr>
        <w:spacing w:after="160" w:line="360" w:lineRule="auto"/>
        <w:ind w:left="360" w:hanging="3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9C0179" w:rsidRPr="00437C5A">
        <w:rPr>
          <w:rFonts w:ascii="Times New Roman" w:hAnsi="Times New Roman" w:cs="Times New Roman"/>
        </w:rPr>
        <w:t xml:space="preserve">The </w:t>
      </w:r>
      <w:r w:rsidR="00640185" w:rsidRPr="00437C5A">
        <w:rPr>
          <w:rFonts w:ascii="Times New Roman" w:hAnsi="Times New Roman" w:cs="Times New Roman"/>
        </w:rPr>
        <w:t>Third</w:t>
      </w:r>
      <w:r w:rsidR="00AA2D0B" w:rsidRPr="00437C5A">
        <w:rPr>
          <w:rFonts w:ascii="Times New Roman" w:hAnsi="Times New Roman" w:cs="Times New Roman"/>
        </w:rPr>
        <w:t xml:space="preserve"> </w:t>
      </w:r>
      <w:r w:rsidR="009C0179" w:rsidRPr="00437C5A">
        <w:rPr>
          <w:rFonts w:ascii="Times New Roman" w:hAnsi="Times New Roman" w:cs="Times New Roman"/>
        </w:rPr>
        <w:t xml:space="preserve">Respondent may apply to the court at any time to vary or discharge this order, but if they (or any of them) want to do so, they must first inform the Applicant’s </w:t>
      </w:r>
      <w:r w:rsidR="00183A8B" w:rsidRPr="00437C5A">
        <w:rPr>
          <w:rFonts w:ascii="Times New Roman" w:hAnsi="Times New Roman" w:cs="Times New Roman"/>
        </w:rPr>
        <w:t>attorneys</w:t>
      </w:r>
      <w:r w:rsidR="009C0179" w:rsidRPr="00437C5A">
        <w:rPr>
          <w:rFonts w:ascii="Times New Roman" w:hAnsi="Times New Roman" w:cs="Times New Roman"/>
        </w:rPr>
        <w:t xml:space="preserve"> in writing at least 48 hours beforehand.</w:t>
      </w:r>
    </w:p>
    <w:p w:rsidR="009C0179" w:rsidRPr="00AB7138" w:rsidRDefault="009C0179" w:rsidP="00F2180A">
      <w:pPr>
        <w:pStyle w:val="ListParagraph"/>
        <w:spacing w:line="360" w:lineRule="auto"/>
        <w:ind w:left="360" w:hanging="360"/>
        <w:rPr>
          <w:rFonts w:ascii="Times New Roman" w:hAnsi="Times New Roman" w:cs="Times New Roman"/>
        </w:rPr>
      </w:pPr>
    </w:p>
    <w:p w:rsidR="009C0179" w:rsidRPr="00A9039D" w:rsidRDefault="009C0179" w:rsidP="00F2180A">
      <w:pPr>
        <w:pStyle w:val="ListParagraph"/>
        <w:ind w:left="0"/>
        <w:jc w:val="both"/>
        <w:rPr>
          <w:rFonts w:ascii="Times New Roman" w:hAnsi="Times New Roman" w:cs="Times New Roman"/>
        </w:rPr>
      </w:pPr>
    </w:p>
    <w:p w:rsidR="00A9039D" w:rsidRPr="00A9039D" w:rsidRDefault="00A9039D" w:rsidP="00A9039D">
      <w:pPr>
        <w:pStyle w:val="ListParagraph"/>
        <w:spacing w:after="240" w:line="360" w:lineRule="auto"/>
        <w:ind w:left="0"/>
        <w:contextualSpacing w:val="0"/>
        <w:jc w:val="both"/>
        <w:rPr>
          <w:rFonts w:ascii="Times New Roman" w:hAnsi="Times New Roman" w:cs="Times New Roman"/>
        </w:rPr>
      </w:pPr>
      <w:r w:rsidRPr="00A9039D">
        <w:rPr>
          <w:rFonts w:ascii="Times New Roman" w:hAnsi="Times New Roman" w:cs="Times New Roman"/>
        </w:rPr>
        <w:t xml:space="preserve">Signed, dated and delivered at Ile du Port on </w:t>
      </w:r>
      <w:r>
        <w:rPr>
          <w:rFonts w:ascii="Times New Roman" w:hAnsi="Times New Roman" w:cs="Times New Roman"/>
        </w:rPr>
        <w:t>5</w:t>
      </w:r>
      <w:r w:rsidRPr="00A9039D">
        <w:rPr>
          <w:rFonts w:ascii="Times New Roman" w:hAnsi="Times New Roman" w:cs="Times New Roman"/>
        </w:rPr>
        <w:t xml:space="preserve"> September 2018.</w:t>
      </w:r>
    </w:p>
    <w:p w:rsidR="00A9039D" w:rsidRPr="00A9039D" w:rsidRDefault="00A9039D" w:rsidP="00A9039D">
      <w:pPr>
        <w:pStyle w:val="ListParagraph"/>
        <w:spacing w:line="360" w:lineRule="auto"/>
        <w:ind w:left="0"/>
        <w:contextualSpacing w:val="0"/>
        <w:jc w:val="both"/>
        <w:rPr>
          <w:rFonts w:ascii="Times New Roman" w:hAnsi="Times New Roman" w:cs="Times New Roman"/>
        </w:rPr>
      </w:pPr>
    </w:p>
    <w:p w:rsidR="00A9039D" w:rsidRPr="00A9039D" w:rsidRDefault="00A9039D" w:rsidP="00A9039D">
      <w:pPr>
        <w:pStyle w:val="ListParagraph"/>
        <w:ind w:left="0"/>
        <w:contextualSpacing w:val="0"/>
        <w:jc w:val="both"/>
        <w:rPr>
          <w:rFonts w:ascii="Times New Roman" w:hAnsi="Times New Roman" w:cs="Times New Roman"/>
          <w:b/>
        </w:rPr>
      </w:pPr>
      <w:r w:rsidRPr="00A9039D">
        <w:rPr>
          <w:rFonts w:ascii="Times New Roman" w:hAnsi="Times New Roman" w:cs="Times New Roman"/>
          <w:b/>
        </w:rPr>
        <w:t>M. Twomey</w:t>
      </w:r>
    </w:p>
    <w:bookmarkStart w:id="1" w:name="Dropdown7"/>
    <w:p w:rsidR="00A9039D" w:rsidRPr="00A9039D" w:rsidRDefault="00A9039D" w:rsidP="00A9039D">
      <w:pPr>
        <w:pStyle w:val="ListParagraph"/>
        <w:ind w:left="0"/>
        <w:contextualSpacing w:val="0"/>
        <w:jc w:val="both"/>
        <w:rPr>
          <w:rFonts w:ascii="Times New Roman" w:hAnsi="Times New Roman" w:cs="Times New Roman"/>
          <w:b/>
        </w:rPr>
      </w:pPr>
      <w:r w:rsidRPr="00A9039D">
        <w:rPr>
          <w:rFonts w:ascii="Times New Roman" w:hAnsi="Times New Roman" w:cs="Times New Roman"/>
          <w:b/>
        </w:rPr>
        <w:fldChar w:fldCharType="begin">
          <w:ffData>
            <w:name w:val="Dropdown7"/>
            <w:enabled/>
            <w:calcOnExit w:val="0"/>
            <w:ddList>
              <w:listEntry w:val="Chief Justice"/>
              <w:listEntry w:val="Judge of the Supreme Court"/>
            </w:ddList>
          </w:ffData>
        </w:fldChar>
      </w:r>
      <w:r w:rsidRPr="00A9039D">
        <w:rPr>
          <w:rFonts w:ascii="Times New Roman" w:hAnsi="Times New Roman" w:cs="Times New Roman"/>
          <w:b/>
        </w:rPr>
        <w:instrText xml:space="preserve"> FORMDROPDOWN </w:instrText>
      </w:r>
      <w:r w:rsidR="00437C5A">
        <w:rPr>
          <w:rFonts w:ascii="Times New Roman" w:hAnsi="Times New Roman" w:cs="Times New Roman"/>
          <w:b/>
        </w:rPr>
      </w:r>
      <w:r w:rsidR="00437C5A">
        <w:rPr>
          <w:rFonts w:ascii="Times New Roman" w:hAnsi="Times New Roman" w:cs="Times New Roman"/>
          <w:b/>
        </w:rPr>
        <w:fldChar w:fldCharType="separate"/>
      </w:r>
      <w:r w:rsidRPr="00A9039D">
        <w:rPr>
          <w:rFonts w:ascii="Times New Roman" w:hAnsi="Times New Roman" w:cs="Times New Roman"/>
          <w:b/>
        </w:rPr>
        <w:fldChar w:fldCharType="end"/>
      </w:r>
      <w:bookmarkEnd w:id="1"/>
      <w:r w:rsidRPr="00A9039D">
        <w:rPr>
          <w:rFonts w:ascii="Times New Roman" w:hAnsi="Times New Roman" w:cs="Times New Roman"/>
          <w:b/>
        </w:rPr>
        <w:fldChar w:fldCharType="begin"/>
      </w:r>
      <w:r w:rsidRPr="00A9039D">
        <w:rPr>
          <w:rFonts w:ascii="Times New Roman" w:hAnsi="Times New Roman" w:cs="Times New Roman"/>
          <w:b/>
        </w:rPr>
        <w:instrText xml:space="preserve">  </w:instrText>
      </w:r>
      <w:r w:rsidRPr="00A9039D">
        <w:rPr>
          <w:rFonts w:ascii="Times New Roman" w:hAnsi="Times New Roman" w:cs="Times New Roman"/>
          <w:b/>
        </w:rPr>
        <w:fldChar w:fldCharType="end"/>
      </w:r>
    </w:p>
    <w:bookmarkEnd w:id="0"/>
    <w:p w:rsidR="00A9039D" w:rsidRPr="00A9039D" w:rsidRDefault="00A9039D" w:rsidP="00F2180A">
      <w:pPr>
        <w:spacing w:line="360" w:lineRule="auto"/>
        <w:jc w:val="both"/>
        <w:rPr>
          <w:rFonts w:ascii="Times New Roman" w:hAnsi="Times New Roman" w:cs="Times New Roman"/>
        </w:rPr>
      </w:pPr>
    </w:p>
    <w:sectPr w:rsidR="00A9039D" w:rsidRPr="00A9039D" w:rsidSect="00273D94">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9D" w:rsidRDefault="00A9039D" w:rsidP="00A9039D">
      <w:r>
        <w:separator/>
      </w:r>
    </w:p>
  </w:endnote>
  <w:endnote w:type="continuationSeparator" w:id="0">
    <w:p w:rsidR="00A9039D" w:rsidRDefault="00A9039D" w:rsidP="00A9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612968"/>
      <w:docPartObj>
        <w:docPartGallery w:val="Page Numbers (Bottom of Page)"/>
        <w:docPartUnique/>
      </w:docPartObj>
    </w:sdtPr>
    <w:sdtEndPr>
      <w:rPr>
        <w:noProof/>
      </w:rPr>
    </w:sdtEndPr>
    <w:sdtContent>
      <w:p w:rsidR="00A9039D" w:rsidRDefault="00A9039D">
        <w:pPr>
          <w:pStyle w:val="Footer"/>
          <w:jc w:val="right"/>
        </w:pPr>
        <w:r>
          <w:fldChar w:fldCharType="begin"/>
        </w:r>
        <w:r>
          <w:instrText xml:space="preserve"> PAGE   \* MERGEFORMAT </w:instrText>
        </w:r>
        <w:r>
          <w:fldChar w:fldCharType="separate"/>
        </w:r>
        <w:r w:rsidR="00437C5A">
          <w:rPr>
            <w:noProof/>
          </w:rPr>
          <w:t>5</w:t>
        </w:r>
        <w:r>
          <w:rPr>
            <w:noProof/>
          </w:rPr>
          <w:fldChar w:fldCharType="end"/>
        </w:r>
      </w:p>
    </w:sdtContent>
  </w:sdt>
  <w:p w:rsidR="00A9039D" w:rsidRDefault="00A90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9D" w:rsidRDefault="00A9039D" w:rsidP="00A9039D">
      <w:r>
        <w:separator/>
      </w:r>
    </w:p>
  </w:footnote>
  <w:footnote w:type="continuationSeparator" w:id="0">
    <w:p w:rsidR="00A9039D" w:rsidRDefault="00A9039D" w:rsidP="00A90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542D2"/>
    <w:multiLevelType w:val="multilevel"/>
    <w:tmpl w:val="3F482E1A"/>
    <w:lvl w:ilvl="0">
      <w:start w:val="1"/>
      <w:numFmt w:val="decimal"/>
      <w:pStyle w:val="JudgmentText"/>
      <w:lvlText w:val="[%1]"/>
      <w:lvlJc w:val="left"/>
      <w:pPr>
        <w:ind w:left="900" w:hanging="720"/>
      </w:pPr>
      <w:rPr>
        <w:rFonts w:ascii="Times New Roman" w:hAnsi="Times New Roman" w:hint="default"/>
        <w:sz w:val="24"/>
      </w:rPr>
    </w:lvl>
    <w:lvl w:ilvl="1">
      <w:start w:val="1"/>
      <w:numFmt w:val="decimal"/>
      <w:lvlText w:val="%2."/>
      <w:lvlJc w:val="left"/>
      <w:pPr>
        <w:ind w:left="1620" w:hanging="720"/>
      </w:pPr>
      <w:rPr>
        <w:rFonts w:hint="default"/>
      </w:rPr>
    </w:lvl>
    <w:lvl w:ilvl="2">
      <w:start w:val="1"/>
      <w:numFmt w:val="lowerRoman"/>
      <w:lvlText w:val="%3."/>
      <w:lvlJc w:val="right"/>
      <w:pPr>
        <w:ind w:left="2340" w:hanging="720"/>
      </w:pPr>
      <w:rPr>
        <w:rFonts w:hint="default"/>
      </w:rPr>
    </w:lvl>
    <w:lvl w:ilvl="3">
      <w:start w:val="1"/>
      <w:numFmt w:val="decimal"/>
      <w:lvlText w:val="%4."/>
      <w:lvlJc w:val="left"/>
      <w:pPr>
        <w:ind w:left="3060" w:hanging="720"/>
      </w:pPr>
      <w:rPr>
        <w:rFonts w:hint="default"/>
      </w:rPr>
    </w:lvl>
    <w:lvl w:ilvl="4">
      <w:start w:val="1"/>
      <w:numFmt w:val="lowerLetter"/>
      <w:lvlText w:val="%5."/>
      <w:lvlJc w:val="left"/>
      <w:pPr>
        <w:ind w:left="3780" w:hanging="720"/>
      </w:pPr>
      <w:rPr>
        <w:rFonts w:hint="default"/>
      </w:rPr>
    </w:lvl>
    <w:lvl w:ilvl="5">
      <w:start w:val="1"/>
      <w:numFmt w:val="lowerRoman"/>
      <w:lvlText w:val="%6."/>
      <w:lvlJc w:val="right"/>
      <w:pPr>
        <w:ind w:left="4500" w:hanging="720"/>
      </w:pPr>
      <w:rPr>
        <w:rFonts w:hint="default"/>
      </w:rPr>
    </w:lvl>
    <w:lvl w:ilvl="6">
      <w:start w:val="1"/>
      <w:numFmt w:val="decimal"/>
      <w:lvlText w:val="%7."/>
      <w:lvlJc w:val="left"/>
      <w:pPr>
        <w:ind w:left="5220" w:hanging="720"/>
      </w:pPr>
      <w:rPr>
        <w:rFonts w:hint="default"/>
      </w:rPr>
    </w:lvl>
    <w:lvl w:ilvl="7">
      <w:start w:val="1"/>
      <w:numFmt w:val="lowerLetter"/>
      <w:lvlText w:val="%8."/>
      <w:lvlJc w:val="left"/>
      <w:pPr>
        <w:ind w:left="5940" w:hanging="720"/>
      </w:pPr>
      <w:rPr>
        <w:rFonts w:hint="default"/>
      </w:rPr>
    </w:lvl>
    <w:lvl w:ilvl="8">
      <w:start w:val="1"/>
      <w:numFmt w:val="lowerRoman"/>
      <w:lvlText w:val="%9."/>
      <w:lvlJc w:val="right"/>
      <w:pPr>
        <w:ind w:left="6660" w:hanging="720"/>
      </w:pPr>
      <w:rPr>
        <w:rFonts w:hint="default"/>
      </w:rPr>
    </w:lvl>
  </w:abstractNum>
  <w:abstractNum w:abstractNumId="1">
    <w:nsid w:val="3260445E"/>
    <w:multiLevelType w:val="hybridMultilevel"/>
    <w:tmpl w:val="0C6A7B30"/>
    <w:lvl w:ilvl="0" w:tplc="4670A61C">
      <w:start w:val="1"/>
      <w:numFmt w:val="decimal"/>
      <w:lvlText w:val="%1."/>
      <w:lvlJc w:val="left"/>
      <w:pPr>
        <w:ind w:left="2880" w:hanging="360"/>
      </w:pPr>
      <w:rPr>
        <w:rFonts w:ascii="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506F6E2F"/>
    <w:multiLevelType w:val="hybridMultilevel"/>
    <w:tmpl w:val="FA485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D661B2"/>
    <w:multiLevelType w:val="hybridMultilevel"/>
    <w:tmpl w:val="8978498C"/>
    <w:lvl w:ilvl="0" w:tplc="C78029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2C2C37"/>
    <w:multiLevelType w:val="hybridMultilevel"/>
    <w:tmpl w:val="3E5E0B86"/>
    <w:lvl w:ilvl="0" w:tplc="EB409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0E"/>
    <w:rsid w:val="00183A8B"/>
    <w:rsid w:val="00211C05"/>
    <w:rsid w:val="00260F08"/>
    <w:rsid w:val="00273D94"/>
    <w:rsid w:val="002740E6"/>
    <w:rsid w:val="002C1FE2"/>
    <w:rsid w:val="002D5A4E"/>
    <w:rsid w:val="00390EA4"/>
    <w:rsid w:val="00437C5A"/>
    <w:rsid w:val="004D4F3D"/>
    <w:rsid w:val="004F6533"/>
    <w:rsid w:val="00507331"/>
    <w:rsid w:val="005C4E23"/>
    <w:rsid w:val="00640185"/>
    <w:rsid w:val="0075090E"/>
    <w:rsid w:val="0076676E"/>
    <w:rsid w:val="00783745"/>
    <w:rsid w:val="00794AF5"/>
    <w:rsid w:val="0080492E"/>
    <w:rsid w:val="00863329"/>
    <w:rsid w:val="008C29D7"/>
    <w:rsid w:val="008F70C6"/>
    <w:rsid w:val="00944A52"/>
    <w:rsid w:val="00971EBE"/>
    <w:rsid w:val="009818D8"/>
    <w:rsid w:val="00995B14"/>
    <w:rsid w:val="009C0179"/>
    <w:rsid w:val="00A25127"/>
    <w:rsid w:val="00A9039D"/>
    <w:rsid w:val="00AA2D0B"/>
    <w:rsid w:val="00AE759A"/>
    <w:rsid w:val="00AF31F6"/>
    <w:rsid w:val="00B322C0"/>
    <w:rsid w:val="00B8353E"/>
    <w:rsid w:val="00BB5125"/>
    <w:rsid w:val="00BF2591"/>
    <w:rsid w:val="00C00484"/>
    <w:rsid w:val="00CC6BEF"/>
    <w:rsid w:val="00D610AF"/>
    <w:rsid w:val="00D649B2"/>
    <w:rsid w:val="00D83EA9"/>
    <w:rsid w:val="00D918DD"/>
    <w:rsid w:val="00DE571B"/>
    <w:rsid w:val="00E53EB5"/>
    <w:rsid w:val="00E6200E"/>
    <w:rsid w:val="00E93966"/>
    <w:rsid w:val="00E96580"/>
    <w:rsid w:val="00EE338E"/>
    <w:rsid w:val="00F2180A"/>
    <w:rsid w:val="00FD0CF4"/>
    <w:rsid w:val="00FE4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84410A-1840-49FF-9E10-C7408AC2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90E"/>
    <w:pPr>
      <w:ind w:left="720"/>
      <w:contextualSpacing/>
    </w:pPr>
  </w:style>
  <w:style w:type="paragraph" w:customStyle="1" w:styleId="JudgmentText">
    <w:name w:val="Judgment Text"/>
    <w:basedOn w:val="ListParagraph"/>
    <w:qFormat/>
    <w:rsid w:val="008F70C6"/>
    <w:pPr>
      <w:numPr>
        <w:numId w:val="3"/>
      </w:numPr>
      <w:tabs>
        <w:tab w:val="num" w:pos="360"/>
      </w:tabs>
      <w:spacing w:after="240" w:line="360" w:lineRule="auto"/>
      <w:ind w:firstLine="0"/>
      <w:contextualSpacing w:val="0"/>
      <w:jc w:val="both"/>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C00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484"/>
    <w:rPr>
      <w:rFonts w:ascii="Segoe UI" w:hAnsi="Segoe UI" w:cs="Segoe UI"/>
      <w:sz w:val="18"/>
      <w:szCs w:val="18"/>
    </w:rPr>
  </w:style>
  <w:style w:type="paragraph" w:styleId="Header">
    <w:name w:val="header"/>
    <w:basedOn w:val="Normal"/>
    <w:link w:val="HeaderChar"/>
    <w:uiPriority w:val="99"/>
    <w:unhideWhenUsed/>
    <w:rsid w:val="00A9039D"/>
    <w:pPr>
      <w:tabs>
        <w:tab w:val="center" w:pos="4680"/>
        <w:tab w:val="right" w:pos="9360"/>
      </w:tabs>
    </w:pPr>
  </w:style>
  <w:style w:type="character" w:customStyle="1" w:styleId="HeaderChar">
    <w:name w:val="Header Char"/>
    <w:basedOn w:val="DefaultParagraphFont"/>
    <w:link w:val="Header"/>
    <w:uiPriority w:val="99"/>
    <w:rsid w:val="00A9039D"/>
  </w:style>
  <w:style w:type="paragraph" w:styleId="Footer">
    <w:name w:val="footer"/>
    <w:basedOn w:val="Normal"/>
    <w:link w:val="FooterChar"/>
    <w:uiPriority w:val="99"/>
    <w:unhideWhenUsed/>
    <w:rsid w:val="00A9039D"/>
    <w:pPr>
      <w:tabs>
        <w:tab w:val="center" w:pos="4680"/>
        <w:tab w:val="right" w:pos="9360"/>
      </w:tabs>
    </w:pPr>
  </w:style>
  <w:style w:type="character" w:customStyle="1" w:styleId="FooterChar">
    <w:name w:val="Footer Char"/>
    <w:basedOn w:val="DefaultParagraphFont"/>
    <w:link w:val="Footer"/>
    <w:uiPriority w:val="99"/>
    <w:rsid w:val="00A9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Twomey</dc:creator>
  <cp:keywords/>
  <dc:description/>
  <cp:lastModifiedBy>Michelle</cp:lastModifiedBy>
  <cp:revision>5</cp:revision>
  <cp:lastPrinted>2018-09-06T06:25:00Z</cp:lastPrinted>
  <dcterms:created xsi:type="dcterms:W3CDTF">2018-09-06T06:32:00Z</dcterms:created>
  <dcterms:modified xsi:type="dcterms:W3CDTF">2018-12-11T07:50:00Z</dcterms:modified>
</cp:coreProperties>
</file>