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48" w:rsidRPr="00E3630D" w:rsidRDefault="00E94E48" w:rsidP="00E3630D">
      <w:pPr>
        <w:spacing w:line="360" w:lineRule="auto"/>
        <w:jc w:val="center"/>
        <w:rPr>
          <w:b/>
          <w:sz w:val="24"/>
          <w:szCs w:val="24"/>
        </w:rPr>
      </w:pPr>
    </w:p>
    <w:p w:rsidR="00E94E48" w:rsidRPr="00E3630D" w:rsidRDefault="00E94E48" w:rsidP="00E3630D">
      <w:pPr>
        <w:spacing w:line="360" w:lineRule="auto"/>
        <w:jc w:val="center"/>
        <w:rPr>
          <w:b/>
          <w:sz w:val="24"/>
          <w:szCs w:val="24"/>
        </w:rPr>
      </w:pPr>
    </w:p>
    <w:p w:rsidR="000F3A17" w:rsidRPr="00E3630D" w:rsidRDefault="000F3A17" w:rsidP="00E3630D">
      <w:pPr>
        <w:spacing w:line="360" w:lineRule="auto"/>
        <w:jc w:val="center"/>
        <w:rPr>
          <w:b/>
          <w:sz w:val="24"/>
          <w:szCs w:val="24"/>
        </w:rPr>
      </w:pPr>
      <w:r w:rsidRPr="00E3630D">
        <w:rPr>
          <w:b/>
          <w:sz w:val="24"/>
          <w:szCs w:val="24"/>
        </w:rPr>
        <w:t>IN THE SUPREME COURT OF SEYCHELLES</w:t>
      </w:r>
    </w:p>
    <w:p w:rsidR="000F3A17" w:rsidRPr="00E3630D" w:rsidRDefault="00807D6D" w:rsidP="00E3630D">
      <w:pPr>
        <w:spacing w:before="120" w:line="360" w:lineRule="auto"/>
        <w:jc w:val="center"/>
        <w:rPr>
          <w:b/>
          <w:sz w:val="24"/>
          <w:szCs w:val="24"/>
        </w:rPr>
      </w:pPr>
      <w:r w:rsidRPr="00E3630D">
        <w:rPr>
          <w:b/>
          <w:sz w:val="24"/>
          <w:szCs w:val="24"/>
        </w:rPr>
        <w:t xml:space="preserve">Civil Side: </w:t>
      </w:r>
      <w:r w:rsidR="007870EE" w:rsidRPr="00E3630D">
        <w:rPr>
          <w:b/>
          <w:sz w:val="24"/>
          <w:szCs w:val="24"/>
        </w:rPr>
        <w:t>NO 20 of 2016</w:t>
      </w:r>
    </w:p>
    <w:p w:rsidR="000F3A17" w:rsidRPr="00E3630D" w:rsidRDefault="000F3A17" w:rsidP="00E3630D">
      <w:pPr>
        <w:spacing w:before="120" w:line="360" w:lineRule="auto"/>
        <w:jc w:val="center"/>
        <w:rPr>
          <w:b/>
          <w:sz w:val="24"/>
          <w:szCs w:val="24"/>
        </w:rPr>
      </w:pPr>
    </w:p>
    <w:p w:rsidR="000F3A17" w:rsidRPr="00E3630D" w:rsidRDefault="00807D6D" w:rsidP="00E3630D">
      <w:pPr>
        <w:spacing w:before="240" w:after="160" w:line="360" w:lineRule="auto"/>
        <w:ind w:left="6480"/>
        <w:jc w:val="center"/>
        <w:rPr>
          <w:b/>
          <w:sz w:val="24"/>
          <w:szCs w:val="24"/>
        </w:rPr>
      </w:pPr>
      <w:r w:rsidRPr="00E3630D">
        <w:rPr>
          <w:b/>
          <w:sz w:val="24"/>
          <w:szCs w:val="24"/>
        </w:rPr>
        <w:t>[2018</w:t>
      </w:r>
      <w:r w:rsidR="008A598A" w:rsidRPr="00E3630D">
        <w:rPr>
          <w:b/>
          <w:sz w:val="24"/>
          <w:szCs w:val="24"/>
        </w:rPr>
        <w:fldChar w:fldCharType="begin"/>
      </w:r>
      <w:r w:rsidR="008A598A" w:rsidRPr="00E3630D">
        <w:rPr>
          <w:b/>
          <w:sz w:val="24"/>
          <w:szCs w:val="24"/>
        </w:rPr>
        <w:fldChar w:fldCharType="end"/>
      </w:r>
      <w:r w:rsidR="000F3A17" w:rsidRPr="00E3630D">
        <w:rPr>
          <w:b/>
          <w:sz w:val="24"/>
          <w:szCs w:val="24"/>
        </w:rPr>
        <w:t>] SCSC</w:t>
      </w:r>
      <w:r w:rsidR="00464B4B">
        <w:rPr>
          <w:b/>
          <w:sz w:val="24"/>
          <w:szCs w:val="24"/>
        </w:rPr>
        <w:t xml:space="preserve"> 947</w:t>
      </w:r>
    </w:p>
    <w:p w:rsidR="000F3A17" w:rsidRPr="00E3630D" w:rsidRDefault="000F3A17" w:rsidP="00E3630D">
      <w:pPr>
        <w:pBdr>
          <w:bottom w:val="single" w:sz="4" w:space="5" w:color="auto"/>
        </w:pBdr>
        <w:spacing w:line="360" w:lineRule="auto"/>
        <w:jc w:val="center"/>
        <w:rPr>
          <w:b/>
          <w:sz w:val="24"/>
          <w:szCs w:val="24"/>
        </w:rPr>
      </w:pPr>
    </w:p>
    <w:p w:rsidR="000F3A17" w:rsidRPr="00E3630D" w:rsidRDefault="000F3A17" w:rsidP="00E3630D">
      <w:pPr>
        <w:spacing w:line="360" w:lineRule="auto"/>
        <w:ind w:left="-180" w:firstLine="2160"/>
        <w:jc w:val="center"/>
        <w:rPr>
          <w:sz w:val="24"/>
          <w:szCs w:val="24"/>
        </w:rPr>
      </w:pPr>
    </w:p>
    <w:p w:rsidR="000F3A17" w:rsidRPr="00E3630D" w:rsidRDefault="007870EE" w:rsidP="00E3630D">
      <w:pPr>
        <w:spacing w:line="360" w:lineRule="auto"/>
        <w:jc w:val="center"/>
        <w:rPr>
          <w:b/>
          <w:sz w:val="24"/>
          <w:szCs w:val="24"/>
        </w:rPr>
      </w:pPr>
      <w:r w:rsidRPr="00E3630D">
        <w:rPr>
          <w:b/>
          <w:sz w:val="24"/>
          <w:szCs w:val="24"/>
        </w:rPr>
        <w:t xml:space="preserve">MICHELLE COOK </w:t>
      </w:r>
    </w:p>
    <w:p w:rsidR="00807D6D" w:rsidRPr="00E3630D" w:rsidRDefault="007870EE" w:rsidP="00E3630D">
      <w:pPr>
        <w:spacing w:line="360" w:lineRule="auto"/>
        <w:jc w:val="center"/>
        <w:rPr>
          <w:sz w:val="24"/>
          <w:szCs w:val="24"/>
        </w:rPr>
      </w:pPr>
      <w:r w:rsidRPr="00E3630D">
        <w:rPr>
          <w:sz w:val="24"/>
          <w:szCs w:val="24"/>
        </w:rPr>
        <w:t xml:space="preserve">Plaintiff </w:t>
      </w:r>
    </w:p>
    <w:p w:rsidR="000F3A17" w:rsidRPr="00464B4B" w:rsidRDefault="00464B4B" w:rsidP="00E3630D">
      <w:pPr>
        <w:tabs>
          <w:tab w:val="left" w:pos="1530"/>
        </w:tabs>
        <w:spacing w:before="120" w:line="360" w:lineRule="auto"/>
        <w:jc w:val="center"/>
        <w:rPr>
          <w:b/>
          <w:sz w:val="24"/>
          <w:szCs w:val="24"/>
        </w:rPr>
      </w:pPr>
      <w:r w:rsidRPr="00464B4B">
        <w:rPr>
          <w:b/>
          <w:sz w:val="24"/>
          <w:szCs w:val="24"/>
        </w:rPr>
        <w:t>V</w:t>
      </w:r>
      <w:r w:rsidR="000F3A17" w:rsidRPr="00464B4B">
        <w:rPr>
          <w:b/>
          <w:sz w:val="24"/>
          <w:szCs w:val="24"/>
        </w:rPr>
        <w:t>ersus</w:t>
      </w:r>
    </w:p>
    <w:p w:rsidR="000F3A17" w:rsidRPr="00E3630D" w:rsidRDefault="000F3A17" w:rsidP="00E3630D">
      <w:pPr>
        <w:spacing w:line="360" w:lineRule="auto"/>
        <w:jc w:val="center"/>
        <w:rPr>
          <w:sz w:val="24"/>
          <w:szCs w:val="24"/>
        </w:rPr>
      </w:pPr>
    </w:p>
    <w:p w:rsidR="0055578E" w:rsidRPr="00E3630D" w:rsidRDefault="007870EE" w:rsidP="00E3630D">
      <w:pPr>
        <w:spacing w:line="360" w:lineRule="auto"/>
        <w:ind w:left="2880" w:firstLine="720"/>
        <w:rPr>
          <w:b/>
          <w:sz w:val="24"/>
          <w:szCs w:val="24"/>
        </w:rPr>
      </w:pPr>
      <w:bookmarkStart w:id="0" w:name="Dropdown14"/>
      <w:r w:rsidRPr="00E3630D">
        <w:rPr>
          <w:b/>
          <w:sz w:val="24"/>
          <w:szCs w:val="24"/>
        </w:rPr>
        <w:t>LESLIE BARBE AND OR</w:t>
      </w:r>
    </w:p>
    <w:p w:rsidR="000F3A17" w:rsidRPr="00E3630D" w:rsidRDefault="007870EE" w:rsidP="00E3630D">
      <w:pPr>
        <w:spacing w:line="360" w:lineRule="auto"/>
        <w:ind w:left="3600" w:firstLine="720"/>
        <w:rPr>
          <w:sz w:val="24"/>
          <w:szCs w:val="24"/>
        </w:rPr>
      </w:pPr>
      <w:r w:rsidRPr="00E3630D">
        <w:rPr>
          <w:sz w:val="24"/>
          <w:szCs w:val="24"/>
        </w:rPr>
        <w:t xml:space="preserve">Defendants </w:t>
      </w:r>
    </w:p>
    <w:p w:rsidR="000F3A17" w:rsidRPr="00E3630D" w:rsidRDefault="000F3A17" w:rsidP="00E3630D">
      <w:pPr>
        <w:spacing w:line="360" w:lineRule="auto"/>
        <w:ind w:left="720"/>
        <w:jc w:val="center"/>
        <w:rPr>
          <w:sz w:val="24"/>
          <w:szCs w:val="24"/>
        </w:rPr>
      </w:pPr>
    </w:p>
    <w:bookmarkEnd w:id="0"/>
    <w:p w:rsidR="000F3A17" w:rsidRPr="00E3630D" w:rsidRDefault="000F3A17" w:rsidP="00E3630D">
      <w:pPr>
        <w:spacing w:line="360" w:lineRule="auto"/>
        <w:ind w:left="1440" w:hanging="720"/>
        <w:jc w:val="center"/>
        <w:rPr>
          <w:sz w:val="24"/>
          <w:szCs w:val="24"/>
        </w:rPr>
        <w:sectPr w:rsidR="000F3A17" w:rsidRPr="00E3630D" w:rsidSect="00EF2051">
          <w:footerReference w:type="default" r:id="rId8"/>
          <w:type w:val="continuous"/>
          <w:pgSz w:w="12240" w:h="15840"/>
          <w:pgMar w:top="1440" w:right="1440" w:bottom="1440" w:left="1440" w:header="720" w:footer="720" w:gutter="0"/>
          <w:cols w:space="720"/>
          <w:docGrid w:linePitch="360"/>
        </w:sectPr>
      </w:pPr>
    </w:p>
    <w:p w:rsidR="000F3A17" w:rsidRPr="00E3630D" w:rsidRDefault="000F3A17" w:rsidP="00E3630D">
      <w:pPr>
        <w:pBdr>
          <w:bottom w:val="single" w:sz="4" w:space="1" w:color="auto"/>
        </w:pBdr>
        <w:spacing w:line="360" w:lineRule="auto"/>
        <w:jc w:val="center"/>
        <w:rPr>
          <w:sz w:val="24"/>
          <w:szCs w:val="24"/>
        </w:rPr>
      </w:pPr>
    </w:p>
    <w:p w:rsidR="000F3A17" w:rsidRPr="00E3630D" w:rsidRDefault="007870EE" w:rsidP="00E3630D">
      <w:pPr>
        <w:spacing w:line="360" w:lineRule="auto"/>
        <w:rPr>
          <w:sz w:val="24"/>
          <w:szCs w:val="24"/>
        </w:rPr>
      </w:pPr>
      <w:r w:rsidRPr="00E3630D">
        <w:rPr>
          <w:sz w:val="24"/>
          <w:szCs w:val="24"/>
        </w:rPr>
        <w:t>Heard:</w:t>
      </w:r>
      <w:r w:rsidRPr="00E3630D">
        <w:rPr>
          <w:sz w:val="24"/>
          <w:szCs w:val="24"/>
        </w:rPr>
        <w:tab/>
      </w:r>
      <w:r w:rsidR="00564CD8" w:rsidRPr="00E3630D">
        <w:rPr>
          <w:sz w:val="24"/>
          <w:szCs w:val="24"/>
        </w:rPr>
        <w:tab/>
      </w:r>
      <w:r w:rsidRPr="00E3630D">
        <w:rPr>
          <w:sz w:val="24"/>
          <w:szCs w:val="24"/>
        </w:rPr>
        <w:t>16</w:t>
      </w:r>
      <w:r w:rsidRPr="00E3630D">
        <w:rPr>
          <w:sz w:val="24"/>
          <w:szCs w:val="24"/>
          <w:vertAlign w:val="superscript"/>
        </w:rPr>
        <w:t>th</w:t>
      </w:r>
      <w:r w:rsidRPr="00E3630D">
        <w:rPr>
          <w:sz w:val="24"/>
          <w:szCs w:val="24"/>
        </w:rPr>
        <w:t xml:space="preserve"> May, 2</w:t>
      </w:r>
      <w:r w:rsidRPr="00E3630D">
        <w:rPr>
          <w:sz w:val="24"/>
          <w:szCs w:val="24"/>
          <w:vertAlign w:val="superscript"/>
        </w:rPr>
        <w:t>nd</w:t>
      </w:r>
      <w:r w:rsidRPr="00E3630D">
        <w:rPr>
          <w:sz w:val="24"/>
          <w:szCs w:val="24"/>
        </w:rPr>
        <w:t xml:space="preserve"> August, 6</w:t>
      </w:r>
      <w:r w:rsidRPr="00E3630D">
        <w:rPr>
          <w:sz w:val="24"/>
          <w:szCs w:val="24"/>
          <w:vertAlign w:val="superscript"/>
        </w:rPr>
        <w:t>th</w:t>
      </w:r>
      <w:r w:rsidRPr="00E3630D">
        <w:rPr>
          <w:sz w:val="24"/>
          <w:szCs w:val="24"/>
        </w:rPr>
        <w:t xml:space="preserve"> November 2017; 9</w:t>
      </w:r>
      <w:r w:rsidRPr="00E3630D">
        <w:rPr>
          <w:sz w:val="24"/>
          <w:szCs w:val="24"/>
          <w:vertAlign w:val="superscript"/>
        </w:rPr>
        <w:t>th</w:t>
      </w:r>
      <w:r w:rsidRPr="00E3630D">
        <w:rPr>
          <w:sz w:val="24"/>
          <w:szCs w:val="24"/>
        </w:rPr>
        <w:t xml:space="preserve"> February, 26</w:t>
      </w:r>
      <w:r w:rsidRPr="00E3630D">
        <w:rPr>
          <w:sz w:val="24"/>
          <w:szCs w:val="24"/>
          <w:vertAlign w:val="superscript"/>
        </w:rPr>
        <w:t>th</w:t>
      </w:r>
      <w:r w:rsidRPr="00E3630D">
        <w:rPr>
          <w:sz w:val="24"/>
          <w:szCs w:val="24"/>
        </w:rPr>
        <w:t xml:space="preserve"> February, 20</w:t>
      </w:r>
      <w:r w:rsidRPr="00E3630D">
        <w:rPr>
          <w:sz w:val="24"/>
          <w:szCs w:val="24"/>
          <w:vertAlign w:val="superscript"/>
        </w:rPr>
        <w:t>th</w:t>
      </w:r>
      <w:r w:rsidRPr="00E3630D">
        <w:rPr>
          <w:sz w:val="24"/>
          <w:szCs w:val="24"/>
        </w:rPr>
        <w:tab/>
      </w:r>
      <w:r w:rsidRPr="00E3630D">
        <w:rPr>
          <w:sz w:val="24"/>
          <w:szCs w:val="24"/>
        </w:rPr>
        <w:tab/>
      </w:r>
      <w:r w:rsidRPr="00E3630D">
        <w:rPr>
          <w:sz w:val="24"/>
          <w:szCs w:val="24"/>
        </w:rPr>
        <w:tab/>
      </w:r>
      <w:r w:rsidR="007435C3" w:rsidRPr="00E3630D">
        <w:rPr>
          <w:sz w:val="24"/>
          <w:szCs w:val="24"/>
        </w:rPr>
        <w:tab/>
      </w:r>
      <w:r w:rsidRPr="00E3630D">
        <w:rPr>
          <w:sz w:val="24"/>
          <w:szCs w:val="24"/>
        </w:rPr>
        <w:t>March, 16</w:t>
      </w:r>
      <w:r w:rsidRPr="00E3630D">
        <w:rPr>
          <w:sz w:val="24"/>
          <w:szCs w:val="24"/>
          <w:vertAlign w:val="superscript"/>
        </w:rPr>
        <w:t>th</w:t>
      </w:r>
      <w:r w:rsidRPr="00E3630D">
        <w:rPr>
          <w:sz w:val="24"/>
          <w:szCs w:val="24"/>
        </w:rPr>
        <w:t xml:space="preserve"> May and 30</w:t>
      </w:r>
      <w:r w:rsidRPr="00E3630D">
        <w:rPr>
          <w:sz w:val="24"/>
          <w:szCs w:val="24"/>
          <w:vertAlign w:val="superscript"/>
        </w:rPr>
        <w:t>th</w:t>
      </w:r>
      <w:r w:rsidRPr="00E3630D">
        <w:rPr>
          <w:sz w:val="24"/>
          <w:szCs w:val="24"/>
        </w:rPr>
        <w:t xml:space="preserve"> M</w:t>
      </w:r>
      <w:r w:rsidR="008252E1" w:rsidRPr="00E3630D">
        <w:rPr>
          <w:sz w:val="24"/>
          <w:szCs w:val="24"/>
        </w:rPr>
        <w:t>ay</w:t>
      </w:r>
      <w:r w:rsidRPr="00E3630D">
        <w:rPr>
          <w:sz w:val="24"/>
          <w:szCs w:val="24"/>
        </w:rPr>
        <w:t xml:space="preserve"> 2018.</w:t>
      </w:r>
    </w:p>
    <w:p w:rsidR="000F3A17" w:rsidRPr="00E3630D" w:rsidRDefault="008A598A" w:rsidP="00E3630D">
      <w:pPr>
        <w:spacing w:line="360" w:lineRule="auto"/>
        <w:rPr>
          <w:sz w:val="24"/>
          <w:szCs w:val="24"/>
        </w:rPr>
      </w:pPr>
      <w:r w:rsidRPr="00E3630D">
        <w:rPr>
          <w:sz w:val="24"/>
          <w:szCs w:val="24"/>
        </w:rPr>
        <w:fldChar w:fldCharType="begin"/>
      </w:r>
      <w:r w:rsidRPr="00E3630D">
        <w:rPr>
          <w:sz w:val="24"/>
          <w:szCs w:val="24"/>
        </w:rPr>
        <w:fldChar w:fldCharType="end"/>
      </w:r>
    </w:p>
    <w:p w:rsidR="000F3A17" w:rsidRPr="00E3630D" w:rsidRDefault="0055578E" w:rsidP="00E3630D">
      <w:pPr>
        <w:spacing w:line="360" w:lineRule="auto"/>
        <w:rPr>
          <w:sz w:val="24"/>
          <w:szCs w:val="24"/>
        </w:rPr>
      </w:pPr>
      <w:r w:rsidRPr="00E3630D">
        <w:rPr>
          <w:sz w:val="24"/>
          <w:szCs w:val="24"/>
        </w:rPr>
        <w:t>Counsel:</w:t>
      </w:r>
      <w:r w:rsidRPr="00E3630D">
        <w:rPr>
          <w:sz w:val="24"/>
          <w:szCs w:val="24"/>
        </w:rPr>
        <w:tab/>
        <w:t>Mr.</w:t>
      </w:r>
      <w:r w:rsidR="008252E1" w:rsidRPr="00E3630D">
        <w:rPr>
          <w:sz w:val="24"/>
          <w:szCs w:val="24"/>
        </w:rPr>
        <w:t xml:space="preserve"> S. Rouill</w:t>
      </w:r>
      <w:r w:rsidR="007870EE" w:rsidRPr="00E3630D">
        <w:rPr>
          <w:sz w:val="24"/>
          <w:szCs w:val="24"/>
        </w:rPr>
        <w:t xml:space="preserve">on for the Plaintiff </w:t>
      </w:r>
      <w:r w:rsidR="008A598A" w:rsidRPr="00E3630D">
        <w:rPr>
          <w:sz w:val="24"/>
          <w:szCs w:val="24"/>
        </w:rPr>
        <w:fldChar w:fldCharType="begin"/>
      </w:r>
      <w:r w:rsidR="000F3A17" w:rsidRPr="00E3630D">
        <w:rPr>
          <w:sz w:val="24"/>
          <w:szCs w:val="24"/>
        </w:rPr>
        <w:instrText xml:space="preserve"> ASK  "Enter Respondent Lawyer Full Name"  \* MERGEFORMAT </w:instrText>
      </w:r>
      <w:r w:rsidR="008A598A" w:rsidRPr="00E3630D">
        <w:rPr>
          <w:sz w:val="24"/>
          <w:szCs w:val="24"/>
        </w:rPr>
        <w:fldChar w:fldCharType="end"/>
      </w:r>
      <w:r w:rsidR="008A598A" w:rsidRPr="00E3630D">
        <w:rPr>
          <w:sz w:val="24"/>
          <w:szCs w:val="24"/>
        </w:rPr>
        <w:fldChar w:fldCharType="begin"/>
      </w:r>
      <w:r w:rsidR="008A598A" w:rsidRPr="00E3630D">
        <w:rPr>
          <w:sz w:val="24"/>
          <w:szCs w:val="24"/>
        </w:rPr>
        <w:fldChar w:fldCharType="end"/>
      </w:r>
    </w:p>
    <w:p w:rsidR="000F3A17" w:rsidRPr="00E3630D" w:rsidRDefault="005020C2" w:rsidP="00E3630D">
      <w:pPr>
        <w:spacing w:line="360" w:lineRule="auto"/>
        <w:rPr>
          <w:sz w:val="24"/>
          <w:szCs w:val="24"/>
        </w:rPr>
      </w:pPr>
      <w:r w:rsidRPr="00E3630D">
        <w:rPr>
          <w:sz w:val="24"/>
          <w:szCs w:val="24"/>
        </w:rPr>
        <w:tab/>
      </w:r>
      <w:r w:rsidRPr="00E3630D">
        <w:rPr>
          <w:sz w:val="24"/>
          <w:szCs w:val="24"/>
        </w:rPr>
        <w:tab/>
        <w:t xml:space="preserve">Mr. </w:t>
      </w:r>
      <w:r w:rsidR="00807D6D" w:rsidRPr="00E3630D">
        <w:rPr>
          <w:sz w:val="24"/>
          <w:szCs w:val="24"/>
        </w:rPr>
        <w:t>R</w:t>
      </w:r>
      <w:r w:rsidR="007870EE" w:rsidRPr="00E3630D">
        <w:rPr>
          <w:sz w:val="24"/>
          <w:szCs w:val="24"/>
        </w:rPr>
        <w:t xml:space="preserve">ajasundaram for the Defendant </w:t>
      </w:r>
    </w:p>
    <w:p w:rsidR="000F3A17" w:rsidRPr="00E3630D" w:rsidRDefault="000F3A17" w:rsidP="00E3630D">
      <w:pPr>
        <w:spacing w:line="360" w:lineRule="auto"/>
        <w:rPr>
          <w:sz w:val="24"/>
          <w:szCs w:val="24"/>
        </w:rPr>
        <w:sectPr w:rsidR="000F3A17" w:rsidRPr="00E3630D" w:rsidSect="00EF2051">
          <w:type w:val="continuous"/>
          <w:pgSz w:w="12240" w:h="15840"/>
          <w:pgMar w:top="1440" w:right="1440" w:bottom="1440" w:left="1440" w:header="720" w:footer="720" w:gutter="0"/>
          <w:cols w:space="720"/>
          <w:docGrid w:linePitch="360"/>
        </w:sectPr>
      </w:pPr>
      <w:r w:rsidRPr="00E3630D">
        <w:rPr>
          <w:sz w:val="24"/>
          <w:szCs w:val="24"/>
        </w:rPr>
        <w:tab/>
      </w:r>
      <w:r w:rsidRPr="00E3630D">
        <w:rPr>
          <w:sz w:val="24"/>
          <w:szCs w:val="24"/>
        </w:rPr>
        <w:tab/>
      </w:r>
    </w:p>
    <w:p w:rsidR="004B0EB1" w:rsidRPr="00E3630D" w:rsidRDefault="005020C2" w:rsidP="00E3630D">
      <w:pPr>
        <w:spacing w:line="360" w:lineRule="auto"/>
        <w:rPr>
          <w:sz w:val="24"/>
          <w:szCs w:val="24"/>
        </w:rPr>
      </w:pPr>
      <w:r w:rsidRPr="00E3630D">
        <w:rPr>
          <w:sz w:val="24"/>
          <w:szCs w:val="24"/>
        </w:rPr>
        <w:lastRenderedPageBreak/>
        <w:t>Delivered:</w:t>
      </w:r>
      <w:r w:rsidRPr="00E3630D">
        <w:rPr>
          <w:sz w:val="24"/>
          <w:szCs w:val="24"/>
        </w:rPr>
        <w:tab/>
      </w:r>
      <w:r w:rsidR="007870EE" w:rsidRPr="00E3630D">
        <w:rPr>
          <w:sz w:val="24"/>
          <w:szCs w:val="24"/>
        </w:rPr>
        <w:t>1</w:t>
      </w:r>
      <w:r w:rsidR="00E3630D">
        <w:rPr>
          <w:sz w:val="24"/>
          <w:szCs w:val="24"/>
        </w:rPr>
        <w:t>9</w:t>
      </w:r>
      <w:r w:rsidR="007870EE" w:rsidRPr="00E3630D">
        <w:rPr>
          <w:sz w:val="24"/>
          <w:szCs w:val="24"/>
          <w:vertAlign w:val="superscript"/>
        </w:rPr>
        <w:t>th</w:t>
      </w:r>
      <w:r w:rsidR="007870EE" w:rsidRPr="00E3630D">
        <w:rPr>
          <w:sz w:val="24"/>
          <w:szCs w:val="24"/>
        </w:rPr>
        <w:t xml:space="preserve"> October 2018. </w:t>
      </w:r>
    </w:p>
    <w:p w:rsidR="007435C3" w:rsidRPr="00E3630D" w:rsidRDefault="007435C3" w:rsidP="00E3630D">
      <w:pPr>
        <w:spacing w:line="360" w:lineRule="auto"/>
        <w:rPr>
          <w:sz w:val="24"/>
          <w:szCs w:val="24"/>
          <w:u w:val="single"/>
        </w:rPr>
      </w:pPr>
    </w:p>
    <w:p w:rsidR="000F3A17" w:rsidRPr="00E3630D" w:rsidRDefault="0055578E" w:rsidP="00E3630D">
      <w:pPr>
        <w:pBdr>
          <w:top w:val="dotted" w:sz="4" w:space="1" w:color="auto"/>
          <w:bottom w:val="dotted" w:sz="4" w:space="1" w:color="auto"/>
        </w:pBdr>
        <w:spacing w:line="360" w:lineRule="auto"/>
        <w:rPr>
          <w:b/>
          <w:sz w:val="24"/>
          <w:szCs w:val="24"/>
        </w:rPr>
      </w:pPr>
      <w:r w:rsidRPr="00E3630D">
        <w:rPr>
          <w:b/>
          <w:sz w:val="24"/>
          <w:szCs w:val="24"/>
        </w:rPr>
        <w:tab/>
      </w:r>
      <w:r w:rsidRPr="00E3630D">
        <w:rPr>
          <w:b/>
          <w:sz w:val="24"/>
          <w:szCs w:val="24"/>
        </w:rPr>
        <w:tab/>
      </w:r>
      <w:r w:rsidRPr="00E3630D">
        <w:rPr>
          <w:b/>
          <w:sz w:val="24"/>
          <w:szCs w:val="24"/>
        </w:rPr>
        <w:tab/>
      </w:r>
      <w:r w:rsidRPr="00E3630D">
        <w:rPr>
          <w:b/>
          <w:sz w:val="24"/>
          <w:szCs w:val="24"/>
        </w:rPr>
        <w:tab/>
      </w:r>
      <w:r w:rsidRPr="00E3630D">
        <w:rPr>
          <w:b/>
          <w:sz w:val="24"/>
          <w:szCs w:val="24"/>
        </w:rPr>
        <w:tab/>
        <w:t>JUDGMENT</w:t>
      </w:r>
    </w:p>
    <w:p w:rsidR="004B0EB1" w:rsidRPr="00E3630D" w:rsidRDefault="004B0EB1" w:rsidP="00E3630D">
      <w:pPr>
        <w:pStyle w:val="NoSpacing"/>
        <w:spacing w:line="360" w:lineRule="auto"/>
        <w:rPr>
          <w:rFonts w:ascii="Times New Roman" w:hAnsi="Times New Roman" w:cs="Times New Roman"/>
          <w:sz w:val="24"/>
          <w:szCs w:val="24"/>
          <w:u w:val="single"/>
        </w:rPr>
      </w:pP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r w:rsidRPr="00E3630D">
        <w:rPr>
          <w:rFonts w:ascii="Times New Roman" w:hAnsi="Times New Roman" w:cs="Times New Roman"/>
          <w:sz w:val="24"/>
          <w:szCs w:val="24"/>
          <w:u w:val="single"/>
        </w:rPr>
        <w:tab/>
      </w:r>
    </w:p>
    <w:p w:rsidR="007435C3" w:rsidRDefault="007435C3" w:rsidP="00E3630D">
      <w:pPr>
        <w:pStyle w:val="NoSpacing"/>
        <w:spacing w:line="360" w:lineRule="auto"/>
        <w:rPr>
          <w:rFonts w:ascii="Times New Roman" w:hAnsi="Times New Roman" w:cs="Times New Roman"/>
          <w:sz w:val="24"/>
          <w:szCs w:val="24"/>
          <w:u w:val="single"/>
        </w:rPr>
      </w:pPr>
    </w:p>
    <w:p w:rsidR="00E3630D" w:rsidRPr="00E3630D" w:rsidRDefault="00E3630D" w:rsidP="00E3630D">
      <w:pPr>
        <w:pStyle w:val="NoSpacing"/>
        <w:spacing w:line="360" w:lineRule="auto"/>
        <w:rPr>
          <w:rFonts w:ascii="Times New Roman" w:hAnsi="Times New Roman" w:cs="Times New Roman"/>
          <w:sz w:val="24"/>
          <w:szCs w:val="24"/>
          <w:u w:val="single"/>
        </w:rPr>
      </w:pPr>
    </w:p>
    <w:p w:rsidR="004B0EB1" w:rsidRPr="00E3630D" w:rsidRDefault="004B0EB1" w:rsidP="00E3630D">
      <w:pPr>
        <w:pStyle w:val="NoSpacing"/>
        <w:spacing w:line="360" w:lineRule="auto"/>
        <w:jc w:val="both"/>
        <w:rPr>
          <w:rFonts w:ascii="Times New Roman" w:hAnsi="Times New Roman" w:cs="Times New Roman"/>
          <w:sz w:val="24"/>
          <w:szCs w:val="24"/>
        </w:rPr>
      </w:pPr>
    </w:p>
    <w:p w:rsidR="00D50C66" w:rsidRPr="00E3630D" w:rsidRDefault="007870EE" w:rsidP="00E3630D">
      <w:pPr>
        <w:pStyle w:val="NoSpacing"/>
        <w:spacing w:line="360" w:lineRule="auto"/>
        <w:jc w:val="both"/>
        <w:rPr>
          <w:rFonts w:ascii="Times New Roman" w:hAnsi="Times New Roman" w:cs="Times New Roman"/>
          <w:b/>
          <w:sz w:val="24"/>
          <w:szCs w:val="24"/>
        </w:rPr>
      </w:pPr>
      <w:r w:rsidRPr="00E3630D">
        <w:rPr>
          <w:rFonts w:ascii="Times New Roman" w:hAnsi="Times New Roman" w:cs="Times New Roman"/>
          <w:b/>
          <w:sz w:val="24"/>
          <w:szCs w:val="24"/>
        </w:rPr>
        <w:lastRenderedPageBreak/>
        <w:t>ANDRE</w:t>
      </w:r>
      <w:r w:rsidR="00E3630D">
        <w:rPr>
          <w:rFonts w:ascii="Times New Roman" w:hAnsi="Times New Roman" w:cs="Times New Roman"/>
          <w:b/>
          <w:sz w:val="24"/>
          <w:szCs w:val="24"/>
        </w:rPr>
        <w:t xml:space="preserve"> </w:t>
      </w:r>
      <w:r w:rsidR="00D50C66" w:rsidRPr="00E3630D">
        <w:rPr>
          <w:rFonts w:ascii="Times New Roman" w:hAnsi="Times New Roman" w:cs="Times New Roman"/>
          <w:b/>
          <w:sz w:val="24"/>
          <w:szCs w:val="24"/>
        </w:rPr>
        <w:t>J</w:t>
      </w:r>
    </w:p>
    <w:p w:rsidR="00710FCF" w:rsidRPr="00E3630D" w:rsidRDefault="00710FCF" w:rsidP="00E3630D">
      <w:pPr>
        <w:pStyle w:val="NoSpacing"/>
        <w:spacing w:line="360" w:lineRule="auto"/>
        <w:jc w:val="both"/>
        <w:rPr>
          <w:rFonts w:ascii="Times New Roman" w:hAnsi="Times New Roman" w:cs="Times New Roman"/>
          <w:b/>
          <w:sz w:val="24"/>
          <w:szCs w:val="24"/>
        </w:rPr>
      </w:pPr>
    </w:p>
    <w:p w:rsidR="00100D4C" w:rsidRPr="00E3630D" w:rsidRDefault="00CE1AE6"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[1]</w:t>
      </w:r>
      <w:r w:rsidRPr="00E3630D">
        <w:rPr>
          <w:rFonts w:ascii="Times New Roman" w:hAnsi="Times New Roman" w:cs="Times New Roman"/>
          <w:sz w:val="24"/>
          <w:szCs w:val="24"/>
        </w:rPr>
        <w:tab/>
      </w:r>
      <w:r w:rsidR="00807D6D" w:rsidRPr="00E3630D">
        <w:rPr>
          <w:rFonts w:ascii="Times New Roman" w:hAnsi="Times New Roman" w:cs="Times New Roman"/>
          <w:sz w:val="24"/>
          <w:szCs w:val="24"/>
        </w:rPr>
        <w:t>This Judg</w:t>
      </w:r>
      <w:r w:rsidR="005020C2" w:rsidRPr="00E3630D">
        <w:rPr>
          <w:rFonts w:ascii="Times New Roman" w:hAnsi="Times New Roman" w:cs="Times New Roman"/>
          <w:sz w:val="24"/>
          <w:szCs w:val="24"/>
        </w:rPr>
        <w:t xml:space="preserve">ment arises out of </w:t>
      </w:r>
      <w:r w:rsidR="003C0B44" w:rsidRPr="00E3630D">
        <w:rPr>
          <w:rFonts w:ascii="Times New Roman" w:hAnsi="Times New Roman" w:cs="Times New Roman"/>
          <w:sz w:val="24"/>
          <w:szCs w:val="24"/>
        </w:rPr>
        <w:t xml:space="preserve">Plaint filed </w:t>
      </w:r>
      <w:r w:rsidR="00807D6D" w:rsidRPr="00E3630D">
        <w:rPr>
          <w:rFonts w:ascii="Times New Roman" w:hAnsi="Times New Roman" w:cs="Times New Roman"/>
          <w:sz w:val="24"/>
          <w:szCs w:val="24"/>
        </w:rPr>
        <w:t xml:space="preserve">before the Supreme Court by </w:t>
      </w:r>
      <w:r w:rsidR="003C0B44" w:rsidRPr="00E3630D">
        <w:rPr>
          <w:rFonts w:ascii="Times New Roman" w:hAnsi="Times New Roman" w:cs="Times New Roman"/>
          <w:sz w:val="24"/>
          <w:szCs w:val="24"/>
        </w:rPr>
        <w:t xml:space="preserve">Michelle Cook (born Boniface) </w:t>
      </w:r>
      <w:r w:rsidR="005020C2" w:rsidRPr="00E3630D">
        <w:rPr>
          <w:rFonts w:ascii="Times New Roman" w:hAnsi="Times New Roman" w:cs="Times New Roman"/>
          <w:sz w:val="24"/>
          <w:szCs w:val="24"/>
        </w:rPr>
        <w:t>(“</w:t>
      </w:r>
      <w:r w:rsidR="003C0B44" w:rsidRPr="00E3630D">
        <w:rPr>
          <w:rFonts w:ascii="Times New Roman" w:hAnsi="Times New Roman" w:cs="Times New Roman"/>
          <w:sz w:val="24"/>
          <w:szCs w:val="24"/>
        </w:rPr>
        <w:t>Plaintiff</w:t>
      </w:r>
      <w:r w:rsidR="005020C2" w:rsidRPr="00E3630D">
        <w:rPr>
          <w:rFonts w:ascii="Times New Roman" w:hAnsi="Times New Roman" w:cs="Times New Roman"/>
          <w:sz w:val="24"/>
          <w:szCs w:val="24"/>
        </w:rPr>
        <w:t xml:space="preserve">”) of the </w:t>
      </w:r>
      <w:r w:rsidR="003C0B44" w:rsidRPr="00E3630D">
        <w:rPr>
          <w:rFonts w:ascii="Times New Roman" w:hAnsi="Times New Roman" w:cs="Times New Roman"/>
          <w:sz w:val="24"/>
          <w:szCs w:val="24"/>
        </w:rPr>
        <w:t>18</w:t>
      </w:r>
      <w:r w:rsidR="003C0B44" w:rsidRPr="00E3630D">
        <w:rPr>
          <w:rFonts w:ascii="Times New Roman" w:hAnsi="Times New Roman" w:cs="Times New Roman"/>
          <w:sz w:val="24"/>
          <w:szCs w:val="24"/>
          <w:vertAlign w:val="superscript"/>
        </w:rPr>
        <w:t>th</w:t>
      </w:r>
      <w:r w:rsidR="003C0B44" w:rsidRPr="00E3630D">
        <w:rPr>
          <w:rFonts w:ascii="Times New Roman" w:hAnsi="Times New Roman" w:cs="Times New Roman"/>
          <w:sz w:val="24"/>
          <w:szCs w:val="24"/>
        </w:rPr>
        <w:t xml:space="preserve"> March 2016 </w:t>
      </w:r>
      <w:r w:rsidR="005020C2" w:rsidRPr="00E3630D">
        <w:rPr>
          <w:rFonts w:ascii="Times New Roman" w:hAnsi="Times New Roman" w:cs="Times New Roman"/>
          <w:sz w:val="24"/>
          <w:szCs w:val="24"/>
        </w:rPr>
        <w:t xml:space="preserve">against </w:t>
      </w:r>
      <w:r w:rsidR="003C0B44" w:rsidRPr="00E3630D">
        <w:rPr>
          <w:rFonts w:ascii="Times New Roman" w:hAnsi="Times New Roman" w:cs="Times New Roman"/>
          <w:sz w:val="24"/>
          <w:szCs w:val="24"/>
        </w:rPr>
        <w:t xml:space="preserve">Leslie and Claudette Barbe </w:t>
      </w:r>
      <w:r w:rsidR="005020C2" w:rsidRPr="00E3630D">
        <w:rPr>
          <w:rFonts w:ascii="Times New Roman" w:hAnsi="Times New Roman" w:cs="Times New Roman"/>
          <w:sz w:val="24"/>
          <w:szCs w:val="24"/>
        </w:rPr>
        <w:t>(“</w:t>
      </w:r>
      <w:r w:rsidR="003C0B44" w:rsidRPr="00E3630D">
        <w:rPr>
          <w:rFonts w:ascii="Times New Roman" w:hAnsi="Times New Roman" w:cs="Times New Roman"/>
          <w:sz w:val="24"/>
          <w:szCs w:val="24"/>
        </w:rPr>
        <w:t>First and Second Defendants</w:t>
      </w:r>
      <w:r w:rsidR="005020C2" w:rsidRPr="00E3630D">
        <w:rPr>
          <w:rFonts w:ascii="Times New Roman" w:hAnsi="Times New Roman" w:cs="Times New Roman"/>
          <w:sz w:val="24"/>
          <w:szCs w:val="24"/>
        </w:rPr>
        <w:t>”)</w:t>
      </w:r>
      <w:r w:rsidR="003C0B44" w:rsidRPr="00E3630D">
        <w:rPr>
          <w:rFonts w:ascii="Times New Roman" w:hAnsi="Times New Roman" w:cs="Times New Roman"/>
          <w:sz w:val="24"/>
          <w:szCs w:val="24"/>
        </w:rPr>
        <w:t xml:space="preserve"> and (“cumulatively referred to as “Defendants”)</w:t>
      </w:r>
      <w:r w:rsidR="005020C2" w:rsidRPr="00E3630D">
        <w:rPr>
          <w:rFonts w:ascii="Times New Roman" w:hAnsi="Times New Roman" w:cs="Times New Roman"/>
          <w:sz w:val="24"/>
          <w:szCs w:val="24"/>
        </w:rPr>
        <w:t xml:space="preserve">, wherein the </w:t>
      </w:r>
      <w:r w:rsidR="003C0B44" w:rsidRPr="00E3630D">
        <w:rPr>
          <w:rFonts w:ascii="Times New Roman" w:hAnsi="Times New Roman" w:cs="Times New Roman"/>
          <w:sz w:val="24"/>
          <w:szCs w:val="24"/>
        </w:rPr>
        <w:t>Plaintiff</w:t>
      </w:r>
      <w:r w:rsidR="00AE6923" w:rsidRPr="00E3630D">
        <w:rPr>
          <w:rFonts w:ascii="Times New Roman" w:hAnsi="Times New Roman" w:cs="Times New Roman"/>
          <w:sz w:val="24"/>
          <w:szCs w:val="24"/>
        </w:rPr>
        <w:t xml:space="preserve"> </w:t>
      </w:r>
      <w:r w:rsidR="00100D4C" w:rsidRPr="00E3630D">
        <w:rPr>
          <w:rFonts w:ascii="Times New Roman" w:hAnsi="Times New Roman" w:cs="Times New Roman"/>
          <w:sz w:val="24"/>
          <w:szCs w:val="24"/>
        </w:rPr>
        <w:t xml:space="preserve">seeks </w:t>
      </w:r>
      <w:r w:rsidR="00CF301C" w:rsidRPr="00E3630D">
        <w:rPr>
          <w:rFonts w:ascii="Times New Roman" w:hAnsi="Times New Roman" w:cs="Times New Roman"/>
          <w:sz w:val="24"/>
          <w:szCs w:val="24"/>
        </w:rPr>
        <w:t>for t</w:t>
      </w:r>
      <w:r w:rsidR="008252E1" w:rsidRPr="00E3630D">
        <w:rPr>
          <w:rFonts w:ascii="Times New Roman" w:hAnsi="Times New Roman" w:cs="Times New Roman"/>
          <w:sz w:val="24"/>
          <w:szCs w:val="24"/>
        </w:rPr>
        <w:t>he sale of property No. V 5825 onto</w:t>
      </w:r>
      <w:r w:rsidR="003C0B44" w:rsidRPr="00E3630D">
        <w:rPr>
          <w:rFonts w:ascii="Times New Roman" w:hAnsi="Times New Roman" w:cs="Times New Roman"/>
          <w:sz w:val="24"/>
          <w:szCs w:val="24"/>
        </w:rPr>
        <w:t xml:space="preserve"> the name</w:t>
      </w:r>
      <w:r w:rsidR="00CF301C" w:rsidRPr="00E3630D">
        <w:rPr>
          <w:rFonts w:ascii="Times New Roman" w:hAnsi="Times New Roman" w:cs="Times New Roman"/>
          <w:sz w:val="24"/>
          <w:szCs w:val="24"/>
        </w:rPr>
        <w:t>s</w:t>
      </w:r>
      <w:r w:rsidR="003C0B44" w:rsidRPr="00E3630D">
        <w:rPr>
          <w:rFonts w:ascii="Times New Roman" w:hAnsi="Times New Roman" w:cs="Times New Roman"/>
          <w:sz w:val="24"/>
          <w:szCs w:val="24"/>
        </w:rPr>
        <w:t xml:space="preserve"> of the Defendants </w:t>
      </w:r>
      <w:r w:rsidR="00CF301C" w:rsidRPr="00E3630D">
        <w:rPr>
          <w:rFonts w:ascii="Times New Roman" w:hAnsi="Times New Roman" w:cs="Times New Roman"/>
          <w:sz w:val="24"/>
          <w:szCs w:val="24"/>
        </w:rPr>
        <w:t xml:space="preserve">(“Property”), </w:t>
      </w:r>
      <w:r w:rsidR="008252E1" w:rsidRPr="00E3630D">
        <w:rPr>
          <w:rFonts w:ascii="Times New Roman" w:hAnsi="Times New Roman" w:cs="Times New Roman"/>
          <w:sz w:val="24"/>
          <w:szCs w:val="24"/>
        </w:rPr>
        <w:t xml:space="preserve">to </w:t>
      </w:r>
      <w:r w:rsidR="003C0B44" w:rsidRPr="00E3630D">
        <w:rPr>
          <w:rFonts w:ascii="Times New Roman" w:hAnsi="Times New Roman" w:cs="Times New Roman"/>
          <w:sz w:val="24"/>
          <w:szCs w:val="24"/>
        </w:rPr>
        <w:t>be declared null and void in view of lesion and in view of a fraudulent sale</w:t>
      </w:r>
      <w:r w:rsidR="00AE6923" w:rsidRPr="00E3630D">
        <w:rPr>
          <w:rFonts w:ascii="Times New Roman" w:hAnsi="Times New Roman" w:cs="Times New Roman"/>
          <w:sz w:val="24"/>
          <w:szCs w:val="24"/>
        </w:rPr>
        <w:t xml:space="preserve"> </w:t>
      </w:r>
      <w:r w:rsidR="003C0B44" w:rsidRPr="00E3630D">
        <w:rPr>
          <w:rFonts w:ascii="Times New Roman" w:hAnsi="Times New Roman" w:cs="Times New Roman"/>
          <w:sz w:val="24"/>
          <w:szCs w:val="24"/>
        </w:rPr>
        <w:t>on ground of fraud for gross omission of the Plaintiff as co-owner</w:t>
      </w:r>
      <w:r w:rsidR="00772E90" w:rsidRPr="00E3630D">
        <w:rPr>
          <w:rFonts w:ascii="Times New Roman" w:hAnsi="Times New Roman" w:cs="Times New Roman"/>
          <w:sz w:val="24"/>
          <w:szCs w:val="24"/>
        </w:rPr>
        <w:t>;</w:t>
      </w:r>
      <w:r w:rsidR="003C0B44" w:rsidRPr="00E3630D">
        <w:rPr>
          <w:rFonts w:ascii="Times New Roman" w:hAnsi="Times New Roman" w:cs="Times New Roman"/>
          <w:sz w:val="24"/>
          <w:szCs w:val="24"/>
        </w:rPr>
        <w:t xml:space="preserve"> that the Land Registrar be directed to include the name of the Plaintiff in the records of the </w:t>
      </w:r>
      <w:r w:rsidR="00CF301C" w:rsidRPr="00E3630D">
        <w:rPr>
          <w:rFonts w:ascii="Times New Roman" w:hAnsi="Times New Roman" w:cs="Times New Roman"/>
          <w:sz w:val="24"/>
          <w:szCs w:val="24"/>
        </w:rPr>
        <w:t>Property</w:t>
      </w:r>
      <w:r w:rsidR="003C0B44" w:rsidRPr="00E3630D">
        <w:rPr>
          <w:rFonts w:ascii="Times New Roman" w:hAnsi="Times New Roman" w:cs="Times New Roman"/>
          <w:sz w:val="24"/>
          <w:szCs w:val="24"/>
        </w:rPr>
        <w:t xml:space="preserve"> as the co-owner and</w:t>
      </w:r>
      <w:r w:rsidR="00CF301C" w:rsidRPr="00E3630D">
        <w:rPr>
          <w:rFonts w:ascii="Times New Roman" w:hAnsi="Times New Roman" w:cs="Times New Roman"/>
          <w:sz w:val="24"/>
          <w:szCs w:val="24"/>
        </w:rPr>
        <w:t xml:space="preserve"> direct </w:t>
      </w:r>
      <w:r w:rsidR="008252E1" w:rsidRPr="00E3630D">
        <w:rPr>
          <w:rFonts w:ascii="Times New Roman" w:hAnsi="Times New Roman" w:cs="Times New Roman"/>
          <w:sz w:val="24"/>
          <w:szCs w:val="24"/>
        </w:rPr>
        <w:t xml:space="preserve">that </w:t>
      </w:r>
      <w:r w:rsidR="00CF301C" w:rsidRPr="00E3630D">
        <w:rPr>
          <w:rFonts w:ascii="Times New Roman" w:hAnsi="Times New Roman" w:cs="Times New Roman"/>
          <w:sz w:val="24"/>
          <w:szCs w:val="24"/>
        </w:rPr>
        <w:t>the D</w:t>
      </w:r>
      <w:r w:rsidR="003C0B44" w:rsidRPr="00E3630D">
        <w:rPr>
          <w:rFonts w:ascii="Times New Roman" w:hAnsi="Times New Roman" w:cs="Times New Roman"/>
          <w:sz w:val="24"/>
          <w:szCs w:val="24"/>
        </w:rPr>
        <w:t>efendants are jointly and severally liable to pay the Plaintiff the costs of t</w:t>
      </w:r>
      <w:r w:rsidR="00CF301C" w:rsidRPr="00E3630D">
        <w:rPr>
          <w:rFonts w:ascii="Times New Roman" w:hAnsi="Times New Roman" w:cs="Times New Roman"/>
          <w:sz w:val="24"/>
          <w:szCs w:val="24"/>
        </w:rPr>
        <w:t>h</w:t>
      </w:r>
      <w:r w:rsidR="003C0B44" w:rsidRPr="00E3630D">
        <w:rPr>
          <w:rFonts w:ascii="Times New Roman" w:hAnsi="Times New Roman" w:cs="Times New Roman"/>
          <w:sz w:val="24"/>
          <w:szCs w:val="24"/>
        </w:rPr>
        <w:t xml:space="preserve">is suit and for any further reliefs that this Court deems fit according to the circumstances of this case. </w:t>
      </w:r>
    </w:p>
    <w:p w:rsidR="00AE6923" w:rsidRPr="00E3630D" w:rsidRDefault="00AE6923" w:rsidP="00E3630D">
      <w:pPr>
        <w:pStyle w:val="NoSpacing"/>
        <w:spacing w:line="360" w:lineRule="auto"/>
        <w:ind w:left="720" w:right="144" w:hanging="720"/>
        <w:jc w:val="both"/>
        <w:rPr>
          <w:rFonts w:ascii="Times New Roman" w:hAnsi="Times New Roman" w:cs="Times New Roman"/>
          <w:sz w:val="24"/>
          <w:szCs w:val="24"/>
        </w:rPr>
      </w:pPr>
    </w:p>
    <w:p w:rsidR="00772E90" w:rsidRPr="00E3630D" w:rsidRDefault="001463C1"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[2</w:t>
      </w:r>
      <w:r w:rsidR="00100D4C" w:rsidRPr="00E3630D">
        <w:rPr>
          <w:rFonts w:ascii="Times New Roman" w:hAnsi="Times New Roman" w:cs="Times New Roman"/>
          <w:sz w:val="24"/>
          <w:szCs w:val="24"/>
        </w:rPr>
        <w:t>]</w:t>
      </w:r>
      <w:r w:rsidR="00100D4C" w:rsidRPr="00E3630D">
        <w:rPr>
          <w:rFonts w:ascii="Times New Roman" w:hAnsi="Times New Roman" w:cs="Times New Roman"/>
          <w:sz w:val="24"/>
          <w:szCs w:val="24"/>
        </w:rPr>
        <w:tab/>
      </w:r>
      <w:r w:rsidR="003C0B44" w:rsidRPr="00E3630D">
        <w:rPr>
          <w:rFonts w:ascii="Times New Roman" w:hAnsi="Times New Roman" w:cs="Times New Roman"/>
          <w:sz w:val="24"/>
          <w:szCs w:val="24"/>
        </w:rPr>
        <w:t xml:space="preserve">The Defendants filed their statement of Defence on the </w:t>
      </w:r>
      <w:r w:rsidR="001F5AD1" w:rsidRPr="00E3630D">
        <w:rPr>
          <w:rFonts w:ascii="Times New Roman" w:hAnsi="Times New Roman" w:cs="Times New Roman"/>
          <w:sz w:val="24"/>
          <w:szCs w:val="24"/>
        </w:rPr>
        <w:t>17</w:t>
      </w:r>
      <w:r w:rsidR="003C0B44" w:rsidRPr="00E3630D">
        <w:rPr>
          <w:rFonts w:ascii="Times New Roman" w:hAnsi="Times New Roman" w:cs="Times New Roman"/>
          <w:sz w:val="24"/>
          <w:szCs w:val="24"/>
          <w:vertAlign w:val="superscript"/>
        </w:rPr>
        <w:t>th</w:t>
      </w:r>
      <w:r w:rsidR="001F5AD1" w:rsidRPr="00E3630D">
        <w:rPr>
          <w:rFonts w:ascii="Times New Roman" w:hAnsi="Times New Roman" w:cs="Times New Roman"/>
          <w:sz w:val="24"/>
          <w:szCs w:val="24"/>
        </w:rPr>
        <w:t>May</w:t>
      </w:r>
      <w:r w:rsidR="003C0B44" w:rsidRPr="00E3630D">
        <w:rPr>
          <w:rFonts w:ascii="Times New Roman" w:hAnsi="Times New Roman" w:cs="Times New Roman"/>
          <w:sz w:val="24"/>
          <w:szCs w:val="24"/>
        </w:rPr>
        <w:t xml:space="preserve"> 2016 </w:t>
      </w:r>
      <w:r w:rsidR="00CF301C" w:rsidRPr="00E3630D">
        <w:rPr>
          <w:rFonts w:ascii="Times New Roman" w:hAnsi="Times New Roman" w:cs="Times New Roman"/>
          <w:sz w:val="24"/>
          <w:szCs w:val="24"/>
        </w:rPr>
        <w:t>raising a two-</w:t>
      </w:r>
      <w:r w:rsidR="001F5AD1" w:rsidRPr="00E3630D">
        <w:rPr>
          <w:rFonts w:ascii="Times New Roman" w:hAnsi="Times New Roman" w:cs="Times New Roman"/>
          <w:sz w:val="24"/>
          <w:szCs w:val="24"/>
        </w:rPr>
        <w:t>fold ple</w:t>
      </w:r>
      <w:r w:rsidR="00CF301C" w:rsidRPr="00E3630D">
        <w:rPr>
          <w:rFonts w:ascii="Times New Roman" w:hAnsi="Times New Roman" w:cs="Times New Roman"/>
          <w:sz w:val="24"/>
          <w:szCs w:val="24"/>
        </w:rPr>
        <w:t xml:space="preserve">as </w:t>
      </w:r>
      <w:r w:rsidR="001F5AD1" w:rsidRPr="00E3630D">
        <w:rPr>
          <w:rFonts w:ascii="Times New Roman" w:hAnsi="Times New Roman" w:cs="Times New Roman"/>
          <w:sz w:val="24"/>
          <w:szCs w:val="24"/>
        </w:rPr>
        <w:t>in limine litis</w:t>
      </w:r>
      <w:r w:rsidR="00CF301C" w:rsidRPr="00E3630D">
        <w:rPr>
          <w:rFonts w:ascii="Times New Roman" w:hAnsi="Times New Roman" w:cs="Times New Roman"/>
          <w:sz w:val="24"/>
          <w:szCs w:val="24"/>
        </w:rPr>
        <w:t>,</w:t>
      </w:r>
      <w:r w:rsidR="001F5AD1" w:rsidRPr="00E3630D">
        <w:rPr>
          <w:rFonts w:ascii="Times New Roman" w:hAnsi="Times New Roman" w:cs="Times New Roman"/>
          <w:sz w:val="24"/>
          <w:szCs w:val="24"/>
        </w:rPr>
        <w:t xml:space="preserve"> in that the plaint is incompetent, frivolous and vexatious and time barred and can</w:t>
      </w:r>
      <w:r w:rsidR="00CF301C" w:rsidRPr="00E3630D">
        <w:rPr>
          <w:rFonts w:ascii="Times New Roman" w:hAnsi="Times New Roman" w:cs="Times New Roman"/>
          <w:sz w:val="24"/>
          <w:szCs w:val="24"/>
        </w:rPr>
        <w:t>n</w:t>
      </w:r>
      <w:r w:rsidR="001F5AD1" w:rsidRPr="00E3630D">
        <w:rPr>
          <w:rFonts w:ascii="Times New Roman" w:hAnsi="Times New Roman" w:cs="Times New Roman"/>
          <w:sz w:val="24"/>
          <w:szCs w:val="24"/>
        </w:rPr>
        <w:t xml:space="preserve">ot stand; and that the Plaintiff has no locus standi to bring this action  since she has no interest in the </w:t>
      </w:r>
      <w:r w:rsidR="00CF301C" w:rsidRPr="00E3630D">
        <w:rPr>
          <w:rFonts w:ascii="Times New Roman" w:hAnsi="Times New Roman" w:cs="Times New Roman"/>
          <w:sz w:val="24"/>
          <w:szCs w:val="24"/>
        </w:rPr>
        <w:t>Property</w:t>
      </w:r>
      <w:r w:rsidR="001F5AD1" w:rsidRPr="00E3630D">
        <w:rPr>
          <w:rFonts w:ascii="Times New Roman" w:hAnsi="Times New Roman" w:cs="Times New Roman"/>
          <w:sz w:val="24"/>
          <w:szCs w:val="24"/>
        </w:rPr>
        <w:t xml:space="preserve">. </w:t>
      </w:r>
    </w:p>
    <w:p w:rsidR="00772E90" w:rsidRPr="00E3630D" w:rsidRDefault="00772E90" w:rsidP="00E3630D">
      <w:pPr>
        <w:pStyle w:val="NoSpacing"/>
        <w:spacing w:line="360" w:lineRule="auto"/>
        <w:ind w:left="720" w:right="144" w:hanging="720"/>
        <w:jc w:val="both"/>
        <w:rPr>
          <w:rFonts w:ascii="Times New Roman" w:hAnsi="Times New Roman" w:cs="Times New Roman"/>
          <w:sz w:val="24"/>
          <w:szCs w:val="24"/>
        </w:rPr>
      </w:pPr>
    </w:p>
    <w:p w:rsidR="00363046" w:rsidRPr="00E3630D" w:rsidRDefault="00772E90"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[3]</w:t>
      </w:r>
      <w:r w:rsidRPr="00E3630D">
        <w:rPr>
          <w:rFonts w:ascii="Times New Roman" w:hAnsi="Times New Roman" w:cs="Times New Roman"/>
          <w:sz w:val="24"/>
          <w:szCs w:val="24"/>
        </w:rPr>
        <w:tab/>
      </w:r>
      <w:r w:rsidR="00CF301C" w:rsidRPr="00E3630D">
        <w:rPr>
          <w:rFonts w:ascii="Times New Roman" w:hAnsi="Times New Roman" w:cs="Times New Roman"/>
          <w:sz w:val="24"/>
          <w:szCs w:val="24"/>
        </w:rPr>
        <w:t>In their Defence on</w:t>
      </w:r>
      <w:r w:rsidR="001F5AD1" w:rsidRPr="00E3630D">
        <w:rPr>
          <w:rFonts w:ascii="Times New Roman" w:hAnsi="Times New Roman" w:cs="Times New Roman"/>
          <w:sz w:val="24"/>
          <w:szCs w:val="24"/>
        </w:rPr>
        <w:t xml:space="preserve"> th</w:t>
      </w:r>
      <w:r w:rsidR="00CF301C" w:rsidRPr="00E3630D">
        <w:rPr>
          <w:rFonts w:ascii="Times New Roman" w:hAnsi="Times New Roman" w:cs="Times New Roman"/>
          <w:sz w:val="24"/>
          <w:szCs w:val="24"/>
        </w:rPr>
        <w:t>e merits, the Defendants deny</w:t>
      </w:r>
      <w:r w:rsidR="001F5AD1" w:rsidRPr="00E3630D">
        <w:rPr>
          <w:rFonts w:ascii="Times New Roman" w:hAnsi="Times New Roman" w:cs="Times New Roman"/>
          <w:sz w:val="24"/>
          <w:szCs w:val="24"/>
        </w:rPr>
        <w:t xml:space="preserve"> the averm</w:t>
      </w:r>
      <w:r w:rsidRPr="00E3630D">
        <w:rPr>
          <w:rFonts w:ascii="Times New Roman" w:hAnsi="Times New Roman" w:cs="Times New Roman"/>
          <w:sz w:val="24"/>
          <w:szCs w:val="24"/>
        </w:rPr>
        <w:t>ents of the p</w:t>
      </w:r>
      <w:r w:rsidR="00CF301C" w:rsidRPr="00E3630D">
        <w:rPr>
          <w:rFonts w:ascii="Times New Roman" w:hAnsi="Times New Roman" w:cs="Times New Roman"/>
          <w:sz w:val="24"/>
          <w:szCs w:val="24"/>
        </w:rPr>
        <w:t>laint and further aver</w:t>
      </w:r>
      <w:r w:rsidR="001F5AD1" w:rsidRPr="00E3630D">
        <w:rPr>
          <w:rFonts w:ascii="Times New Roman" w:hAnsi="Times New Roman" w:cs="Times New Roman"/>
          <w:sz w:val="24"/>
          <w:szCs w:val="24"/>
        </w:rPr>
        <w:t xml:space="preserve"> that </w:t>
      </w:r>
      <w:proofErr w:type="spellStart"/>
      <w:r w:rsidR="001F5AD1" w:rsidRPr="00E3630D">
        <w:rPr>
          <w:rFonts w:ascii="Times New Roman" w:hAnsi="Times New Roman" w:cs="Times New Roman"/>
          <w:sz w:val="24"/>
          <w:szCs w:val="24"/>
        </w:rPr>
        <w:t>the</w:t>
      </w:r>
      <w:proofErr w:type="spellEnd"/>
      <w:r w:rsidR="001F5AD1" w:rsidRPr="00E3630D">
        <w:rPr>
          <w:rFonts w:ascii="Times New Roman" w:hAnsi="Times New Roman" w:cs="Times New Roman"/>
          <w:sz w:val="24"/>
          <w:szCs w:val="24"/>
        </w:rPr>
        <w:t xml:space="preserve"> </w:t>
      </w:r>
      <w:r w:rsidR="00CF301C" w:rsidRPr="00E3630D">
        <w:rPr>
          <w:rFonts w:ascii="Times New Roman" w:hAnsi="Times New Roman" w:cs="Times New Roman"/>
          <w:sz w:val="24"/>
          <w:szCs w:val="24"/>
        </w:rPr>
        <w:t>Will as alleged by the Plaintiff</w:t>
      </w:r>
      <w:r w:rsidR="001F5AD1" w:rsidRPr="00E3630D">
        <w:rPr>
          <w:rFonts w:ascii="Times New Roman" w:hAnsi="Times New Roman" w:cs="Times New Roman"/>
          <w:sz w:val="24"/>
          <w:szCs w:val="24"/>
        </w:rPr>
        <w:t xml:space="preserve"> shows no proof of any property or title </w:t>
      </w:r>
      <w:r w:rsidR="00CF301C" w:rsidRPr="00E3630D">
        <w:rPr>
          <w:rFonts w:ascii="Times New Roman" w:hAnsi="Times New Roman" w:cs="Times New Roman"/>
          <w:sz w:val="24"/>
          <w:szCs w:val="24"/>
        </w:rPr>
        <w:t>to the Property</w:t>
      </w:r>
      <w:r w:rsidR="001167E8" w:rsidRPr="00E3630D">
        <w:rPr>
          <w:rFonts w:ascii="Times New Roman" w:hAnsi="Times New Roman" w:cs="Times New Roman"/>
          <w:sz w:val="24"/>
          <w:szCs w:val="24"/>
        </w:rPr>
        <w:t xml:space="preserve"> and the Defendants p</w:t>
      </w:r>
      <w:r w:rsidR="001F5AD1" w:rsidRPr="00E3630D">
        <w:rPr>
          <w:rFonts w:ascii="Times New Roman" w:hAnsi="Times New Roman" w:cs="Times New Roman"/>
          <w:sz w:val="24"/>
          <w:szCs w:val="24"/>
        </w:rPr>
        <w:t xml:space="preserve">urchased the </w:t>
      </w:r>
      <w:r w:rsidR="008252E1" w:rsidRPr="00E3630D">
        <w:rPr>
          <w:rFonts w:ascii="Times New Roman" w:hAnsi="Times New Roman" w:cs="Times New Roman"/>
          <w:sz w:val="24"/>
          <w:szCs w:val="24"/>
        </w:rPr>
        <w:t>Prope</w:t>
      </w:r>
      <w:r w:rsidR="001167E8" w:rsidRPr="00E3630D">
        <w:rPr>
          <w:rFonts w:ascii="Times New Roman" w:hAnsi="Times New Roman" w:cs="Times New Roman"/>
          <w:sz w:val="24"/>
          <w:szCs w:val="24"/>
        </w:rPr>
        <w:t>rty</w:t>
      </w:r>
      <w:r w:rsidR="001F5AD1" w:rsidRPr="00E3630D">
        <w:rPr>
          <w:rFonts w:ascii="Times New Roman" w:hAnsi="Times New Roman" w:cs="Times New Roman"/>
          <w:sz w:val="24"/>
          <w:szCs w:val="24"/>
        </w:rPr>
        <w:t xml:space="preserve"> for value and in good faith</w:t>
      </w:r>
      <w:r w:rsidR="00363046" w:rsidRPr="00E3630D">
        <w:rPr>
          <w:rFonts w:ascii="Times New Roman" w:hAnsi="Times New Roman" w:cs="Times New Roman"/>
          <w:sz w:val="24"/>
          <w:szCs w:val="24"/>
        </w:rPr>
        <w:t xml:space="preserve"> and the pre</w:t>
      </w:r>
      <w:r w:rsidR="001167E8" w:rsidRPr="00E3630D">
        <w:rPr>
          <w:rFonts w:ascii="Times New Roman" w:hAnsi="Times New Roman" w:cs="Times New Roman"/>
          <w:sz w:val="24"/>
          <w:szCs w:val="24"/>
        </w:rPr>
        <w:t>-</w:t>
      </w:r>
      <w:r w:rsidR="00363046" w:rsidRPr="00E3630D">
        <w:rPr>
          <w:rFonts w:ascii="Times New Roman" w:hAnsi="Times New Roman" w:cs="Times New Roman"/>
          <w:sz w:val="24"/>
          <w:szCs w:val="24"/>
        </w:rPr>
        <w:t>condition for lesion has not been met in the absence of a joint valuer</w:t>
      </w:r>
      <w:r w:rsidR="008252E1" w:rsidRPr="00E3630D">
        <w:rPr>
          <w:rFonts w:ascii="Times New Roman" w:hAnsi="Times New Roman" w:cs="Times New Roman"/>
          <w:sz w:val="24"/>
          <w:szCs w:val="24"/>
        </w:rPr>
        <w:t>s’</w:t>
      </w:r>
      <w:r w:rsidR="00363046" w:rsidRPr="00E3630D">
        <w:rPr>
          <w:rFonts w:ascii="Times New Roman" w:hAnsi="Times New Roman" w:cs="Times New Roman"/>
          <w:sz w:val="24"/>
          <w:szCs w:val="24"/>
        </w:rPr>
        <w:t xml:space="preserve"> report supplied and or produced by the </w:t>
      </w:r>
      <w:r w:rsidR="001167E8" w:rsidRPr="00E3630D">
        <w:rPr>
          <w:rFonts w:ascii="Times New Roman" w:hAnsi="Times New Roman" w:cs="Times New Roman"/>
          <w:sz w:val="24"/>
          <w:szCs w:val="24"/>
        </w:rPr>
        <w:t>Plaintiff to prove that the</w:t>
      </w:r>
      <w:r w:rsidR="00363046" w:rsidRPr="00E3630D">
        <w:rPr>
          <w:rFonts w:ascii="Times New Roman" w:hAnsi="Times New Roman" w:cs="Times New Roman"/>
          <w:sz w:val="24"/>
          <w:szCs w:val="24"/>
        </w:rPr>
        <w:t xml:space="preserve"> lesion amount stated on the Plaint a</w:t>
      </w:r>
      <w:r w:rsidR="001167E8" w:rsidRPr="00E3630D">
        <w:rPr>
          <w:rFonts w:ascii="Times New Roman" w:hAnsi="Times New Roman" w:cs="Times New Roman"/>
          <w:sz w:val="24"/>
          <w:szCs w:val="24"/>
        </w:rPr>
        <w:t>s</w:t>
      </w:r>
      <w:r w:rsidR="00363046" w:rsidRPr="00E3630D">
        <w:rPr>
          <w:rFonts w:ascii="Times New Roman" w:hAnsi="Times New Roman" w:cs="Times New Roman"/>
          <w:sz w:val="24"/>
          <w:szCs w:val="24"/>
        </w:rPr>
        <w:t xml:space="preserve"> valued is less than the price paid by the Defendants through several registered deeds.</w:t>
      </w:r>
    </w:p>
    <w:p w:rsidR="00363046" w:rsidRPr="00E3630D" w:rsidRDefault="00363046" w:rsidP="00E3630D">
      <w:pPr>
        <w:pStyle w:val="NoSpacing"/>
        <w:spacing w:line="360" w:lineRule="auto"/>
        <w:ind w:left="720" w:right="144" w:hanging="720"/>
        <w:jc w:val="both"/>
        <w:rPr>
          <w:rFonts w:ascii="Times New Roman" w:hAnsi="Times New Roman" w:cs="Times New Roman"/>
          <w:sz w:val="24"/>
          <w:szCs w:val="24"/>
        </w:rPr>
      </w:pPr>
    </w:p>
    <w:p w:rsidR="00363046" w:rsidRPr="00E3630D" w:rsidRDefault="00363046"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w:t>
      </w:r>
      <w:r w:rsidR="00772E90" w:rsidRPr="00E3630D">
        <w:rPr>
          <w:rFonts w:ascii="Times New Roman" w:hAnsi="Times New Roman" w:cs="Times New Roman"/>
          <w:sz w:val="24"/>
          <w:szCs w:val="24"/>
        </w:rPr>
        <w:t>4</w:t>
      </w:r>
      <w:r w:rsidRPr="00E3630D">
        <w:rPr>
          <w:rFonts w:ascii="Times New Roman" w:hAnsi="Times New Roman" w:cs="Times New Roman"/>
          <w:sz w:val="24"/>
          <w:szCs w:val="24"/>
        </w:rPr>
        <w:t>]</w:t>
      </w:r>
      <w:r w:rsidRPr="00E3630D">
        <w:rPr>
          <w:rFonts w:ascii="Times New Roman" w:hAnsi="Times New Roman" w:cs="Times New Roman"/>
          <w:sz w:val="24"/>
          <w:szCs w:val="24"/>
        </w:rPr>
        <w:tab/>
        <w:t xml:space="preserve">The Defendants further raised a counterclaim to </w:t>
      </w:r>
      <w:r w:rsidR="001167E8" w:rsidRPr="00E3630D">
        <w:rPr>
          <w:rFonts w:ascii="Times New Roman" w:hAnsi="Times New Roman" w:cs="Times New Roman"/>
          <w:sz w:val="24"/>
          <w:szCs w:val="24"/>
        </w:rPr>
        <w:t>the effect in a gist, that the D</w:t>
      </w:r>
      <w:r w:rsidRPr="00E3630D">
        <w:rPr>
          <w:rFonts w:ascii="Times New Roman" w:hAnsi="Times New Roman" w:cs="Times New Roman"/>
          <w:sz w:val="24"/>
          <w:szCs w:val="24"/>
        </w:rPr>
        <w:t xml:space="preserve">efendants are both pensioners and that the interim injunction was misconceived wrong in law and an infringement </w:t>
      </w:r>
      <w:r w:rsidR="00772E90" w:rsidRPr="00E3630D">
        <w:rPr>
          <w:rFonts w:ascii="Times New Roman" w:hAnsi="Times New Roman" w:cs="Times New Roman"/>
          <w:sz w:val="24"/>
          <w:szCs w:val="24"/>
        </w:rPr>
        <w:t>of their right to enjoyment of P</w:t>
      </w:r>
      <w:r w:rsidRPr="00E3630D">
        <w:rPr>
          <w:rFonts w:ascii="Times New Roman" w:hAnsi="Times New Roman" w:cs="Times New Roman"/>
          <w:sz w:val="24"/>
          <w:szCs w:val="24"/>
        </w:rPr>
        <w:t>roperty ba</w:t>
      </w:r>
      <w:r w:rsidR="001167E8" w:rsidRPr="00E3630D">
        <w:rPr>
          <w:rFonts w:ascii="Times New Roman" w:hAnsi="Times New Roman" w:cs="Times New Roman"/>
          <w:sz w:val="24"/>
          <w:szCs w:val="24"/>
        </w:rPr>
        <w:t>sed on speculations of the P</w:t>
      </w:r>
      <w:r w:rsidRPr="00E3630D">
        <w:rPr>
          <w:rFonts w:ascii="Times New Roman" w:hAnsi="Times New Roman" w:cs="Times New Roman"/>
          <w:sz w:val="24"/>
          <w:szCs w:val="24"/>
        </w:rPr>
        <w:t xml:space="preserve">laintiff as per the plaint </w:t>
      </w:r>
      <w:r w:rsidR="001167E8" w:rsidRPr="00E3630D">
        <w:rPr>
          <w:rFonts w:ascii="Times New Roman" w:hAnsi="Times New Roman" w:cs="Times New Roman"/>
          <w:sz w:val="24"/>
          <w:szCs w:val="24"/>
        </w:rPr>
        <w:t>namely no real interest in the Property and</w:t>
      </w:r>
      <w:r w:rsidRPr="00E3630D">
        <w:rPr>
          <w:rFonts w:ascii="Times New Roman" w:hAnsi="Times New Roman" w:cs="Times New Roman"/>
          <w:sz w:val="24"/>
          <w:szCs w:val="24"/>
        </w:rPr>
        <w:t xml:space="preserve"> alleged l</w:t>
      </w:r>
      <w:r w:rsidR="001167E8" w:rsidRPr="00E3630D">
        <w:rPr>
          <w:rFonts w:ascii="Times New Roman" w:hAnsi="Times New Roman" w:cs="Times New Roman"/>
          <w:sz w:val="24"/>
          <w:szCs w:val="24"/>
        </w:rPr>
        <w:t>esion</w:t>
      </w:r>
      <w:r w:rsidR="008252E1" w:rsidRPr="00E3630D">
        <w:rPr>
          <w:rFonts w:ascii="Times New Roman" w:hAnsi="Times New Roman" w:cs="Times New Roman"/>
          <w:sz w:val="24"/>
          <w:szCs w:val="24"/>
        </w:rPr>
        <w:t>,</w:t>
      </w:r>
      <w:r w:rsidR="001167E8" w:rsidRPr="00E3630D">
        <w:rPr>
          <w:rFonts w:ascii="Times New Roman" w:hAnsi="Times New Roman" w:cs="Times New Roman"/>
          <w:sz w:val="24"/>
          <w:szCs w:val="24"/>
        </w:rPr>
        <w:t xml:space="preserve"> </w:t>
      </w:r>
      <w:r w:rsidR="001167E8" w:rsidRPr="00E3630D">
        <w:rPr>
          <w:rFonts w:ascii="Times New Roman" w:hAnsi="Times New Roman" w:cs="Times New Roman"/>
          <w:sz w:val="24"/>
          <w:szCs w:val="24"/>
        </w:rPr>
        <w:lastRenderedPageBreak/>
        <w:t xml:space="preserve">hence moving for damages </w:t>
      </w:r>
      <w:r w:rsidRPr="00E3630D">
        <w:rPr>
          <w:rFonts w:ascii="Times New Roman" w:hAnsi="Times New Roman" w:cs="Times New Roman"/>
          <w:sz w:val="24"/>
          <w:szCs w:val="24"/>
        </w:rPr>
        <w:t xml:space="preserve">in the sum of </w:t>
      </w:r>
      <w:r w:rsidR="001167E8" w:rsidRPr="00E3630D">
        <w:rPr>
          <w:rFonts w:ascii="Times New Roman" w:hAnsi="Times New Roman" w:cs="Times New Roman"/>
          <w:sz w:val="24"/>
          <w:szCs w:val="24"/>
        </w:rPr>
        <w:t>Seychelles Rupees Eighty Thousand (</w:t>
      </w:r>
      <w:r w:rsidRPr="00E3630D">
        <w:rPr>
          <w:rFonts w:ascii="Times New Roman" w:hAnsi="Times New Roman" w:cs="Times New Roman"/>
          <w:sz w:val="24"/>
          <w:szCs w:val="24"/>
        </w:rPr>
        <w:t>S.R. 80,000/-</w:t>
      </w:r>
      <w:r w:rsidR="001167E8" w:rsidRPr="00E3630D">
        <w:rPr>
          <w:rFonts w:ascii="Times New Roman" w:hAnsi="Times New Roman" w:cs="Times New Roman"/>
          <w:sz w:val="24"/>
          <w:szCs w:val="24"/>
        </w:rPr>
        <w:t>)</w:t>
      </w:r>
      <w:r w:rsidRPr="00E3630D">
        <w:rPr>
          <w:rFonts w:ascii="Times New Roman" w:hAnsi="Times New Roman" w:cs="Times New Roman"/>
          <w:sz w:val="24"/>
          <w:szCs w:val="24"/>
        </w:rPr>
        <w:t xml:space="preserve"> for inconvenience and damages caused as a result. </w:t>
      </w:r>
    </w:p>
    <w:p w:rsidR="00363046" w:rsidRPr="00E3630D" w:rsidRDefault="00363046" w:rsidP="00E3630D">
      <w:pPr>
        <w:pStyle w:val="NoSpacing"/>
        <w:spacing w:line="360" w:lineRule="auto"/>
        <w:ind w:left="720" w:right="144" w:hanging="720"/>
        <w:jc w:val="both"/>
        <w:rPr>
          <w:rFonts w:ascii="Times New Roman" w:hAnsi="Times New Roman" w:cs="Times New Roman"/>
          <w:sz w:val="24"/>
          <w:szCs w:val="24"/>
        </w:rPr>
      </w:pPr>
    </w:p>
    <w:p w:rsidR="00363046" w:rsidRPr="00E3630D" w:rsidRDefault="00772E90"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[5</w:t>
      </w:r>
      <w:r w:rsidR="00363046" w:rsidRPr="00E3630D">
        <w:rPr>
          <w:rFonts w:ascii="Times New Roman" w:hAnsi="Times New Roman" w:cs="Times New Roman"/>
          <w:sz w:val="24"/>
          <w:szCs w:val="24"/>
        </w:rPr>
        <w:t>]</w:t>
      </w:r>
      <w:r w:rsidR="00363046" w:rsidRPr="00E3630D">
        <w:rPr>
          <w:rFonts w:ascii="Times New Roman" w:hAnsi="Times New Roman" w:cs="Times New Roman"/>
          <w:sz w:val="24"/>
          <w:szCs w:val="24"/>
        </w:rPr>
        <w:tab/>
        <w:t>The Plaintiff on her part in answer</w:t>
      </w:r>
      <w:r w:rsidR="00A46C09" w:rsidRPr="00E3630D">
        <w:rPr>
          <w:rFonts w:ascii="Times New Roman" w:hAnsi="Times New Roman" w:cs="Times New Roman"/>
          <w:sz w:val="24"/>
          <w:szCs w:val="24"/>
        </w:rPr>
        <w:t xml:space="preserve"> to the counterclaim, avers that it lacks merits in the a</w:t>
      </w:r>
      <w:r w:rsidR="00363046" w:rsidRPr="00E3630D">
        <w:rPr>
          <w:rFonts w:ascii="Times New Roman" w:hAnsi="Times New Roman" w:cs="Times New Roman"/>
          <w:sz w:val="24"/>
          <w:szCs w:val="24"/>
        </w:rPr>
        <w:t xml:space="preserve">bsence of an appeal against </w:t>
      </w:r>
      <w:r w:rsidR="00A46C09" w:rsidRPr="00E3630D">
        <w:rPr>
          <w:rFonts w:ascii="Times New Roman" w:hAnsi="Times New Roman" w:cs="Times New Roman"/>
          <w:sz w:val="24"/>
          <w:szCs w:val="24"/>
        </w:rPr>
        <w:t>the interim injunction O</w:t>
      </w:r>
      <w:r w:rsidR="00363046" w:rsidRPr="00E3630D">
        <w:rPr>
          <w:rFonts w:ascii="Times New Roman" w:hAnsi="Times New Roman" w:cs="Times New Roman"/>
          <w:sz w:val="24"/>
          <w:szCs w:val="24"/>
        </w:rPr>
        <w:t>rder of the Court of the 26</w:t>
      </w:r>
      <w:r w:rsidR="00363046" w:rsidRPr="00E3630D">
        <w:rPr>
          <w:rFonts w:ascii="Times New Roman" w:hAnsi="Times New Roman" w:cs="Times New Roman"/>
          <w:sz w:val="24"/>
          <w:szCs w:val="24"/>
          <w:vertAlign w:val="superscript"/>
        </w:rPr>
        <w:t>th</w:t>
      </w:r>
      <w:r w:rsidR="00363046" w:rsidRPr="00E3630D">
        <w:rPr>
          <w:rFonts w:ascii="Times New Roman" w:hAnsi="Times New Roman" w:cs="Times New Roman"/>
          <w:sz w:val="24"/>
          <w:szCs w:val="24"/>
        </w:rPr>
        <w:t xml:space="preserve"> April 2016</w:t>
      </w:r>
      <w:r w:rsidRPr="00E3630D">
        <w:rPr>
          <w:rFonts w:ascii="Times New Roman" w:hAnsi="Times New Roman" w:cs="Times New Roman"/>
          <w:sz w:val="24"/>
          <w:szCs w:val="24"/>
        </w:rPr>
        <w:t>,</w:t>
      </w:r>
      <w:r w:rsidR="00363046" w:rsidRPr="00E3630D">
        <w:rPr>
          <w:rFonts w:ascii="Times New Roman" w:hAnsi="Times New Roman" w:cs="Times New Roman"/>
          <w:sz w:val="24"/>
          <w:szCs w:val="24"/>
        </w:rPr>
        <w:t xml:space="preserve"> that </w:t>
      </w:r>
      <w:r w:rsidR="00A46C09" w:rsidRPr="00E3630D">
        <w:rPr>
          <w:rFonts w:ascii="Times New Roman" w:hAnsi="Times New Roman" w:cs="Times New Roman"/>
          <w:sz w:val="24"/>
          <w:szCs w:val="24"/>
        </w:rPr>
        <w:t>the inconvenience and allegati</w:t>
      </w:r>
      <w:r w:rsidR="00363046" w:rsidRPr="00E3630D">
        <w:rPr>
          <w:rFonts w:ascii="Times New Roman" w:hAnsi="Times New Roman" w:cs="Times New Roman"/>
          <w:sz w:val="24"/>
          <w:szCs w:val="24"/>
        </w:rPr>
        <w:t>ons of frivolity and vexat</w:t>
      </w:r>
      <w:r w:rsidR="008252E1" w:rsidRPr="00E3630D">
        <w:rPr>
          <w:rFonts w:ascii="Times New Roman" w:hAnsi="Times New Roman" w:cs="Times New Roman"/>
          <w:sz w:val="24"/>
          <w:szCs w:val="24"/>
        </w:rPr>
        <w:t>ious nature of the Plaint</w:t>
      </w:r>
      <w:r w:rsidR="00A46C09" w:rsidRPr="00E3630D">
        <w:rPr>
          <w:rFonts w:ascii="Times New Roman" w:hAnsi="Times New Roman" w:cs="Times New Roman"/>
          <w:sz w:val="24"/>
          <w:szCs w:val="24"/>
        </w:rPr>
        <w:t xml:space="preserve"> are to be part of costs </w:t>
      </w:r>
      <w:r w:rsidR="00363046" w:rsidRPr="00E3630D">
        <w:rPr>
          <w:rFonts w:ascii="Times New Roman" w:hAnsi="Times New Roman" w:cs="Times New Roman"/>
          <w:sz w:val="24"/>
          <w:szCs w:val="24"/>
        </w:rPr>
        <w:t>aw</w:t>
      </w:r>
      <w:r w:rsidR="00A46C09" w:rsidRPr="00E3630D">
        <w:rPr>
          <w:rFonts w:ascii="Times New Roman" w:hAnsi="Times New Roman" w:cs="Times New Roman"/>
          <w:sz w:val="24"/>
          <w:szCs w:val="24"/>
        </w:rPr>
        <w:t>a</w:t>
      </w:r>
      <w:r w:rsidR="00363046" w:rsidRPr="00E3630D">
        <w:rPr>
          <w:rFonts w:ascii="Times New Roman" w:hAnsi="Times New Roman" w:cs="Times New Roman"/>
          <w:sz w:val="24"/>
          <w:szCs w:val="24"/>
        </w:rPr>
        <w:t>rd</w:t>
      </w:r>
      <w:r w:rsidRPr="00E3630D">
        <w:rPr>
          <w:rFonts w:ascii="Times New Roman" w:hAnsi="Times New Roman" w:cs="Times New Roman"/>
          <w:sz w:val="24"/>
          <w:szCs w:val="24"/>
        </w:rPr>
        <w:t>ed by the C</w:t>
      </w:r>
      <w:r w:rsidR="00A46C09" w:rsidRPr="00E3630D">
        <w:rPr>
          <w:rFonts w:ascii="Times New Roman" w:hAnsi="Times New Roman" w:cs="Times New Roman"/>
          <w:sz w:val="24"/>
          <w:szCs w:val="24"/>
        </w:rPr>
        <w:t>ourt hence the counte</w:t>
      </w:r>
      <w:r w:rsidR="00363046" w:rsidRPr="00E3630D">
        <w:rPr>
          <w:rFonts w:ascii="Times New Roman" w:hAnsi="Times New Roman" w:cs="Times New Roman"/>
          <w:sz w:val="24"/>
          <w:szCs w:val="24"/>
        </w:rPr>
        <w:t>rc</w:t>
      </w:r>
      <w:r w:rsidR="00A46C09" w:rsidRPr="00E3630D">
        <w:rPr>
          <w:rFonts w:ascii="Times New Roman" w:hAnsi="Times New Roman" w:cs="Times New Roman"/>
          <w:sz w:val="24"/>
          <w:szCs w:val="24"/>
        </w:rPr>
        <w:t>laim b</w:t>
      </w:r>
      <w:r w:rsidR="00363046" w:rsidRPr="00E3630D">
        <w:rPr>
          <w:rFonts w:ascii="Times New Roman" w:hAnsi="Times New Roman" w:cs="Times New Roman"/>
          <w:sz w:val="24"/>
          <w:szCs w:val="24"/>
        </w:rPr>
        <w:t>eing irrational and exaggerated and ag</w:t>
      </w:r>
      <w:r w:rsidR="00A46C09" w:rsidRPr="00E3630D">
        <w:rPr>
          <w:rFonts w:ascii="Times New Roman" w:hAnsi="Times New Roman" w:cs="Times New Roman"/>
          <w:sz w:val="24"/>
          <w:szCs w:val="24"/>
        </w:rPr>
        <w:t xml:space="preserve">ainst </w:t>
      </w:r>
      <w:r w:rsidR="00363046" w:rsidRPr="00E3630D">
        <w:rPr>
          <w:rFonts w:ascii="Times New Roman" w:hAnsi="Times New Roman" w:cs="Times New Roman"/>
          <w:sz w:val="24"/>
          <w:szCs w:val="24"/>
        </w:rPr>
        <w:t xml:space="preserve">the law and inadmissible. </w:t>
      </w:r>
    </w:p>
    <w:p w:rsidR="00363046" w:rsidRPr="00E3630D" w:rsidRDefault="00363046" w:rsidP="00E3630D">
      <w:pPr>
        <w:pStyle w:val="NoSpacing"/>
        <w:spacing w:line="360" w:lineRule="auto"/>
        <w:ind w:left="720" w:right="144" w:hanging="720"/>
        <w:jc w:val="both"/>
        <w:rPr>
          <w:rFonts w:ascii="Times New Roman" w:hAnsi="Times New Roman" w:cs="Times New Roman"/>
          <w:sz w:val="24"/>
          <w:szCs w:val="24"/>
        </w:rPr>
      </w:pPr>
    </w:p>
    <w:p w:rsidR="00363046" w:rsidRPr="00E3630D" w:rsidRDefault="00772E90"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[6</w:t>
      </w:r>
      <w:r w:rsidR="00A46C09" w:rsidRPr="00E3630D">
        <w:rPr>
          <w:rFonts w:ascii="Times New Roman" w:hAnsi="Times New Roman" w:cs="Times New Roman"/>
          <w:sz w:val="24"/>
          <w:szCs w:val="24"/>
        </w:rPr>
        <w:t>]</w:t>
      </w:r>
      <w:r w:rsidR="00A46C09" w:rsidRPr="00E3630D">
        <w:rPr>
          <w:rFonts w:ascii="Times New Roman" w:hAnsi="Times New Roman" w:cs="Times New Roman"/>
          <w:sz w:val="24"/>
          <w:szCs w:val="24"/>
        </w:rPr>
        <w:tab/>
        <w:t>The matter was hear</w:t>
      </w:r>
      <w:r w:rsidR="002E01C5" w:rsidRPr="00E3630D">
        <w:rPr>
          <w:rFonts w:ascii="Times New Roman" w:hAnsi="Times New Roman" w:cs="Times New Roman"/>
          <w:sz w:val="24"/>
          <w:szCs w:val="24"/>
        </w:rPr>
        <w:t xml:space="preserve">d on the afore-mentioned dates and the </w:t>
      </w:r>
      <w:r w:rsidR="00A46C09" w:rsidRPr="00E3630D">
        <w:rPr>
          <w:rFonts w:ascii="Times New Roman" w:hAnsi="Times New Roman" w:cs="Times New Roman"/>
          <w:sz w:val="24"/>
          <w:szCs w:val="24"/>
        </w:rPr>
        <w:t xml:space="preserve">both parties </w:t>
      </w:r>
      <w:r w:rsidR="002E01C5" w:rsidRPr="00E3630D">
        <w:rPr>
          <w:rFonts w:ascii="Times New Roman" w:hAnsi="Times New Roman" w:cs="Times New Roman"/>
          <w:sz w:val="24"/>
          <w:szCs w:val="24"/>
        </w:rPr>
        <w:t xml:space="preserve">filed written submissions </w:t>
      </w:r>
      <w:r w:rsidR="00A46C09" w:rsidRPr="00E3630D">
        <w:rPr>
          <w:rFonts w:ascii="Times New Roman" w:hAnsi="Times New Roman" w:cs="Times New Roman"/>
          <w:sz w:val="24"/>
          <w:szCs w:val="24"/>
        </w:rPr>
        <w:t>and</w:t>
      </w:r>
      <w:r w:rsidR="002E01C5" w:rsidRPr="00E3630D">
        <w:rPr>
          <w:rFonts w:ascii="Times New Roman" w:hAnsi="Times New Roman" w:cs="Times New Roman"/>
          <w:sz w:val="24"/>
          <w:szCs w:val="24"/>
        </w:rPr>
        <w:t xml:space="preserve"> due consideration has been given </w:t>
      </w:r>
      <w:r w:rsidR="00A46C09" w:rsidRPr="00E3630D">
        <w:rPr>
          <w:rFonts w:ascii="Times New Roman" w:hAnsi="Times New Roman" w:cs="Times New Roman"/>
          <w:sz w:val="24"/>
          <w:szCs w:val="24"/>
        </w:rPr>
        <w:t xml:space="preserve">thereto. </w:t>
      </w:r>
    </w:p>
    <w:p w:rsidR="002E01C5" w:rsidRPr="00E3630D" w:rsidRDefault="002E01C5" w:rsidP="00E3630D">
      <w:pPr>
        <w:pStyle w:val="NoSpacing"/>
        <w:spacing w:line="360" w:lineRule="auto"/>
        <w:ind w:left="720" w:right="144" w:hanging="720"/>
        <w:jc w:val="both"/>
        <w:rPr>
          <w:rFonts w:ascii="Times New Roman" w:hAnsi="Times New Roman" w:cs="Times New Roman"/>
          <w:sz w:val="24"/>
          <w:szCs w:val="24"/>
        </w:rPr>
      </w:pPr>
    </w:p>
    <w:p w:rsidR="001463C1" w:rsidRPr="00E3630D" w:rsidRDefault="00772E90"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[7</w:t>
      </w:r>
      <w:r w:rsidR="002E01C5" w:rsidRPr="00E3630D">
        <w:rPr>
          <w:rFonts w:ascii="Times New Roman" w:hAnsi="Times New Roman" w:cs="Times New Roman"/>
          <w:sz w:val="24"/>
          <w:szCs w:val="24"/>
        </w:rPr>
        <w:t>]</w:t>
      </w:r>
      <w:r w:rsidR="002E01C5" w:rsidRPr="00E3630D">
        <w:rPr>
          <w:rFonts w:ascii="Times New Roman" w:hAnsi="Times New Roman" w:cs="Times New Roman"/>
          <w:sz w:val="24"/>
          <w:szCs w:val="24"/>
        </w:rPr>
        <w:tab/>
        <w:t xml:space="preserve">Briefly, the </w:t>
      </w:r>
      <w:r w:rsidR="001463C1" w:rsidRPr="00E3630D">
        <w:rPr>
          <w:rFonts w:ascii="Times New Roman" w:hAnsi="Times New Roman" w:cs="Times New Roman"/>
          <w:sz w:val="24"/>
          <w:szCs w:val="24"/>
        </w:rPr>
        <w:t>relevant factua</w:t>
      </w:r>
      <w:r w:rsidR="00A46C09" w:rsidRPr="00E3630D">
        <w:rPr>
          <w:rFonts w:ascii="Times New Roman" w:hAnsi="Times New Roman" w:cs="Times New Roman"/>
          <w:sz w:val="24"/>
          <w:szCs w:val="24"/>
        </w:rPr>
        <w:t>l background as per the r</w:t>
      </w:r>
      <w:r w:rsidR="002E01C5" w:rsidRPr="00E3630D">
        <w:rPr>
          <w:rFonts w:ascii="Times New Roman" w:hAnsi="Times New Roman" w:cs="Times New Roman"/>
          <w:sz w:val="24"/>
          <w:szCs w:val="24"/>
        </w:rPr>
        <w:t xml:space="preserve">ecords for the purpose of this Judgment reveal as follows. </w:t>
      </w:r>
    </w:p>
    <w:p w:rsidR="00AE6923" w:rsidRPr="00E3630D" w:rsidRDefault="00AE6923" w:rsidP="00E3630D">
      <w:pPr>
        <w:pStyle w:val="NoSpacing"/>
        <w:spacing w:line="360" w:lineRule="auto"/>
        <w:ind w:left="720" w:right="144" w:hanging="720"/>
        <w:jc w:val="both"/>
        <w:rPr>
          <w:rFonts w:ascii="Times New Roman" w:hAnsi="Times New Roman" w:cs="Times New Roman"/>
          <w:sz w:val="24"/>
          <w:szCs w:val="24"/>
        </w:rPr>
      </w:pPr>
    </w:p>
    <w:p w:rsidR="00A46C09" w:rsidRPr="00E3630D" w:rsidRDefault="00772E90" w:rsidP="00E3630D">
      <w:pPr>
        <w:pStyle w:val="NoSpacing"/>
        <w:spacing w:line="360" w:lineRule="auto"/>
        <w:jc w:val="both"/>
        <w:rPr>
          <w:rFonts w:ascii="Times New Roman" w:hAnsi="Times New Roman" w:cs="Times New Roman"/>
          <w:sz w:val="24"/>
          <w:szCs w:val="24"/>
        </w:rPr>
      </w:pPr>
      <w:r w:rsidRPr="00E3630D">
        <w:rPr>
          <w:rFonts w:ascii="Times New Roman" w:hAnsi="Times New Roman" w:cs="Times New Roman"/>
          <w:sz w:val="24"/>
          <w:szCs w:val="24"/>
        </w:rPr>
        <w:t>[8</w:t>
      </w:r>
      <w:r w:rsidR="002E01C5" w:rsidRPr="00E3630D">
        <w:rPr>
          <w:rFonts w:ascii="Times New Roman" w:hAnsi="Times New Roman" w:cs="Times New Roman"/>
          <w:sz w:val="24"/>
          <w:szCs w:val="24"/>
        </w:rPr>
        <w:t>]</w:t>
      </w:r>
      <w:r w:rsidR="002E01C5" w:rsidRPr="00E3630D">
        <w:rPr>
          <w:rFonts w:ascii="Times New Roman" w:hAnsi="Times New Roman" w:cs="Times New Roman"/>
          <w:sz w:val="24"/>
          <w:szCs w:val="24"/>
        </w:rPr>
        <w:tab/>
        <w:t xml:space="preserve">The Plaintiff being a Seychellois/British national alleges that her parents, </w:t>
      </w:r>
      <w:proofErr w:type="spellStart"/>
      <w:r w:rsidR="002E01C5" w:rsidRPr="00E3630D">
        <w:rPr>
          <w:rFonts w:ascii="Times New Roman" w:hAnsi="Times New Roman" w:cs="Times New Roman"/>
          <w:sz w:val="24"/>
          <w:szCs w:val="24"/>
        </w:rPr>
        <w:t>Lorenza</w:t>
      </w:r>
      <w:proofErr w:type="spellEnd"/>
      <w:r w:rsidR="002E01C5" w:rsidRPr="00E3630D">
        <w:rPr>
          <w:rFonts w:ascii="Times New Roman" w:hAnsi="Times New Roman" w:cs="Times New Roman"/>
          <w:sz w:val="24"/>
          <w:szCs w:val="24"/>
        </w:rPr>
        <w:t xml:space="preserve"> </w:t>
      </w:r>
      <w:r w:rsidR="002E01C5" w:rsidRPr="00E3630D">
        <w:rPr>
          <w:rFonts w:ascii="Times New Roman" w:hAnsi="Times New Roman" w:cs="Times New Roman"/>
          <w:sz w:val="24"/>
          <w:szCs w:val="24"/>
        </w:rPr>
        <w:tab/>
        <w:t xml:space="preserve">Boniface and Jean </w:t>
      </w:r>
      <w:proofErr w:type="spellStart"/>
      <w:r w:rsidR="002E01C5" w:rsidRPr="00E3630D">
        <w:rPr>
          <w:rFonts w:ascii="Times New Roman" w:hAnsi="Times New Roman" w:cs="Times New Roman"/>
          <w:sz w:val="24"/>
          <w:szCs w:val="24"/>
        </w:rPr>
        <w:t>Baptise</w:t>
      </w:r>
      <w:proofErr w:type="spellEnd"/>
      <w:r w:rsidR="002E01C5" w:rsidRPr="00E3630D">
        <w:rPr>
          <w:rFonts w:ascii="Times New Roman" w:hAnsi="Times New Roman" w:cs="Times New Roman"/>
          <w:sz w:val="24"/>
          <w:szCs w:val="24"/>
        </w:rPr>
        <w:t xml:space="preserve"> Boniface are both deceased. </w:t>
      </w:r>
      <w:r w:rsidR="007F3C0E" w:rsidRPr="00E3630D">
        <w:rPr>
          <w:rFonts w:ascii="Times New Roman" w:hAnsi="Times New Roman" w:cs="Times New Roman"/>
          <w:sz w:val="24"/>
          <w:szCs w:val="24"/>
        </w:rPr>
        <w:t xml:space="preserve">That her late father, </w:t>
      </w:r>
      <w:r w:rsidR="002E01C5" w:rsidRPr="00E3630D">
        <w:rPr>
          <w:rFonts w:ascii="Times New Roman" w:hAnsi="Times New Roman" w:cs="Times New Roman"/>
          <w:sz w:val="24"/>
          <w:szCs w:val="24"/>
        </w:rPr>
        <w:t>Mr</w:t>
      </w:r>
      <w:r w:rsidR="00571D3F" w:rsidRPr="00E3630D">
        <w:rPr>
          <w:rFonts w:ascii="Times New Roman" w:hAnsi="Times New Roman" w:cs="Times New Roman"/>
          <w:sz w:val="24"/>
          <w:szCs w:val="24"/>
        </w:rPr>
        <w:t>.</w:t>
      </w:r>
      <w:r w:rsidR="002E01C5" w:rsidRPr="00E3630D">
        <w:rPr>
          <w:rFonts w:ascii="Times New Roman" w:hAnsi="Times New Roman" w:cs="Times New Roman"/>
          <w:sz w:val="24"/>
          <w:szCs w:val="24"/>
        </w:rPr>
        <w:t xml:space="preserve"> </w:t>
      </w:r>
      <w:r w:rsidR="00AE6923" w:rsidRPr="00E3630D">
        <w:rPr>
          <w:rFonts w:ascii="Times New Roman" w:hAnsi="Times New Roman" w:cs="Times New Roman"/>
          <w:sz w:val="24"/>
          <w:szCs w:val="24"/>
        </w:rPr>
        <w:tab/>
      </w:r>
      <w:r w:rsidR="002E01C5" w:rsidRPr="00E3630D">
        <w:rPr>
          <w:rFonts w:ascii="Times New Roman" w:hAnsi="Times New Roman" w:cs="Times New Roman"/>
          <w:sz w:val="24"/>
          <w:szCs w:val="24"/>
        </w:rPr>
        <w:t xml:space="preserve">Boniface died in 1994 in Seychelles, and </w:t>
      </w:r>
      <w:r w:rsidR="007F3C0E" w:rsidRPr="00E3630D">
        <w:rPr>
          <w:rFonts w:ascii="Times New Roman" w:hAnsi="Times New Roman" w:cs="Times New Roman"/>
          <w:sz w:val="24"/>
          <w:szCs w:val="24"/>
        </w:rPr>
        <w:t xml:space="preserve">her late mother </w:t>
      </w:r>
      <w:r w:rsidR="002E01C5" w:rsidRPr="00E3630D">
        <w:rPr>
          <w:rFonts w:ascii="Times New Roman" w:hAnsi="Times New Roman" w:cs="Times New Roman"/>
          <w:sz w:val="24"/>
          <w:szCs w:val="24"/>
        </w:rPr>
        <w:t xml:space="preserve">Mrs Boniface died in 1995 in </w:t>
      </w:r>
      <w:r w:rsidR="00AE6923" w:rsidRPr="00E3630D">
        <w:rPr>
          <w:rFonts w:ascii="Times New Roman" w:hAnsi="Times New Roman" w:cs="Times New Roman"/>
          <w:sz w:val="24"/>
          <w:szCs w:val="24"/>
        </w:rPr>
        <w:tab/>
      </w:r>
      <w:r w:rsidR="002E01C5" w:rsidRPr="00E3630D">
        <w:rPr>
          <w:rFonts w:ascii="Times New Roman" w:hAnsi="Times New Roman" w:cs="Times New Roman"/>
          <w:sz w:val="24"/>
          <w:szCs w:val="24"/>
        </w:rPr>
        <w:t xml:space="preserve">England. </w:t>
      </w:r>
      <w:r w:rsidR="00A46C09" w:rsidRPr="00E3630D">
        <w:rPr>
          <w:rFonts w:ascii="Times New Roman" w:hAnsi="Times New Roman" w:cs="Times New Roman"/>
          <w:sz w:val="24"/>
          <w:szCs w:val="24"/>
        </w:rPr>
        <w:t>Before he passed away</w:t>
      </w:r>
      <w:r w:rsidR="002E01C5" w:rsidRPr="00E3630D">
        <w:rPr>
          <w:rFonts w:ascii="Times New Roman" w:hAnsi="Times New Roman" w:cs="Times New Roman"/>
          <w:sz w:val="24"/>
          <w:szCs w:val="24"/>
        </w:rPr>
        <w:t xml:space="preserve">, </w:t>
      </w:r>
      <w:r w:rsidR="007F3C0E" w:rsidRPr="00E3630D">
        <w:rPr>
          <w:rFonts w:ascii="Times New Roman" w:hAnsi="Times New Roman" w:cs="Times New Roman"/>
          <w:sz w:val="24"/>
          <w:szCs w:val="24"/>
        </w:rPr>
        <w:t xml:space="preserve">her father </w:t>
      </w:r>
      <w:r w:rsidR="002E01C5" w:rsidRPr="00E3630D">
        <w:rPr>
          <w:rFonts w:ascii="Times New Roman" w:hAnsi="Times New Roman" w:cs="Times New Roman"/>
          <w:sz w:val="24"/>
          <w:szCs w:val="24"/>
        </w:rPr>
        <w:t xml:space="preserve">owned one fifth of immovable property at </w:t>
      </w:r>
      <w:r w:rsidR="00AE6923" w:rsidRPr="00E3630D">
        <w:rPr>
          <w:rFonts w:ascii="Times New Roman" w:hAnsi="Times New Roman" w:cs="Times New Roman"/>
          <w:sz w:val="24"/>
          <w:szCs w:val="24"/>
        </w:rPr>
        <w:tab/>
      </w:r>
      <w:r w:rsidR="002E01C5" w:rsidRPr="00E3630D">
        <w:rPr>
          <w:rFonts w:ascii="Times New Roman" w:hAnsi="Times New Roman" w:cs="Times New Roman"/>
          <w:sz w:val="24"/>
          <w:szCs w:val="24"/>
        </w:rPr>
        <w:t>Bel Air Mahe, which is registered as title V 5825</w:t>
      </w:r>
      <w:r w:rsidR="008252E1" w:rsidRPr="00E3630D">
        <w:rPr>
          <w:rFonts w:ascii="Times New Roman" w:hAnsi="Times New Roman" w:cs="Times New Roman"/>
          <w:sz w:val="24"/>
          <w:szCs w:val="24"/>
        </w:rPr>
        <w:t xml:space="preserve"> being the Prope</w:t>
      </w:r>
      <w:r w:rsidR="00A46C09" w:rsidRPr="00E3630D">
        <w:rPr>
          <w:rFonts w:ascii="Times New Roman" w:hAnsi="Times New Roman" w:cs="Times New Roman"/>
          <w:sz w:val="24"/>
          <w:szCs w:val="24"/>
        </w:rPr>
        <w:t xml:space="preserve">rty. The rest of the </w:t>
      </w:r>
      <w:r w:rsidR="00AE6923" w:rsidRPr="00E3630D">
        <w:rPr>
          <w:rFonts w:ascii="Times New Roman" w:hAnsi="Times New Roman" w:cs="Times New Roman"/>
          <w:sz w:val="24"/>
          <w:szCs w:val="24"/>
        </w:rPr>
        <w:tab/>
      </w:r>
      <w:r w:rsidR="00A46C09" w:rsidRPr="00E3630D">
        <w:rPr>
          <w:rFonts w:ascii="Times New Roman" w:hAnsi="Times New Roman" w:cs="Times New Roman"/>
          <w:sz w:val="24"/>
          <w:szCs w:val="24"/>
        </w:rPr>
        <w:t>P</w:t>
      </w:r>
      <w:r w:rsidR="002E01C5" w:rsidRPr="00E3630D">
        <w:rPr>
          <w:rFonts w:ascii="Times New Roman" w:hAnsi="Times New Roman" w:cs="Times New Roman"/>
          <w:sz w:val="24"/>
          <w:szCs w:val="24"/>
        </w:rPr>
        <w:t>roperty was divide</w:t>
      </w:r>
      <w:r w:rsidR="007F3C0E" w:rsidRPr="00E3630D">
        <w:rPr>
          <w:rFonts w:ascii="Times New Roman" w:hAnsi="Times New Roman" w:cs="Times New Roman"/>
          <w:sz w:val="24"/>
          <w:szCs w:val="24"/>
        </w:rPr>
        <w:t xml:space="preserve">d according to her </w:t>
      </w:r>
      <w:r w:rsidR="002E01C5" w:rsidRPr="00E3630D">
        <w:rPr>
          <w:rFonts w:ascii="Times New Roman" w:hAnsi="Times New Roman" w:cs="Times New Roman"/>
          <w:sz w:val="24"/>
          <w:szCs w:val="24"/>
        </w:rPr>
        <w:t>amongst his siblings, as it was a family home.</w:t>
      </w:r>
      <w:r w:rsidR="007F3C0E" w:rsidRPr="00E3630D">
        <w:rPr>
          <w:rFonts w:ascii="Times New Roman" w:hAnsi="Times New Roman" w:cs="Times New Roman"/>
          <w:sz w:val="24"/>
          <w:szCs w:val="24"/>
        </w:rPr>
        <w:t xml:space="preserve"> </w:t>
      </w:r>
      <w:r w:rsidR="00AE6923" w:rsidRPr="00E3630D">
        <w:rPr>
          <w:rFonts w:ascii="Times New Roman" w:hAnsi="Times New Roman" w:cs="Times New Roman"/>
          <w:sz w:val="24"/>
          <w:szCs w:val="24"/>
        </w:rPr>
        <w:tab/>
        <w:t xml:space="preserve">That her father </w:t>
      </w:r>
      <w:r w:rsidR="00A46C09" w:rsidRPr="00E3630D">
        <w:rPr>
          <w:rFonts w:ascii="Times New Roman" w:hAnsi="Times New Roman" w:cs="Times New Roman"/>
          <w:sz w:val="24"/>
          <w:szCs w:val="24"/>
        </w:rPr>
        <w:t>lived on the Property. In 1985, he sold the P</w:t>
      </w:r>
      <w:r w:rsidR="002E01C5" w:rsidRPr="00E3630D">
        <w:rPr>
          <w:rFonts w:ascii="Times New Roman" w:hAnsi="Times New Roman" w:cs="Times New Roman"/>
          <w:sz w:val="24"/>
          <w:szCs w:val="24"/>
        </w:rPr>
        <w:t xml:space="preserve">roperty to Mrs Lina Williams </w:t>
      </w:r>
      <w:r w:rsidR="00AE6923" w:rsidRPr="00E3630D">
        <w:rPr>
          <w:rFonts w:ascii="Times New Roman" w:hAnsi="Times New Roman" w:cs="Times New Roman"/>
          <w:sz w:val="24"/>
          <w:szCs w:val="24"/>
        </w:rPr>
        <w:tab/>
      </w:r>
      <w:r w:rsidR="002E01C5" w:rsidRPr="00E3630D">
        <w:rPr>
          <w:rFonts w:ascii="Times New Roman" w:hAnsi="Times New Roman" w:cs="Times New Roman"/>
          <w:sz w:val="24"/>
          <w:szCs w:val="24"/>
        </w:rPr>
        <w:t xml:space="preserve">for the sum of </w:t>
      </w:r>
      <w:r w:rsidR="007F3C0E" w:rsidRPr="00E3630D">
        <w:rPr>
          <w:rFonts w:ascii="Times New Roman" w:hAnsi="Times New Roman" w:cs="Times New Roman"/>
          <w:sz w:val="24"/>
          <w:szCs w:val="24"/>
        </w:rPr>
        <w:tab/>
      </w:r>
      <w:r w:rsidR="00A46C09" w:rsidRPr="00E3630D">
        <w:rPr>
          <w:rFonts w:ascii="Times New Roman" w:hAnsi="Times New Roman" w:cs="Times New Roman"/>
          <w:sz w:val="24"/>
          <w:szCs w:val="24"/>
        </w:rPr>
        <w:t>Seychelles Rupees Eight Thousand (S.R. 8000/-).</w:t>
      </w:r>
    </w:p>
    <w:p w:rsidR="00A46C09" w:rsidRPr="00E3630D" w:rsidRDefault="00A46C09" w:rsidP="00E3630D">
      <w:pPr>
        <w:pStyle w:val="NoSpacing"/>
        <w:spacing w:line="360" w:lineRule="auto"/>
        <w:jc w:val="both"/>
        <w:rPr>
          <w:rFonts w:ascii="Times New Roman" w:hAnsi="Times New Roman" w:cs="Times New Roman"/>
          <w:sz w:val="24"/>
          <w:szCs w:val="24"/>
        </w:rPr>
      </w:pPr>
    </w:p>
    <w:p w:rsidR="00A46C09" w:rsidRPr="00E3630D" w:rsidRDefault="00772E90" w:rsidP="00E3630D">
      <w:pPr>
        <w:pStyle w:val="NoSpacing"/>
        <w:spacing w:line="360" w:lineRule="auto"/>
        <w:jc w:val="both"/>
        <w:rPr>
          <w:rFonts w:ascii="Times New Roman" w:hAnsi="Times New Roman" w:cs="Times New Roman"/>
          <w:sz w:val="24"/>
          <w:szCs w:val="24"/>
        </w:rPr>
      </w:pPr>
      <w:r w:rsidRPr="00E3630D">
        <w:rPr>
          <w:rFonts w:ascii="Times New Roman" w:hAnsi="Times New Roman" w:cs="Times New Roman"/>
          <w:sz w:val="24"/>
          <w:szCs w:val="24"/>
        </w:rPr>
        <w:t>[9</w:t>
      </w:r>
      <w:r w:rsidR="00A46C09" w:rsidRPr="00E3630D">
        <w:rPr>
          <w:rFonts w:ascii="Times New Roman" w:hAnsi="Times New Roman" w:cs="Times New Roman"/>
          <w:sz w:val="24"/>
          <w:szCs w:val="24"/>
        </w:rPr>
        <w:t>]</w:t>
      </w:r>
      <w:r w:rsidR="00A46C09" w:rsidRPr="00E3630D">
        <w:rPr>
          <w:rFonts w:ascii="Times New Roman" w:hAnsi="Times New Roman" w:cs="Times New Roman"/>
          <w:sz w:val="24"/>
          <w:szCs w:val="24"/>
        </w:rPr>
        <w:tab/>
        <w:t xml:space="preserve">She further </w:t>
      </w:r>
      <w:r w:rsidRPr="00E3630D">
        <w:rPr>
          <w:rFonts w:ascii="Times New Roman" w:hAnsi="Times New Roman" w:cs="Times New Roman"/>
          <w:sz w:val="24"/>
          <w:szCs w:val="24"/>
        </w:rPr>
        <w:t>avers</w:t>
      </w:r>
      <w:r w:rsidR="00A46C09" w:rsidRPr="00E3630D">
        <w:rPr>
          <w:rFonts w:ascii="Times New Roman" w:hAnsi="Times New Roman" w:cs="Times New Roman"/>
          <w:sz w:val="24"/>
          <w:szCs w:val="24"/>
        </w:rPr>
        <w:t xml:space="preserve"> that the D</w:t>
      </w:r>
      <w:r w:rsidR="002E01C5" w:rsidRPr="00E3630D">
        <w:rPr>
          <w:rFonts w:ascii="Times New Roman" w:hAnsi="Times New Roman" w:cs="Times New Roman"/>
          <w:sz w:val="24"/>
          <w:szCs w:val="24"/>
        </w:rPr>
        <w:t xml:space="preserve">efendants, Mr Leslie Barbe and Claudette Barbe are </w:t>
      </w:r>
      <w:r w:rsidR="00A46C09" w:rsidRPr="00E3630D">
        <w:rPr>
          <w:rFonts w:ascii="Times New Roman" w:hAnsi="Times New Roman" w:cs="Times New Roman"/>
          <w:sz w:val="24"/>
          <w:szCs w:val="24"/>
        </w:rPr>
        <w:t xml:space="preserve">the </w:t>
      </w:r>
      <w:r w:rsidR="00AE6923" w:rsidRPr="00E3630D">
        <w:rPr>
          <w:rFonts w:ascii="Times New Roman" w:hAnsi="Times New Roman" w:cs="Times New Roman"/>
          <w:sz w:val="24"/>
          <w:szCs w:val="24"/>
        </w:rPr>
        <w:tab/>
      </w:r>
      <w:r w:rsidR="00A46C09" w:rsidRPr="00E3630D">
        <w:rPr>
          <w:rFonts w:ascii="Times New Roman" w:hAnsi="Times New Roman" w:cs="Times New Roman"/>
          <w:sz w:val="24"/>
          <w:szCs w:val="24"/>
        </w:rPr>
        <w:t>present owners of the P</w:t>
      </w:r>
      <w:r w:rsidR="002E01C5" w:rsidRPr="00E3630D">
        <w:rPr>
          <w:rFonts w:ascii="Times New Roman" w:hAnsi="Times New Roman" w:cs="Times New Roman"/>
          <w:sz w:val="24"/>
          <w:szCs w:val="24"/>
        </w:rPr>
        <w:t>roperty. They p</w:t>
      </w:r>
      <w:r w:rsidRPr="00E3630D">
        <w:rPr>
          <w:rFonts w:ascii="Times New Roman" w:hAnsi="Times New Roman" w:cs="Times New Roman"/>
          <w:sz w:val="24"/>
          <w:szCs w:val="24"/>
        </w:rPr>
        <w:t xml:space="preserve">urchased various shares </w:t>
      </w:r>
      <w:r w:rsidR="00A46C09" w:rsidRPr="00E3630D">
        <w:rPr>
          <w:rFonts w:ascii="Times New Roman" w:hAnsi="Times New Roman" w:cs="Times New Roman"/>
          <w:sz w:val="24"/>
          <w:szCs w:val="24"/>
        </w:rPr>
        <w:t>in the P</w:t>
      </w:r>
      <w:r w:rsidR="002E01C5" w:rsidRPr="00E3630D">
        <w:rPr>
          <w:rFonts w:ascii="Times New Roman" w:hAnsi="Times New Roman" w:cs="Times New Roman"/>
          <w:sz w:val="24"/>
          <w:szCs w:val="24"/>
        </w:rPr>
        <w:t xml:space="preserve">roperty from Lina </w:t>
      </w:r>
      <w:r w:rsidR="00AE6923" w:rsidRPr="00E3630D">
        <w:rPr>
          <w:rFonts w:ascii="Times New Roman" w:hAnsi="Times New Roman" w:cs="Times New Roman"/>
          <w:sz w:val="24"/>
          <w:szCs w:val="24"/>
        </w:rPr>
        <w:tab/>
      </w:r>
      <w:r w:rsidR="002E01C5" w:rsidRPr="00E3630D">
        <w:rPr>
          <w:rFonts w:ascii="Times New Roman" w:hAnsi="Times New Roman" w:cs="Times New Roman"/>
          <w:sz w:val="24"/>
          <w:szCs w:val="24"/>
        </w:rPr>
        <w:t xml:space="preserve">and </w:t>
      </w:r>
      <w:proofErr w:type="spellStart"/>
      <w:r w:rsidR="002E01C5" w:rsidRPr="00E3630D">
        <w:rPr>
          <w:rFonts w:ascii="Times New Roman" w:hAnsi="Times New Roman" w:cs="Times New Roman"/>
          <w:sz w:val="24"/>
          <w:szCs w:val="24"/>
        </w:rPr>
        <w:t>Annielle</w:t>
      </w:r>
      <w:proofErr w:type="spellEnd"/>
      <w:r w:rsidR="002E01C5" w:rsidRPr="00E3630D">
        <w:rPr>
          <w:rFonts w:ascii="Times New Roman" w:hAnsi="Times New Roman" w:cs="Times New Roman"/>
          <w:sz w:val="24"/>
          <w:szCs w:val="24"/>
        </w:rPr>
        <w:t xml:space="preserve"> Williams and James</w:t>
      </w:r>
      <w:r w:rsidR="00A46C09" w:rsidRPr="00E3630D">
        <w:rPr>
          <w:rFonts w:ascii="Times New Roman" w:hAnsi="Times New Roman" w:cs="Times New Roman"/>
          <w:sz w:val="24"/>
          <w:szCs w:val="24"/>
        </w:rPr>
        <w:t xml:space="preserve"> Williams over a period of six </w:t>
      </w:r>
      <w:r w:rsidR="002E01C5" w:rsidRPr="00E3630D">
        <w:rPr>
          <w:rFonts w:ascii="Times New Roman" w:hAnsi="Times New Roman" w:cs="Times New Roman"/>
          <w:sz w:val="24"/>
          <w:szCs w:val="24"/>
        </w:rPr>
        <w:t xml:space="preserve">years, starting in 2002. </w:t>
      </w:r>
      <w:r w:rsidR="00AE6923" w:rsidRPr="00E3630D">
        <w:rPr>
          <w:rFonts w:ascii="Times New Roman" w:hAnsi="Times New Roman" w:cs="Times New Roman"/>
          <w:sz w:val="24"/>
          <w:szCs w:val="24"/>
        </w:rPr>
        <w:tab/>
      </w:r>
      <w:r w:rsidR="002E01C5" w:rsidRPr="00E3630D">
        <w:rPr>
          <w:rFonts w:ascii="Times New Roman" w:hAnsi="Times New Roman" w:cs="Times New Roman"/>
          <w:sz w:val="24"/>
          <w:szCs w:val="24"/>
        </w:rPr>
        <w:t xml:space="preserve">They paid in the region of </w:t>
      </w:r>
      <w:r w:rsidR="008252E1" w:rsidRPr="00E3630D">
        <w:rPr>
          <w:rFonts w:ascii="Times New Roman" w:hAnsi="Times New Roman" w:cs="Times New Roman"/>
          <w:sz w:val="24"/>
          <w:szCs w:val="24"/>
        </w:rPr>
        <w:t>Seychelle</w:t>
      </w:r>
      <w:r w:rsidR="00A46C09" w:rsidRPr="00E3630D">
        <w:rPr>
          <w:rFonts w:ascii="Times New Roman" w:hAnsi="Times New Roman" w:cs="Times New Roman"/>
          <w:sz w:val="24"/>
          <w:szCs w:val="24"/>
        </w:rPr>
        <w:t xml:space="preserve">s Rupees One Hundred and Sixty Thousand </w:t>
      </w:r>
      <w:r w:rsidR="00A46C09" w:rsidRPr="00E3630D">
        <w:rPr>
          <w:rFonts w:ascii="Times New Roman" w:hAnsi="Times New Roman" w:cs="Times New Roman"/>
          <w:sz w:val="24"/>
          <w:szCs w:val="24"/>
        </w:rPr>
        <w:tab/>
        <w:t>(S.</w:t>
      </w:r>
      <w:r w:rsidR="002E01C5" w:rsidRPr="00E3630D">
        <w:rPr>
          <w:rFonts w:ascii="Times New Roman" w:hAnsi="Times New Roman" w:cs="Times New Roman"/>
          <w:sz w:val="24"/>
          <w:szCs w:val="24"/>
        </w:rPr>
        <w:t>R</w:t>
      </w:r>
      <w:r w:rsidR="00A46C09" w:rsidRPr="00E3630D">
        <w:rPr>
          <w:rFonts w:ascii="Times New Roman" w:hAnsi="Times New Roman" w:cs="Times New Roman"/>
          <w:sz w:val="24"/>
          <w:szCs w:val="24"/>
        </w:rPr>
        <w:t xml:space="preserve">. </w:t>
      </w:r>
      <w:r w:rsidRPr="00E3630D">
        <w:rPr>
          <w:rFonts w:ascii="Times New Roman" w:hAnsi="Times New Roman" w:cs="Times New Roman"/>
          <w:sz w:val="24"/>
          <w:szCs w:val="24"/>
        </w:rPr>
        <w:tab/>
      </w:r>
      <w:r w:rsidR="002E01C5" w:rsidRPr="00E3630D">
        <w:rPr>
          <w:rFonts w:ascii="Times New Roman" w:hAnsi="Times New Roman" w:cs="Times New Roman"/>
          <w:sz w:val="24"/>
          <w:szCs w:val="24"/>
        </w:rPr>
        <w:t>160</w:t>
      </w:r>
      <w:r w:rsidR="00A46C09" w:rsidRPr="00E3630D">
        <w:rPr>
          <w:rFonts w:ascii="Times New Roman" w:hAnsi="Times New Roman" w:cs="Times New Roman"/>
          <w:sz w:val="24"/>
          <w:szCs w:val="24"/>
        </w:rPr>
        <w:t>,</w:t>
      </w:r>
      <w:r w:rsidR="002E01C5" w:rsidRPr="00E3630D">
        <w:rPr>
          <w:rFonts w:ascii="Times New Roman" w:hAnsi="Times New Roman" w:cs="Times New Roman"/>
          <w:sz w:val="24"/>
          <w:szCs w:val="24"/>
        </w:rPr>
        <w:t>000</w:t>
      </w:r>
      <w:r w:rsidR="00A46C09" w:rsidRPr="00E3630D">
        <w:rPr>
          <w:rFonts w:ascii="Times New Roman" w:hAnsi="Times New Roman" w:cs="Times New Roman"/>
          <w:sz w:val="24"/>
          <w:szCs w:val="24"/>
        </w:rPr>
        <w:t>/-)</w:t>
      </w:r>
      <w:r w:rsidR="002E01C5" w:rsidRPr="00E3630D">
        <w:rPr>
          <w:rFonts w:ascii="Times New Roman" w:hAnsi="Times New Roman" w:cs="Times New Roman"/>
          <w:sz w:val="24"/>
          <w:szCs w:val="24"/>
        </w:rPr>
        <w:t xml:space="preserve"> over three transactions. </w:t>
      </w:r>
    </w:p>
    <w:p w:rsidR="00A46C09" w:rsidRPr="00E3630D" w:rsidRDefault="00A46C09" w:rsidP="00E3630D">
      <w:pPr>
        <w:pStyle w:val="NoSpacing"/>
        <w:spacing w:line="360" w:lineRule="auto"/>
        <w:jc w:val="both"/>
        <w:rPr>
          <w:rFonts w:ascii="Times New Roman" w:hAnsi="Times New Roman" w:cs="Times New Roman"/>
          <w:sz w:val="24"/>
          <w:szCs w:val="24"/>
        </w:rPr>
      </w:pPr>
    </w:p>
    <w:p w:rsidR="002E01C5" w:rsidRPr="00E3630D" w:rsidRDefault="00772E90" w:rsidP="00E3630D">
      <w:pPr>
        <w:pStyle w:val="NoSpacing"/>
        <w:spacing w:line="360" w:lineRule="auto"/>
        <w:jc w:val="both"/>
        <w:rPr>
          <w:rFonts w:ascii="Times New Roman" w:hAnsi="Times New Roman" w:cs="Times New Roman"/>
          <w:sz w:val="24"/>
          <w:szCs w:val="24"/>
        </w:rPr>
      </w:pPr>
      <w:r w:rsidRPr="00E3630D">
        <w:rPr>
          <w:rFonts w:ascii="Times New Roman" w:hAnsi="Times New Roman" w:cs="Times New Roman"/>
          <w:sz w:val="24"/>
          <w:szCs w:val="24"/>
        </w:rPr>
        <w:lastRenderedPageBreak/>
        <w:t>[10</w:t>
      </w:r>
      <w:r w:rsidR="00A46C09" w:rsidRPr="00E3630D">
        <w:rPr>
          <w:rFonts w:ascii="Times New Roman" w:hAnsi="Times New Roman" w:cs="Times New Roman"/>
          <w:sz w:val="24"/>
          <w:szCs w:val="24"/>
        </w:rPr>
        <w:t>]</w:t>
      </w:r>
      <w:r w:rsidR="00A46C09" w:rsidRPr="00E3630D">
        <w:rPr>
          <w:rFonts w:ascii="Times New Roman" w:hAnsi="Times New Roman" w:cs="Times New Roman"/>
          <w:sz w:val="24"/>
          <w:szCs w:val="24"/>
        </w:rPr>
        <w:tab/>
        <w:t>That i</w:t>
      </w:r>
      <w:r w:rsidR="002E01C5" w:rsidRPr="00E3630D">
        <w:rPr>
          <w:rFonts w:ascii="Times New Roman" w:hAnsi="Times New Roman" w:cs="Times New Roman"/>
          <w:sz w:val="24"/>
          <w:szCs w:val="24"/>
        </w:rPr>
        <w:t xml:space="preserve">n2014, and </w:t>
      </w:r>
      <w:r w:rsidR="00A46C09" w:rsidRPr="00E3630D">
        <w:rPr>
          <w:rFonts w:ascii="Times New Roman" w:hAnsi="Times New Roman" w:cs="Times New Roman"/>
          <w:sz w:val="24"/>
          <w:szCs w:val="24"/>
        </w:rPr>
        <w:t>again in 2016, the P</w:t>
      </w:r>
      <w:r w:rsidR="002E01C5" w:rsidRPr="00E3630D">
        <w:rPr>
          <w:rFonts w:ascii="Times New Roman" w:hAnsi="Times New Roman" w:cs="Times New Roman"/>
          <w:sz w:val="24"/>
          <w:szCs w:val="24"/>
        </w:rPr>
        <w:t>l</w:t>
      </w:r>
      <w:r w:rsidR="00AE6923" w:rsidRPr="00E3630D">
        <w:rPr>
          <w:rFonts w:ascii="Times New Roman" w:hAnsi="Times New Roman" w:cs="Times New Roman"/>
          <w:sz w:val="24"/>
          <w:szCs w:val="24"/>
        </w:rPr>
        <w:t>aintiff filed a plaint in this C</w:t>
      </w:r>
      <w:r w:rsidR="002E01C5" w:rsidRPr="00E3630D">
        <w:rPr>
          <w:rFonts w:ascii="Times New Roman" w:hAnsi="Times New Roman" w:cs="Times New Roman"/>
          <w:sz w:val="24"/>
          <w:szCs w:val="24"/>
        </w:rPr>
        <w:t xml:space="preserve">ourt contesting this </w:t>
      </w:r>
      <w:r w:rsidR="00A46C09" w:rsidRPr="00E3630D">
        <w:rPr>
          <w:rFonts w:ascii="Times New Roman" w:hAnsi="Times New Roman" w:cs="Times New Roman"/>
          <w:sz w:val="24"/>
          <w:szCs w:val="24"/>
        </w:rPr>
        <w:tab/>
        <w:t xml:space="preserve">ownership. </w:t>
      </w:r>
      <w:r w:rsidR="002E01C5" w:rsidRPr="00E3630D">
        <w:rPr>
          <w:rFonts w:ascii="Times New Roman" w:hAnsi="Times New Roman" w:cs="Times New Roman"/>
          <w:sz w:val="24"/>
          <w:szCs w:val="24"/>
        </w:rPr>
        <w:t xml:space="preserve">The merits of the 2014 case were never </w:t>
      </w:r>
      <w:r w:rsidR="007F3C0E" w:rsidRPr="00E3630D">
        <w:rPr>
          <w:rFonts w:ascii="Times New Roman" w:hAnsi="Times New Roman" w:cs="Times New Roman"/>
          <w:sz w:val="24"/>
          <w:szCs w:val="24"/>
        </w:rPr>
        <w:t>heard</w:t>
      </w:r>
      <w:r w:rsidR="002E01C5" w:rsidRPr="00E3630D">
        <w:rPr>
          <w:rFonts w:ascii="Times New Roman" w:hAnsi="Times New Roman" w:cs="Times New Roman"/>
          <w:sz w:val="24"/>
          <w:szCs w:val="24"/>
        </w:rPr>
        <w:t>, due to a legal technicality</w:t>
      </w:r>
      <w:r w:rsidR="007F3C0E" w:rsidRPr="00E3630D">
        <w:rPr>
          <w:rFonts w:ascii="Times New Roman" w:hAnsi="Times New Roman" w:cs="Times New Roman"/>
          <w:sz w:val="24"/>
          <w:szCs w:val="24"/>
        </w:rPr>
        <w:t xml:space="preserve"> and </w:t>
      </w:r>
      <w:r w:rsidR="00A46C09" w:rsidRPr="00E3630D">
        <w:rPr>
          <w:rFonts w:ascii="Times New Roman" w:hAnsi="Times New Roman" w:cs="Times New Roman"/>
          <w:sz w:val="24"/>
          <w:szCs w:val="24"/>
        </w:rPr>
        <w:tab/>
      </w:r>
      <w:r w:rsidR="007F3C0E" w:rsidRPr="00E3630D">
        <w:rPr>
          <w:rFonts w:ascii="Times New Roman" w:hAnsi="Times New Roman" w:cs="Times New Roman"/>
          <w:sz w:val="24"/>
          <w:szCs w:val="24"/>
        </w:rPr>
        <w:t>case dismissed</w:t>
      </w:r>
      <w:r w:rsidR="00A46C09" w:rsidRPr="00E3630D">
        <w:rPr>
          <w:rFonts w:ascii="Times New Roman" w:hAnsi="Times New Roman" w:cs="Times New Roman"/>
          <w:sz w:val="24"/>
          <w:szCs w:val="24"/>
        </w:rPr>
        <w:t>. The P</w:t>
      </w:r>
      <w:r w:rsidR="002E01C5" w:rsidRPr="00E3630D">
        <w:rPr>
          <w:rFonts w:ascii="Times New Roman" w:hAnsi="Times New Roman" w:cs="Times New Roman"/>
          <w:sz w:val="24"/>
          <w:szCs w:val="24"/>
        </w:rPr>
        <w:t xml:space="preserve">laintiff thus </w:t>
      </w:r>
      <w:r w:rsidR="007F3C0E" w:rsidRPr="00E3630D">
        <w:rPr>
          <w:rFonts w:ascii="Times New Roman" w:hAnsi="Times New Roman" w:cs="Times New Roman"/>
          <w:sz w:val="24"/>
          <w:szCs w:val="24"/>
        </w:rPr>
        <w:t>filed the</w:t>
      </w:r>
      <w:r w:rsidR="002E01C5" w:rsidRPr="00E3630D">
        <w:rPr>
          <w:rFonts w:ascii="Times New Roman" w:hAnsi="Times New Roman" w:cs="Times New Roman"/>
          <w:sz w:val="24"/>
          <w:szCs w:val="24"/>
        </w:rPr>
        <w:t xml:space="preserve"> present proceedings in March 2016.</w:t>
      </w:r>
    </w:p>
    <w:p w:rsidR="00571D3F" w:rsidRPr="00E3630D" w:rsidRDefault="00571D3F" w:rsidP="00E3630D">
      <w:pPr>
        <w:spacing w:after="120" w:line="360" w:lineRule="auto"/>
        <w:jc w:val="both"/>
        <w:rPr>
          <w:sz w:val="24"/>
          <w:szCs w:val="24"/>
        </w:rPr>
      </w:pPr>
    </w:p>
    <w:p w:rsidR="002E01C5" w:rsidRPr="00E3630D" w:rsidRDefault="00772E90" w:rsidP="00E3630D">
      <w:pPr>
        <w:spacing w:after="120" w:line="360" w:lineRule="auto"/>
        <w:jc w:val="both"/>
        <w:rPr>
          <w:sz w:val="24"/>
          <w:szCs w:val="24"/>
        </w:rPr>
      </w:pPr>
      <w:r w:rsidRPr="00E3630D">
        <w:rPr>
          <w:sz w:val="24"/>
          <w:szCs w:val="24"/>
        </w:rPr>
        <w:t>[11</w:t>
      </w:r>
      <w:r w:rsidR="007F3C0E" w:rsidRPr="00E3630D">
        <w:rPr>
          <w:sz w:val="24"/>
          <w:szCs w:val="24"/>
        </w:rPr>
        <w:t>]</w:t>
      </w:r>
      <w:r w:rsidR="007F3C0E" w:rsidRPr="00E3630D">
        <w:rPr>
          <w:b/>
          <w:sz w:val="24"/>
          <w:szCs w:val="24"/>
        </w:rPr>
        <w:tab/>
      </w:r>
      <w:r w:rsidRPr="00E3630D">
        <w:rPr>
          <w:sz w:val="24"/>
          <w:szCs w:val="24"/>
        </w:rPr>
        <w:t>The P</w:t>
      </w:r>
      <w:r w:rsidR="002E01C5" w:rsidRPr="00E3630D">
        <w:rPr>
          <w:sz w:val="24"/>
          <w:szCs w:val="24"/>
        </w:rPr>
        <w:t xml:space="preserve">laintiff </w:t>
      </w:r>
      <w:r w:rsidR="007F3C0E" w:rsidRPr="00E3630D">
        <w:rPr>
          <w:sz w:val="24"/>
          <w:szCs w:val="24"/>
        </w:rPr>
        <w:t xml:space="preserve">thus claims </w:t>
      </w:r>
      <w:r w:rsidR="00A46C09" w:rsidRPr="00E3630D">
        <w:rPr>
          <w:sz w:val="24"/>
          <w:szCs w:val="24"/>
        </w:rPr>
        <w:t>that her mother owned the P</w:t>
      </w:r>
      <w:r w:rsidR="00AE6923" w:rsidRPr="00E3630D">
        <w:rPr>
          <w:sz w:val="24"/>
          <w:szCs w:val="24"/>
        </w:rPr>
        <w:t>roperty</w:t>
      </w:r>
      <w:r w:rsidR="002E01C5" w:rsidRPr="00E3630D">
        <w:rPr>
          <w:sz w:val="24"/>
          <w:szCs w:val="24"/>
        </w:rPr>
        <w:t xml:space="preserve"> and that she gained title of </w:t>
      </w:r>
      <w:r w:rsidR="007F3C0E" w:rsidRPr="00E3630D">
        <w:rPr>
          <w:sz w:val="24"/>
          <w:szCs w:val="24"/>
        </w:rPr>
        <w:tab/>
      </w:r>
      <w:r w:rsidR="00A46C09" w:rsidRPr="00E3630D">
        <w:rPr>
          <w:sz w:val="24"/>
          <w:szCs w:val="24"/>
        </w:rPr>
        <w:t>the P</w:t>
      </w:r>
      <w:r w:rsidR="002E01C5" w:rsidRPr="00E3630D">
        <w:rPr>
          <w:sz w:val="24"/>
          <w:szCs w:val="24"/>
        </w:rPr>
        <w:t xml:space="preserve">roperty </w:t>
      </w:r>
      <w:r w:rsidR="00A46C09" w:rsidRPr="00E3630D">
        <w:rPr>
          <w:sz w:val="24"/>
          <w:szCs w:val="24"/>
        </w:rPr>
        <w:t>through succession as a co-owner of the P</w:t>
      </w:r>
      <w:r w:rsidR="002E01C5" w:rsidRPr="00E3630D">
        <w:rPr>
          <w:sz w:val="24"/>
          <w:szCs w:val="24"/>
        </w:rPr>
        <w:t xml:space="preserve">roperty and </w:t>
      </w:r>
      <w:r w:rsidR="00A46C09" w:rsidRPr="00E3630D">
        <w:rPr>
          <w:sz w:val="24"/>
          <w:szCs w:val="24"/>
        </w:rPr>
        <w:t>t</w:t>
      </w:r>
      <w:r w:rsidR="002E01C5" w:rsidRPr="00E3630D">
        <w:rPr>
          <w:sz w:val="24"/>
          <w:szCs w:val="24"/>
        </w:rPr>
        <w:t xml:space="preserve">hat the other legal </w:t>
      </w:r>
      <w:r w:rsidR="00A46C09" w:rsidRPr="00E3630D">
        <w:rPr>
          <w:sz w:val="24"/>
          <w:szCs w:val="24"/>
        </w:rPr>
        <w:tab/>
      </w:r>
      <w:r w:rsidR="002E01C5" w:rsidRPr="00E3630D">
        <w:rPr>
          <w:sz w:val="24"/>
          <w:szCs w:val="24"/>
        </w:rPr>
        <w:t>heirs of the estate have s</w:t>
      </w:r>
      <w:r w:rsidR="00A46C09" w:rsidRPr="00E3630D">
        <w:rPr>
          <w:sz w:val="24"/>
          <w:szCs w:val="24"/>
        </w:rPr>
        <w:t>old their shares of the P</w:t>
      </w:r>
      <w:r w:rsidR="002E01C5" w:rsidRPr="00E3630D">
        <w:rPr>
          <w:sz w:val="24"/>
          <w:szCs w:val="24"/>
        </w:rPr>
        <w:t xml:space="preserve">roperty without her knowledge and did </w:t>
      </w:r>
      <w:r w:rsidR="00A46C09" w:rsidRPr="00E3630D">
        <w:rPr>
          <w:sz w:val="24"/>
          <w:szCs w:val="24"/>
        </w:rPr>
        <w:tab/>
      </w:r>
      <w:r w:rsidR="002E01C5" w:rsidRPr="00E3630D">
        <w:rPr>
          <w:sz w:val="24"/>
          <w:szCs w:val="24"/>
        </w:rPr>
        <w:t xml:space="preserve">not pay her </w:t>
      </w:r>
      <w:r w:rsidR="00A46C09" w:rsidRPr="00E3630D">
        <w:rPr>
          <w:sz w:val="24"/>
          <w:szCs w:val="24"/>
        </w:rPr>
        <w:t xml:space="preserve">part of the share as claimed. </w:t>
      </w:r>
      <w:r w:rsidR="002E01C5" w:rsidRPr="00E3630D">
        <w:rPr>
          <w:sz w:val="24"/>
          <w:szCs w:val="24"/>
        </w:rPr>
        <w:t xml:space="preserve">That she only found out about this in January </w:t>
      </w:r>
      <w:r w:rsidR="00A46C09" w:rsidRPr="00E3630D">
        <w:rPr>
          <w:sz w:val="24"/>
          <w:szCs w:val="24"/>
        </w:rPr>
        <w:tab/>
      </w:r>
      <w:r w:rsidRPr="00E3630D">
        <w:rPr>
          <w:sz w:val="24"/>
          <w:szCs w:val="24"/>
        </w:rPr>
        <w:t>2013. She also claims</w:t>
      </w:r>
      <w:r w:rsidR="00A46C09" w:rsidRPr="00E3630D">
        <w:rPr>
          <w:sz w:val="24"/>
          <w:szCs w:val="24"/>
        </w:rPr>
        <w:t xml:space="preserve"> that the amounts at which the P</w:t>
      </w:r>
      <w:r w:rsidR="002E01C5" w:rsidRPr="00E3630D">
        <w:rPr>
          <w:sz w:val="24"/>
          <w:szCs w:val="24"/>
        </w:rPr>
        <w:t xml:space="preserve">roperty were sold were much </w:t>
      </w:r>
      <w:r w:rsidR="00AE6923" w:rsidRPr="00E3630D">
        <w:rPr>
          <w:sz w:val="24"/>
          <w:szCs w:val="24"/>
        </w:rPr>
        <w:tab/>
      </w:r>
      <w:r w:rsidR="002E01C5" w:rsidRPr="00E3630D">
        <w:rPr>
          <w:sz w:val="24"/>
          <w:szCs w:val="24"/>
        </w:rPr>
        <w:t xml:space="preserve">lower </w:t>
      </w:r>
      <w:r w:rsidR="00A46C09" w:rsidRPr="00E3630D">
        <w:rPr>
          <w:sz w:val="24"/>
          <w:szCs w:val="24"/>
        </w:rPr>
        <w:tab/>
      </w:r>
      <w:r w:rsidR="002E01C5" w:rsidRPr="00E3630D">
        <w:rPr>
          <w:sz w:val="24"/>
          <w:szCs w:val="24"/>
        </w:rPr>
        <w:t>than the valuated amounts, and that the sale constit</w:t>
      </w:r>
      <w:r w:rsidRPr="00E3630D">
        <w:rPr>
          <w:sz w:val="24"/>
          <w:szCs w:val="24"/>
        </w:rPr>
        <w:t xml:space="preserve">uted lesion. She further </w:t>
      </w:r>
      <w:r w:rsidR="00AE6923" w:rsidRPr="00E3630D">
        <w:rPr>
          <w:sz w:val="24"/>
          <w:szCs w:val="24"/>
        </w:rPr>
        <w:tab/>
      </w:r>
      <w:r w:rsidRPr="00E3630D">
        <w:rPr>
          <w:sz w:val="24"/>
          <w:szCs w:val="24"/>
        </w:rPr>
        <w:t>alleges</w:t>
      </w:r>
      <w:r w:rsidR="002E01C5" w:rsidRPr="00E3630D">
        <w:rPr>
          <w:sz w:val="24"/>
          <w:szCs w:val="24"/>
        </w:rPr>
        <w:t xml:space="preserve"> fraud on the part of the co-owners because they had excluded her from the sale. </w:t>
      </w:r>
      <w:r w:rsidR="00AE6923" w:rsidRPr="00E3630D">
        <w:rPr>
          <w:sz w:val="24"/>
          <w:szCs w:val="24"/>
        </w:rPr>
        <w:tab/>
      </w:r>
      <w:r w:rsidR="002E01C5" w:rsidRPr="00E3630D">
        <w:rPr>
          <w:sz w:val="24"/>
          <w:szCs w:val="24"/>
        </w:rPr>
        <w:t xml:space="preserve">In the circumstances, </w:t>
      </w:r>
      <w:r w:rsidR="00A46C09" w:rsidRPr="00E3630D">
        <w:rPr>
          <w:sz w:val="24"/>
          <w:szCs w:val="24"/>
        </w:rPr>
        <w:t>she wanted the C</w:t>
      </w:r>
      <w:r w:rsidR="002E01C5" w:rsidRPr="00E3630D">
        <w:rPr>
          <w:sz w:val="24"/>
          <w:szCs w:val="24"/>
        </w:rPr>
        <w:t xml:space="preserve">ourt to make the </w:t>
      </w:r>
      <w:r w:rsidR="007F3C0E" w:rsidRPr="00E3630D">
        <w:rPr>
          <w:sz w:val="24"/>
          <w:szCs w:val="24"/>
        </w:rPr>
        <w:t xml:space="preserve">Orders as per paragraph [1] </w:t>
      </w:r>
      <w:r w:rsidR="00AE6923" w:rsidRPr="00E3630D">
        <w:rPr>
          <w:sz w:val="24"/>
          <w:szCs w:val="24"/>
        </w:rPr>
        <w:tab/>
      </w:r>
      <w:r w:rsidR="007F3C0E" w:rsidRPr="00E3630D">
        <w:rPr>
          <w:sz w:val="24"/>
          <w:szCs w:val="24"/>
        </w:rPr>
        <w:t>above.</w:t>
      </w:r>
    </w:p>
    <w:p w:rsidR="00AE6923" w:rsidRPr="00E3630D" w:rsidRDefault="00AE6923" w:rsidP="00E3630D">
      <w:pPr>
        <w:spacing w:after="120" w:line="360" w:lineRule="auto"/>
        <w:jc w:val="both"/>
        <w:rPr>
          <w:sz w:val="24"/>
          <w:szCs w:val="24"/>
        </w:rPr>
      </w:pPr>
    </w:p>
    <w:p w:rsidR="002E01C5" w:rsidRPr="00E3630D" w:rsidRDefault="00772E90" w:rsidP="00E3630D">
      <w:pPr>
        <w:spacing w:after="120" w:line="360" w:lineRule="auto"/>
        <w:jc w:val="both"/>
        <w:rPr>
          <w:sz w:val="24"/>
          <w:szCs w:val="24"/>
        </w:rPr>
      </w:pPr>
      <w:r w:rsidRPr="00E3630D">
        <w:rPr>
          <w:sz w:val="24"/>
          <w:szCs w:val="24"/>
        </w:rPr>
        <w:t>[12</w:t>
      </w:r>
      <w:r w:rsidR="007F3C0E" w:rsidRPr="00E3630D">
        <w:rPr>
          <w:sz w:val="24"/>
          <w:szCs w:val="24"/>
        </w:rPr>
        <w:t>]</w:t>
      </w:r>
      <w:r w:rsidR="007F3C0E" w:rsidRPr="00E3630D">
        <w:rPr>
          <w:sz w:val="24"/>
          <w:szCs w:val="24"/>
        </w:rPr>
        <w:tab/>
      </w:r>
      <w:r w:rsidRPr="00E3630D">
        <w:rPr>
          <w:sz w:val="24"/>
          <w:szCs w:val="24"/>
        </w:rPr>
        <w:t>The Defendants oppose</w:t>
      </w:r>
      <w:r w:rsidR="00AE6923" w:rsidRPr="00E3630D">
        <w:rPr>
          <w:sz w:val="24"/>
          <w:szCs w:val="24"/>
        </w:rPr>
        <w:t xml:space="preserve"> the P</w:t>
      </w:r>
      <w:r w:rsidR="002E01C5" w:rsidRPr="00E3630D">
        <w:rPr>
          <w:sz w:val="24"/>
          <w:szCs w:val="24"/>
        </w:rPr>
        <w:t>laint</w:t>
      </w:r>
      <w:r w:rsidR="007F3C0E" w:rsidRPr="00E3630D">
        <w:rPr>
          <w:sz w:val="24"/>
          <w:szCs w:val="24"/>
        </w:rPr>
        <w:t xml:space="preserve"> and counterclaim as per paragraph [2] (supra), </w:t>
      </w:r>
      <w:r w:rsidR="002E01C5" w:rsidRPr="00E3630D">
        <w:rPr>
          <w:sz w:val="24"/>
          <w:szCs w:val="24"/>
        </w:rPr>
        <w:t xml:space="preserve">and </w:t>
      </w:r>
      <w:r w:rsidR="00AE6923" w:rsidRPr="00E3630D">
        <w:rPr>
          <w:sz w:val="24"/>
          <w:szCs w:val="24"/>
        </w:rPr>
        <w:tab/>
      </w:r>
      <w:r w:rsidR="002E01C5" w:rsidRPr="00E3630D">
        <w:rPr>
          <w:sz w:val="24"/>
          <w:szCs w:val="24"/>
        </w:rPr>
        <w:t xml:space="preserve">also </w:t>
      </w:r>
      <w:r w:rsidRPr="00E3630D">
        <w:rPr>
          <w:sz w:val="24"/>
          <w:szCs w:val="24"/>
        </w:rPr>
        <w:t xml:space="preserve">the </w:t>
      </w:r>
      <w:r w:rsidR="00571D3F" w:rsidRPr="00E3630D">
        <w:rPr>
          <w:sz w:val="24"/>
          <w:szCs w:val="24"/>
        </w:rPr>
        <w:t>t</w:t>
      </w:r>
      <w:r w:rsidR="007F3C0E" w:rsidRPr="00E3630D">
        <w:rPr>
          <w:sz w:val="24"/>
          <w:szCs w:val="24"/>
        </w:rPr>
        <w:t xml:space="preserve">wo </w:t>
      </w:r>
      <w:r w:rsidR="002E01C5" w:rsidRPr="00E3630D">
        <w:rPr>
          <w:sz w:val="24"/>
          <w:szCs w:val="24"/>
        </w:rPr>
        <w:t>pleas in limine</w:t>
      </w:r>
      <w:r w:rsidR="00571D3F" w:rsidRPr="00E3630D">
        <w:rPr>
          <w:sz w:val="24"/>
          <w:szCs w:val="24"/>
        </w:rPr>
        <w:t xml:space="preserve"> litis </w:t>
      </w:r>
      <w:r w:rsidR="007F3C0E" w:rsidRPr="00E3630D">
        <w:rPr>
          <w:sz w:val="24"/>
          <w:szCs w:val="24"/>
        </w:rPr>
        <w:t xml:space="preserve">as above-referred </w:t>
      </w:r>
      <w:r w:rsidRPr="00E3630D">
        <w:rPr>
          <w:sz w:val="24"/>
          <w:szCs w:val="24"/>
        </w:rPr>
        <w:t>and</w:t>
      </w:r>
      <w:r w:rsidR="00AE6923" w:rsidRPr="00E3630D">
        <w:rPr>
          <w:sz w:val="24"/>
          <w:szCs w:val="24"/>
        </w:rPr>
        <w:t xml:space="preserve"> </w:t>
      </w:r>
      <w:r w:rsidRPr="00E3630D">
        <w:rPr>
          <w:sz w:val="24"/>
          <w:szCs w:val="24"/>
        </w:rPr>
        <w:t xml:space="preserve">as part of the defence </w:t>
      </w:r>
      <w:r w:rsidR="00571D3F" w:rsidRPr="00E3630D">
        <w:rPr>
          <w:sz w:val="24"/>
          <w:szCs w:val="24"/>
        </w:rPr>
        <w:t xml:space="preserve">denying </w:t>
      </w:r>
      <w:r w:rsidR="00AE6923" w:rsidRPr="00E3630D">
        <w:rPr>
          <w:sz w:val="24"/>
          <w:szCs w:val="24"/>
        </w:rPr>
        <w:tab/>
      </w:r>
      <w:r w:rsidR="00A46C09" w:rsidRPr="00E3630D">
        <w:rPr>
          <w:sz w:val="24"/>
          <w:szCs w:val="24"/>
        </w:rPr>
        <w:t>that the Property was owned by the P</w:t>
      </w:r>
      <w:r w:rsidR="002E01C5" w:rsidRPr="00E3630D">
        <w:rPr>
          <w:sz w:val="24"/>
          <w:szCs w:val="24"/>
        </w:rPr>
        <w:t xml:space="preserve">laintiff’s parents and that it had been left to </w:t>
      </w:r>
      <w:r w:rsidR="00A46C09" w:rsidRPr="00E3630D">
        <w:rPr>
          <w:sz w:val="24"/>
          <w:szCs w:val="24"/>
        </w:rPr>
        <w:t xml:space="preserve">the </w:t>
      </w:r>
      <w:r w:rsidR="00AE6923" w:rsidRPr="00E3630D">
        <w:rPr>
          <w:sz w:val="24"/>
          <w:szCs w:val="24"/>
        </w:rPr>
        <w:tab/>
      </w:r>
      <w:r w:rsidR="00A46C09" w:rsidRPr="00E3630D">
        <w:rPr>
          <w:sz w:val="24"/>
          <w:szCs w:val="24"/>
        </w:rPr>
        <w:t>P</w:t>
      </w:r>
      <w:r w:rsidR="002E01C5" w:rsidRPr="00E3630D">
        <w:rPr>
          <w:sz w:val="24"/>
          <w:szCs w:val="24"/>
        </w:rPr>
        <w:t xml:space="preserve">laintiff through testate </w:t>
      </w:r>
      <w:r w:rsidR="00A46C09" w:rsidRPr="00E3630D">
        <w:rPr>
          <w:sz w:val="24"/>
          <w:szCs w:val="24"/>
        </w:rPr>
        <w:t>succession. In their view, the P</w:t>
      </w:r>
      <w:r w:rsidR="002E01C5" w:rsidRPr="00E3630D">
        <w:rPr>
          <w:sz w:val="24"/>
          <w:szCs w:val="24"/>
        </w:rPr>
        <w:t xml:space="preserve">roperty was purchased in good </w:t>
      </w:r>
      <w:r w:rsidR="00AE6923" w:rsidRPr="00E3630D">
        <w:rPr>
          <w:sz w:val="24"/>
          <w:szCs w:val="24"/>
        </w:rPr>
        <w:tab/>
      </w:r>
      <w:r w:rsidR="00A46C09" w:rsidRPr="00E3630D">
        <w:rPr>
          <w:sz w:val="24"/>
          <w:szCs w:val="24"/>
        </w:rPr>
        <w:t>faith. They claimed that the Plaintiff’s share in the P</w:t>
      </w:r>
      <w:r w:rsidR="002E01C5" w:rsidRPr="00E3630D">
        <w:rPr>
          <w:sz w:val="24"/>
          <w:szCs w:val="24"/>
        </w:rPr>
        <w:t>roperty was sold by his father</w:t>
      </w:r>
      <w:r w:rsidRPr="00E3630D">
        <w:rPr>
          <w:sz w:val="24"/>
          <w:szCs w:val="24"/>
        </w:rPr>
        <w:t xml:space="preserve"> on </w:t>
      </w:r>
      <w:r w:rsidR="00AE6923" w:rsidRPr="00E3630D">
        <w:rPr>
          <w:sz w:val="24"/>
          <w:szCs w:val="24"/>
        </w:rPr>
        <w:tab/>
      </w:r>
      <w:r w:rsidRPr="00E3630D">
        <w:rPr>
          <w:sz w:val="24"/>
          <w:szCs w:val="24"/>
        </w:rPr>
        <w:t>11</w:t>
      </w:r>
      <w:r w:rsidRPr="00E3630D">
        <w:rPr>
          <w:sz w:val="24"/>
          <w:szCs w:val="24"/>
          <w:vertAlign w:val="superscript"/>
        </w:rPr>
        <w:t>th</w:t>
      </w:r>
      <w:r w:rsidR="002E01C5" w:rsidRPr="00E3630D">
        <w:rPr>
          <w:sz w:val="24"/>
          <w:szCs w:val="24"/>
        </w:rPr>
        <w:t xml:space="preserve">March </w:t>
      </w:r>
      <w:bookmarkStart w:id="1" w:name="_GoBack"/>
      <w:bookmarkEnd w:id="1"/>
      <w:r w:rsidR="00AE6923" w:rsidRPr="00E3630D">
        <w:rPr>
          <w:sz w:val="24"/>
          <w:szCs w:val="24"/>
        </w:rPr>
        <w:t>1985, and that the P</w:t>
      </w:r>
      <w:r w:rsidR="002E01C5" w:rsidRPr="00E3630D">
        <w:rPr>
          <w:sz w:val="24"/>
          <w:szCs w:val="24"/>
        </w:rPr>
        <w:t xml:space="preserve">laintiff’s mother had no share to inherit in the property. </w:t>
      </w:r>
      <w:r w:rsidR="00AE6923" w:rsidRPr="00E3630D">
        <w:rPr>
          <w:sz w:val="24"/>
          <w:szCs w:val="24"/>
        </w:rPr>
        <w:tab/>
        <w:t xml:space="preserve">As to </w:t>
      </w:r>
      <w:r w:rsidR="007F3C0E" w:rsidRPr="00E3630D">
        <w:rPr>
          <w:sz w:val="24"/>
          <w:szCs w:val="24"/>
        </w:rPr>
        <w:t xml:space="preserve">the lesion claim is argued that it is less than the </w:t>
      </w:r>
      <w:r w:rsidR="00A46C09" w:rsidRPr="00E3630D">
        <w:rPr>
          <w:sz w:val="24"/>
          <w:szCs w:val="24"/>
        </w:rPr>
        <w:t xml:space="preserve">lesion amount paid for the </w:t>
      </w:r>
      <w:r w:rsidR="00AE6923" w:rsidRPr="00E3630D">
        <w:rPr>
          <w:sz w:val="24"/>
          <w:szCs w:val="24"/>
        </w:rPr>
        <w:tab/>
      </w:r>
      <w:r w:rsidR="00A46C09" w:rsidRPr="00E3630D">
        <w:rPr>
          <w:sz w:val="24"/>
          <w:szCs w:val="24"/>
        </w:rPr>
        <w:t>P</w:t>
      </w:r>
      <w:r w:rsidR="002E01C5" w:rsidRPr="00E3630D">
        <w:rPr>
          <w:sz w:val="24"/>
          <w:szCs w:val="24"/>
        </w:rPr>
        <w:t>roperty</w:t>
      </w:r>
      <w:r w:rsidR="00AE6923" w:rsidRPr="00E3630D">
        <w:rPr>
          <w:sz w:val="24"/>
          <w:szCs w:val="24"/>
        </w:rPr>
        <w:t xml:space="preserve">, hence </w:t>
      </w:r>
      <w:r w:rsidR="002E01C5" w:rsidRPr="00E3630D">
        <w:rPr>
          <w:sz w:val="24"/>
          <w:szCs w:val="24"/>
        </w:rPr>
        <w:t xml:space="preserve">damages for the inconvenience </w:t>
      </w:r>
      <w:r w:rsidR="00571D3F" w:rsidRPr="00E3630D">
        <w:rPr>
          <w:sz w:val="24"/>
          <w:szCs w:val="24"/>
        </w:rPr>
        <w:t>suffered as a re</w:t>
      </w:r>
      <w:r w:rsidR="007F3C0E" w:rsidRPr="00E3630D">
        <w:rPr>
          <w:sz w:val="24"/>
          <w:szCs w:val="24"/>
        </w:rPr>
        <w:t>sult.</w:t>
      </w:r>
    </w:p>
    <w:p w:rsidR="00AE6923" w:rsidRPr="00E3630D" w:rsidRDefault="00AE6923" w:rsidP="00E3630D">
      <w:pPr>
        <w:spacing w:after="120" w:line="360" w:lineRule="auto"/>
        <w:jc w:val="both"/>
        <w:rPr>
          <w:sz w:val="24"/>
          <w:szCs w:val="24"/>
        </w:rPr>
      </w:pPr>
    </w:p>
    <w:p w:rsidR="002E01C5" w:rsidRPr="00E3630D" w:rsidRDefault="00772E90" w:rsidP="00E3630D">
      <w:pPr>
        <w:spacing w:after="120" w:line="360" w:lineRule="auto"/>
        <w:jc w:val="both"/>
        <w:rPr>
          <w:sz w:val="24"/>
          <w:szCs w:val="24"/>
        </w:rPr>
      </w:pPr>
      <w:r w:rsidRPr="00E3630D">
        <w:rPr>
          <w:sz w:val="24"/>
          <w:szCs w:val="24"/>
        </w:rPr>
        <w:t>13</w:t>
      </w:r>
      <w:r w:rsidR="007F3C0E" w:rsidRPr="00E3630D">
        <w:rPr>
          <w:sz w:val="24"/>
          <w:szCs w:val="24"/>
        </w:rPr>
        <w:t>]</w:t>
      </w:r>
      <w:r w:rsidR="007F3C0E" w:rsidRPr="00E3630D">
        <w:rPr>
          <w:sz w:val="24"/>
          <w:szCs w:val="24"/>
        </w:rPr>
        <w:tab/>
        <w:t>T</w:t>
      </w:r>
      <w:r w:rsidR="00A46C09" w:rsidRPr="00E3630D">
        <w:rPr>
          <w:sz w:val="24"/>
          <w:szCs w:val="24"/>
        </w:rPr>
        <w:t>he P</w:t>
      </w:r>
      <w:r w:rsidR="002E01C5" w:rsidRPr="00E3630D">
        <w:rPr>
          <w:sz w:val="24"/>
          <w:szCs w:val="24"/>
        </w:rPr>
        <w:t xml:space="preserve">laintiff </w:t>
      </w:r>
      <w:r w:rsidR="007F3C0E" w:rsidRPr="00E3630D">
        <w:rPr>
          <w:sz w:val="24"/>
          <w:szCs w:val="24"/>
        </w:rPr>
        <w:t>as highlighted above, opposes</w:t>
      </w:r>
      <w:r w:rsidR="002E01C5" w:rsidRPr="00E3630D">
        <w:rPr>
          <w:sz w:val="24"/>
          <w:szCs w:val="24"/>
        </w:rPr>
        <w:t xml:space="preserve"> the counter claim, stating that </w:t>
      </w:r>
      <w:r w:rsidR="007F3C0E" w:rsidRPr="00E3630D">
        <w:rPr>
          <w:sz w:val="24"/>
          <w:szCs w:val="24"/>
        </w:rPr>
        <w:t xml:space="preserve">its </w:t>
      </w:r>
      <w:r w:rsidR="002E01C5" w:rsidRPr="00E3630D">
        <w:rPr>
          <w:sz w:val="24"/>
          <w:szCs w:val="24"/>
        </w:rPr>
        <w:t xml:space="preserve">basis </w:t>
      </w:r>
      <w:r w:rsidR="007F3C0E" w:rsidRPr="00E3630D">
        <w:rPr>
          <w:sz w:val="24"/>
          <w:szCs w:val="24"/>
        </w:rPr>
        <w:t xml:space="preserve">is </w:t>
      </w:r>
      <w:r w:rsidR="007F3C0E" w:rsidRPr="00E3630D">
        <w:rPr>
          <w:sz w:val="24"/>
          <w:szCs w:val="24"/>
        </w:rPr>
        <w:tab/>
        <w:t>legally unsound as it relates</w:t>
      </w:r>
      <w:r w:rsidR="002E01C5" w:rsidRPr="00E3630D">
        <w:rPr>
          <w:sz w:val="24"/>
          <w:szCs w:val="24"/>
        </w:rPr>
        <w:t xml:space="preserve"> to ordinary costs in proceedings, and misplaced as the claim </w:t>
      </w:r>
      <w:r w:rsidR="00971ED8" w:rsidRPr="00E3630D">
        <w:rPr>
          <w:sz w:val="24"/>
          <w:szCs w:val="24"/>
        </w:rPr>
        <w:tab/>
      </w:r>
      <w:r w:rsidR="00F80A72" w:rsidRPr="00E3630D">
        <w:rPr>
          <w:sz w:val="24"/>
          <w:szCs w:val="24"/>
        </w:rPr>
        <w:t>of the P</w:t>
      </w:r>
      <w:r w:rsidR="002E01C5" w:rsidRPr="00E3630D">
        <w:rPr>
          <w:sz w:val="24"/>
          <w:szCs w:val="24"/>
        </w:rPr>
        <w:t xml:space="preserve">laintiff was not a money one, but an assertion of her rights. </w:t>
      </w:r>
    </w:p>
    <w:p w:rsidR="00AE6923" w:rsidRPr="00E3630D" w:rsidRDefault="00AE6923" w:rsidP="00E3630D">
      <w:pPr>
        <w:spacing w:after="120" w:line="360" w:lineRule="auto"/>
        <w:jc w:val="both"/>
        <w:rPr>
          <w:sz w:val="24"/>
          <w:szCs w:val="24"/>
        </w:rPr>
      </w:pPr>
    </w:p>
    <w:p w:rsidR="002E01C5" w:rsidRPr="00E3630D" w:rsidRDefault="00772E90" w:rsidP="00E3630D">
      <w:pPr>
        <w:spacing w:after="120" w:line="360" w:lineRule="auto"/>
        <w:jc w:val="both"/>
        <w:rPr>
          <w:i/>
          <w:sz w:val="24"/>
          <w:szCs w:val="24"/>
        </w:rPr>
      </w:pPr>
      <w:r w:rsidRPr="00E3630D">
        <w:rPr>
          <w:sz w:val="24"/>
          <w:szCs w:val="24"/>
        </w:rPr>
        <w:t>[14</w:t>
      </w:r>
      <w:r w:rsidR="002E01C5" w:rsidRPr="00E3630D">
        <w:rPr>
          <w:sz w:val="24"/>
          <w:szCs w:val="24"/>
        </w:rPr>
        <w:t>]</w:t>
      </w:r>
      <w:r w:rsidR="002E01C5" w:rsidRPr="00E3630D">
        <w:rPr>
          <w:sz w:val="24"/>
          <w:szCs w:val="24"/>
        </w:rPr>
        <w:tab/>
        <w:t xml:space="preserve">During these proceedings, </w:t>
      </w:r>
      <w:r w:rsidR="00971ED8" w:rsidRPr="00E3630D">
        <w:rPr>
          <w:sz w:val="24"/>
          <w:szCs w:val="24"/>
        </w:rPr>
        <w:t xml:space="preserve">the two </w:t>
      </w:r>
      <w:r w:rsidR="002E01C5" w:rsidRPr="00E3630D">
        <w:rPr>
          <w:sz w:val="24"/>
          <w:szCs w:val="24"/>
        </w:rPr>
        <w:t>interlocutory applications</w:t>
      </w:r>
      <w:r w:rsidR="00971ED8" w:rsidRPr="00E3630D">
        <w:rPr>
          <w:sz w:val="24"/>
          <w:szCs w:val="24"/>
        </w:rPr>
        <w:t xml:space="preserve"> filed by the Defendants for </w:t>
      </w:r>
      <w:r w:rsidR="00971ED8" w:rsidRPr="00E3630D">
        <w:rPr>
          <w:sz w:val="24"/>
          <w:szCs w:val="24"/>
        </w:rPr>
        <w:tab/>
      </w:r>
      <w:r w:rsidR="002E01C5" w:rsidRPr="00E3630D">
        <w:rPr>
          <w:sz w:val="24"/>
          <w:szCs w:val="24"/>
        </w:rPr>
        <w:t>security for costs</w:t>
      </w:r>
      <w:r w:rsidR="00971ED8" w:rsidRPr="00E3630D">
        <w:rPr>
          <w:sz w:val="24"/>
          <w:szCs w:val="24"/>
        </w:rPr>
        <w:t xml:space="preserve"> and recusal </w:t>
      </w:r>
      <w:r w:rsidR="002E01C5" w:rsidRPr="00E3630D">
        <w:rPr>
          <w:sz w:val="24"/>
          <w:szCs w:val="24"/>
        </w:rPr>
        <w:t>were disposed of and do not require much detail</w:t>
      </w:r>
      <w:r w:rsidR="00971ED8" w:rsidRPr="00E3630D">
        <w:rPr>
          <w:sz w:val="24"/>
          <w:szCs w:val="24"/>
        </w:rPr>
        <w:t xml:space="preserve">s. An </w:t>
      </w:r>
      <w:r w:rsidR="00FD7EF0" w:rsidRPr="00E3630D">
        <w:rPr>
          <w:sz w:val="24"/>
          <w:szCs w:val="24"/>
        </w:rPr>
        <w:lastRenderedPageBreak/>
        <w:tab/>
      </w:r>
      <w:r w:rsidR="00971ED8" w:rsidRPr="00E3630D">
        <w:rPr>
          <w:sz w:val="24"/>
          <w:szCs w:val="24"/>
        </w:rPr>
        <w:t xml:space="preserve">injunction was </w:t>
      </w:r>
      <w:r w:rsidR="00571D3F" w:rsidRPr="00E3630D">
        <w:rPr>
          <w:sz w:val="24"/>
          <w:szCs w:val="24"/>
        </w:rPr>
        <w:t>however</w:t>
      </w:r>
      <w:r w:rsidR="00971ED8" w:rsidRPr="00E3630D">
        <w:rPr>
          <w:sz w:val="24"/>
          <w:szCs w:val="24"/>
        </w:rPr>
        <w:t xml:space="preserve"> granted by the Court following Motion of the Plaintiff of the </w:t>
      </w:r>
      <w:r w:rsidR="00FD7EF0" w:rsidRPr="00E3630D">
        <w:rPr>
          <w:sz w:val="24"/>
          <w:szCs w:val="24"/>
        </w:rPr>
        <w:tab/>
      </w:r>
      <w:r w:rsidR="00971ED8" w:rsidRPr="00E3630D">
        <w:rPr>
          <w:sz w:val="24"/>
          <w:szCs w:val="24"/>
        </w:rPr>
        <w:t>26</w:t>
      </w:r>
      <w:r w:rsidR="00971ED8" w:rsidRPr="00E3630D">
        <w:rPr>
          <w:sz w:val="24"/>
          <w:szCs w:val="24"/>
          <w:vertAlign w:val="superscript"/>
        </w:rPr>
        <w:t>th</w:t>
      </w:r>
      <w:r w:rsidR="00971ED8" w:rsidRPr="00E3630D">
        <w:rPr>
          <w:sz w:val="24"/>
          <w:szCs w:val="24"/>
        </w:rPr>
        <w:t xml:space="preserve"> April 2016</w:t>
      </w:r>
      <w:r w:rsidRPr="00E3630D">
        <w:rPr>
          <w:sz w:val="24"/>
          <w:szCs w:val="24"/>
        </w:rPr>
        <w:t xml:space="preserve"> wherein the Court ruled that, </w:t>
      </w:r>
      <w:r w:rsidRPr="00E3630D">
        <w:rPr>
          <w:i/>
          <w:sz w:val="24"/>
          <w:szCs w:val="24"/>
        </w:rPr>
        <w:t>“</w:t>
      </w:r>
      <w:r w:rsidR="00971ED8" w:rsidRPr="00E3630D">
        <w:rPr>
          <w:i/>
          <w:sz w:val="24"/>
          <w:szCs w:val="24"/>
        </w:rPr>
        <w:t xml:space="preserve">that at this stage of the proceedings, on </w:t>
      </w:r>
      <w:r w:rsidR="00AE6923" w:rsidRPr="00E3630D">
        <w:rPr>
          <w:i/>
          <w:sz w:val="24"/>
          <w:szCs w:val="24"/>
        </w:rPr>
        <w:tab/>
      </w:r>
      <w:r w:rsidR="00971ED8" w:rsidRPr="00E3630D">
        <w:rPr>
          <w:i/>
          <w:sz w:val="24"/>
          <w:szCs w:val="24"/>
        </w:rPr>
        <w:t>the face of the p</w:t>
      </w:r>
      <w:r w:rsidR="00571D3F" w:rsidRPr="00E3630D">
        <w:rPr>
          <w:i/>
          <w:sz w:val="24"/>
          <w:szCs w:val="24"/>
        </w:rPr>
        <w:t xml:space="preserve">leadings, </w:t>
      </w:r>
      <w:r w:rsidR="00971ED8" w:rsidRPr="00E3630D">
        <w:rPr>
          <w:i/>
          <w:sz w:val="24"/>
          <w:szCs w:val="24"/>
        </w:rPr>
        <w:t>I</w:t>
      </w:r>
      <w:r w:rsidR="00AE6923" w:rsidRPr="00E3630D">
        <w:rPr>
          <w:i/>
          <w:sz w:val="24"/>
          <w:szCs w:val="24"/>
        </w:rPr>
        <w:t xml:space="preserve"> am satisfied that the P</w:t>
      </w:r>
      <w:r w:rsidR="00971ED8" w:rsidRPr="00E3630D">
        <w:rPr>
          <w:i/>
          <w:sz w:val="24"/>
          <w:szCs w:val="24"/>
        </w:rPr>
        <w:t xml:space="preserve">laintiff appears to have a bona fide </w:t>
      </w:r>
      <w:r w:rsidR="00AE6923" w:rsidRPr="00E3630D">
        <w:rPr>
          <w:i/>
          <w:sz w:val="24"/>
          <w:szCs w:val="24"/>
        </w:rPr>
        <w:tab/>
      </w:r>
      <w:r w:rsidR="00971ED8" w:rsidRPr="00E3630D">
        <w:rPr>
          <w:i/>
          <w:sz w:val="24"/>
          <w:szCs w:val="24"/>
        </w:rPr>
        <w:t>claim as against the Def</w:t>
      </w:r>
      <w:r w:rsidR="00571D3F" w:rsidRPr="00E3630D">
        <w:rPr>
          <w:i/>
          <w:sz w:val="24"/>
          <w:szCs w:val="24"/>
        </w:rPr>
        <w:t xml:space="preserve">endants in the main suit; and I am </w:t>
      </w:r>
      <w:r w:rsidR="00971ED8" w:rsidRPr="00E3630D">
        <w:rPr>
          <w:i/>
          <w:sz w:val="24"/>
          <w:szCs w:val="24"/>
        </w:rPr>
        <w:t>further being s</w:t>
      </w:r>
      <w:r w:rsidR="00571D3F" w:rsidRPr="00E3630D">
        <w:rPr>
          <w:i/>
          <w:sz w:val="24"/>
          <w:szCs w:val="24"/>
        </w:rPr>
        <w:t xml:space="preserve">atisfied </w:t>
      </w:r>
      <w:r w:rsidR="00971ED8" w:rsidRPr="00E3630D">
        <w:rPr>
          <w:i/>
          <w:sz w:val="24"/>
          <w:szCs w:val="24"/>
        </w:rPr>
        <w:t xml:space="preserve">that </w:t>
      </w:r>
      <w:r w:rsidR="00AE6923" w:rsidRPr="00E3630D">
        <w:rPr>
          <w:i/>
          <w:sz w:val="24"/>
          <w:szCs w:val="24"/>
        </w:rPr>
        <w:tab/>
      </w:r>
      <w:r w:rsidR="00971ED8" w:rsidRPr="00E3630D">
        <w:rPr>
          <w:i/>
          <w:sz w:val="24"/>
          <w:szCs w:val="24"/>
        </w:rPr>
        <w:t xml:space="preserve">unless the </w:t>
      </w:r>
      <w:r w:rsidR="00AE6923" w:rsidRPr="00E3630D">
        <w:rPr>
          <w:i/>
          <w:sz w:val="24"/>
          <w:szCs w:val="24"/>
        </w:rPr>
        <w:t>C</w:t>
      </w:r>
      <w:r w:rsidR="00971ED8" w:rsidRPr="00E3630D">
        <w:rPr>
          <w:i/>
          <w:sz w:val="24"/>
          <w:szCs w:val="24"/>
        </w:rPr>
        <w:t xml:space="preserve">ourt grants the ad in </w:t>
      </w:r>
      <w:proofErr w:type="spellStart"/>
      <w:r w:rsidR="00971ED8" w:rsidRPr="00E3630D">
        <w:rPr>
          <w:i/>
          <w:sz w:val="24"/>
          <w:szCs w:val="24"/>
        </w:rPr>
        <w:t>litem</w:t>
      </w:r>
      <w:proofErr w:type="spellEnd"/>
      <w:r w:rsidR="00971ED8" w:rsidRPr="00E3630D">
        <w:rPr>
          <w:i/>
          <w:sz w:val="24"/>
          <w:szCs w:val="24"/>
        </w:rPr>
        <w:t xml:space="preserve"> injunction in terms of section </w:t>
      </w:r>
      <w:r w:rsidR="00FD7EF0" w:rsidRPr="00E3630D">
        <w:rPr>
          <w:i/>
          <w:sz w:val="24"/>
          <w:szCs w:val="24"/>
        </w:rPr>
        <w:t xml:space="preserve">304 of the </w:t>
      </w:r>
      <w:r w:rsidR="00AE6923" w:rsidRPr="00E3630D">
        <w:rPr>
          <w:i/>
          <w:sz w:val="24"/>
          <w:szCs w:val="24"/>
        </w:rPr>
        <w:tab/>
      </w:r>
      <w:r w:rsidR="00FD7EF0" w:rsidRPr="00E3630D">
        <w:rPr>
          <w:i/>
          <w:sz w:val="24"/>
          <w:szCs w:val="24"/>
        </w:rPr>
        <w:t>Seychelle</w:t>
      </w:r>
      <w:r w:rsidR="00AE6923" w:rsidRPr="00E3630D">
        <w:rPr>
          <w:i/>
          <w:sz w:val="24"/>
          <w:szCs w:val="24"/>
        </w:rPr>
        <w:t>s C</w:t>
      </w:r>
      <w:r w:rsidR="00971ED8" w:rsidRPr="00E3630D">
        <w:rPr>
          <w:i/>
          <w:sz w:val="24"/>
          <w:szCs w:val="24"/>
        </w:rPr>
        <w:t xml:space="preserve">ode of </w:t>
      </w:r>
      <w:r w:rsidR="00AE6923" w:rsidRPr="00E3630D">
        <w:rPr>
          <w:i/>
          <w:sz w:val="24"/>
          <w:szCs w:val="24"/>
        </w:rPr>
        <w:t>Civil P</w:t>
      </w:r>
      <w:r w:rsidR="00971ED8" w:rsidRPr="00E3630D">
        <w:rPr>
          <w:i/>
          <w:sz w:val="24"/>
          <w:szCs w:val="24"/>
        </w:rPr>
        <w:t>rocedure (C</w:t>
      </w:r>
      <w:r w:rsidR="00FD7EF0" w:rsidRPr="00E3630D">
        <w:rPr>
          <w:i/>
          <w:sz w:val="24"/>
          <w:szCs w:val="24"/>
        </w:rPr>
        <w:t>ap 213) as read</w:t>
      </w:r>
      <w:r w:rsidR="00971ED8" w:rsidRPr="00E3630D">
        <w:rPr>
          <w:i/>
          <w:sz w:val="24"/>
          <w:szCs w:val="24"/>
        </w:rPr>
        <w:t xml:space="preserve"> wi</w:t>
      </w:r>
      <w:r w:rsidR="00AE6923" w:rsidRPr="00E3630D">
        <w:rPr>
          <w:i/>
          <w:sz w:val="24"/>
          <w:szCs w:val="24"/>
        </w:rPr>
        <w:t xml:space="preserve">th the equitable powers of the </w:t>
      </w:r>
      <w:r w:rsidR="00AE6923" w:rsidRPr="00E3630D">
        <w:rPr>
          <w:i/>
          <w:sz w:val="24"/>
          <w:szCs w:val="24"/>
        </w:rPr>
        <w:tab/>
        <w:t>C</w:t>
      </w:r>
      <w:r w:rsidR="00971ED8" w:rsidRPr="00E3630D">
        <w:rPr>
          <w:i/>
          <w:sz w:val="24"/>
          <w:szCs w:val="24"/>
        </w:rPr>
        <w:t xml:space="preserve">ourt by virtue of the </w:t>
      </w:r>
      <w:r w:rsidR="00FD7EF0" w:rsidRPr="00E3630D">
        <w:rPr>
          <w:i/>
          <w:sz w:val="24"/>
          <w:szCs w:val="24"/>
        </w:rPr>
        <w:tab/>
      </w:r>
      <w:r w:rsidR="00971ED8" w:rsidRPr="00E3630D">
        <w:rPr>
          <w:i/>
          <w:sz w:val="24"/>
          <w:szCs w:val="24"/>
        </w:rPr>
        <w:t>provisi</w:t>
      </w:r>
      <w:r w:rsidR="00F80A72" w:rsidRPr="00E3630D">
        <w:rPr>
          <w:i/>
          <w:sz w:val="24"/>
          <w:szCs w:val="24"/>
        </w:rPr>
        <w:t>ons of sections 5 and 6 of the C</w:t>
      </w:r>
      <w:r w:rsidR="00971ED8" w:rsidRPr="00E3630D">
        <w:rPr>
          <w:i/>
          <w:sz w:val="24"/>
          <w:szCs w:val="24"/>
        </w:rPr>
        <w:t xml:space="preserve">ourts Act (CAP 52), as </w:t>
      </w:r>
      <w:r w:rsidR="00AE6923" w:rsidRPr="00E3630D">
        <w:rPr>
          <w:i/>
          <w:sz w:val="24"/>
          <w:szCs w:val="24"/>
        </w:rPr>
        <w:tab/>
      </w:r>
      <w:r w:rsidR="001A5A06" w:rsidRPr="00E3630D">
        <w:rPr>
          <w:i/>
          <w:sz w:val="24"/>
          <w:szCs w:val="24"/>
        </w:rPr>
        <w:t>sought by the Petitioner, the Plaintiff will suffer irreparable loss, hardship,</w:t>
      </w:r>
      <w:r w:rsidR="00971ED8" w:rsidRPr="00E3630D">
        <w:rPr>
          <w:i/>
          <w:sz w:val="24"/>
          <w:szCs w:val="24"/>
        </w:rPr>
        <w:t xml:space="preserve"> </w:t>
      </w:r>
      <w:r w:rsidR="00AE6923" w:rsidRPr="00E3630D">
        <w:rPr>
          <w:i/>
          <w:sz w:val="24"/>
          <w:szCs w:val="24"/>
        </w:rPr>
        <w:tab/>
      </w:r>
      <w:r w:rsidR="00971ED8" w:rsidRPr="00E3630D">
        <w:rPr>
          <w:i/>
          <w:sz w:val="24"/>
          <w:szCs w:val="24"/>
        </w:rPr>
        <w:t>inconvenience and distress in the event Judgement is given in he</w:t>
      </w:r>
      <w:r w:rsidR="00FD7EF0" w:rsidRPr="00E3630D">
        <w:rPr>
          <w:i/>
          <w:sz w:val="24"/>
          <w:szCs w:val="24"/>
        </w:rPr>
        <w:t>r favour. Hen</w:t>
      </w:r>
      <w:r w:rsidR="00971ED8" w:rsidRPr="00E3630D">
        <w:rPr>
          <w:i/>
          <w:sz w:val="24"/>
          <w:szCs w:val="24"/>
        </w:rPr>
        <w:t xml:space="preserve">ce </w:t>
      </w:r>
      <w:r w:rsidR="00AE6923" w:rsidRPr="00E3630D">
        <w:rPr>
          <w:i/>
          <w:sz w:val="24"/>
          <w:szCs w:val="24"/>
        </w:rPr>
        <w:tab/>
      </w:r>
      <w:r w:rsidR="00971ED8" w:rsidRPr="00E3630D">
        <w:rPr>
          <w:i/>
          <w:sz w:val="24"/>
          <w:szCs w:val="24"/>
        </w:rPr>
        <w:t>granting the motion for an ad interim injunction to</w:t>
      </w:r>
      <w:r w:rsidR="00FD7EF0" w:rsidRPr="00E3630D">
        <w:rPr>
          <w:i/>
          <w:sz w:val="24"/>
          <w:szCs w:val="24"/>
        </w:rPr>
        <w:t xml:space="preserve"> the effect that </w:t>
      </w:r>
      <w:r w:rsidR="001A5A06" w:rsidRPr="00E3630D">
        <w:rPr>
          <w:i/>
          <w:sz w:val="24"/>
          <w:szCs w:val="24"/>
        </w:rPr>
        <w:t xml:space="preserve">the Defendants </w:t>
      </w:r>
      <w:r w:rsidR="00AE6923" w:rsidRPr="00E3630D">
        <w:rPr>
          <w:i/>
          <w:sz w:val="24"/>
          <w:szCs w:val="24"/>
        </w:rPr>
        <w:tab/>
      </w:r>
      <w:r w:rsidR="00971ED8" w:rsidRPr="00E3630D">
        <w:rPr>
          <w:i/>
          <w:sz w:val="24"/>
          <w:szCs w:val="24"/>
        </w:rPr>
        <w:t xml:space="preserve">restrained from constructing anything on the property and or develop the said land until </w:t>
      </w:r>
      <w:r w:rsidR="00AE6923" w:rsidRPr="00E3630D">
        <w:rPr>
          <w:i/>
          <w:sz w:val="24"/>
          <w:szCs w:val="24"/>
        </w:rPr>
        <w:tab/>
      </w:r>
      <w:r w:rsidR="00971ED8" w:rsidRPr="00E3630D">
        <w:rPr>
          <w:i/>
          <w:sz w:val="24"/>
          <w:szCs w:val="24"/>
        </w:rPr>
        <w:t>the final disposal of the</w:t>
      </w:r>
      <w:r w:rsidR="00AE6923" w:rsidRPr="00E3630D">
        <w:rPr>
          <w:i/>
          <w:sz w:val="24"/>
          <w:szCs w:val="24"/>
        </w:rPr>
        <w:t xml:space="preserve"> </w:t>
      </w:r>
      <w:r w:rsidR="00971ED8" w:rsidRPr="00E3630D">
        <w:rPr>
          <w:i/>
          <w:sz w:val="24"/>
          <w:szCs w:val="24"/>
        </w:rPr>
        <w:t>main suit as against</w:t>
      </w:r>
      <w:r w:rsidR="00AE6923" w:rsidRPr="00E3630D">
        <w:rPr>
          <w:i/>
          <w:sz w:val="24"/>
          <w:szCs w:val="24"/>
        </w:rPr>
        <w:t xml:space="preserve"> </w:t>
      </w:r>
      <w:r w:rsidR="00971ED8" w:rsidRPr="00E3630D">
        <w:rPr>
          <w:i/>
          <w:sz w:val="24"/>
          <w:szCs w:val="24"/>
        </w:rPr>
        <w:t xml:space="preserve">them’. </w:t>
      </w:r>
    </w:p>
    <w:p w:rsidR="001A5A06" w:rsidRPr="00E3630D" w:rsidRDefault="001A5A06" w:rsidP="00E3630D">
      <w:pPr>
        <w:spacing w:after="120" w:line="360" w:lineRule="auto"/>
        <w:jc w:val="both"/>
        <w:rPr>
          <w:i/>
          <w:sz w:val="24"/>
          <w:szCs w:val="24"/>
        </w:rPr>
      </w:pPr>
    </w:p>
    <w:p w:rsidR="002E01C5" w:rsidRPr="00E3630D" w:rsidRDefault="00D57463" w:rsidP="00E3630D">
      <w:pPr>
        <w:spacing w:after="120" w:line="360" w:lineRule="auto"/>
        <w:jc w:val="both"/>
        <w:rPr>
          <w:sz w:val="24"/>
          <w:szCs w:val="24"/>
        </w:rPr>
      </w:pPr>
      <w:r w:rsidRPr="00E3630D">
        <w:rPr>
          <w:sz w:val="24"/>
          <w:szCs w:val="24"/>
        </w:rPr>
        <w:t>[15</w:t>
      </w:r>
      <w:r w:rsidR="00571D3F" w:rsidRPr="00E3630D">
        <w:rPr>
          <w:sz w:val="24"/>
          <w:szCs w:val="24"/>
        </w:rPr>
        <w:t>]</w:t>
      </w:r>
      <w:r w:rsidR="00571D3F" w:rsidRPr="00E3630D">
        <w:rPr>
          <w:sz w:val="24"/>
          <w:szCs w:val="24"/>
        </w:rPr>
        <w:tab/>
        <w:t>Now, the evidence as a</w:t>
      </w:r>
      <w:r w:rsidR="00FD7EF0" w:rsidRPr="00E3630D">
        <w:rPr>
          <w:sz w:val="24"/>
          <w:szCs w:val="24"/>
        </w:rPr>
        <w:t xml:space="preserve">dduced with respect to the </w:t>
      </w:r>
      <w:r w:rsidR="002E01C5" w:rsidRPr="00E3630D">
        <w:rPr>
          <w:i/>
          <w:sz w:val="24"/>
          <w:szCs w:val="24"/>
        </w:rPr>
        <w:t>historical ownership of the property</w:t>
      </w:r>
    </w:p>
    <w:p w:rsidR="002E01C5" w:rsidRPr="00E3630D" w:rsidRDefault="006E0482" w:rsidP="00E3630D">
      <w:pPr>
        <w:spacing w:after="120" w:line="360" w:lineRule="auto"/>
        <w:jc w:val="both"/>
        <w:rPr>
          <w:sz w:val="24"/>
          <w:szCs w:val="24"/>
        </w:rPr>
      </w:pPr>
      <w:r w:rsidRPr="00E3630D">
        <w:rPr>
          <w:sz w:val="24"/>
          <w:szCs w:val="24"/>
        </w:rPr>
        <w:tab/>
        <w:t xml:space="preserve">provides </w:t>
      </w:r>
      <w:r w:rsidR="00FD7EF0" w:rsidRPr="00E3630D">
        <w:rPr>
          <w:sz w:val="24"/>
          <w:szCs w:val="24"/>
        </w:rPr>
        <w:t xml:space="preserve"> very unclear picture as to the ownership </w:t>
      </w:r>
      <w:r w:rsidRPr="00E3630D">
        <w:rPr>
          <w:sz w:val="24"/>
          <w:szCs w:val="24"/>
        </w:rPr>
        <w:t>of the P</w:t>
      </w:r>
      <w:r w:rsidR="002E01C5" w:rsidRPr="00E3630D">
        <w:rPr>
          <w:sz w:val="24"/>
          <w:szCs w:val="24"/>
        </w:rPr>
        <w:t xml:space="preserve">roperty </w:t>
      </w:r>
      <w:r w:rsidR="00FD7EF0" w:rsidRPr="00E3630D">
        <w:rPr>
          <w:sz w:val="24"/>
          <w:szCs w:val="24"/>
        </w:rPr>
        <w:t xml:space="preserve">by the </w:t>
      </w:r>
      <w:r w:rsidRPr="00E3630D">
        <w:rPr>
          <w:sz w:val="24"/>
          <w:szCs w:val="24"/>
        </w:rPr>
        <w:t>P</w:t>
      </w:r>
      <w:r w:rsidR="002E01C5" w:rsidRPr="00E3630D">
        <w:rPr>
          <w:sz w:val="24"/>
          <w:szCs w:val="24"/>
        </w:rPr>
        <w:t xml:space="preserve">laintiff’s </w:t>
      </w:r>
      <w:r w:rsidR="00FD7EF0" w:rsidRPr="00E3630D">
        <w:rPr>
          <w:sz w:val="24"/>
          <w:szCs w:val="24"/>
        </w:rPr>
        <w:tab/>
      </w:r>
      <w:r w:rsidR="002E01C5" w:rsidRPr="00E3630D">
        <w:rPr>
          <w:sz w:val="24"/>
          <w:szCs w:val="24"/>
        </w:rPr>
        <w:t xml:space="preserve">father. </w:t>
      </w:r>
      <w:r w:rsidR="00FD7EF0" w:rsidRPr="00E3630D">
        <w:rPr>
          <w:sz w:val="24"/>
          <w:szCs w:val="24"/>
        </w:rPr>
        <w:t xml:space="preserve">The Defendants produced </w:t>
      </w:r>
      <w:r w:rsidR="00F80A72" w:rsidRPr="00E3630D">
        <w:rPr>
          <w:i/>
          <w:sz w:val="24"/>
          <w:szCs w:val="24"/>
        </w:rPr>
        <w:t>(</w:t>
      </w:r>
      <w:r w:rsidR="00FD7EF0" w:rsidRPr="00E3630D">
        <w:rPr>
          <w:i/>
          <w:sz w:val="24"/>
          <w:szCs w:val="24"/>
        </w:rPr>
        <w:t>E</w:t>
      </w:r>
      <w:r w:rsidR="002E01C5" w:rsidRPr="00E3630D">
        <w:rPr>
          <w:i/>
          <w:sz w:val="24"/>
          <w:szCs w:val="24"/>
        </w:rPr>
        <w:t>xhibit D1</w:t>
      </w:r>
      <w:r w:rsidR="00F80A72" w:rsidRPr="00E3630D">
        <w:rPr>
          <w:i/>
          <w:sz w:val="24"/>
          <w:szCs w:val="24"/>
        </w:rPr>
        <w:t>)</w:t>
      </w:r>
      <w:r w:rsidR="002E01C5" w:rsidRPr="00E3630D">
        <w:rPr>
          <w:sz w:val="24"/>
          <w:szCs w:val="24"/>
        </w:rPr>
        <w:t>, w</w:t>
      </w:r>
      <w:r w:rsidRPr="00E3630D">
        <w:rPr>
          <w:sz w:val="24"/>
          <w:szCs w:val="24"/>
        </w:rPr>
        <w:t>hich is a transfer deed of the P</w:t>
      </w:r>
      <w:r w:rsidR="002E01C5" w:rsidRPr="00E3630D">
        <w:rPr>
          <w:sz w:val="24"/>
          <w:szCs w:val="24"/>
        </w:rPr>
        <w:t xml:space="preserve">roperty </w:t>
      </w:r>
      <w:r w:rsidR="00F80A72" w:rsidRPr="00E3630D">
        <w:rPr>
          <w:sz w:val="24"/>
          <w:szCs w:val="24"/>
        </w:rPr>
        <w:tab/>
      </w:r>
      <w:r w:rsidR="002E01C5" w:rsidRPr="00E3630D">
        <w:rPr>
          <w:sz w:val="24"/>
          <w:szCs w:val="24"/>
        </w:rPr>
        <w:t>dated 11</w:t>
      </w:r>
      <w:r w:rsidR="00D57463" w:rsidRPr="00E3630D">
        <w:rPr>
          <w:sz w:val="24"/>
          <w:szCs w:val="24"/>
          <w:vertAlign w:val="superscript"/>
        </w:rPr>
        <w:t>th</w:t>
      </w:r>
      <w:r w:rsidR="002E01C5" w:rsidRPr="00E3630D">
        <w:rPr>
          <w:sz w:val="24"/>
          <w:szCs w:val="24"/>
        </w:rPr>
        <w:t>March 1985</w:t>
      </w:r>
      <w:r w:rsidR="00F80A72" w:rsidRPr="00E3630D">
        <w:rPr>
          <w:sz w:val="24"/>
          <w:szCs w:val="24"/>
        </w:rPr>
        <w:t xml:space="preserve"> in the name of L</w:t>
      </w:r>
      <w:r w:rsidR="00FD7EF0" w:rsidRPr="00E3630D">
        <w:rPr>
          <w:sz w:val="24"/>
          <w:szCs w:val="24"/>
        </w:rPr>
        <w:t xml:space="preserve">ina Williams form the </w:t>
      </w:r>
      <w:r w:rsidR="00F80A72" w:rsidRPr="00E3630D">
        <w:rPr>
          <w:sz w:val="24"/>
          <w:szCs w:val="24"/>
        </w:rPr>
        <w:t xml:space="preserve">Plaintiff’s </w:t>
      </w:r>
      <w:r w:rsidR="00FD7EF0" w:rsidRPr="00E3630D">
        <w:rPr>
          <w:sz w:val="24"/>
          <w:szCs w:val="24"/>
        </w:rPr>
        <w:t xml:space="preserve">father of his </w:t>
      </w:r>
      <w:r w:rsidR="001A5A06" w:rsidRPr="00E3630D">
        <w:rPr>
          <w:sz w:val="24"/>
          <w:szCs w:val="24"/>
        </w:rPr>
        <w:tab/>
      </w:r>
      <w:r w:rsidR="00FD7EF0" w:rsidRPr="00E3630D">
        <w:rPr>
          <w:sz w:val="24"/>
          <w:szCs w:val="24"/>
        </w:rPr>
        <w:t>1/5</w:t>
      </w:r>
      <w:r w:rsidR="00FD7EF0" w:rsidRPr="00E3630D">
        <w:rPr>
          <w:sz w:val="24"/>
          <w:szCs w:val="24"/>
          <w:vertAlign w:val="superscript"/>
        </w:rPr>
        <w:t>th</w:t>
      </w:r>
      <w:r w:rsidR="001A5A06" w:rsidRPr="00E3630D">
        <w:rPr>
          <w:sz w:val="24"/>
          <w:szCs w:val="24"/>
        </w:rPr>
        <w:t xml:space="preserve"> </w:t>
      </w:r>
      <w:r w:rsidR="00F80A72" w:rsidRPr="00E3630D">
        <w:rPr>
          <w:sz w:val="24"/>
          <w:szCs w:val="24"/>
        </w:rPr>
        <w:t xml:space="preserve">share </w:t>
      </w:r>
      <w:r w:rsidR="00FD7EF0" w:rsidRPr="00E3630D">
        <w:rPr>
          <w:sz w:val="24"/>
          <w:szCs w:val="24"/>
        </w:rPr>
        <w:t>in the</w:t>
      </w:r>
      <w:r w:rsidR="00F80A72" w:rsidRPr="00E3630D">
        <w:rPr>
          <w:sz w:val="24"/>
          <w:szCs w:val="24"/>
        </w:rPr>
        <w:t xml:space="preserve"> Property hence it </w:t>
      </w:r>
      <w:r w:rsidR="00FD7EF0" w:rsidRPr="00E3630D">
        <w:rPr>
          <w:sz w:val="24"/>
          <w:szCs w:val="24"/>
        </w:rPr>
        <w:t>is clear that i</w:t>
      </w:r>
      <w:r w:rsidR="002E01C5" w:rsidRPr="00E3630D">
        <w:rPr>
          <w:sz w:val="24"/>
          <w:szCs w:val="24"/>
        </w:rPr>
        <w:t xml:space="preserve">n terms of </w:t>
      </w:r>
      <w:r w:rsidR="00F80A72" w:rsidRPr="00E3630D">
        <w:rPr>
          <w:sz w:val="24"/>
          <w:szCs w:val="24"/>
        </w:rPr>
        <w:t>(</w:t>
      </w:r>
      <w:r w:rsidR="00FD7EF0" w:rsidRPr="00E3630D">
        <w:rPr>
          <w:i/>
          <w:sz w:val="24"/>
          <w:szCs w:val="24"/>
        </w:rPr>
        <w:t>Exhibit D1</w:t>
      </w:r>
      <w:r w:rsidR="00F80A72" w:rsidRPr="00E3630D">
        <w:rPr>
          <w:i/>
          <w:sz w:val="24"/>
          <w:szCs w:val="24"/>
        </w:rPr>
        <w:t>)</w:t>
      </w:r>
      <w:r w:rsidR="00F80A72" w:rsidRPr="00E3630D">
        <w:rPr>
          <w:sz w:val="24"/>
          <w:szCs w:val="24"/>
        </w:rPr>
        <w:t>, the P</w:t>
      </w:r>
      <w:r w:rsidR="002E01C5" w:rsidRPr="00E3630D">
        <w:rPr>
          <w:sz w:val="24"/>
          <w:szCs w:val="24"/>
        </w:rPr>
        <w:t xml:space="preserve">laintiff’s </w:t>
      </w:r>
      <w:r w:rsidR="001A5A06" w:rsidRPr="00E3630D">
        <w:rPr>
          <w:sz w:val="24"/>
          <w:szCs w:val="24"/>
        </w:rPr>
        <w:tab/>
      </w:r>
      <w:r w:rsidR="002E01C5" w:rsidRPr="00E3630D">
        <w:rPr>
          <w:sz w:val="24"/>
          <w:szCs w:val="24"/>
        </w:rPr>
        <w:t xml:space="preserve">father, </w:t>
      </w:r>
      <w:r w:rsidR="00F80A72" w:rsidRPr="00E3630D">
        <w:rPr>
          <w:sz w:val="24"/>
          <w:szCs w:val="24"/>
        </w:rPr>
        <w:tab/>
      </w:r>
      <w:r w:rsidR="002E01C5" w:rsidRPr="00E3630D">
        <w:rPr>
          <w:sz w:val="24"/>
          <w:szCs w:val="24"/>
        </w:rPr>
        <w:t>Mr Jean Boni</w:t>
      </w:r>
      <w:r w:rsidR="00F80A72" w:rsidRPr="00E3630D">
        <w:rPr>
          <w:sz w:val="24"/>
          <w:szCs w:val="24"/>
        </w:rPr>
        <w:t>face sold his one fifth of the P</w:t>
      </w:r>
      <w:r w:rsidR="002E01C5" w:rsidRPr="00E3630D">
        <w:rPr>
          <w:sz w:val="24"/>
          <w:szCs w:val="24"/>
        </w:rPr>
        <w:t xml:space="preserve">roperty to Lina Williams for the sum </w:t>
      </w:r>
      <w:r w:rsidR="001A5A06" w:rsidRPr="00E3630D">
        <w:rPr>
          <w:sz w:val="24"/>
          <w:szCs w:val="24"/>
        </w:rPr>
        <w:tab/>
      </w:r>
      <w:r w:rsidR="002E01C5" w:rsidRPr="00E3630D">
        <w:rPr>
          <w:sz w:val="24"/>
          <w:szCs w:val="24"/>
        </w:rPr>
        <w:t xml:space="preserve">of </w:t>
      </w:r>
      <w:r w:rsidR="00F80A72" w:rsidRPr="00E3630D">
        <w:rPr>
          <w:sz w:val="24"/>
          <w:szCs w:val="24"/>
        </w:rPr>
        <w:t>Seychelles Rupees Eight Thousand (S.R. 8000/-)</w:t>
      </w:r>
      <w:r w:rsidR="002E01C5" w:rsidRPr="00E3630D">
        <w:rPr>
          <w:sz w:val="24"/>
          <w:szCs w:val="24"/>
        </w:rPr>
        <w:t xml:space="preserve">. The </w:t>
      </w:r>
      <w:r w:rsidR="00F80A72" w:rsidRPr="00E3630D">
        <w:rPr>
          <w:sz w:val="24"/>
          <w:szCs w:val="24"/>
        </w:rPr>
        <w:t>d</w:t>
      </w:r>
      <w:r w:rsidR="002E01C5" w:rsidRPr="00E3630D">
        <w:rPr>
          <w:sz w:val="24"/>
          <w:szCs w:val="24"/>
        </w:rPr>
        <w:t xml:space="preserve">eed described that Mr </w:t>
      </w:r>
      <w:r w:rsidR="001A5A06" w:rsidRPr="00E3630D">
        <w:rPr>
          <w:sz w:val="24"/>
          <w:szCs w:val="24"/>
        </w:rPr>
        <w:tab/>
      </w:r>
      <w:r w:rsidR="002E01C5" w:rsidRPr="00E3630D">
        <w:rPr>
          <w:sz w:val="24"/>
          <w:szCs w:val="24"/>
        </w:rPr>
        <w:t>Boniface had</w:t>
      </w:r>
      <w:r w:rsidR="00F80A72" w:rsidRPr="00E3630D">
        <w:rPr>
          <w:sz w:val="24"/>
          <w:szCs w:val="24"/>
        </w:rPr>
        <w:t xml:space="preserve"> acquired his one fifth of the P</w:t>
      </w:r>
      <w:r w:rsidR="002E01C5" w:rsidRPr="00E3630D">
        <w:rPr>
          <w:sz w:val="24"/>
          <w:szCs w:val="24"/>
        </w:rPr>
        <w:t xml:space="preserve">roperty as an inheritance from his parents. </w:t>
      </w:r>
      <w:r w:rsidR="001A5A06" w:rsidRPr="00E3630D">
        <w:rPr>
          <w:sz w:val="24"/>
          <w:szCs w:val="24"/>
        </w:rPr>
        <w:tab/>
      </w:r>
      <w:r w:rsidR="00A6559B" w:rsidRPr="00E3630D">
        <w:rPr>
          <w:sz w:val="24"/>
          <w:szCs w:val="24"/>
        </w:rPr>
        <w:t xml:space="preserve">The </w:t>
      </w:r>
      <w:r w:rsidR="00F80A72" w:rsidRPr="00E3630D">
        <w:rPr>
          <w:sz w:val="24"/>
          <w:szCs w:val="24"/>
        </w:rPr>
        <w:t>D</w:t>
      </w:r>
      <w:r w:rsidR="008252E1" w:rsidRPr="00E3630D">
        <w:rPr>
          <w:sz w:val="24"/>
          <w:szCs w:val="24"/>
        </w:rPr>
        <w:t>e</w:t>
      </w:r>
      <w:r w:rsidR="00A6559B" w:rsidRPr="00E3630D">
        <w:rPr>
          <w:sz w:val="24"/>
          <w:szCs w:val="24"/>
        </w:rPr>
        <w:t xml:space="preserve">fendants further adduced a set of documents regarding </w:t>
      </w:r>
      <w:r w:rsidR="00F80A72" w:rsidRPr="00E3630D">
        <w:rPr>
          <w:sz w:val="24"/>
          <w:szCs w:val="24"/>
        </w:rPr>
        <w:t xml:space="preserve">the registration of the </w:t>
      </w:r>
      <w:r w:rsidR="001A5A06" w:rsidRPr="00E3630D">
        <w:rPr>
          <w:sz w:val="24"/>
          <w:szCs w:val="24"/>
        </w:rPr>
        <w:tab/>
        <w:t xml:space="preserve">Property </w:t>
      </w:r>
      <w:r w:rsidR="00A6559B" w:rsidRPr="00E3630D">
        <w:rPr>
          <w:sz w:val="24"/>
          <w:szCs w:val="24"/>
        </w:rPr>
        <w:t>namely, the notice of regi</w:t>
      </w:r>
      <w:r w:rsidR="00F80A72" w:rsidRPr="00E3630D">
        <w:rPr>
          <w:sz w:val="24"/>
          <w:szCs w:val="24"/>
        </w:rPr>
        <w:t>stration dated 4</w:t>
      </w:r>
      <w:r w:rsidRPr="00E3630D">
        <w:rPr>
          <w:sz w:val="24"/>
          <w:szCs w:val="24"/>
          <w:vertAlign w:val="superscript"/>
        </w:rPr>
        <w:t>th</w:t>
      </w:r>
      <w:r w:rsidR="001A5A06" w:rsidRPr="00E3630D">
        <w:rPr>
          <w:sz w:val="24"/>
          <w:szCs w:val="24"/>
          <w:vertAlign w:val="superscript"/>
        </w:rPr>
        <w:t xml:space="preserve"> </w:t>
      </w:r>
      <w:r w:rsidR="00F80A72" w:rsidRPr="00E3630D">
        <w:rPr>
          <w:sz w:val="24"/>
          <w:szCs w:val="24"/>
        </w:rPr>
        <w:t xml:space="preserve">October 1991, </w:t>
      </w:r>
      <w:r w:rsidR="00A6559B" w:rsidRPr="00E3630D">
        <w:rPr>
          <w:sz w:val="24"/>
          <w:szCs w:val="24"/>
        </w:rPr>
        <w:t>(</w:t>
      </w:r>
      <w:r w:rsidR="00A6559B" w:rsidRPr="00E3630D">
        <w:rPr>
          <w:i/>
          <w:sz w:val="24"/>
          <w:szCs w:val="24"/>
        </w:rPr>
        <w:t>Exhibit D3(1</w:t>
      </w:r>
      <w:r w:rsidRPr="00E3630D">
        <w:rPr>
          <w:i/>
          <w:sz w:val="24"/>
          <w:szCs w:val="24"/>
        </w:rPr>
        <w:t>)</w:t>
      </w:r>
      <w:r w:rsidR="00A6559B" w:rsidRPr="00E3630D">
        <w:rPr>
          <w:i/>
          <w:sz w:val="24"/>
          <w:szCs w:val="24"/>
        </w:rPr>
        <w:t>)</w:t>
      </w:r>
      <w:r w:rsidRPr="00E3630D">
        <w:rPr>
          <w:sz w:val="24"/>
          <w:szCs w:val="24"/>
        </w:rPr>
        <w:t xml:space="preserve">, </w:t>
      </w:r>
      <w:r w:rsidR="001A5A06" w:rsidRPr="00E3630D">
        <w:rPr>
          <w:sz w:val="24"/>
          <w:szCs w:val="24"/>
        </w:rPr>
        <w:tab/>
      </w:r>
      <w:r w:rsidR="00F80A72" w:rsidRPr="00E3630D">
        <w:rPr>
          <w:sz w:val="24"/>
          <w:szCs w:val="24"/>
        </w:rPr>
        <w:t xml:space="preserve">being </w:t>
      </w:r>
      <w:r w:rsidR="00A6559B" w:rsidRPr="00E3630D">
        <w:rPr>
          <w:sz w:val="24"/>
          <w:szCs w:val="24"/>
        </w:rPr>
        <w:t xml:space="preserve">indicative that the Heirs Mrs </w:t>
      </w:r>
      <w:proofErr w:type="spellStart"/>
      <w:r w:rsidR="00A6559B" w:rsidRPr="00E3630D">
        <w:rPr>
          <w:sz w:val="24"/>
          <w:szCs w:val="24"/>
        </w:rPr>
        <w:t>Williamine</w:t>
      </w:r>
      <w:proofErr w:type="spellEnd"/>
      <w:r w:rsidR="00A6559B" w:rsidRPr="00E3630D">
        <w:rPr>
          <w:sz w:val="24"/>
          <w:szCs w:val="24"/>
        </w:rPr>
        <w:t xml:space="preserve"> William (born Boniface), Miss Lina </w:t>
      </w:r>
      <w:r w:rsidR="001A5A06" w:rsidRPr="00E3630D">
        <w:rPr>
          <w:sz w:val="24"/>
          <w:szCs w:val="24"/>
        </w:rPr>
        <w:tab/>
      </w:r>
      <w:r w:rsidR="00A6559B" w:rsidRPr="00E3630D">
        <w:rPr>
          <w:sz w:val="24"/>
          <w:szCs w:val="24"/>
        </w:rPr>
        <w:t xml:space="preserve">William, Mr </w:t>
      </w:r>
      <w:proofErr w:type="spellStart"/>
      <w:r w:rsidR="00A6559B" w:rsidRPr="00E3630D">
        <w:rPr>
          <w:sz w:val="24"/>
          <w:szCs w:val="24"/>
        </w:rPr>
        <w:t>Ephatase</w:t>
      </w:r>
      <w:proofErr w:type="spellEnd"/>
      <w:r w:rsidR="00A6559B" w:rsidRPr="00E3630D">
        <w:rPr>
          <w:sz w:val="24"/>
          <w:szCs w:val="24"/>
        </w:rPr>
        <w:t xml:space="preserve"> Boniface and M</w:t>
      </w:r>
      <w:r w:rsidR="00F80A72" w:rsidRPr="00E3630D">
        <w:rPr>
          <w:sz w:val="24"/>
          <w:szCs w:val="24"/>
        </w:rPr>
        <w:t xml:space="preserve">r William George Morel had the Property </w:t>
      </w:r>
      <w:r w:rsidR="001A5A06" w:rsidRPr="00E3630D">
        <w:rPr>
          <w:sz w:val="24"/>
          <w:szCs w:val="24"/>
        </w:rPr>
        <w:tab/>
      </w:r>
      <w:r w:rsidR="00A6559B" w:rsidRPr="00E3630D">
        <w:rPr>
          <w:sz w:val="24"/>
          <w:szCs w:val="24"/>
        </w:rPr>
        <w:t xml:space="preserve">registered under their names, </w:t>
      </w:r>
      <w:r w:rsidR="00F80A72" w:rsidRPr="00E3630D">
        <w:rPr>
          <w:sz w:val="24"/>
          <w:szCs w:val="24"/>
        </w:rPr>
        <w:tab/>
      </w:r>
      <w:r w:rsidR="00A6559B" w:rsidRPr="00E3630D">
        <w:rPr>
          <w:sz w:val="24"/>
          <w:szCs w:val="24"/>
        </w:rPr>
        <w:t>but with a qualified tit</w:t>
      </w:r>
      <w:r w:rsidR="00F80A72" w:rsidRPr="00E3630D">
        <w:rPr>
          <w:sz w:val="24"/>
          <w:szCs w:val="24"/>
        </w:rPr>
        <w:t xml:space="preserve">le subject to two encumbrances </w:t>
      </w:r>
      <w:r w:rsidR="001A5A06" w:rsidRPr="00E3630D">
        <w:rPr>
          <w:sz w:val="24"/>
          <w:szCs w:val="24"/>
        </w:rPr>
        <w:tab/>
      </w:r>
      <w:r w:rsidR="00A6559B" w:rsidRPr="00E3630D">
        <w:rPr>
          <w:sz w:val="24"/>
          <w:szCs w:val="24"/>
        </w:rPr>
        <w:t xml:space="preserve">namely, a legal charge of </w:t>
      </w:r>
      <w:r w:rsidR="00F80A72" w:rsidRPr="00E3630D">
        <w:rPr>
          <w:sz w:val="24"/>
          <w:szCs w:val="24"/>
        </w:rPr>
        <w:t xml:space="preserve">Seychelles </w:t>
      </w:r>
      <w:r w:rsidR="00F80A72" w:rsidRPr="00E3630D">
        <w:rPr>
          <w:sz w:val="24"/>
          <w:szCs w:val="24"/>
        </w:rPr>
        <w:tab/>
        <w:t>Rupees One Thousand (S.</w:t>
      </w:r>
      <w:r w:rsidR="00A6559B" w:rsidRPr="00E3630D">
        <w:rPr>
          <w:sz w:val="24"/>
          <w:szCs w:val="24"/>
        </w:rPr>
        <w:t>R1000</w:t>
      </w:r>
      <w:r w:rsidR="00F80A72" w:rsidRPr="00E3630D">
        <w:rPr>
          <w:sz w:val="24"/>
          <w:szCs w:val="24"/>
        </w:rPr>
        <w:t>/-)</w:t>
      </w:r>
      <w:r w:rsidR="00A6559B" w:rsidRPr="00E3630D">
        <w:rPr>
          <w:sz w:val="24"/>
          <w:szCs w:val="24"/>
        </w:rPr>
        <w:t xml:space="preserve"> in the name of </w:t>
      </w:r>
      <w:r w:rsidR="001A5A06" w:rsidRPr="00E3630D">
        <w:rPr>
          <w:sz w:val="24"/>
          <w:szCs w:val="24"/>
        </w:rPr>
        <w:tab/>
      </w:r>
      <w:r w:rsidR="00A6559B" w:rsidRPr="00E3630D">
        <w:rPr>
          <w:sz w:val="24"/>
          <w:szCs w:val="24"/>
        </w:rPr>
        <w:t xml:space="preserve">the Government of Seychelles and a </w:t>
      </w:r>
      <w:r w:rsidR="00A6559B" w:rsidRPr="00E3630D">
        <w:rPr>
          <w:sz w:val="24"/>
          <w:szCs w:val="24"/>
        </w:rPr>
        <w:tab/>
        <w:t xml:space="preserve">usufruct for the lifetime of Jean Boniface. </w:t>
      </w:r>
      <w:r w:rsidR="00F80A72" w:rsidRPr="00E3630D">
        <w:rPr>
          <w:sz w:val="24"/>
          <w:szCs w:val="24"/>
        </w:rPr>
        <w:t xml:space="preserve">At this </w:t>
      </w:r>
      <w:r w:rsidR="001A5A06" w:rsidRPr="00E3630D">
        <w:rPr>
          <w:sz w:val="24"/>
          <w:szCs w:val="24"/>
        </w:rPr>
        <w:tab/>
      </w:r>
      <w:r w:rsidR="00F80A72" w:rsidRPr="00E3630D">
        <w:rPr>
          <w:sz w:val="24"/>
          <w:szCs w:val="24"/>
        </w:rPr>
        <w:t>stage it is u</w:t>
      </w:r>
      <w:r w:rsidR="001A5A06" w:rsidRPr="00E3630D">
        <w:rPr>
          <w:sz w:val="24"/>
          <w:szCs w:val="24"/>
        </w:rPr>
        <w:t xml:space="preserve">nclear as to how usufructuary </w:t>
      </w:r>
      <w:r w:rsidR="00F80A72" w:rsidRPr="00E3630D">
        <w:rPr>
          <w:sz w:val="24"/>
          <w:szCs w:val="24"/>
        </w:rPr>
        <w:t xml:space="preserve">interest in the name of Mr. Boniface was </w:t>
      </w:r>
      <w:r w:rsidR="001A5A06" w:rsidRPr="00E3630D">
        <w:rPr>
          <w:sz w:val="24"/>
          <w:szCs w:val="24"/>
        </w:rPr>
        <w:tab/>
      </w:r>
      <w:r w:rsidR="00F80A72" w:rsidRPr="00E3630D">
        <w:rPr>
          <w:sz w:val="24"/>
          <w:szCs w:val="24"/>
        </w:rPr>
        <w:t>registered as an</w:t>
      </w:r>
      <w:r w:rsidR="001A5A06" w:rsidRPr="00E3630D">
        <w:rPr>
          <w:sz w:val="24"/>
          <w:szCs w:val="24"/>
        </w:rPr>
        <w:t xml:space="preserve"> encumbrance in the absence of </w:t>
      </w:r>
      <w:r w:rsidR="00F80A72" w:rsidRPr="00E3630D">
        <w:rPr>
          <w:sz w:val="24"/>
          <w:szCs w:val="24"/>
        </w:rPr>
        <w:t xml:space="preserve">the said condition on the transfer deed </w:t>
      </w:r>
      <w:r w:rsidR="001A5A06" w:rsidRPr="00E3630D">
        <w:rPr>
          <w:sz w:val="24"/>
          <w:szCs w:val="24"/>
        </w:rPr>
        <w:lastRenderedPageBreak/>
        <w:tab/>
      </w:r>
      <w:r w:rsidR="00F80A72" w:rsidRPr="00E3630D">
        <w:rPr>
          <w:sz w:val="24"/>
          <w:szCs w:val="24"/>
        </w:rPr>
        <w:t>and Mr. Fred Hoare</w:t>
      </w:r>
      <w:r w:rsidR="001A5A06" w:rsidRPr="00E3630D">
        <w:rPr>
          <w:sz w:val="24"/>
          <w:szCs w:val="24"/>
        </w:rPr>
        <w:t xml:space="preserve">au Deputy Land Registrar could </w:t>
      </w:r>
      <w:r w:rsidR="00F80A72" w:rsidRPr="00E3630D">
        <w:rPr>
          <w:sz w:val="24"/>
          <w:szCs w:val="24"/>
        </w:rPr>
        <w:t xml:space="preserve">not give any plausible explanation </w:t>
      </w:r>
      <w:r w:rsidR="001A5A06" w:rsidRPr="00E3630D">
        <w:rPr>
          <w:sz w:val="24"/>
          <w:szCs w:val="24"/>
        </w:rPr>
        <w:tab/>
      </w:r>
      <w:r w:rsidR="00F80A72" w:rsidRPr="00E3630D">
        <w:rPr>
          <w:sz w:val="24"/>
          <w:szCs w:val="24"/>
        </w:rPr>
        <w:t>to the Court to justify its existence.</w:t>
      </w:r>
    </w:p>
    <w:p w:rsidR="001A5A06" w:rsidRPr="00E3630D" w:rsidRDefault="001A5A06" w:rsidP="00E3630D">
      <w:pPr>
        <w:spacing w:after="120" w:line="360" w:lineRule="auto"/>
        <w:jc w:val="both"/>
        <w:rPr>
          <w:sz w:val="24"/>
          <w:szCs w:val="24"/>
        </w:rPr>
      </w:pPr>
    </w:p>
    <w:p w:rsidR="00A6559B" w:rsidRPr="00E3630D" w:rsidRDefault="00D57463" w:rsidP="00E3630D">
      <w:pPr>
        <w:spacing w:after="120" w:line="360" w:lineRule="auto"/>
        <w:jc w:val="both"/>
        <w:rPr>
          <w:sz w:val="24"/>
          <w:szCs w:val="24"/>
        </w:rPr>
      </w:pPr>
      <w:r w:rsidRPr="00E3630D">
        <w:rPr>
          <w:sz w:val="24"/>
          <w:szCs w:val="24"/>
        </w:rPr>
        <w:t>[16</w:t>
      </w:r>
      <w:r w:rsidR="00A6559B" w:rsidRPr="00E3630D">
        <w:rPr>
          <w:sz w:val="24"/>
          <w:szCs w:val="24"/>
        </w:rPr>
        <w:t>]</w:t>
      </w:r>
      <w:r w:rsidR="00A6559B" w:rsidRPr="00E3630D">
        <w:rPr>
          <w:sz w:val="24"/>
          <w:szCs w:val="24"/>
        </w:rPr>
        <w:tab/>
      </w:r>
      <w:r w:rsidR="002E01C5" w:rsidRPr="00E3630D">
        <w:rPr>
          <w:sz w:val="24"/>
          <w:szCs w:val="24"/>
        </w:rPr>
        <w:t xml:space="preserve">In terms of </w:t>
      </w:r>
      <w:r w:rsidR="00A6559B" w:rsidRPr="00E3630D">
        <w:rPr>
          <w:i/>
          <w:sz w:val="24"/>
          <w:szCs w:val="24"/>
        </w:rPr>
        <w:t>(E</w:t>
      </w:r>
      <w:r w:rsidR="002E01C5" w:rsidRPr="00E3630D">
        <w:rPr>
          <w:i/>
          <w:sz w:val="24"/>
          <w:szCs w:val="24"/>
        </w:rPr>
        <w:t>xhibit D3(7)</w:t>
      </w:r>
      <w:r w:rsidR="006E0482" w:rsidRPr="00E3630D">
        <w:rPr>
          <w:i/>
          <w:sz w:val="24"/>
          <w:szCs w:val="24"/>
        </w:rPr>
        <w:t>)</w:t>
      </w:r>
      <w:r w:rsidR="002E01C5" w:rsidRPr="00E3630D">
        <w:rPr>
          <w:sz w:val="24"/>
          <w:szCs w:val="24"/>
        </w:rPr>
        <w:t>, a certi</w:t>
      </w:r>
      <w:r w:rsidR="00F80A72" w:rsidRPr="00E3630D">
        <w:rPr>
          <w:sz w:val="24"/>
          <w:szCs w:val="24"/>
        </w:rPr>
        <w:t>ficate of death entered by the D</w:t>
      </w:r>
      <w:r w:rsidR="002E01C5" w:rsidRPr="00E3630D">
        <w:rPr>
          <w:sz w:val="24"/>
          <w:szCs w:val="24"/>
        </w:rPr>
        <w:t xml:space="preserve">efendants, the </w:t>
      </w:r>
      <w:r w:rsidR="006E0482" w:rsidRPr="00E3630D">
        <w:rPr>
          <w:sz w:val="24"/>
          <w:szCs w:val="24"/>
        </w:rPr>
        <w:tab/>
      </w:r>
      <w:r w:rsidR="00F80A72" w:rsidRPr="00E3630D">
        <w:rPr>
          <w:sz w:val="24"/>
          <w:szCs w:val="24"/>
        </w:rPr>
        <w:t>P</w:t>
      </w:r>
      <w:r w:rsidR="002E01C5" w:rsidRPr="00E3630D">
        <w:rPr>
          <w:sz w:val="24"/>
          <w:szCs w:val="24"/>
        </w:rPr>
        <w:t xml:space="preserve">laintiff’s </w:t>
      </w:r>
      <w:r w:rsidR="00A6559B" w:rsidRPr="00E3630D">
        <w:rPr>
          <w:sz w:val="24"/>
          <w:szCs w:val="24"/>
        </w:rPr>
        <w:t xml:space="preserve">father </w:t>
      </w:r>
      <w:r w:rsidR="002E01C5" w:rsidRPr="00E3630D">
        <w:rPr>
          <w:sz w:val="24"/>
          <w:szCs w:val="24"/>
        </w:rPr>
        <w:t xml:space="preserve">died on 8 December 1994. </w:t>
      </w:r>
    </w:p>
    <w:p w:rsidR="001A5A06" w:rsidRPr="00E3630D" w:rsidRDefault="001A5A06"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[17</w:t>
      </w:r>
      <w:r w:rsidR="00A6559B" w:rsidRPr="00E3630D">
        <w:rPr>
          <w:sz w:val="24"/>
          <w:szCs w:val="24"/>
        </w:rPr>
        <w:t>]</w:t>
      </w:r>
      <w:r w:rsidR="00A6559B" w:rsidRPr="00E3630D">
        <w:rPr>
          <w:sz w:val="24"/>
          <w:szCs w:val="24"/>
        </w:rPr>
        <w:tab/>
      </w:r>
      <w:r w:rsidR="002E01C5" w:rsidRPr="00E3630D">
        <w:rPr>
          <w:sz w:val="24"/>
          <w:szCs w:val="24"/>
        </w:rPr>
        <w:t>Th</w:t>
      </w:r>
      <w:r w:rsidR="00A6559B" w:rsidRPr="00E3630D">
        <w:rPr>
          <w:sz w:val="24"/>
          <w:szCs w:val="24"/>
        </w:rPr>
        <w:t>e P</w:t>
      </w:r>
      <w:r w:rsidR="002E01C5" w:rsidRPr="00E3630D">
        <w:rPr>
          <w:sz w:val="24"/>
          <w:szCs w:val="24"/>
        </w:rPr>
        <w:t xml:space="preserve">laintiff </w:t>
      </w:r>
      <w:r w:rsidR="00A6559B" w:rsidRPr="00E3630D">
        <w:rPr>
          <w:sz w:val="24"/>
          <w:szCs w:val="24"/>
        </w:rPr>
        <w:t xml:space="preserve">on her part produced a Will </w:t>
      </w:r>
      <w:r w:rsidR="002E01C5" w:rsidRPr="00E3630D">
        <w:rPr>
          <w:sz w:val="24"/>
          <w:szCs w:val="24"/>
        </w:rPr>
        <w:t xml:space="preserve">that her </w:t>
      </w:r>
      <w:r w:rsidR="00A6559B" w:rsidRPr="00E3630D">
        <w:rPr>
          <w:sz w:val="24"/>
          <w:szCs w:val="24"/>
        </w:rPr>
        <w:t xml:space="preserve">late </w:t>
      </w:r>
      <w:r w:rsidR="002E01C5" w:rsidRPr="00E3630D">
        <w:rPr>
          <w:sz w:val="24"/>
          <w:szCs w:val="24"/>
        </w:rPr>
        <w:t>mother left</w:t>
      </w:r>
      <w:r w:rsidR="001A5A06" w:rsidRPr="00E3630D">
        <w:rPr>
          <w:sz w:val="24"/>
          <w:szCs w:val="24"/>
        </w:rPr>
        <w:t xml:space="preserve"> </w:t>
      </w:r>
      <w:r w:rsidR="00A6559B" w:rsidRPr="00E3630D">
        <w:rPr>
          <w:i/>
          <w:sz w:val="24"/>
          <w:szCs w:val="24"/>
        </w:rPr>
        <w:t>(E</w:t>
      </w:r>
      <w:r w:rsidR="002E01C5" w:rsidRPr="00E3630D">
        <w:rPr>
          <w:i/>
          <w:sz w:val="24"/>
          <w:szCs w:val="24"/>
        </w:rPr>
        <w:t>xhibit P1</w:t>
      </w:r>
      <w:r w:rsidR="00F80A72" w:rsidRPr="00E3630D">
        <w:rPr>
          <w:sz w:val="24"/>
          <w:szCs w:val="24"/>
        </w:rPr>
        <w:t>)</w:t>
      </w:r>
      <w:r w:rsidR="006E0482" w:rsidRPr="00E3630D">
        <w:rPr>
          <w:sz w:val="24"/>
          <w:szCs w:val="24"/>
        </w:rPr>
        <w:t xml:space="preserve"> dated 17</w:t>
      </w:r>
      <w:r w:rsidR="006E0482" w:rsidRPr="00E3630D">
        <w:rPr>
          <w:sz w:val="24"/>
          <w:szCs w:val="24"/>
          <w:vertAlign w:val="superscript"/>
        </w:rPr>
        <w:t>th</w:t>
      </w:r>
      <w:r w:rsidR="00A6559B" w:rsidRPr="00E3630D">
        <w:rPr>
          <w:sz w:val="24"/>
          <w:szCs w:val="24"/>
        </w:rPr>
        <w:tab/>
      </w:r>
      <w:r w:rsidR="002E01C5" w:rsidRPr="00E3630D">
        <w:rPr>
          <w:sz w:val="24"/>
          <w:szCs w:val="24"/>
        </w:rPr>
        <w:t>July 1995</w:t>
      </w:r>
      <w:r w:rsidR="00F80A72" w:rsidRPr="00E3630D">
        <w:rPr>
          <w:sz w:val="24"/>
          <w:szCs w:val="24"/>
        </w:rPr>
        <w:t>, wherein the P</w:t>
      </w:r>
      <w:r w:rsidR="00A6559B" w:rsidRPr="00E3630D">
        <w:rPr>
          <w:sz w:val="24"/>
          <w:szCs w:val="24"/>
        </w:rPr>
        <w:t>laintiff was b</w:t>
      </w:r>
      <w:r w:rsidR="002E01C5" w:rsidRPr="00E3630D">
        <w:rPr>
          <w:sz w:val="24"/>
          <w:szCs w:val="24"/>
        </w:rPr>
        <w:t xml:space="preserve">equeathed </w:t>
      </w:r>
      <w:r w:rsidR="00A6559B" w:rsidRPr="00E3630D">
        <w:rPr>
          <w:sz w:val="24"/>
          <w:szCs w:val="24"/>
        </w:rPr>
        <w:t xml:space="preserve">with all </w:t>
      </w:r>
      <w:r w:rsidR="002E01C5" w:rsidRPr="00E3630D">
        <w:rPr>
          <w:sz w:val="24"/>
          <w:szCs w:val="24"/>
        </w:rPr>
        <w:t xml:space="preserve">her property, movable and </w:t>
      </w:r>
      <w:r w:rsidR="00A6559B" w:rsidRPr="00E3630D">
        <w:rPr>
          <w:sz w:val="24"/>
          <w:szCs w:val="24"/>
        </w:rPr>
        <w:tab/>
      </w:r>
      <w:r w:rsidR="002E01C5" w:rsidRPr="00E3630D">
        <w:rPr>
          <w:sz w:val="24"/>
          <w:szCs w:val="24"/>
        </w:rPr>
        <w:t>immovable</w:t>
      </w:r>
      <w:r w:rsidR="00A6559B" w:rsidRPr="00E3630D">
        <w:rPr>
          <w:sz w:val="24"/>
          <w:szCs w:val="24"/>
        </w:rPr>
        <w:t>.</w:t>
      </w:r>
    </w:p>
    <w:p w:rsidR="001A5A06" w:rsidRPr="00E3630D" w:rsidRDefault="001A5A06"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[18</w:t>
      </w:r>
      <w:r w:rsidR="00A6559B" w:rsidRPr="00E3630D">
        <w:rPr>
          <w:sz w:val="24"/>
          <w:szCs w:val="24"/>
        </w:rPr>
        <w:t>]</w:t>
      </w:r>
      <w:r w:rsidR="00A6559B" w:rsidRPr="00E3630D">
        <w:rPr>
          <w:sz w:val="24"/>
          <w:szCs w:val="24"/>
        </w:rPr>
        <w:tab/>
      </w:r>
      <w:r w:rsidRPr="00E3630D">
        <w:rPr>
          <w:sz w:val="24"/>
          <w:szCs w:val="24"/>
        </w:rPr>
        <w:t>The D</w:t>
      </w:r>
      <w:r w:rsidR="009050C1" w:rsidRPr="00E3630D">
        <w:rPr>
          <w:sz w:val="24"/>
          <w:szCs w:val="24"/>
        </w:rPr>
        <w:t xml:space="preserve">efendants further produced </w:t>
      </w:r>
      <w:r w:rsidR="00571D3F" w:rsidRPr="00E3630D">
        <w:rPr>
          <w:i/>
          <w:sz w:val="24"/>
          <w:szCs w:val="24"/>
        </w:rPr>
        <w:t>(</w:t>
      </w:r>
      <w:r w:rsidR="002E01C5" w:rsidRPr="00E3630D">
        <w:rPr>
          <w:i/>
          <w:sz w:val="24"/>
          <w:szCs w:val="24"/>
        </w:rPr>
        <w:t>Exhibit D2</w:t>
      </w:r>
      <w:r w:rsidR="009050C1" w:rsidRPr="00E3630D">
        <w:rPr>
          <w:i/>
          <w:sz w:val="24"/>
          <w:szCs w:val="24"/>
        </w:rPr>
        <w:t>)</w:t>
      </w:r>
      <w:r w:rsidR="00F80A72" w:rsidRPr="00E3630D">
        <w:rPr>
          <w:i/>
          <w:sz w:val="24"/>
          <w:szCs w:val="24"/>
        </w:rPr>
        <w:t>,</w:t>
      </w:r>
      <w:r w:rsidR="001A5A06" w:rsidRPr="00E3630D">
        <w:rPr>
          <w:i/>
          <w:sz w:val="24"/>
          <w:szCs w:val="24"/>
        </w:rPr>
        <w:t xml:space="preserve"> </w:t>
      </w:r>
      <w:r w:rsidR="009050C1" w:rsidRPr="00E3630D">
        <w:rPr>
          <w:sz w:val="24"/>
          <w:szCs w:val="24"/>
        </w:rPr>
        <w:t xml:space="preserve">being </w:t>
      </w:r>
      <w:r w:rsidR="002E01C5" w:rsidRPr="00E3630D">
        <w:rPr>
          <w:sz w:val="24"/>
          <w:szCs w:val="24"/>
        </w:rPr>
        <w:t xml:space="preserve">a transfer deed </w:t>
      </w:r>
      <w:r w:rsidR="009050C1" w:rsidRPr="00E3630D">
        <w:rPr>
          <w:sz w:val="24"/>
          <w:szCs w:val="24"/>
        </w:rPr>
        <w:t>dated 4</w:t>
      </w:r>
      <w:r w:rsidR="009050C1" w:rsidRPr="00E3630D">
        <w:rPr>
          <w:sz w:val="24"/>
          <w:szCs w:val="24"/>
          <w:vertAlign w:val="superscript"/>
        </w:rPr>
        <w:t>th</w:t>
      </w:r>
      <w:r w:rsidR="002E01C5" w:rsidRPr="00E3630D">
        <w:rPr>
          <w:sz w:val="24"/>
          <w:szCs w:val="24"/>
        </w:rPr>
        <w:t xml:space="preserve">October </w:t>
      </w:r>
      <w:r w:rsidR="00571D3F" w:rsidRPr="00E3630D">
        <w:rPr>
          <w:sz w:val="24"/>
          <w:szCs w:val="24"/>
        </w:rPr>
        <w:tab/>
      </w:r>
      <w:r w:rsidR="00F80A72" w:rsidRPr="00E3630D">
        <w:rPr>
          <w:sz w:val="24"/>
          <w:szCs w:val="24"/>
        </w:rPr>
        <w:t>2002 in respect of the P</w:t>
      </w:r>
      <w:r w:rsidR="002E01C5" w:rsidRPr="00E3630D">
        <w:rPr>
          <w:sz w:val="24"/>
          <w:szCs w:val="24"/>
        </w:rPr>
        <w:t>roperty</w:t>
      </w:r>
      <w:r w:rsidR="009050C1" w:rsidRPr="00E3630D">
        <w:rPr>
          <w:sz w:val="24"/>
          <w:szCs w:val="24"/>
        </w:rPr>
        <w:t xml:space="preserve"> wherein </w:t>
      </w:r>
      <w:r w:rsidR="002E01C5" w:rsidRPr="00E3630D">
        <w:rPr>
          <w:sz w:val="24"/>
          <w:szCs w:val="24"/>
        </w:rPr>
        <w:t xml:space="preserve">Lina Williams transferred her rights, being an </w:t>
      </w:r>
      <w:r w:rsidR="00571D3F" w:rsidRPr="00E3630D">
        <w:rPr>
          <w:sz w:val="24"/>
          <w:szCs w:val="24"/>
        </w:rPr>
        <w:tab/>
      </w:r>
      <w:r w:rsidR="002E01C5" w:rsidRPr="00E3630D">
        <w:rPr>
          <w:sz w:val="24"/>
          <w:szCs w:val="24"/>
        </w:rPr>
        <w:t>un</w:t>
      </w:r>
      <w:r w:rsidR="001A5A06" w:rsidRPr="00E3630D">
        <w:rPr>
          <w:sz w:val="24"/>
          <w:szCs w:val="24"/>
        </w:rPr>
        <w:t>divided one fifth share to the D</w:t>
      </w:r>
      <w:r w:rsidR="002E01C5" w:rsidRPr="00E3630D">
        <w:rPr>
          <w:sz w:val="24"/>
          <w:szCs w:val="24"/>
        </w:rPr>
        <w:t xml:space="preserve">efendants for </w:t>
      </w:r>
      <w:r w:rsidR="00F80A72" w:rsidRPr="00E3630D">
        <w:rPr>
          <w:sz w:val="24"/>
          <w:szCs w:val="24"/>
        </w:rPr>
        <w:t>Seychelles Rupees Sixty Thousand (S.</w:t>
      </w:r>
      <w:r w:rsidR="002E01C5" w:rsidRPr="00E3630D">
        <w:rPr>
          <w:sz w:val="24"/>
          <w:szCs w:val="24"/>
        </w:rPr>
        <w:t xml:space="preserve">R </w:t>
      </w:r>
      <w:r w:rsidR="00F80A72" w:rsidRPr="00E3630D">
        <w:rPr>
          <w:sz w:val="24"/>
          <w:szCs w:val="24"/>
        </w:rPr>
        <w:tab/>
        <w:t>60,</w:t>
      </w:r>
      <w:r w:rsidR="002E01C5" w:rsidRPr="00E3630D">
        <w:rPr>
          <w:sz w:val="24"/>
          <w:szCs w:val="24"/>
        </w:rPr>
        <w:t>000</w:t>
      </w:r>
      <w:r w:rsidR="00F80A72" w:rsidRPr="00E3630D">
        <w:rPr>
          <w:sz w:val="24"/>
          <w:szCs w:val="24"/>
        </w:rPr>
        <w:t>/-). The D</w:t>
      </w:r>
      <w:r w:rsidR="002E01C5" w:rsidRPr="00E3630D">
        <w:rPr>
          <w:sz w:val="24"/>
          <w:szCs w:val="24"/>
        </w:rPr>
        <w:t xml:space="preserve">efendants </w:t>
      </w:r>
      <w:r w:rsidR="00F80A72" w:rsidRPr="00E3630D">
        <w:rPr>
          <w:sz w:val="24"/>
          <w:szCs w:val="24"/>
        </w:rPr>
        <w:t xml:space="preserve">further produced </w:t>
      </w:r>
      <w:r w:rsidR="00571D3F" w:rsidRPr="00E3630D">
        <w:rPr>
          <w:sz w:val="24"/>
          <w:szCs w:val="24"/>
        </w:rPr>
        <w:t xml:space="preserve">an </w:t>
      </w:r>
      <w:r w:rsidR="001A5A06" w:rsidRPr="00E3630D">
        <w:rPr>
          <w:sz w:val="24"/>
          <w:szCs w:val="24"/>
        </w:rPr>
        <w:t>A</w:t>
      </w:r>
      <w:r w:rsidR="009050C1" w:rsidRPr="00E3630D">
        <w:rPr>
          <w:sz w:val="24"/>
          <w:szCs w:val="24"/>
        </w:rPr>
        <w:t xml:space="preserve">ffidavit of transmission by death of the </w:t>
      </w:r>
      <w:r w:rsidR="00F80A72" w:rsidRPr="00E3630D">
        <w:rPr>
          <w:sz w:val="24"/>
          <w:szCs w:val="24"/>
        </w:rPr>
        <w:tab/>
      </w:r>
      <w:r w:rsidR="009050C1" w:rsidRPr="00E3630D">
        <w:rPr>
          <w:sz w:val="24"/>
          <w:szCs w:val="24"/>
        </w:rPr>
        <w:t>17</w:t>
      </w:r>
      <w:r w:rsidR="009050C1" w:rsidRPr="00E3630D">
        <w:rPr>
          <w:sz w:val="24"/>
          <w:szCs w:val="24"/>
          <w:vertAlign w:val="superscript"/>
        </w:rPr>
        <w:t>th</w:t>
      </w:r>
      <w:r w:rsidR="009050C1" w:rsidRPr="00E3630D">
        <w:rPr>
          <w:sz w:val="24"/>
          <w:szCs w:val="24"/>
        </w:rPr>
        <w:t xml:space="preserve"> January 20</w:t>
      </w:r>
      <w:r w:rsidR="00F80A72" w:rsidRPr="00E3630D">
        <w:rPr>
          <w:sz w:val="24"/>
          <w:szCs w:val="24"/>
        </w:rPr>
        <w:t xml:space="preserve">03 by James Victor Williams </w:t>
      </w:r>
      <w:r w:rsidR="00571D3F" w:rsidRPr="00E3630D">
        <w:rPr>
          <w:sz w:val="24"/>
          <w:szCs w:val="24"/>
        </w:rPr>
        <w:t xml:space="preserve">and </w:t>
      </w:r>
      <w:r w:rsidR="009050C1" w:rsidRPr="00E3630D">
        <w:rPr>
          <w:sz w:val="24"/>
          <w:szCs w:val="24"/>
        </w:rPr>
        <w:t xml:space="preserve">wherein it was averred that of Mrs </w:t>
      </w:r>
      <w:r w:rsidR="001A5A06" w:rsidRPr="00E3630D">
        <w:rPr>
          <w:sz w:val="24"/>
          <w:szCs w:val="24"/>
        </w:rPr>
        <w:tab/>
      </w:r>
      <w:r w:rsidR="009050C1" w:rsidRPr="00E3630D">
        <w:rPr>
          <w:sz w:val="24"/>
          <w:szCs w:val="24"/>
        </w:rPr>
        <w:t xml:space="preserve">Marie </w:t>
      </w:r>
      <w:r w:rsidR="00F80A72" w:rsidRPr="00E3630D">
        <w:rPr>
          <w:sz w:val="24"/>
          <w:szCs w:val="24"/>
        </w:rPr>
        <w:tab/>
      </w:r>
      <w:r w:rsidR="009050C1" w:rsidRPr="00E3630D">
        <w:rPr>
          <w:sz w:val="24"/>
          <w:szCs w:val="24"/>
        </w:rPr>
        <w:t xml:space="preserve">Williams (born Boniface) </w:t>
      </w:r>
      <w:r w:rsidR="002E01C5" w:rsidRPr="00E3630D">
        <w:rPr>
          <w:sz w:val="24"/>
          <w:szCs w:val="24"/>
        </w:rPr>
        <w:t>died intestate on 5</w:t>
      </w:r>
      <w:r w:rsidR="00F80A72" w:rsidRPr="00E3630D">
        <w:rPr>
          <w:sz w:val="24"/>
          <w:szCs w:val="24"/>
          <w:vertAlign w:val="superscript"/>
        </w:rPr>
        <w:t>th</w:t>
      </w:r>
      <w:r w:rsidR="002E01C5" w:rsidRPr="00E3630D">
        <w:rPr>
          <w:sz w:val="24"/>
          <w:szCs w:val="24"/>
        </w:rPr>
        <w:t xml:space="preserve">January 1986 and had left six </w:t>
      </w:r>
      <w:r w:rsidR="001A5A06" w:rsidRPr="00E3630D">
        <w:rPr>
          <w:sz w:val="24"/>
          <w:szCs w:val="24"/>
        </w:rPr>
        <w:tab/>
      </w:r>
      <w:r w:rsidR="002E01C5" w:rsidRPr="00E3630D">
        <w:rPr>
          <w:sz w:val="24"/>
          <w:szCs w:val="24"/>
        </w:rPr>
        <w:t xml:space="preserve">children, namely himself, Lina Williams, </w:t>
      </w:r>
      <w:proofErr w:type="spellStart"/>
      <w:r w:rsidR="002E01C5" w:rsidRPr="00E3630D">
        <w:rPr>
          <w:sz w:val="24"/>
          <w:szCs w:val="24"/>
        </w:rPr>
        <w:t>Annielle</w:t>
      </w:r>
      <w:proofErr w:type="spellEnd"/>
      <w:r w:rsidR="002E01C5" w:rsidRPr="00E3630D">
        <w:rPr>
          <w:sz w:val="24"/>
          <w:szCs w:val="24"/>
        </w:rPr>
        <w:t xml:space="preserve"> Williams, and three other relatives </w:t>
      </w:r>
      <w:r w:rsidR="001A5A06" w:rsidRPr="00E3630D">
        <w:rPr>
          <w:sz w:val="24"/>
          <w:szCs w:val="24"/>
        </w:rPr>
        <w:tab/>
      </w:r>
      <w:r w:rsidR="002E01C5" w:rsidRPr="00E3630D">
        <w:rPr>
          <w:sz w:val="24"/>
          <w:szCs w:val="24"/>
        </w:rPr>
        <w:t xml:space="preserve">who were </w:t>
      </w:r>
      <w:r w:rsidR="001A5A06" w:rsidRPr="00E3630D">
        <w:rPr>
          <w:sz w:val="24"/>
          <w:szCs w:val="24"/>
        </w:rPr>
        <w:t>deceased. The A</w:t>
      </w:r>
      <w:r w:rsidR="002E01C5" w:rsidRPr="00E3630D">
        <w:rPr>
          <w:sz w:val="24"/>
          <w:szCs w:val="24"/>
        </w:rPr>
        <w:t xml:space="preserve">ffidavit went on to state that Marie Williams was the </w:t>
      </w:r>
      <w:r w:rsidR="001A5A06" w:rsidRPr="00E3630D">
        <w:rPr>
          <w:sz w:val="24"/>
          <w:szCs w:val="24"/>
        </w:rPr>
        <w:tab/>
      </w:r>
      <w:r w:rsidR="002E01C5" w:rsidRPr="00E3630D">
        <w:rPr>
          <w:sz w:val="24"/>
          <w:szCs w:val="24"/>
        </w:rPr>
        <w:t xml:space="preserve">registered owner of an undivided interest in the property. It further stated that he and his </w:t>
      </w:r>
      <w:r w:rsidR="001A5A06" w:rsidRPr="00E3630D">
        <w:rPr>
          <w:sz w:val="24"/>
          <w:szCs w:val="24"/>
        </w:rPr>
        <w:tab/>
      </w:r>
      <w:r w:rsidR="002E01C5" w:rsidRPr="00E3630D">
        <w:rPr>
          <w:sz w:val="24"/>
          <w:szCs w:val="24"/>
        </w:rPr>
        <w:t xml:space="preserve">siblings, as well as those who were deceased and represented, were the heirs through </w:t>
      </w:r>
      <w:r w:rsidR="001A5A06" w:rsidRPr="00E3630D">
        <w:rPr>
          <w:sz w:val="24"/>
          <w:szCs w:val="24"/>
        </w:rPr>
        <w:tab/>
      </w:r>
      <w:r w:rsidR="002E01C5" w:rsidRPr="00E3630D">
        <w:rPr>
          <w:sz w:val="24"/>
          <w:szCs w:val="24"/>
        </w:rPr>
        <w:t xml:space="preserve">direct inheritance. It also </w:t>
      </w:r>
      <w:r w:rsidR="009050C1" w:rsidRPr="00E3630D">
        <w:rPr>
          <w:sz w:val="24"/>
          <w:szCs w:val="24"/>
        </w:rPr>
        <w:t>averred</w:t>
      </w:r>
      <w:r w:rsidR="002E01C5" w:rsidRPr="00E3630D">
        <w:rPr>
          <w:sz w:val="24"/>
          <w:szCs w:val="24"/>
        </w:rPr>
        <w:t xml:space="preserve"> that to the best of his knowledge, no one else had </w:t>
      </w:r>
      <w:r w:rsidR="001A5A06" w:rsidRPr="00E3630D">
        <w:rPr>
          <w:sz w:val="24"/>
          <w:szCs w:val="24"/>
        </w:rPr>
        <w:tab/>
      </w:r>
      <w:r w:rsidR="002E01C5" w:rsidRPr="00E3630D">
        <w:rPr>
          <w:sz w:val="24"/>
          <w:szCs w:val="24"/>
        </w:rPr>
        <w:t xml:space="preserve">rights to the inheritance. </w:t>
      </w:r>
    </w:p>
    <w:p w:rsidR="001A5A06" w:rsidRPr="00E3630D" w:rsidRDefault="001A5A06" w:rsidP="00E3630D">
      <w:pPr>
        <w:spacing w:after="120" w:line="360" w:lineRule="auto"/>
        <w:jc w:val="both"/>
        <w:rPr>
          <w:sz w:val="24"/>
          <w:szCs w:val="24"/>
        </w:rPr>
      </w:pPr>
    </w:p>
    <w:p w:rsidR="00F80A72" w:rsidRPr="00E3630D" w:rsidRDefault="00D57463" w:rsidP="00E3630D">
      <w:pPr>
        <w:spacing w:after="120" w:line="360" w:lineRule="auto"/>
        <w:jc w:val="both"/>
        <w:rPr>
          <w:i/>
          <w:sz w:val="24"/>
          <w:szCs w:val="24"/>
        </w:rPr>
      </w:pPr>
      <w:r w:rsidRPr="00E3630D">
        <w:rPr>
          <w:sz w:val="24"/>
          <w:szCs w:val="24"/>
        </w:rPr>
        <w:t>[19</w:t>
      </w:r>
      <w:r w:rsidR="002E01C5" w:rsidRPr="00E3630D">
        <w:rPr>
          <w:sz w:val="24"/>
          <w:szCs w:val="24"/>
        </w:rPr>
        <w:t>]</w:t>
      </w:r>
      <w:r w:rsidR="002E01C5" w:rsidRPr="00E3630D">
        <w:rPr>
          <w:sz w:val="24"/>
          <w:szCs w:val="24"/>
        </w:rPr>
        <w:tab/>
      </w:r>
      <w:r w:rsidR="00F80A72" w:rsidRPr="00E3630D">
        <w:rPr>
          <w:sz w:val="24"/>
          <w:szCs w:val="24"/>
        </w:rPr>
        <w:t>Further, D</w:t>
      </w:r>
      <w:r w:rsidR="009050C1" w:rsidRPr="00E3630D">
        <w:rPr>
          <w:sz w:val="24"/>
          <w:szCs w:val="24"/>
        </w:rPr>
        <w:t xml:space="preserve">efendants produced </w:t>
      </w:r>
      <w:r w:rsidR="009050C1" w:rsidRPr="00E3630D">
        <w:rPr>
          <w:i/>
          <w:sz w:val="24"/>
          <w:szCs w:val="24"/>
        </w:rPr>
        <w:t>(E</w:t>
      </w:r>
      <w:r w:rsidR="002E01C5" w:rsidRPr="00E3630D">
        <w:rPr>
          <w:i/>
          <w:sz w:val="24"/>
          <w:szCs w:val="24"/>
        </w:rPr>
        <w:t>xhibit D3(4)</w:t>
      </w:r>
      <w:r w:rsidR="00F80A72" w:rsidRPr="00E3630D">
        <w:rPr>
          <w:sz w:val="24"/>
          <w:szCs w:val="24"/>
        </w:rPr>
        <w:t>),</w:t>
      </w:r>
      <w:r w:rsidR="002E01C5" w:rsidRPr="00E3630D">
        <w:rPr>
          <w:sz w:val="24"/>
          <w:szCs w:val="24"/>
        </w:rPr>
        <w:t xml:space="preserve"> which is another transfer deed</w:t>
      </w:r>
      <w:r w:rsidR="009050C1" w:rsidRPr="00E3630D">
        <w:rPr>
          <w:sz w:val="24"/>
          <w:szCs w:val="24"/>
        </w:rPr>
        <w:t xml:space="preserve"> of the </w:t>
      </w:r>
      <w:r w:rsidR="009050C1" w:rsidRPr="00E3630D">
        <w:rPr>
          <w:sz w:val="24"/>
          <w:szCs w:val="24"/>
        </w:rPr>
        <w:tab/>
      </w:r>
      <w:r w:rsidR="002E01C5" w:rsidRPr="00E3630D">
        <w:rPr>
          <w:sz w:val="24"/>
          <w:szCs w:val="24"/>
        </w:rPr>
        <w:t>24</w:t>
      </w:r>
      <w:r w:rsidR="00F80A72" w:rsidRPr="00E3630D">
        <w:rPr>
          <w:sz w:val="24"/>
          <w:szCs w:val="24"/>
          <w:vertAlign w:val="superscript"/>
        </w:rPr>
        <w:t>th</w:t>
      </w:r>
      <w:r w:rsidR="002E01C5" w:rsidRPr="00E3630D">
        <w:rPr>
          <w:sz w:val="24"/>
          <w:szCs w:val="24"/>
        </w:rPr>
        <w:t>February 2003</w:t>
      </w:r>
      <w:r w:rsidR="00F80A72" w:rsidRPr="00E3630D">
        <w:rPr>
          <w:sz w:val="24"/>
          <w:szCs w:val="24"/>
        </w:rPr>
        <w:t>,</w:t>
      </w:r>
      <w:r w:rsidR="009050C1" w:rsidRPr="00E3630D">
        <w:rPr>
          <w:sz w:val="24"/>
          <w:szCs w:val="24"/>
        </w:rPr>
        <w:t xml:space="preserve"> done </w:t>
      </w:r>
      <w:r w:rsidR="002E01C5" w:rsidRPr="00E3630D">
        <w:rPr>
          <w:sz w:val="24"/>
          <w:szCs w:val="24"/>
        </w:rPr>
        <w:t xml:space="preserve">jointly by Lina Williams and </w:t>
      </w:r>
      <w:proofErr w:type="spellStart"/>
      <w:r w:rsidR="002E01C5" w:rsidRPr="00E3630D">
        <w:rPr>
          <w:sz w:val="24"/>
          <w:szCs w:val="24"/>
        </w:rPr>
        <w:t>Annielle</w:t>
      </w:r>
      <w:proofErr w:type="spellEnd"/>
      <w:r w:rsidR="002E01C5" w:rsidRPr="00E3630D">
        <w:rPr>
          <w:sz w:val="24"/>
          <w:szCs w:val="24"/>
        </w:rPr>
        <w:t xml:space="preserve"> Williams, in terms </w:t>
      </w:r>
      <w:r w:rsidR="00F80A72" w:rsidRPr="00E3630D">
        <w:rPr>
          <w:sz w:val="24"/>
          <w:szCs w:val="24"/>
        </w:rPr>
        <w:tab/>
      </w:r>
      <w:r w:rsidR="002E01C5" w:rsidRPr="00E3630D">
        <w:rPr>
          <w:sz w:val="24"/>
          <w:szCs w:val="24"/>
        </w:rPr>
        <w:t xml:space="preserve">of which they transferred their rights </w:t>
      </w:r>
      <w:r w:rsidR="00F80A72" w:rsidRPr="00E3630D">
        <w:rPr>
          <w:sz w:val="24"/>
          <w:szCs w:val="24"/>
        </w:rPr>
        <w:t>to the P</w:t>
      </w:r>
      <w:r w:rsidR="002E01C5" w:rsidRPr="00E3630D">
        <w:rPr>
          <w:sz w:val="24"/>
          <w:szCs w:val="24"/>
        </w:rPr>
        <w:t xml:space="preserve">roperty, being an undivided half share, to </w:t>
      </w:r>
      <w:r w:rsidR="001A5A06" w:rsidRPr="00E3630D">
        <w:rPr>
          <w:sz w:val="24"/>
          <w:szCs w:val="24"/>
        </w:rPr>
        <w:tab/>
      </w:r>
      <w:r w:rsidR="002E01C5" w:rsidRPr="00E3630D">
        <w:rPr>
          <w:sz w:val="24"/>
          <w:szCs w:val="24"/>
        </w:rPr>
        <w:t xml:space="preserve">the </w:t>
      </w:r>
      <w:r w:rsidR="00F80A72" w:rsidRPr="00E3630D">
        <w:rPr>
          <w:sz w:val="24"/>
          <w:szCs w:val="24"/>
        </w:rPr>
        <w:t>D</w:t>
      </w:r>
      <w:r w:rsidR="002E01C5" w:rsidRPr="00E3630D">
        <w:rPr>
          <w:sz w:val="24"/>
          <w:szCs w:val="24"/>
        </w:rPr>
        <w:t xml:space="preserve">efendants for the sum of </w:t>
      </w:r>
      <w:r w:rsidR="00F80A72" w:rsidRPr="00E3630D">
        <w:rPr>
          <w:sz w:val="24"/>
          <w:szCs w:val="24"/>
        </w:rPr>
        <w:t>Seychelles Rupees Fifty Thousand (S.</w:t>
      </w:r>
      <w:r w:rsidR="002E01C5" w:rsidRPr="00E3630D">
        <w:rPr>
          <w:sz w:val="24"/>
          <w:szCs w:val="24"/>
        </w:rPr>
        <w:t>R</w:t>
      </w:r>
      <w:r w:rsidR="00F80A72" w:rsidRPr="00E3630D">
        <w:rPr>
          <w:sz w:val="24"/>
          <w:szCs w:val="24"/>
        </w:rPr>
        <w:t>.50,</w:t>
      </w:r>
      <w:r w:rsidR="002E01C5" w:rsidRPr="00E3630D">
        <w:rPr>
          <w:sz w:val="24"/>
          <w:szCs w:val="24"/>
        </w:rPr>
        <w:t>000</w:t>
      </w:r>
      <w:r w:rsidR="001A5A06" w:rsidRPr="00E3630D">
        <w:rPr>
          <w:sz w:val="24"/>
          <w:szCs w:val="24"/>
        </w:rPr>
        <w:t>/-).</w:t>
      </w:r>
      <w:r w:rsidR="001A5A06" w:rsidRPr="00E3630D">
        <w:rPr>
          <w:sz w:val="24"/>
          <w:szCs w:val="24"/>
        </w:rPr>
        <w:tab/>
        <w:t xml:space="preserve">Subsequently, </w:t>
      </w:r>
      <w:r w:rsidR="00F80A72" w:rsidRPr="00E3630D">
        <w:rPr>
          <w:sz w:val="24"/>
          <w:szCs w:val="24"/>
        </w:rPr>
        <w:t>on 28</w:t>
      </w:r>
      <w:r w:rsidR="00F80A72" w:rsidRPr="00E3630D">
        <w:rPr>
          <w:sz w:val="24"/>
          <w:szCs w:val="24"/>
          <w:vertAlign w:val="superscript"/>
        </w:rPr>
        <w:t>th</w:t>
      </w:r>
      <w:r w:rsidR="002E01C5" w:rsidRPr="00E3630D">
        <w:rPr>
          <w:sz w:val="24"/>
          <w:szCs w:val="24"/>
        </w:rPr>
        <w:t xml:space="preserve">February 2008, James Victor Williams also transferred his </w:t>
      </w:r>
      <w:r w:rsidR="00F80A72" w:rsidRPr="00E3630D">
        <w:rPr>
          <w:sz w:val="24"/>
          <w:szCs w:val="24"/>
        </w:rPr>
        <w:tab/>
        <w:t>undivided share in the Property to the D</w:t>
      </w:r>
      <w:r w:rsidR="002E01C5" w:rsidRPr="00E3630D">
        <w:rPr>
          <w:sz w:val="24"/>
          <w:szCs w:val="24"/>
        </w:rPr>
        <w:t xml:space="preserve">efendants for an amount of </w:t>
      </w:r>
      <w:r w:rsidR="00F80A72" w:rsidRPr="00E3630D">
        <w:rPr>
          <w:sz w:val="24"/>
          <w:szCs w:val="24"/>
        </w:rPr>
        <w:t xml:space="preserve">Seychelles Rupees </w:t>
      </w:r>
      <w:r w:rsidR="00F80A72" w:rsidRPr="00E3630D">
        <w:rPr>
          <w:sz w:val="24"/>
          <w:szCs w:val="24"/>
        </w:rPr>
        <w:lastRenderedPageBreak/>
        <w:tab/>
        <w:t xml:space="preserve">Fifty Thousand (S.R.50, 000/-) </w:t>
      </w:r>
      <w:r w:rsidR="009050C1" w:rsidRPr="00E3630D">
        <w:rPr>
          <w:i/>
          <w:sz w:val="24"/>
          <w:szCs w:val="24"/>
        </w:rPr>
        <w:t>(E</w:t>
      </w:r>
      <w:r w:rsidR="002E01C5" w:rsidRPr="00E3630D">
        <w:rPr>
          <w:i/>
          <w:sz w:val="24"/>
          <w:szCs w:val="24"/>
        </w:rPr>
        <w:t>xhibit D3(5)).</w:t>
      </w:r>
    </w:p>
    <w:p w:rsidR="001A5A06" w:rsidRPr="00E3630D" w:rsidRDefault="001A5A06"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[20</w:t>
      </w:r>
      <w:r w:rsidR="00F80A72" w:rsidRPr="00E3630D">
        <w:rPr>
          <w:sz w:val="24"/>
          <w:szCs w:val="24"/>
        </w:rPr>
        <w:t>]</w:t>
      </w:r>
      <w:r w:rsidR="00F80A72" w:rsidRPr="00E3630D">
        <w:rPr>
          <w:sz w:val="24"/>
          <w:szCs w:val="24"/>
        </w:rPr>
        <w:tab/>
        <w:t>F</w:t>
      </w:r>
      <w:r w:rsidR="002E01C5" w:rsidRPr="00E3630D">
        <w:rPr>
          <w:sz w:val="24"/>
          <w:szCs w:val="24"/>
        </w:rPr>
        <w:t xml:space="preserve">or sake of completeness, there is another entry at the </w:t>
      </w:r>
      <w:r w:rsidR="00F80A72" w:rsidRPr="00E3630D">
        <w:rPr>
          <w:sz w:val="24"/>
          <w:szCs w:val="24"/>
        </w:rPr>
        <w:t xml:space="preserve">Land </w:t>
      </w:r>
      <w:r w:rsidR="002E01C5" w:rsidRPr="00E3630D">
        <w:rPr>
          <w:sz w:val="24"/>
          <w:szCs w:val="24"/>
        </w:rPr>
        <w:t xml:space="preserve">Registry </w:t>
      </w:r>
      <w:r w:rsidR="007B0D66" w:rsidRPr="00E3630D">
        <w:rPr>
          <w:sz w:val="24"/>
          <w:szCs w:val="24"/>
        </w:rPr>
        <w:t xml:space="preserve">records </w:t>
      </w:r>
      <w:r w:rsidR="002E01C5" w:rsidRPr="00E3630D">
        <w:rPr>
          <w:sz w:val="24"/>
          <w:szCs w:val="24"/>
        </w:rPr>
        <w:t xml:space="preserve">with </w:t>
      </w:r>
      <w:r w:rsidR="001A5A06" w:rsidRPr="00E3630D">
        <w:rPr>
          <w:sz w:val="24"/>
          <w:szCs w:val="24"/>
        </w:rPr>
        <w:tab/>
      </w:r>
      <w:r w:rsidR="002E01C5" w:rsidRPr="00E3630D">
        <w:rPr>
          <w:sz w:val="24"/>
          <w:szCs w:val="24"/>
        </w:rPr>
        <w:t>regards to the transfer</w:t>
      </w:r>
      <w:r w:rsidR="009050C1" w:rsidRPr="00E3630D">
        <w:rPr>
          <w:sz w:val="24"/>
          <w:szCs w:val="24"/>
        </w:rPr>
        <w:t xml:space="preserve"> dated the </w:t>
      </w:r>
      <w:r w:rsidR="002E01C5" w:rsidRPr="00E3630D">
        <w:rPr>
          <w:sz w:val="24"/>
          <w:szCs w:val="24"/>
        </w:rPr>
        <w:t>9</w:t>
      </w:r>
      <w:r w:rsidR="009050C1" w:rsidRPr="00E3630D">
        <w:rPr>
          <w:sz w:val="24"/>
          <w:szCs w:val="24"/>
          <w:vertAlign w:val="superscript"/>
        </w:rPr>
        <w:t>th</w:t>
      </w:r>
      <w:r w:rsidR="001A5A06" w:rsidRPr="00E3630D">
        <w:rPr>
          <w:sz w:val="24"/>
          <w:szCs w:val="24"/>
          <w:vertAlign w:val="superscript"/>
        </w:rPr>
        <w:t xml:space="preserve"> </w:t>
      </w:r>
      <w:r w:rsidR="002E01C5" w:rsidRPr="00E3630D">
        <w:rPr>
          <w:sz w:val="24"/>
          <w:szCs w:val="24"/>
        </w:rPr>
        <w:t>February 2004</w:t>
      </w:r>
      <w:r w:rsidR="009050C1" w:rsidRPr="00E3630D">
        <w:rPr>
          <w:sz w:val="24"/>
          <w:szCs w:val="24"/>
        </w:rPr>
        <w:t xml:space="preserve"> filed by </w:t>
      </w:r>
      <w:r w:rsidR="002E01C5" w:rsidRPr="00E3630D">
        <w:rPr>
          <w:sz w:val="24"/>
          <w:szCs w:val="24"/>
        </w:rPr>
        <w:t xml:space="preserve">William George Morel and </w:t>
      </w:r>
      <w:r w:rsidR="001A5A06" w:rsidRPr="00E3630D">
        <w:rPr>
          <w:sz w:val="24"/>
          <w:szCs w:val="24"/>
        </w:rPr>
        <w:tab/>
      </w:r>
      <w:proofErr w:type="spellStart"/>
      <w:r w:rsidR="002E01C5" w:rsidRPr="00E3630D">
        <w:rPr>
          <w:sz w:val="24"/>
          <w:szCs w:val="24"/>
        </w:rPr>
        <w:t>Ephatase</w:t>
      </w:r>
      <w:proofErr w:type="spellEnd"/>
      <w:r w:rsidR="002E01C5" w:rsidRPr="00E3630D">
        <w:rPr>
          <w:sz w:val="24"/>
          <w:szCs w:val="24"/>
        </w:rPr>
        <w:t xml:space="preserve"> Boniface rectify</w:t>
      </w:r>
      <w:r w:rsidR="009050C1" w:rsidRPr="00E3630D">
        <w:rPr>
          <w:sz w:val="24"/>
          <w:szCs w:val="24"/>
        </w:rPr>
        <w:t xml:space="preserve">ing </w:t>
      </w:r>
      <w:r w:rsidR="002E01C5" w:rsidRPr="00E3630D">
        <w:rPr>
          <w:sz w:val="24"/>
          <w:szCs w:val="24"/>
        </w:rPr>
        <w:t xml:space="preserve">an erroneous entry of them as owning one fifth of the </w:t>
      </w:r>
      <w:r w:rsidR="001A5A06" w:rsidRPr="00E3630D">
        <w:rPr>
          <w:sz w:val="24"/>
          <w:szCs w:val="24"/>
        </w:rPr>
        <w:tab/>
      </w:r>
      <w:r w:rsidR="007B0D66" w:rsidRPr="00E3630D">
        <w:rPr>
          <w:sz w:val="24"/>
          <w:szCs w:val="24"/>
        </w:rPr>
        <w:t>P</w:t>
      </w:r>
      <w:r w:rsidR="002E01C5" w:rsidRPr="00E3630D">
        <w:rPr>
          <w:sz w:val="24"/>
          <w:szCs w:val="24"/>
        </w:rPr>
        <w:t>roperty</w:t>
      </w:r>
      <w:r w:rsidR="009050C1" w:rsidRPr="00E3630D">
        <w:rPr>
          <w:i/>
          <w:sz w:val="24"/>
          <w:szCs w:val="24"/>
        </w:rPr>
        <w:t>(E</w:t>
      </w:r>
      <w:r w:rsidR="002E01C5" w:rsidRPr="00E3630D">
        <w:rPr>
          <w:i/>
          <w:sz w:val="24"/>
          <w:szCs w:val="24"/>
        </w:rPr>
        <w:t>xhibit D4)</w:t>
      </w:r>
      <w:r w:rsidR="002E01C5" w:rsidRPr="00E3630D">
        <w:rPr>
          <w:sz w:val="24"/>
          <w:szCs w:val="24"/>
        </w:rPr>
        <w:t>. Subsequently, there were updated do</w:t>
      </w:r>
      <w:r w:rsidR="007B0D66" w:rsidRPr="00E3630D">
        <w:rPr>
          <w:sz w:val="24"/>
          <w:szCs w:val="24"/>
        </w:rPr>
        <w:t xml:space="preserve">cuments that emanated from </w:t>
      </w:r>
      <w:r w:rsidR="001A5A06" w:rsidRPr="00E3630D">
        <w:rPr>
          <w:sz w:val="24"/>
          <w:szCs w:val="24"/>
        </w:rPr>
        <w:tab/>
        <w:t xml:space="preserve">the Land </w:t>
      </w:r>
      <w:r w:rsidR="007B0D66" w:rsidRPr="00E3630D">
        <w:rPr>
          <w:sz w:val="24"/>
          <w:szCs w:val="24"/>
        </w:rPr>
        <w:t xml:space="preserve">Registry </w:t>
      </w:r>
      <w:r w:rsidR="009050C1" w:rsidRPr="00E3630D">
        <w:rPr>
          <w:sz w:val="24"/>
          <w:szCs w:val="24"/>
        </w:rPr>
        <w:t>dated the 18</w:t>
      </w:r>
      <w:r w:rsidR="009050C1" w:rsidRPr="00E3630D">
        <w:rPr>
          <w:sz w:val="24"/>
          <w:szCs w:val="24"/>
          <w:vertAlign w:val="superscript"/>
        </w:rPr>
        <w:t>th</w:t>
      </w:r>
      <w:r w:rsidR="002E01C5" w:rsidRPr="00E3630D">
        <w:rPr>
          <w:sz w:val="24"/>
          <w:szCs w:val="24"/>
        </w:rPr>
        <w:t>August 2016</w:t>
      </w:r>
      <w:r w:rsidR="001A5A06" w:rsidRPr="00E3630D">
        <w:rPr>
          <w:sz w:val="24"/>
          <w:szCs w:val="24"/>
        </w:rPr>
        <w:t xml:space="preserve"> being a </w:t>
      </w:r>
      <w:r w:rsidR="009050C1" w:rsidRPr="00E3630D">
        <w:rPr>
          <w:sz w:val="24"/>
          <w:szCs w:val="24"/>
        </w:rPr>
        <w:t>C</w:t>
      </w:r>
      <w:r w:rsidR="002E01C5" w:rsidRPr="00E3630D">
        <w:rPr>
          <w:sz w:val="24"/>
          <w:szCs w:val="24"/>
        </w:rPr>
        <w:t>ertificate of official search</w:t>
      </w:r>
      <w:r w:rsidR="009050C1" w:rsidRPr="00E3630D">
        <w:rPr>
          <w:sz w:val="24"/>
          <w:szCs w:val="24"/>
        </w:rPr>
        <w:t xml:space="preserve"> which </w:t>
      </w:r>
      <w:r w:rsidR="001A5A06" w:rsidRPr="00E3630D">
        <w:rPr>
          <w:sz w:val="24"/>
          <w:szCs w:val="24"/>
        </w:rPr>
        <w:tab/>
      </w:r>
      <w:r w:rsidR="009050C1" w:rsidRPr="00E3630D">
        <w:rPr>
          <w:sz w:val="24"/>
          <w:szCs w:val="24"/>
        </w:rPr>
        <w:t xml:space="preserve">entries </w:t>
      </w:r>
      <w:r w:rsidR="007B0D66" w:rsidRPr="00E3630D">
        <w:rPr>
          <w:sz w:val="24"/>
          <w:szCs w:val="24"/>
        </w:rPr>
        <w:tab/>
      </w:r>
      <w:r w:rsidR="009050C1" w:rsidRPr="00E3630D">
        <w:rPr>
          <w:sz w:val="24"/>
          <w:szCs w:val="24"/>
        </w:rPr>
        <w:t xml:space="preserve">show </w:t>
      </w:r>
      <w:r w:rsidR="007B0D66" w:rsidRPr="00E3630D">
        <w:rPr>
          <w:sz w:val="24"/>
          <w:szCs w:val="24"/>
        </w:rPr>
        <w:t>that the D</w:t>
      </w:r>
      <w:r w:rsidR="002E01C5" w:rsidRPr="00E3630D">
        <w:rPr>
          <w:sz w:val="24"/>
          <w:szCs w:val="24"/>
        </w:rPr>
        <w:t xml:space="preserve">efendants are the owners of the </w:t>
      </w:r>
      <w:r w:rsidR="007B0D66" w:rsidRPr="00E3630D">
        <w:rPr>
          <w:sz w:val="24"/>
          <w:szCs w:val="24"/>
        </w:rPr>
        <w:t>P</w:t>
      </w:r>
      <w:r w:rsidR="002E01C5" w:rsidRPr="00E3630D">
        <w:rPr>
          <w:sz w:val="24"/>
          <w:szCs w:val="24"/>
        </w:rPr>
        <w:t xml:space="preserve">roperty, and there are no </w:t>
      </w:r>
      <w:r w:rsidR="001A5A06" w:rsidRPr="00E3630D">
        <w:rPr>
          <w:sz w:val="24"/>
          <w:szCs w:val="24"/>
        </w:rPr>
        <w:tab/>
      </w:r>
      <w:r w:rsidR="002E01C5" w:rsidRPr="00E3630D">
        <w:rPr>
          <w:sz w:val="24"/>
          <w:szCs w:val="24"/>
        </w:rPr>
        <w:t xml:space="preserve">encumbrances. </w:t>
      </w:r>
      <w:r w:rsidR="009050C1" w:rsidRPr="00E3630D">
        <w:rPr>
          <w:i/>
          <w:sz w:val="24"/>
          <w:szCs w:val="24"/>
        </w:rPr>
        <w:t>(E</w:t>
      </w:r>
      <w:r w:rsidR="002E01C5" w:rsidRPr="00E3630D">
        <w:rPr>
          <w:i/>
          <w:sz w:val="24"/>
          <w:szCs w:val="24"/>
        </w:rPr>
        <w:t>xhibit P2</w:t>
      </w:r>
      <w:r w:rsidR="009050C1" w:rsidRPr="00E3630D">
        <w:rPr>
          <w:sz w:val="24"/>
          <w:szCs w:val="24"/>
        </w:rPr>
        <w:t>)</w:t>
      </w:r>
      <w:r w:rsidR="007B0D66" w:rsidRPr="00E3630D">
        <w:rPr>
          <w:sz w:val="24"/>
          <w:szCs w:val="24"/>
        </w:rPr>
        <w:t xml:space="preserve"> and </w:t>
      </w:r>
      <w:r w:rsidR="009050C1" w:rsidRPr="00E3630D">
        <w:rPr>
          <w:sz w:val="24"/>
          <w:szCs w:val="24"/>
        </w:rPr>
        <w:t>als</w:t>
      </w:r>
      <w:r w:rsidR="007B0D66" w:rsidRPr="00E3630D">
        <w:rPr>
          <w:sz w:val="24"/>
          <w:szCs w:val="24"/>
        </w:rPr>
        <w:t xml:space="preserve">o records of the Land Registry </w:t>
      </w:r>
      <w:r w:rsidR="0017735D" w:rsidRPr="00E3630D">
        <w:rPr>
          <w:sz w:val="24"/>
          <w:szCs w:val="24"/>
        </w:rPr>
        <w:t>of the 16</w:t>
      </w:r>
      <w:r w:rsidR="0017735D" w:rsidRPr="00E3630D">
        <w:rPr>
          <w:sz w:val="24"/>
          <w:szCs w:val="24"/>
          <w:vertAlign w:val="superscript"/>
        </w:rPr>
        <w:t>th</w:t>
      </w:r>
      <w:r w:rsidR="0017735D" w:rsidRPr="00E3630D">
        <w:rPr>
          <w:sz w:val="24"/>
          <w:szCs w:val="24"/>
        </w:rPr>
        <w:t xml:space="preserve"> May 2017, </w:t>
      </w:r>
      <w:r w:rsidR="001A5A06" w:rsidRPr="00E3630D">
        <w:rPr>
          <w:sz w:val="24"/>
          <w:szCs w:val="24"/>
        </w:rPr>
        <w:tab/>
      </w:r>
      <w:r w:rsidR="009050C1" w:rsidRPr="00E3630D">
        <w:rPr>
          <w:sz w:val="24"/>
          <w:szCs w:val="24"/>
        </w:rPr>
        <w:t xml:space="preserve">showing that </w:t>
      </w:r>
      <w:r w:rsidR="007B0D66" w:rsidRPr="00E3630D">
        <w:rPr>
          <w:sz w:val="24"/>
          <w:szCs w:val="24"/>
        </w:rPr>
        <w:t>the Property of the P</w:t>
      </w:r>
      <w:r w:rsidR="009050C1" w:rsidRPr="00E3630D">
        <w:rPr>
          <w:sz w:val="24"/>
          <w:szCs w:val="24"/>
        </w:rPr>
        <w:t xml:space="preserve">laintiff’s </w:t>
      </w:r>
      <w:r w:rsidR="0017735D" w:rsidRPr="00E3630D">
        <w:rPr>
          <w:sz w:val="24"/>
          <w:szCs w:val="24"/>
        </w:rPr>
        <w:t>father</w:t>
      </w:r>
      <w:r w:rsidR="001A5A06" w:rsidRPr="00E3630D">
        <w:rPr>
          <w:sz w:val="24"/>
          <w:szCs w:val="24"/>
        </w:rPr>
        <w:t xml:space="preserve"> </w:t>
      </w:r>
      <w:r w:rsidR="0017735D" w:rsidRPr="00E3630D">
        <w:rPr>
          <w:sz w:val="24"/>
          <w:szCs w:val="24"/>
        </w:rPr>
        <w:t xml:space="preserve">was sold to </w:t>
      </w:r>
      <w:r w:rsidR="002E01C5" w:rsidRPr="00E3630D">
        <w:rPr>
          <w:sz w:val="24"/>
          <w:szCs w:val="24"/>
        </w:rPr>
        <w:t xml:space="preserve">Lina Williams for </w:t>
      </w:r>
      <w:r w:rsidRPr="00E3630D">
        <w:rPr>
          <w:sz w:val="24"/>
          <w:szCs w:val="24"/>
        </w:rPr>
        <w:t>(S.</w:t>
      </w:r>
      <w:r w:rsidR="002E01C5" w:rsidRPr="00E3630D">
        <w:rPr>
          <w:sz w:val="24"/>
          <w:szCs w:val="24"/>
        </w:rPr>
        <w:t>R</w:t>
      </w:r>
      <w:r w:rsidRPr="00E3630D">
        <w:rPr>
          <w:sz w:val="24"/>
          <w:szCs w:val="24"/>
        </w:rPr>
        <w:t>.</w:t>
      </w:r>
      <w:r w:rsidR="002E01C5" w:rsidRPr="00E3630D">
        <w:rPr>
          <w:sz w:val="24"/>
          <w:szCs w:val="24"/>
        </w:rPr>
        <w:t xml:space="preserve"> </w:t>
      </w:r>
      <w:r w:rsidR="001A5A06" w:rsidRPr="00E3630D">
        <w:rPr>
          <w:sz w:val="24"/>
          <w:szCs w:val="24"/>
        </w:rPr>
        <w:tab/>
      </w:r>
      <w:r w:rsidR="002E01C5" w:rsidRPr="00E3630D">
        <w:rPr>
          <w:sz w:val="24"/>
          <w:szCs w:val="24"/>
        </w:rPr>
        <w:t>8000</w:t>
      </w:r>
      <w:r w:rsidRPr="00E3630D">
        <w:rPr>
          <w:sz w:val="24"/>
          <w:szCs w:val="24"/>
        </w:rPr>
        <w:t>/-)</w:t>
      </w:r>
      <w:r w:rsidR="002E01C5" w:rsidRPr="00E3630D">
        <w:rPr>
          <w:sz w:val="24"/>
          <w:szCs w:val="24"/>
        </w:rPr>
        <w:t xml:space="preserve"> on 11</w:t>
      </w:r>
      <w:r w:rsidR="0017735D" w:rsidRPr="00E3630D">
        <w:rPr>
          <w:sz w:val="24"/>
          <w:szCs w:val="24"/>
          <w:vertAlign w:val="superscript"/>
        </w:rPr>
        <w:t>th</w:t>
      </w:r>
      <w:r w:rsidRPr="00E3630D">
        <w:rPr>
          <w:sz w:val="24"/>
          <w:szCs w:val="24"/>
        </w:rPr>
        <w:tab/>
      </w:r>
      <w:r w:rsidR="002E01C5" w:rsidRPr="00E3630D">
        <w:rPr>
          <w:sz w:val="24"/>
          <w:szCs w:val="24"/>
        </w:rPr>
        <w:t>March 1985</w:t>
      </w:r>
      <w:r w:rsidR="0017735D" w:rsidRPr="00E3630D">
        <w:rPr>
          <w:sz w:val="24"/>
          <w:szCs w:val="24"/>
        </w:rPr>
        <w:t xml:space="preserve"> and the record entry of the </w:t>
      </w:r>
      <w:r w:rsidR="002E01C5" w:rsidRPr="00E3630D">
        <w:rPr>
          <w:sz w:val="24"/>
          <w:szCs w:val="24"/>
        </w:rPr>
        <w:t>17</w:t>
      </w:r>
      <w:r w:rsidR="0017735D" w:rsidRPr="00E3630D">
        <w:rPr>
          <w:sz w:val="24"/>
          <w:szCs w:val="24"/>
          <w:vertAlign w:val="superscript"/>
        </w:rPr>
        <w:t>th</w:t>
      </w:r>
      <w:r w:rsidR="001A5A06" w:rsidRPr="00E3630D">
        <w:rPr>
          <w:sz w:val="24"/>
          <w:szCs w:val="24"/>
          <w:vertAlign w:val="superscript"/>
        </w:rPr>
        <w:t xml:space="preserve"> </w:t>
      </w:r>
      <w:r w:rsidR="002E01C5" w:rsidRPr="00E3630D">
        <w:rPr>
          <w:sz w:val="24"/>
          <w:szCs w:val="24"/>
        </w:rPr>
        <w:t>July 1995</w:t>
      </w:r>
      <w:r w:rsidR="007B0D66" w:rsidRPr="00E3630D">
        <w:rPr>
          <w:sz w:val="24"/>
          <w:szCs w:val="24"/>
        </w:rPr>
        <w:t xml:space="preserve"> showing </w:t>
      </w:r>
      <w:r w:rsidR="0017735D" w:rsidRPr="00E3630D">
        <w:rPr>
          <w:sz w:val="24"/>
          <w:szCs w:val="24"/>
        </w:rPr>
        <w:t xml:space="preserve">the entry </w:t>
      </w:r>
      <w:r w:rsidR="001A5A06" w:rsidRPr="00E3630D">
        <w:rPr>
          <w:sz w:val="24"/>
          <w:szCs w:val="24"/>
        </w:rPr>
        <w:tab/>
      </w:r>
      <w:r w:rsidR="0017735D" w:rsidRPr="00E3630D">
        <w:rPr>
          <w:sz w:val="24"/>
          <w:szCs w:val="24"/>
        </w:rPr>
        <w:t xml:space="preserve">of a Will in favour of </w:t>
      </w:r>
      <w:r w:rsidR="007B0D66" w:rsidRPr="00E3630D">
        <w:rPr>
          <w:sz w:val="24"/>
          <w:szCs w:val="24"/>
        </w:rPr>
        <w:t>the P</w:t>
      </w:r>
      <w:r w:rsidR="0017735D" w:rsidRPr="00E3630D">
        <w:rPr>
          <w:sz w:val="24"/>
          <w:szCs w:val="24"/>
        </w:rPr>
        <w:t xml:space="preserve">laintiff. </w:t>
      </w:r>
    </w:p>
    <w:p w:rsidR="001A5A06" w:rsidRPr="00E3630D" w:rsidRDefault="001A5A06"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[21</w:t>
      </w:r>
      <w:r w:rsidR="0017735D" w:rsidRPr="00E3630D">
        <w:rPr>
          <w:sz w:val="24"/>
          <w:szCs w:val="24"/>
        </w:rPr>
        <w:t>]</w:t>
      </w:r>
      <w:r w:rsidR="0017735D" w:rsidRPr="00E3630D">
        <w:rPr>
          <w:sz w:val="24"/>
          <w:szCs w:val="24"/>
        </w:rPr>
        <w:tab/>
        <w:t xml:space="preserve">Other Exhibits produced by the </w:t>
      </w:r>
      <w:r w:rsidR="007B0D66" w:rsidRPr="00E3630D">
        <w:rPr>
          <w:sz w:val="24"/>
          <w:szCs w:val="24"/>
        </w:rPr>
        <w:t>P</w:t>
      </w:r>
      <w:r w:rsidR="0017735D" w:rsidRPr="00E3630D">
        <w:rPr>
          <w:sz w:val="24"/>
          <w:szCs w:val="24"/>
        </w:rPr>
        <w:t xml:space="preserve">laintiff relates to valuation reports relevant to the lesion </w:t>
      </w:r>
      <w:r w:rsidR="0017735D" w:rsidRPr="00E3630D">
        <w:rPr>
          <w:sz w:val="24"/>
          <w:szCs w:val="24"/>
        </w:rPr>
        <w:tab/>
        <w:t xml:space="preserve">claim </w:t>
      </w:r>
      <w:r w:rsidR="00571D3F" w:rsidRPr="00E3630D">
        <w:rPr>
          <w:sz w:val="24"/>
          <w:szCs w:val="24"/>
        </w:rPr>
        <w:t>in the form of the f</w:t>
      </w:r>
      <w:r w:rsidR="002E01C5" w:rsidRPr="00E3630D">
        <w:rPr>
          <w:sz w:val="24"/>
          <w:szCs w:val="24"/>
        </w:rPr>
        <w:t>irst valuation report dated 27</w:t>
      </w:r>
      <w:r w:rsidR="007B0D66" w:rsidRPr="00E3630D">
        <w:rPr>
          <w:sz w:val="24"/>
          <w:szCs w:val="24"/>
          <w:vertAlign w:val="superscript"/>
        </w:rPr>
        <w:t>th</w:t>
      </w:r>
      <w:r w:rsidR="002E01C5" w:rsidRPr="00E3630D">
        <w:rPr>
          <w:sz w:val="24"/>
          <w:szCs w:val="24"/>
        </w:rPr>
        <w:t xml:space="preserve">December 2012, and marked </w:t>
      </w:r>
      <w:r w:rsidR="007B0D66" w:rsidRPr="00E3630D">
        <w:rPr>
          <w:sz w:val="24"/>
          <w:szCs w:val="24"/>
        </w:rPr>
        <w:tab/>
      </w:r>
      <w:r w:rsidR="007B0D66" w:rsidRPr="00E3630D">
        <w:rPr>
          <w:i/>
          <w:sz w:val="24"/>
          <w:szCs w:val="24"/>
        </w:rPr>
        <w:t>(E</w:t>
      </w:r>
      <w:r w:rsidR="002E01C5" w:rsidRPr="00E3630D">
        <w:rPr>
          <w:i/>
          <w:sz w:val="24"/>
          <w:szCs w:val="24"/>
        </w:rPr>
        <w:t>xhibit P4</w:t>
      </w:r>
      <w:r w:rsidR="007B0D66" w:rsidRPr="00E3630D">
        <w:rPr>
          <w:i/>
          <w:sz w:val="24"/>
          <w:szCs w:val="24"/>
        </w:rPr>
        <w:t>)</w:t>
      </w:r>
      <w:r w:rsidR="002E01C5" w:rsidRPr="00E3630D">
        <w:rPr>
          <w:sz w:val="24"/>
          <w:szCs w:val="24"/>
        </w:rPr>
        <w:t xml:space="preserve"> prepared by Quantity Surveyor, Ms Bastille. She valued the then current </w:t>
      </w:r>
      <w:r w:rsidR="007B0D66" w:rsidRPr="00E3630D">
        <w:rPr>
          <w:sz w:val="24"/>
          <w:szCs w:val="24"/>
        </w:rPr>
        <w:tab/>
      </w:r>
      <w:r w:rsidR="002E01C5" w:rsidRPr="00E3630D">
        <w:rPr>
          <w:sz w:val="24"/>
          <w:szCs w:val="24"/>
        </w:rPr>
        <w:t xml:space="preserve">market value of the property (2012) at over </w:t>
      </w:r>
      <w:r w:rsidR="007B0D66" w:rsidRPr="00E3630D">
        <w:rPr>
          <w:sz w:val="24"/>
          <w:szCs w:val="24"/>
        </w:rPr>
        <w:t>(S.</w:t>
      </w:r>
      <w:r w:rsidR="002E01C5" w:rsidRPr="00E3630D">
        <w:rPr>
          <w:sz w:val="24"/>
          <w:szCs w:val="24"/>
        </w:rPr>
        <w:t>R9.5 million</w:t>
      </w:r>
      <w:r w:rsidR="007B0D66" w:rsidRPr="00E3630D">
        <w:rPr>
          <w:sz w:val="24"/>
          <w:szCs w:val="24"/>
        </w:rPr>
        <w:t>)</w:t>
      </w:r>
      <w:r w:rsidR="002E01C5" w:rsidRPr="00E3630D">
        <w:rPr>
          <w:sz w:val="24"/>
          <w:szCs w:val="24"/>
        </w:rPr>
        <w:t xml:space="preserve">. Another valuation report, </w:t>
      </w:r>
      <w:r w:rsidR="007B0D66" w:rsidRPr="00E3630D">
        <w:rPr>
          <w:sz w:val="24"/>
          <w:szCs w:val="24"/>
        </w:rPr>
        <w:tab/>
      </w:r>
      <w:r w:rsidR="007B0D66" w:rsidRPr="00E3630D">
        <w:rPr>
          <w:i/>
          <w:sz w:val="24"/>
          <w:szCs w:val="24"/>
        </w:rPr>
        <w:t xml:space="preserve">(Exhibit </w:t>
      </w:r>
      <w:r w:rsidR="002E01C5" w:rsidRPr="00E3630D">
        <w:rPr>
          <w:i/>
          <w:sz w:val="24"/>
          <w:szCs w:val="24"/>
        </w:rPr>
        <w:t>P5</w:t>
      </w:r>
      <w:r w:rsidR="007B0D66" w:rsidRPr="00E3630D">
        <w:rPr>
          <w:i/>
          <w:sz w:val="24"/>
          <w:szCs w:val="24"/>
        </w:rPr>
        <w:t>)</w:t>
      </w:r>
      <w:r w:rsidR="002E01C5" w:rsidRPr="00E3630D">
        <w:rPr>
          <w:sz w:val="24"/>
          <w:szCs w:val="24"/>
        </w:rPr>
        <w:t>dated 21</w:t>
      </w:r>
      <w:r w:rsidR="007B0D66" w:rsidRPr="00E3630D">
        <w:rPr>
          <w:sz w:val="24"/>
          <w:szCs w:val="24"/>
          <w:vertAlign w:val="superscript"/>
        </w:rPr>
        <w:t>st</w:t>
      </w:r>
      <w:r w:rsidR="002E01C5" w:rsidRPr="00E3630D">
        <w:rPr>
          <w:sz w:val="24"/>
          <w:szCs w:val="24"/>
        </w:rPr>
        <w:t xml:space="preserve">January 2013 prepared by </w:t>
      </w:r>
      <w:r w:rsidR="007B0D66" w:rsidRPr="00E3630D">
        <w:rPr>
          <w:sz w:val="24"/>
          <w:szCs w:val="24"/>
        </w:rPr>
        <w:t xml:space="preserve">Quantity surveyor </w:t>
      </w:r>
      <w:proofErr w:type="spellStart"/>
      <w:r w:rsidR="007B0D66" w:rsidRPr="00E3630D">
        <w:rPr>
          <w:sz w:val="24"/>
          <w:szCs w:val="24"/>
        </w:rPr>
        <w:t>Mr.</w:t>
      </w:r>
      <w:r w:rsidR="002E01C5" w:rsidRPr="00E3630D">
        <w:rPr>
          <w:sz w:val="24"/>
          <w:szCs w:val="24"/>
        </w:rPr>
        <w:t>Nigel</w:t>
      </w:r>
      <w:proofErr w:type="spellEnd"/>
      <w:r w:rsidR="002E01C5" w:rsidRPr="00E3630D">
        <w:rPr>
          <w:sz w:val="24"/>
          <w:szCs w:val="24"/>
        </w:rPr>
        <w:t xml:space="preserve"> Roucou. </w:t>
      </w:r>
      <w:r w:rsidR="007B0D66" w:rsidRPr="00E3630D">
        <w:rPr>
          <w:sz w:val="24"/>
          <w:szCs w:val="24"/>
        </w:rPr>
        <w:tab/>
      </w:r>
      <w:r w:rsidR="002E01C5" w:rsidRPr="00E3630D">
        <w:rPr>
          <w:sz w:val="24"/>
          <w:szCs w:val="24"/>
        </w:rPr>
        <w:t xml:space="preserve">This report assessed the value </w:t>
      </w:r>
      <w:r w:rsidR="007B0D66" w:rsidRPr="00E3630D">
        <w:rPr>
          <w:sz w:val="24"/>
          <w:szCs w:val="24"/>
        </w:rPr>
        <w:t>of the P</w:t>
      </w:r>
      <w:r w:rsidR="002E01C5" w:rsidRPr="00E3630D">
        <w:rPr>
          <w:sz w:val="24"/>
          <w:szCs w:val="24"/>
        </w:rPr>
        <w:t xml:space="preserve">roperty in 1985. In terms of the report, the value </w:t>
      </w:r>
      <w:r w:rsidR="00C2689C" w:rsidRPr="00E3630D">
        <w:rPr>
          <w:sz w:val="24"/>
          <w:szCs w:val="24"/>
        </w:rPr>
        <w:tab/>
      </w:r>
      <w:r w:rsidR="002E01C5" w:rsidRPr="00E3630D">
        <w:rPr>
          <w:sz w:val="24"/>
          <w:szCs w:val="24"/>
        </w:rPr>
        <w:t xml:space="preserve">of </w:t>
      </w:r>
      <w:r w:rsidR="007B0D66" w:rsidRPr="00E3630D">
        <w:rPr>
          <w:sz w:val="24"/>
          <w:szCs w:val="24"/>
        </w:rPr>
        <w:t>the P</w:t>
      </w:r>
      <w:r w:rsidR="002E01C5" w:rsidRPr="00E3630D">
        <w:rPr>
          <w:sz w:val="24"/>
          <w:szCs w:val="24"/>
        </w:rPr>
        <w:t>roperty</w:t>
      </w:r>
      <w:r w:rsidR="007B0D66" w:rsidRPr="00E3630D">
        <w:rPr>
          <w:sz w:val="24"/>
          <w:szCs w:val="24"/>
        </w:rPr>
        <w:t xml:space="preserve"> was valued at </w:t>
      </w:r>
      <w:r w:rsidR="002E01C5" w:rsidRPr="00E3630D">
        <w:rPr>
          <w:sz w:val="24"/>
          <w:szCs w:val="24"/>
        </w:rPr>
        <w:t xml:space="preserve">around </w:t>
      </w:r>
      <w:r w:rsidR="007B0D66" w:rsidRPr="00E3630D">
        <w:rPr>
          <w:sz w:val="24"/>
          <w:szCs w:val="24"/>
        </w:rPr>
        <w:t>(S.</w:t>
      </w:r>
      <w:r w:rsidR="002E01C5" w:rsidRPr="00E3630D">
        <w:rPr>
          <w:sz w:val="24"/>
          <w:szCs w:val="24"/>
        </w:rPr>
        <w:t>R655</w:t>
      </w:r>
      <w:r w:rsidR="007B0D66" w:rsidRPr="00E3630D">
        <w:rPr>
          <w:sz w:val="24"/>
          <w:szCs w:val="24"/>
        </w:rPr>
        <w:t>,</w:t>
      </w:r>
      <w:r w:rsidR="002E01C5" w:rsidRPr="00E3630D">
        <w:rPr>
          <w:sz w:val="24"/>
          <w:szCs w:val="24"/>
        </w:rPr>
        <w:t>000</w:t>
      </w:r>
      <w:r w:rsidR="007B0D66" w:rsidRPr="00E3630D">
        <w:rPr>
          <w:sz w:val="24"/>
          <w:szCs w:val="24"/>
        </w:rPr>
        <w:t>/-)</w:t>
      </w:r>
      <w:r w:rsidR="002E01C5" w:rsidRPr="00E3630D">
        <w:rPr>
          <w:sz w:val="24"/>
          <w:szCs w:val="24"/>
        </w:rPr>
        <w:t xml:space="preserve">.A fourth report was prepared by Mr </w:t>
      </w:r>
      <w:r w:rsidR="007B0D66" w:rsidRPr="00E3630D">
        <w:rPr>
          <w:sz w:val="24"/>
          <w:szCs w:val="24"/>
        </w:rPr>
        <w:tab/>
      </w:r>
      <w:r w:rsidR="002E01C5" w:rsidRPr="00E3630D">
        <w:rPr>
          <w:sz w:val="24"/>
          <w:szCs w:val="24"/>
        </w:rPr>
        <w:t>Ja</w:t>
      </w:r>
      <w:r w:rsidR="0017735D" w:rsidRPr="00E3630D">
        <w:rPr>
          <w:sz w:val="24"/>
          <w:szCs w:val="24"/>
        </w:rPr>
        <w:t>c</w:t>
      </w:r>
      <w:r w:rsidR="002E01C5" w:rsidRPr="00E3630D">
        <w:rPr>
          <w:sz w:val="24"/>
          <w:szCs w:val="24"/>
        </w:rPr>
        <w:t>ques G Renaud on 13</w:t>
      </w:r>
      <w:r w:rsidR="007B0D66" w:rsidRPr="00E3630D">
        <w:rPr>
          <w:sz w:val="24"/>
          <w:szCs w:val="24"/>
          <w:vertAlign w:val="superscript"/>
        </w:rPr>
        <w:t>th</w:t>
      </w:r>
      <w:r w:rsidR="002E01C5" w:rsidRPr="00E3630D">
        <w:rPr>
          <w:sz w:val="24"/>
          <w:szCs w:val="24"/>
        </w:rPr>
        <w:t xml:space="preserve"> May 2013. This </w:t>
      </w:r>
      <w:r w:rsidR="00C2689C" w:rsidRPr="00E3630D">
        <w:rPr>
          <w:sz w:val="24"/>
          <w:szCs w:val="24"/>
        </w:rPr>
        <w:t xml:space="preserve">report, marked </w:t>
      </w:r>
      <w:r w:rsidR="007B0D66" w:rsidRPr="00E3630D">
        <w:rPr>
          <w:sz w:val="24"/>
          <w:szCs w:val="24"/>
        </w:rPr>
        <w:t>(</w:t>
      </w:r>
      <w:r w:rsidR="0017735D" w:rsidRPr="00E3630D">
        <w:rPr>
          <w:i/>
          <w:sz w:val="24"/>
          <w:szCs w:val="24"/>
        </w:rPr>
        <w:t>E</w:t>
      </w:r>
      <w:r w:rsidR="002E01C5" w:rsidRPr="00E3630D">
        <w:rPr>
          <w:i/>
          <w:sz w:val="24"/>
          <w:szCs w:val="24"/>
        </w:rPr>
        <w:t>xhibit P</w:t>
      </w:r>
      <w:r w:rsidR="002E01C5" w:rsidRPr="00E3630D">
        <w:rPr>
          <w:sz w:val="24"/>
          <w:szCs w:val="24"/>
        </w:rPr>
        <w:t>6</w:t>
      </w:r>
      <w:r w:rsidR="007B0D66" w:rsidRPr="00E3630D">
        <w:rPr>
          <w:sz w:val="24"/>
          <w:szCs w:val="24"/>
        </w:rPr>
        <w:t>)</w:t>
      </w:r>
      <w:r w:rsidR="002E01C5" w:rsidRPr="00E3630D">
        <w:rPr>
          <w:sz w:val="24"/>
          <w:szCs w:val="24"/>
        </w:rPr>
        <w:t xml:space="preserve">, was </w:t>
      </w:r>
      <w:r w:rsidR="007B0D66" w:rsidRPr="00E3630D">
        <w:rPr>
          <w:sz w:val="24"/>
          <w:szCs w:val="24"/>
        </w:rPr>
        <w:tab/>
      </w:r>
      <w:r w:rsidR="002E01C5" w:rsidRPr="00E3630D">
        <w:rPr>
          <w:sz w:val="24"/>
          <w:szCs w:val="24"/>
        </w:rPr>
        <w:t>commissioned to get the value of the</w:t>
      </w:r>
      <w:r w:rsidR="007B0D66" w:rsidRPr="00E3630D">
        <w:rPr>
          <w:sz w:val="24"/>
          <w:szCs w:val="24"/>
        </w:rPr>
        <w:t xml:space="preserve"> P</w:t>
      </w:r>
      <w:r w:rsidR="002E01C5" w:rsidRPr="00E3630D">
        <w:rPr>
          <w:sz w:val="24"/>
          <w:szCs w:val="24"/>
        </w:rPr>
        <w:t xml:space="preserve">roperty as at 1985 and 2013 respectively. He </w:t>
      </w:r>
      <w:r w:rsidR="00C2689C" w:rsidRPr="00E3630D">
        <w:rPr>
          <w:sz w:val="24"/>
          <w:szCs w:val="24"/>
        </w:rPr>
        <w:tab/>
      </w:r>
      <w:r w:rsidR="002E01C5" w:rsidRPr="00E3630D">
        <w:rPr>
          <w:sz w:val="24"/>
          <w:szCs w:val="24"/>
        </w:rPr>
        <w:t xml:space="preserve">valued </w:t>
      </w:r>
      <w:r w:rsidR="007B0D66" w:rsidRPr="00E3630D">
        <w:rPr>
          <w:sz w:val="24"/>
          <w:szCs w:val="24"/>
        </w:rPr>
        <w:tab/>
        <w:t>the P</w:t>
      </w:r>
      <w:r w:rsidR="002E01C5" w:rsidRPr="00E3630D">
        <w:rPr>
          <w:sz w:val="24"/>
          <w:szCs w:val="24"/>
        </w:rPr>
        <w:t xml:space="preserve">roperty at </w:t>
      </w:r>
      <w:r w:rsidR="007B0D66" w:rsidRPr="00E3630D">
        <w:rPr>
          <w:sz w:val="24"/>
          <w:szCs w:val="24"/>
        </w:rPr>
        <w:t>(S.R</w:t>
      </w:r>
      <w:r w:rsidR="008252E1" w:rsidRPr="00E3630D">
        <w:rPr>
          <w:sz w:val="24"/>
          <w:szCs w:val="24"/>
        </w:rPr>
        <w:t xml:space="preserve">. </w:t>
      </w:r>
      <w:r w:rsidR="007B0D66" w:rsidRPr="00E3630D">
        <w:rPr>
          <w:sz w:val="24"/>
          <w:szCs w:val="24"/>
        </w:rPr>
        <w:t>135,</w:t>
      </w:r>
      <w:r w:rsidR="002E01C5" w:rsidRPr="00E3630D">
        <w:rPr>
          <w:sz w:val="24"/>
          <w:szCs w:val="24"/>
        </w:rPr>
        <w:t>000</w:t>
      </w:r>
      <w:r w:rsidR="007B0D66" w:rsidRPr="00E3630D">
        <w:rPr>
          <w:sz w:val="24"/>
          <w:szCs w:val="24"/>
        </w:rPr>
        <w:t>/-)</w:t>
      </w:r>
      <w:r w:rsidR="007B0D66" w:rsidRPr="00E3630D">
        <w:rPr>
          <w:i/>
          <w:sz w:val="24"/>
          <w:szCs w:val="24"/>
        </w:rPr>
        <w:t xml:space="preserve">, </w:t>
      </w:r>
      <w:r w:rsidR="007B0D66" w:rsidRPr="00E3630D">
        <w:rPr>
          <w:sz w:val="24"/>
          <w:szCs w:val="24"/>
        </w:rPr>
        <w:t>in 19</w:t>
      </w:r>
      <w:r w:rsidR="002E01C5" w:rsidRPr="00E3630D">
        <w:rPr>
          <w:sz w:val="24"/>
          <w:szCs w:val="24"/>
        </w:rPr>
        <w:t xml:space="preserve">85, and around </w:t>
      </w:r>
      <w:r w:rsidR="007B0D66" w:rsidRPr="00E3630D">
        <w:rPr>
          <w:sz w:val="24"/>
          <w:szCs w:val="24"/>
        </w:rPr>
        <w:t>(S.</w:t>
      </w:r>
      <w:r w:rsidR="002E01C5" w:rsidRPr="00E3630D">
        <w:rPr>
          <w:sz w:val="24"/>
          <w:szCs w:val="24"/>
        </w:rPr>
        <w:t>R</w:t>
      </w:r>
      <w:r w:rsidR="007B0D66" w:rsidRPr="00E3630D">
        <w:rPr>
          <w:sz w:val="24"/>
          <w:szCs w:val="24"/>
        </w:rPr>
        <w:t xml:space="preserve"> 6.</w:t>
      </w:r>
      <w:r w:rsidR="002E01C5" w:rsidRPr="00E3630D">
        <w:rPr>
          <w:sz w:val="24"/>
          <w:szCs w:val="24"/>
        </w:rPr>
        <w:t>6 million</w:t>
      </w:r>
      <w:r w:rsidR="007B0D66" w:rsidRPr="00E3630D">
        <w:rPr>
          <w:sz w:val="24"/>
          <w:szCs w:val="24"/>
        </w:rPr>
        <w:t>)</w:t>
      </w:r>
      <w:r w:rsidR="002E01C5" w:rsidRPr="00E3630D">
        <w:rPr>
          <w:sz w:val="24"/>
          <w:szCs w:val="24"/>
        </w:rPr>
        <w:t xml:space="preserve"> in 2013. </w:t>
      </w:r>
      <w:r w:rsidR="00C2689C" w:rsidRPr="00E3630D">
        <w:rPr>
          <w:sz w:val="24"/>
          <w:szCs w:val="24"/>
        </w:rPr>
        <w:tab/>
      </w:r>
      <w:r w:rsidR="002E01C5" w:rsidRPr="00E3630D">
        <w:rPr>
          <w:sz w:val="24"/>
          <w:szCs w:val="24"/>
        </w:rPr>
        <w:t xml:space="preserve">The last report, marked </w:t>
      </w:r>
      <w:r w:rsidR="008252E1" w:rsidRPr="00E3630D">
        <w:rPr>
          <w:sz w:val="24"/>
          <w:szCs w:val="24"/>
        </w:rPr>
        <w:t>(E</w:t>
      </w:r>
      <w:r w:rsidR="002E01C5" w:rsidRPr="00E3630D">
        <w:rPr>
          <w:i/>
          <w:sz w:val="24"/>
          <w:szCs w:val="24"/>
        </w:rPr>
        <w:t>xhibit P7</w:t>
      </w:r>
      <w:r w:rsidR="007B0D66" w:rsidRPr="00E3630D">
        <w:rPr>
          <w:i/>
          <w:sz w:val="24"/>
          <w:szCs w:val="24"/>
        </w:rPr>
        <w:t>)</w:t>
      </w:r>
      <w:r w:rsidR="002E01C5" w:rsidRPr="00E3630D">
        <w:rPr>
          <w:sz w:val="24"/>
          <w:szCs w:val="24"/>
        </w:rPr>
        <w:t xml:space="preserve">, was </w:t>
      </w:r>
      <w:r w:rsidR="007B0D66" w:rsidRPr="00E3630D">
        <w:rPr>
          <w:i/>
          <w:sz w:val="24"/>
          <w:szCs w:val="24"/>
        </w:rPr>
        <w:t>‘allegedly</w:t>
      </w:r>
      <w:r w:rsidR="007B0D66" w:rsidRPr="00E3630D">
        <w:rPr>
          <w:sz w:val="24"/>
          <w:szCs w:val="24"/>
        </w:rPr>
        <w:t xml:space="preserve">’ </w:t>
      </w:r>
      <w:r w:rsidR="002E01C5" w:rsidRPr="00E3630D">
        <w:rPr>
          <w:sz w:val="24"/>
          <w:szCs w:val="24"/>
        </w:rPr>
        <w:t xml:space="preserve">prepared jointly by the three </w:t>
      </w:r>
      <w:r w:rsidR="00C2689C" w:rsidRPr="00E3630D">
        <w:rPr>
          <w:sz w:val="24"/>
          <w:szCs w:val="24"/>
        </w:rPr>
        <w:tab/>
      </w:r>
      <w:r w:rsidR="002E01C5" w:rsidRPr="00E3630D">
        <w:rPr>
          <w:sz w:val="24"/>
          <w:szCs w:val="24"/>
        </w:rPr>
        <w:t xml:space="preserve">Quantity Surveyors. This </w:t>
      </w:r>
      <w:r w:rsidR="001F08AE" w:rsidRPr="00E3630D">
        <w:rPr>
          <w:sz w:val="24"/>
          <w:szCs w:val="24"/>
        </w:rPr>
        <w:t>r</w:t>
      </w:r>
      <w:r w:rsidR="002E01C5" w:rsidRPr="00E3630D">
        <w:rPr>
          <w:sz w:val="24"/>
          <w:szCs w:val="24"/>
        </w:rPr>
        <w:t>e</w:t>
      </w:r>
      <w:r w:rsidR="001F08AE" w:rsidRPr="00E3630D">
        <w:rPr>
          <w:sz w:val="24"/>
          <w:szCs w:val="24"/>
        </w:rPr>
        <w:t>port assessed the value of the P</w:t>
      </w:r>
      <w:r w:rsidR="002E01C5" w:rsidRPr="00E3630D">
        <w:rPr>
          <w:sz w:val="24"/>
          <w:szCs w:val="24"/>
        </w:rPr>
        <w:t xml:space="preserve">roperty as at 2003. In terms </w:t>
      </w:r>
      <w:r w:rsidR="00C2689C" w:rsidRPr="00E3630D">
        <w:rPr>
          <w:sz w:val="24"/>
          <w:szCs w:val="24"/>
        </w:rPr>
        <w:tab/>
      </w:r>
      <w:r w:rsidR="002E01C5" w:rsidRPr="00E3630D">
        <w:rPr>
          <w:sz w:val="24"/>
          <w:szCs w:val="24"/>
        </w:rPr>
        <w:t xml:space="preserve">of the report, the value was at </w:t>
      </w:r>
      <w:r w:rsidR="001F08AE" w:rsidRPr="00E3630D">
        <w:rPr>
          <w:sz w:val="24"/>
          <w:szCs w:val="24"/>
        </w:rPr>
        <w:t>(S.</w:t>
      </w:r>
      <w:r w:rsidR="002E01C5" w:rsidRPr="00E3630D">
        <w:rPr>
          <w:sz w:val="24"/>
          <w:szCs w:val="24"/>
        </w:rPr>
        <w:t>R</w:t>
      </w:r>
      <w:r w:rsidR="001F08AE" w:rsidRPr="00E3630D">
        <w:rPr>
          <w:sz w:val="24"/>
          <w:szCs w:val="24"/>
        </w:rPr>
        <w:t xml:space="preserve">. 5. </w:t>
      </w:r>
      <w:r w:rsidR="002E01C5" w:rsidRPr="00E3630D">
        <w:rPr>
          <w:sz w:val="24"/>
          <w:szCs w:val="24"/>
        </w:rPr>
        <w:t>3 million</w:t>
      </w:r>
      <w:r w:rsidR="001F08AE" w:rsidRPr="00E3630D">
        <w:rPr>
          <w:sz w:val="24"/>
          <w:szCs w:val="24"/>
        </w:rPr>
        <w:t xml:space="preserve">). </w:t>
      </w:r>
    </w:p>
    <w:p w:rsidR="00C2689C" w:rsidRPr="00E3630D" w:rsidRDefault="00C2689C"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[22</w:t>
      </w:r>
      <w:r w:rsidR="0017735D" w:rsidRPr="00E3630D">
        <w:rPr>
          <w:sz w:val="24"/>
          <w:szCs w:val="24"/>
        </w:rPr>
        <w:t>]</w:t>
      </w:r>
      <w:r w:rsidR="0017735D" w:rsidRPr="00E3630D">
        <w:rPr>
          <w:sz w:val="24"/>
          <w:szCs w:val="24"/>
        </w:rPr>
        <w:tab/>
      </w:r>
      <w:r w:rsidR="00571D3F" w:rsidRPr="00E3630D">
        <w:rPr>
          <w:sz w:val="24"/>
          <w:szCs w:val="24"/>
        </w:rPr>
        <w:t xml:space="preserve">Now, the Plaintiff </w:t>
      </w:r>
      <w:r w:rsidR="007350A8" w:rsidRPr="00E3630D">
        <w:rPr>
          <w:sz w:val="24"/>
          <w:szCs w:val="24"/>
        </w:rPr>
        <w:t xml:space="preserve">testified that the </w:t>
      </w:r>
      <w:r w:rsidR="001F08AE" w:rsidRPr="00E3630D">
        <w:rPr>
          <w:sz w:val="24"/>
          <w:szCs w:val="24"/>
        </w:rPr>
        <w:t>P</w:t>
      </w:r>
      <w:r w:rsidR="00571D3F" w:rsidRPr="00E3630D">
        <w:rPr>
          <w:sz w:val="24"/>
          <w:szCs w:val="24"/>
        </w:rPr>
        <w:t xml:space="preserve">roperty was sold </w:t>
      </w:r>
      <w:r w:rsidR="001F08AE" w:rsidRPr="00E3630D">
        <w:rPr>
          <w:sz w:val="24"/>
          <w:szCs w:val="24"/>
        </w:rPr>
        <w:t xml:space="preserve">but claimed that she had a right of </w:t>
      </w:r>
      <w:r w:rsidR="001F08AE" w:rsidRPr="00E3630D">
        <w:rPr>
          <w:sz w:val="24"/>
          <w:szCs w:val="24"/>
        </w:rPr>
        <w:tab/>
        <w:t xml:space="preserve">ownership </w:t>
      </w:r>
      <w:r w:rsidR="002E01C5" w:rsidRPr="00E3630D">
        <w:rPr>
          <w:sz w:val="24"/>
          <w:szCs w:val="24"/>
        </w:rPr>
        <w:t xml:space="preserve">in </w:t>
      </w:r>
      <w:r w:rsidR="001F08AE" w:rsidRPr="00E3630D">
        <w:rPr>
          <w:sz w:val="24"/>
          <w:szCs w:val="24"/>
        </w:rPr>
        <w:t>the P</w:t>
      </w:r>
      <w:r w:rsidR="002E01C5" w:rsidRPr="00E3630D">
        <w:rPr>
          <w:sz w:val="24"/>
          <w:szCs w:val="24"/>
        </w:rPr>
        <w:t>rop</w:t>
      </w:r>
      <w:r w:rsidR="001F08AE" w:rsidRPr="00E3630D">
        <w:rPr>
          <w:sz w:val="24"/>
          <w:szCs w:val="24"/>
        </w:rPr>
        <w:t>erty by virtue of her mother’s W</w:t>
      </w:r>
      <w:r w:rsidR="002E01C5" w:rsidRPr="00E3630D">
        <w:rPr>
          <w:sz w:val="24"/>
          <w:szCs w:val="24"/>
        </w:rPr>
        <w:t>ill</w:t>
      </w:r>
      <w:r w:rsidR="001F08AE" w:rsidRPr="00E3630D">
        <w:rPr>
          <w:sz w:val="24"/>
          <w:szCs w:val="24"/>
        </w:rPr>
        <w:t xml:space="preserve"> (supra)</w:t>
      </w:r>
      <w:r w:rsidR="002E01C5" w:rsidRPr="00E3630D">
        <w:rPr>
          <w:sz w:val="24"/>
          <w:szCs w:val="24"/>
        </w:rPr>
        <w:t xml:space="preserve">. She </w:t>
      </w:r>
      <w:r w:rsidR="001F08AE" w:rsidRPr="00E3630D">
        <w:rPr>
          <w:sz w:val="24"/>
          <w:szCs w:val="24"/>
        </w:rPr>
        <w:t xml:space="preserve">testified that </w:t>
      </w:r>
      <w:r w:rsidR="002E01C5" w:rsidRPr="00E3630D">
        <w:rPr>
          <w:sz w:val="24"/>
          <w:szCs w:val="24"/>
        </w:rPr>
        <w:t xml:space="preserve">she </w:t>
      </w:r>
      <w:r w:rsidR="00C2689C" w:rsidRPr="00E3630D">
        <w:rPr>
          <w:sz w:val="24"/>
          <w:szCs w:val="24"/>
        </w:rPr>
        <w:lastRenderedPageBreak/>
        <w:tab/>
      </w:r>
      <w:r w:rsidR="002E01C5" w:rsidRPr="00E3630D">
        <w:rPr>
          <w:sz w:val="24"/>
          <w:szCs w:val="24"/>
        </w:rPr>
        <w:t xml:space="preserve">had been born and raised on </w:t>
      </w:r>
      <w:r w:rsidR="001F08AE" w:rsidRPr="00E3630D">
        <w:rPr>
          <w:sz w:val="24"/>
          <w:szCs w:val="24"/>
        </w:rPr>
        <w:t>the P</w:t>
      </w:r>
      <w:r w:rsidR="002E01C5" w:rsidRPr="00E3630D">
        <w:rPr>
          <w:sz w:val="24"/>
          <w:szCs w:val="24"/>
        </w:rPr>
        <w:t xml:space="preserve">roperty together with her twelve siblings. She also </w:t>
      </w:r>
      <w:r w:rsidR="00C2689C" w:rsidRPr="00E3630D">
        <w:rPr>
          <w:sz w:val="24"/>
          <w:szCs w:val="24"/>
        </w:rPr>
        <w:tab/>
      </w:r>
      <w:r w:rsidR="002E01C5" w:rsidRPr="00E3630D">
        <w:rPr>
          <w:sz w:val="24"/>
          <w:szCs w:val="24"/>
        </w:rPr>
        <w:t xml:space="preserve">testified that a few years ago, she </w:t>
      </w:r>
      <w:r w:rsidR="001F08AE" w:rsidRPr="00E3630D">
        <w:rPr>
          <w:sz w:val="24"/>
          <w:szCs w:val="24"/>
        </w:rPr>
        <w:t>had gone onto the P</w:t>
      </w:r>
      <w:r w:rsidR="002E01C5" w:rsidRPr="00E3630D">
        <w:rPr>
          <w:sz w:val="24"/>
          <w:szCs w:val="24"/>
        </w:rPr>
        <w:t xml:space="preserve">roperty and was threatened off the </w:t>
      </w:r>
      <w:r w:rsidR="00C2689C" w:rsidRPr="00E3630D">
        <w:rPr>
          <w:sz w:val="24"/>
          <w:szCs w:val="24"/>
        </w:rPr>
        <w:tab/>
      </w:r>
      <w:r w:rsidR="002E01C5" w:rsidRPr="00E3630D">
        <w:rPr>
          <w:sz w:val="24"/>
          <w:szCs w:val="24"/>
        </w:rPr>
        <w:t xml:space="preserve">land by </w:t>
      </w:r>
      <w:r w:rsidR="006E0482" w:rsidRPr="00E3630D">
        <w:rPr>
          <w:sz w:val="24"/>
          <w:szCs w:val="24"/>
        </w:rPr>
        <w:t>the first D</w:t>
      </w:r>
      <w:r w:rsidR="002E01C5" w:rsidRPr="00E3630D">
        <w:rPr>
          <w:sz w:val="24"/>
          <w:szCs w:val="24"/>
        </w:rPr>
        <w:t xml:space="preserve">efendant. After this, she </w:t>
      </w:r>
      <w:r w:rsidR="001F08AE" w:rsidRPr="00E3630D">
        <w:rPr>
          <w:sz w:val="24"/>
          <w:szCs w:val="24"/>
        </w:rPr>
        <w:t>testified</w:t>
      </w:r>
      <w:r w:rsidR="002E01C5" w:rsidRPr="00E3630D">
        <w:rPr>
          <w:sz w:val="24"/>
          <w:szCs w:val="24"/>
        </w:rPr>
        <w:t xml:space="preserve">, she conducted research at the Land </w:t>
      </w:r>
      <w:r w:rsidR="00C2689C" w:rsidRPr="00E3630D">
        <w:rPr>
          <w:sz w:val="24"/>
          <w:szCs w:val="24"/>
        </w:rPr>
        <w:tab/>
      </w:r>
      <w:r w:rsidR="002E01C5" w:rsidRPr="00E3630D">
        <w:rPr>
          <w:sz w:val="24"/>
          <w:szCs w:val="24"/>
        </w:rPr>
        <w:t xml:space="preserve">Registry and found that she was the </w:t>
      </w:r>
      <w:r w:rsidR="001F08AE" w:rsidRPr="00E3630D">
        <w:rPr>
          <w:sz w:val="24"/>
          <w:szCs w:val="24"/>
        </w:rPr>
        <w:t>owner of the P</w:t>
      </w:r>
      <w:r w:rsidR="002E01C5" w:rsidRPr="00E3630D">
        <w:rPr>
          <w:sz w:val="24"/>
          <w:szCs w:val="24"/>
        </w:rPr>
        <w:t xml:space="preserve">roperty by virtue of her mother’s will. </w:t>
      </w:r>
      <w:r w:rsidR="00C2689C" w:rsidRPr="00E3630D">
        <w:rPr>
          <w:sz w:val="24"/>
          <w:szCs w:val="24"/>
        </w:rPr>
        <w:tab/>
      </w:r>
      <w:r w:rsidR="002E01C5" w:rsidRPr="00E3630D">
        <w:rPr>
          <w:sz w:val="24"/>
          <w:szCs w:val="24"/>
        </w:rPr>
        <w:t xml:space="preserve">She was asked where she was when </w:t>
      </w:r>
      <w:r w:rsidR="001F08AE" w:rsidRPr="00E3630D">
        <w:rPr>
          <w:sz w:val="24"/>
          <w:szCs w:val="24"/>
        </w:rPr>
        <w:t>the P</w:t>
      </w:r>
      <w:r w:rsidR="002E01C5" w:rsidRPr="00E3630D">
        <w:rPr>
          <w:sz w:val="24"/>
          <w:szCs w:val="24"/>
        </w:rPr>
        <w:t xml:space="preserve">roperty was sold. She responded that she was </w:t>
      </w:r>
      <w:r w:rsidR="00C2689C" w:rsidRPr="00E3630D">
        <w:rPr>
          <w:sz w:val="24"/>
          <w:szCs w:val="24"/>
        </w:rPr>
        <w:tab/>
      </w:r>
      <w:r w:rsidR="002E01C5" w:rsidRPr="00E3630D">
        <w:rPr>
          <w:sz w:val="24"/>
          <w:szCs w:val="24"/>
        </w:rPr>
        <w:t xml:space="preserve">in England. And that she only became aware of the sale in 2013. She rejected the </w:t>
      </w:r>
      <w:r w:rsidR="00C2689C" w:rsidRPr="00E3630D">
        <w:rPr>
          <w:sz w:val="24"/>
          <w:szCs w:val="24"/>
        </w:rPr>
        <w:tab/>
      </w:r>
      <w:r w:rsidR="002E01C5" w:rsidRPr="00E3630D">
        <w:rPr>
          <w:sz w:val="24"/>
          <w:szCs w:val="24"/>
        </w:rPr>
        <w:t xml:space="preserve">transfer deed, stating </w:t>
      </w:r>
      <w:r w:rsidR="001F08AE" w:rsidRPr="00E3630D">
        <w:rPr>
          <w:sz w:val="24"/>
          <w:szCs w:val="24"/>
        </w:rPr>
        <w:tab/>
      </w:r>
      <w:r w:rsidR="002E01C5" w:rsidRPr="00E3630D">
        <w:rPr>
          <w:sz w:val="24"/>
          <w:szCs w:val="24"/>
        </w:rPr>
        <w:t xml:space="preserve">that she did not know the alleged transferors. In her view, the </w:t>
      </w:r>
      <w:r w:rsidR="00C2689C" w:rsidRPr="00E3630D">
        <w:rPr>
          <w:sz w:val="24"/>
          <w:szCs w:val="24"/>
        </w:rPr>
        <w:tab/>
      </w:r>
      <w:r w:rsidR="002E01C5" w:rsidRPr="00E3630D">
        <w:rPr>
          <w:sz w:val="24"/>
          <w:szCs w:val="24"/>
        </w:rPr>
        <w:t xml:space="preserve">documents seemed fraudulent. According to her recollection, her father owned the entire </w:t>
      </w:r>
      <w:r w:rsidR="00C2689C" w:rsidRPr="00E3630D">
        <w:rPr>
          <w:sz w:val="24"/>
          <w:szCs w:val="24"/>
        </w:rPr>
        <w:tab/>
      </w:r>
      <w:r w:rsidR="002E01C5" w:rsidRPr="00E3630D">
        <w:rPr>
          <w:sz w:val="24"/>
          <w:szCs w:val="24"/>
        </w:rPr>
        <w:t xml:space="preserve">property and lived on it without any other sibling. Her father was illiterate and disabled. </w:t>
      </w:r>
      <w:r w:rsidR="00C2689C" w:rsidRPr="00E3630D">
        <w:rPr>
          <w:sz w:val="24"/>
          <w:szCs w:val="24"/>
        </w:rPr>
        <w:tab/>
        <w:t xml:space="preserve">She confirmed that </w:t>
      </w:r>
      <w:r w:rsidR="002E01C5" w:rsidRPr="00E3630D">
        <w:rPr>
          <w:sz w:val="24"/>
          <w:szCs w:val="24"/>
        </w:rPr>
        <w:t xml:space="preserve">she appointed valuators to value </w:t>
      </w:r>
      <w:r w:rsidR="001F08AE" w:rsidRPr="00E3630D">
        <w:rPr>
          <w:sz w:val="24"/>
          <w:szCs w:val="24"/>
        </w:rPr>
        <w:t>the Pr</w:t>
      </w:r>
      <w:r w:rsidR="002E01C5" w:rsidRPr="00E3630D">
        <w:rPr>
          <w:sz w:val="24"/>
          <w:szCs w:val="24"/>
        </w:rPr>
        <w:t xml:space="preserve">operty. Under cross </w:t>
      </w:r>
      <w:r w:rsidR="00C2689C" w:rsidRPr="00E3630D">
        <w:rPr>
          <w:sz w:val="24"/>
          <w:szCs w:val="24"/>
        </w:rPr>
        <w:tab/>
        <w:t xml:space="preserve">examination, she was asked </w:t>
      </w:r>
      <w:r w:rsidR="002E01C5" w:rsidRPr="00E3630D">
        <w:rPr>
          <w:sz w:val="24"/>
          <w:szCs w:val="24"/>
        </w:rPr>
        <w:t>abou</w:t>
      </w:r>
      <w:r w:rsidR="00C2689C" w:rsidRPr="00E3630D">
        <w:rPr>
          <w:sz w:val="24"/>
          <w:szCs w:val="24"/>
        </w:rPr>
        <w:t xml:space="preserve">t the earlier proceedings that </w:t>
      </w:r>
      <w:r w:rsidR="002E01C5" w:rsidRPr="00E3630D">
        <w:rPr>
          <w:sz w:val="24"/>
          <w:szCs w:val="24"/>
        </w:rPr>
        <w:t xml:space="preserve">she had brought against </w:t>
      </w:r>
      <w:r w:rsidR="00C2689C" w:rsidRPr="00E3630D">
        <w:rPr>
          <w:sz w:val="24"/>
          <w:szCs w:val="24"/>
        </w:rPr>
        <w:tab/>
        <w:t>the D</w:t>
      </w:r>
      <w:r w:rsidR="002E01C5" w:rsidRPr="00E3630D">
        <w:rPr>
          <w:sz w:val="24"/>
          <w:szCs w:val="24"/>
        </w:rPr>
        <w:t xml:space="preserve">efendants. She conceded that she had no proof of title of </w:t>
      </w:r>
      <w:r w:rsidR="001F08AE" w:rsidRPr="00E3630D">
        <w:rPr>
          <w:sz w:val="24"/>
          <w:szCs w:val="24"/>
        </w:rPr>
        <w:t xml:space="preserve">her parents’ ownership of </w:t>
      </w:r>
      <w:r w:rsidR="00C2689C" w:rsidRPr="00E3630D">
        <w:rPr>
          <w:sz w:val="24"/>
          <w:szCs w:val="24"/>
        </w:rPr>
        <w:tab/>
      </w:r>
      <w:r w:rsidR="001F08AE" w:rsidRPr="00E3630D">
        <w:rPr>
          <w:sz w:val="24"/>
          <w:szCs w:val="24"/>
        </w:rPr>
        <w:t>the P</w:t>
      </w:r>
      <w:r w:rsidR="002E01C5" w:rsidRPr="00E3630D">
        <w:rPr>
          <w:sz w:val="24"/>
          <w:szCs w:val="24"/>
        </w:rPr>
        <w:t xml:space="preserve">roperty. She did </w:t>
      </w:r>
      <w:r w:rsidR="001F08AE" w:rsidRPr="00E3630D">
        <w:rPr>
          <w:sz w:val="24"/>
          <w:szCs w:val="24"/>
        </w:rPr>
        <w:tab/>
      </w:r>
      <w:r w:rsidR="002E01C5" w:rsidRPr="00E3630D">
        <w:rPr>
          <w:sz w:val="24"/>
          <w:szCs w:val="24"/>
        </w:rPr>
        <w:t xml:space="preserve">not dispute the 1986 Board proceedings, which implicated her </w:t>
      </w:r>
      <w:r w:rsidR="00C2689C" w:rsidRPr="00E3630D">
        <w:rPr>
          <w:sz w:val="24"/>
          <w:szCs w:val="24"/>
        </w:rPr>
        <w:tab/>
      </w:r>
      <w:r w:rsidR="002E01C5" w:rsidRPr="00E3630D">
        <w:rPr>
          <w:sz w:val="24"/>
          <w:szCs w:val="24"/>
        </w:rPr>
        <w:t xml:space="preserve">mother, but testified that she did not know about them because her mother never </w:t>
      </w:r>
      <w:r w:rsidR="00C2689C" w:rsidRPr="00E3630D">
        <w:rPr>
          <w:sz w:val="24"/>
          <w:szCs w:val="24"/>
        </w:rPr>
        <w:tab/>
      </w:r>
      <w:r w:rsidR="002E01C5" w:rsidRPr="00E3630D">
        <w:rPr>
          <w:sz w:val="24"/>
          <w:szCs w:val="24"/>
        </w:rPr>
        <w:t>mentioned them to her</w:t>
      </w:r>
      <w:r w:rsidR="00C34705" w:rsidRPr="00E3630D">
        <w:rPr>
          <w:sz w:val="24"/>
          <w:szCs w:val="24"/>
        </w:rPr>
        <w:t xml:space="preserve"> the proceedings of the</w:t>
      </w:r>
      <w:r w:rsidR="001F08AE" w:rsidRPr="00E3630D">
        <w:rPr>
          <w:sz w:val="24"/>
          <w:szCs w:val="24"/>
        </w:rPr>
        <w:t xml:space="preserve"> Rent Board is to be noted was </w:t>
      </w:r>
      <w:r w:rsidR="00C34705" w:rsidRPr="00E3630D">
        <w:rPr>
          <w:sz w:val="24"/>
          <w:szCs w:val="24"/>
        </w:rPr>
        <w:t xml:space="preserve">simply </w:t>
      </w:r>
      <w:r w:rsidR="00C2689C" w:rsidRPr="00E3630D">
        <w:rPr>
          <w:sz w:val="24"/>
          <w:szCs w:val="24"/>
        </w:rPr>
        <w:tab/>
      </w:r>
      <w:r w:rsidR="00C34705" w:rsidRPr="00E3630D">
        <w:rPr>
          <w:sz w:val="24"/>
          <w:szCs w:val="24"/>
        </w:rPr>
        <w:t xml:space="preserve">itemised in this case by the </w:t>
      </w:r>
      <w:r w:rsidR="001F08AE" w:rsidRPr="00E3630D">
        <w:rPr>
          <w:sz w:val="24"/>
          <w:szCs w:val="24"/>
        </w:rPr>
        <w:t>D</w:t>
      </w:r>
      <w:r w:rsidR="00C34705" w:rsidRPr="00E3630D">
        <w:rPr>
          <w:sz w:val="24"/>
          <w:szCs w:val="24"/>
        </w:rPr>
        <w:t>efendants.</w:t>
      </w:r>
    </w:p>
    <w:p w:rsidR="00C2689C" w:rsidRPr="00E3630D" w:rsidRDefault="00C2689C"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[23</w:t>
      </w:r>
      <w:r w:rsidR="001F08AE" w:rsidRPr="00E3630D">
        <w:rPr>
          <w:sz w:val="24"/>
          <w:szCs w:val="24"/>
        </w:rPr>
        <w:t>]</w:t>
      </w:r>
      <w:r w:rsidR="001F08AE" w:rsidRPr="00E3630D">
        <w:rPr>
          <w:sz w:val="24"/>
          <w:szCs w:val="24"/>
        </w:rPr>
        <w:tab/>
        <w:t>The P</w:t>
      </w:r>
      <w:r w:rsidR="00C34705" w:rsidRPr="00E3630D">
        <w:rPr>
          <w:sz w:val="24"/>
          <w:szCs w:val="24"/>
        </w:rPr>
        <w:t xml:space="preserve">laintiff further testified as to alleged fraud that </w:t>
      </w:r>
      <w:r w:rsidR="002E01C5" w:rsidRPr="00E3630D">
        <w:rPr>
          <w:sz w:val="24"/>
          <w:szCs w:val="24"/>
        </w:rPr>
        <w:t xml:space="preserve">the original sale by her father was </w:t>
      </w:r>
      <w:r w:rsidR="00C34705" w:rsidRPr="00E3630D">
        <w:rPr>
          <w:sz w:val="24"/>
          <w:szCs w:val="24"/>
        </w:rPr>
        <w:tab/>
      </w:r>
      <w:r w:rsidR="002E01C5" w:rsidRPr="00E3630D">
        <w:rPr>
          <w:sz w:val="24"/>
          <w:szCs w:val="24"/>
        </w:rPr>
        <w:t xml:space="preserve">fraudulent because her father was sickly and illiterate and would never have sold the </w:t>
      </w:r>
      <w:r w:rsidR="00C34705" w:rsidRPr="00E3630D">
        <w:rPr>
          <w:sz w:val="24"/>
          <w:szCs w:val="24"/>
        </w:rPr>
        <w:tab/>
      </w:r>
      <w:r w:rsidR="001F08AE" w:rsidRPr="00E3630D">
        <w:rPr>
          <w:sz w:val="24"/>
          <w:szCs w:val="24"/>
        </w:rPr>
        <w:t>P</w:t>
      </w:r>
      <w:r w:rsidR="002E01C5" w:rsidRPr="00E3630D">
        <w:rPr>
          <w:sz w:val="24"/>
          <w:szCs w:val="24"/>
        </w:rPr>
        <w:t xml:space="preserve">roperty rendering them homeless. In her view, the fraud was committed by the owners </w:t>
      </w:r>
      <w:r w:rsidR="00C34705" w:rsidRPr="00E3630D">
        <w:rPr>
          <w:sz w:val="24"/>
          <w:szCs w:val="24"/>
        </w:rPr>
        <w:tab/>
      </w:r>
      <w:r w:rsidR="001F08AE" w:rsidRPr="00E3630D">
        <w:rPr>
          <w:sz w:val="24"/>
          <w:szCs w:val="24"/>
        </w:rPr>
        <w:t>who sold the property to the D</w:t>
      </w:r>
      <w:r w:rsidR="002E01C5" w:rsidRPr="00E3630D">
        <w:rPr>
          <w:sz w:val="24"/>
          <w:szCs w:val="24"/>
        </w:rPr>
        <w:t>efendants. B</w:t>
      </w:r>
      <w:r w:rsidR="001F08AE" w:rsidRPr="00E3630D">
        <w:rPr>
          <w:sz w:val="24"/>
          <w:szCs w:val="24"/>
        </w:rPr>
        <w:t>ut, she also believed that the D</w:t>
      </w:r>
      <w:r w:rsidR="002E01C5" w:rsidRPr="00E3630D">
        <w:rPr>
          <w:sz w:val="24"/>
          <w:szCs w:val="24"/>
        </w:rPr>
        <w:t xml:space="preserve">efendants were </w:t>
      </w:r>
      <w:r w:rsidR="00C34705" w:rsidRPr="00E3630D">
        <w:rPr>
          <w:sz w:val="24"/>
          <w:szCs w:val="24"/>
        </w:rPr>
        <w:tab/>
      </w:r>
      <w:r w:rsidR="002E01C5" w:rsidRPr="00E3630D">
        <w:rPr>
          <w:sz w:val="24"/>
          <w:szCs w:val="24"/>
        </w:rPr>
        <w:t xml:space="preserve">not bona fide purchasers because they ‘played cat and mouse.’ Later on, she testified </w:t>
      </w:r>
      <w:r w:rsidR="00C2689C" w:rsidRPr="00E3630D">
        <w:rPr>
          <w:sz w:val="24"/>
          <w:szCs w:val="24"/>
        </w:rPr>
        <w:tab/>
      </w:r>
      <w:r w:rsidR="002E01C5" w:rsidRPr="00E3630D">
        <w:rPr>
          <w:sz w:val="24"/>
          <w:szCs w:val="24"/>
        </w:rPr>
        <w:t xml:space="preserve">that she had been told by her lawyer that </w:t>
      </w:r>
      <w:r w:rsidR="001F08AE" w:rsidRPr="00E3630D">
        <w:rPr>
          <w:sz w:val="24"/>
          <w:szCs w:val="24"/>
        </w:rPr>
        <w:t>her father had signed over the P</w:t>
      </w:r>
      <w:r w:rsidR="002E01C5" w:rsidRPr="00E3630D">
        <w:rPr>
          <w:sz w:val="24"/>
          <w:szCs w:val="24"/>
        </w:rPr>
        <w:t xml:space="preserve">roperty on his </w:t>
      </w:r>
      <w:r w:rsidR="00C2689C" w:rsidRPr="00E3630D">
        <w:rPr>
          <w:sz w:val="24"/>
          <w:szCs w:val="24"/>
        </w:rPr>
        <w:tab/>
      </w:r>
      <w:r w:rsidR="002E01C5" w:rsidRPr="00E3630D">
        <w:rPr>
          <w:sz w:val="24"/>
          <w:szCs w:val="24"/>
        </w:rPr>
        <w:t xml:space="preserve">death bed. When this was explored further, she changed and said that this was what she </w:t>
      </w:r>
      <w:r w:rsidR="00C34705" w:rsidRPr="00E3630D">
        <w:rPr>
          <w:sz w:val="24"/>
          <w:szCs w:val="24"/>
        </w:rPr>
        <w:tab/>
      </w:r>
      <w:r w:rsidR="002E01C5" w:rsidRPr="00E3630D">
        <w:rPr>
          <w:sz w:val="24"/>
          <w:szCs w:val="24"/>
        </w:rPr>
        <w:t xml:space="preserve">presumed. </w:t>
      </w:r>
      <w:r w:rsidR="00C34705" w:rsidRPr="00E3630D">
        <w:rPr>
          <w:sz w:val="24"/>
          <w:szCs w:val="24"/>
        </w:rPr>
        <w:t xml:space="preserve"> Later she changed her evidence again to the effect that </w:t>
      </w:r>
      <w:r w:rsidR="002E01C5" w:rsidRPr="00E3630D">
        <w:rPr>
          <w:sz w:val="24"/>
          <w:szCs w:val="24"/>
        </w:rPr>
        <w:t xml:space="preserve">if her father had sold </w:t>
      </w:r>
      <w:r w:rsidR="00C34705" w:rsidRPr="00E3630D">
        <w:rPr>
          <w:sz w:val="24"/>
          <w:szCs w:val="24"/>
        </w:rPr>
        <w:tab/>
      </w:r>
      <w:r w:rsidR="001F08AE" w:rsidRPr="00E3630D">
        <w:rPr>
          <w:sz w:val="24"/>
          <w:szCs w:val="24"/>
        </w:rPr>
        <w:t>the P</w:t>
      </w:r>
      <w:r w:rsidR="002E01C5" w:rsidRPr="00E3630D">
        <w:rPr>
          <w:sz w:val="24"/>
          <w:szCs w:val="24"/>
        </w:rPr>
        <w:t xml:space="preserve">roperty it must be because he had been threatened. In this regard, she said that she </w:t>
      </w:r>
      <w:r w:rsidR="00C34705" w:rsidRPr="00E3630D">
        <w:rPr>
          <w:sz w:val="24"/>
          <w:szCs w:val="24"/>
        </w:rPr>
        <w:tab/>
      </w:r>
      <w:r w:rsidR="002E01C5" w:rsidRPr="00E3630D">
        <w:rPr>
          <w:sz w:val="24"/>
          <w:szCs w:val="24"/>
        </w:rPr>
        <w:t xml:space="preserve">had seen many instances like this in her work as a nurse, where family would force sick </w:t>
      </w:r>
      <w:r w:rsidR="00C34705" w:rsidRPr="00E3630D">
        <w:rPr>
          <w:sz w:val="24"/>
          <w:szCs w:val="24"/>
        </w:rPr>
        <w:tab/>
      </w:r>
      <w:r w:rsidR="002E01C5" w:rsidRPr="00E3630D">
        <w:rPr>
          <w:sz w:val="24"/>
          <w:szCs w:val="24"/>
        </w:rPr>
        <w:t xml:space="preserve">people to sign and threaten that they would not look after them if they refused. </w:t>
      </w:r>
      <w:r w:rsidR="00C2689C" w:rsidRPr="00E3630D">
        <w:rPr>
          <w:sz w:val="24"/>
          <w:szCs w:val="24"/>
        </w:rPr>
        <w:tab/>
      </w:r>
      <w:r w:rsidR="002E01C5" w:rsidRPr="00E3630D">
        <w:rPr>
          <w:sz w:val="24"/>
          <w:szCs w:val="24"/>
        </w:rPr>
        <w:t xml:space="preserve">According to her, he was a frightened man. She also testified that she had spoken with </w:t>
      </w:r>
      <w:r w:rsidR="00C2689C" w:rsidRPr="00E3630D">
        <w:rPr>
          <w:sz w:val="24"/>
          <w:szCs w:val="24"/>
        </w:rPr>
        <w:tab/>
      </w:r>
      <w:r w:rsidR="002E01C5" w:rsidRPr="00E3630D">
        <w:rPr>
          <w:sz w:val="24"/>
          <w:szCs w:val="24"/>
        </w:rPr>
        <w:t xml:space="preserve">her father, both telephonically </w:t>
      </w:r>
      <w:r w:rsidR="00C34705" w:rsidRPr="00E3630D">
        <w:rPr>
          <w:sz w:val="24"/>
          <w:szCs w:val="24"/>
        </w:rPr>
        <w:t xml:space="preserve">and verbally when she visited </w:t>
      </w:r>
      <w:r w:rsidR="002E01C5" w:rsidRPr="00E3630D">
        <w:rPr>
          <w:sz w:val="24"/>
          <w:szCs w:val="24"/>
        </w:rPr>
        <w:t xml:space="preserve">although it is unclear when </w:t>
      </w:r>
      <w:r w:rsidR="00C2689C" w:rsidRPr="00E3630D">
        <w:rPr>
          <w:sz w:val="24"/>
          <w:szCs w:val="24"/>
        </w:rPr>
        <w:tab/>
      </w:r>
      <w:r w:rsidR="002E01C5" w:rsidRPr="00E3630D">
        <w:rPr>
          <w:sz w:val="24"/>
          <w:szCs w:val="24"/>
        </w:rPr>
        <w:t xml:space="preserve">this was. And that her father said that ‘soon all our land will be back’ and that they </w:t>
      </w:r>
      <w:r w:rsidR="00C2689C" w:rsidRPr="00E3630D">
        <w:rPr>
          <w:sz w:val="24"/>
          <w:szCs w:val="24"/>
        </w:rPr>
        <w:lastRenderedPageBreak/>
        <w:tab/>
      </w:r>
      <w:r w:rsidR="002E01C5" w:rsidRPr="00E3630D">
        <w:rPr>
          <w:sz w:val="24"/>
          <w:szCs w:val="24"/>
        </w:rPr>
        <w:t xml:space="preserve">would be able </w:t>
      </w:r>
      <w:r w:rsidR="00C34705" w:rsidRPr="00E3630D">
        <w:rPr>
          <w:sz w:val="24"/>
          <w:szCs w:val="24"/>
        </w:rPr>
        <w:tab/>
      </w:r>
      <w:r w:rsidR="002E01C5" w:rsidRPr="00E3630D">
        <w:rPr>
          <w:sz w:val="24"/>
          <w:szCs w:val="24"/>
        </w:rPr>
        <w:t xml:space="preserve">to ‘come back and live like [they lived] before’. </w:t>
      </w:r>
    </w:p>
    <w:p w:rsidR="00C2689C" w:rsidRPr="00E3630D" w:rsidRDefault="00C2689C"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[24</w:t>
      </w:r>
      <w:r w:rsidR="001F08AE" w:rsidRPr="00E3630D">
        <w:rPr>
          <w:sz w:val="24"/>
          <w:szCs w:val="24"/>
        </w:rPr>
        <w:t>]</w:t>
      </w:r>
      <w:r w:rsidR="001F08AE" w:rsidRPr="00E3630D">
        <w:rPr>
          <w:sz w:val="24"/>
          <w:szCs w:val="24"/>
        </w:rPr>
        <w:tab/>
        <w:t>The second D</w:t>
      </w:r>
      <w:r w:rsidR="002E01C5" w:rsidRPr="00E3630D">
        <w:rPr>
          <w:sz w:val="24"/>
          <w:szCs w:val="24"/>
        </w:rPr>
        <w:t xml:space="preserve">efendant, Ms Claudette Barbe gave sworn testimony that her and the first </w:t>
      </w:r>
      <w:r w:rsidR="00C34705" w:rsidRPr="00E3630D">
        <w:rPr>
          <w:sz w:val="24"/>
          <w:szCs w:val="24"/>
        </w:rPr>
        <w:tab/>
      </w:r>
      <w:r w:rsidR="001F08AE" w:rsidRPr="00E3630D">
        <w:rPr>
          <w:sz w:val="24"/>
          <w:szCs w:val="24"/>
        </w:rPr>
        <w:t>D</w:t>
      </w:r>
      <w:r w:rsidR="002E01C5" w:rsidRPr="00E3630D">
        <w:rPr>
          <w:sz w:val="24"/>
          <w:szCs w:val="24"/>
        </w:rPr>
        <w:t xml:space="preserve">efendant, her husband, bought the property from Mrs Lina Williams and </w:t>
      </w:r>
      <w:proofErr w:type="spellStart"/>
      <w:r w:rsidR="00C34705" w:rsidRPr="00E3630D">
        <w:rPr>
          <w:sz w:val="24"/>
          <w:szCs w:val="24"/>
        </w:rPr>
        <w:t>Annielle</w:t>
      </w:r>
      <w:proofErr w:type="spellEnd"/>
      <w:r w:rsidR="00C34705" w:rsidRPr="00E3630D">
        <w:rPr>
          <w:sz w:val="24"/>
          <w:szCs w:val="24"/>
        </w:rPr>
        <w:t xml:space="preserve"> </w:t>
      </w:r>
      <w:r w:rsidR="00C34705" w:rsidRPr="00E3630D">
        <w:rPr>
          <w:sz w:val="24"/>
          <w:szCs w:val="24"/>
        </w:rPr>
        <w:tab/>
        <w:t xml:space="preserve">Williams and she </w:t>
      </w:r>
      <w:r w:rsidR="002E01C5" w:rsidRPr="00E3630D">
        <w:rPr>
          <w:sz w:val="24"/>
          <w:szCs w:val="24"/>
        </w:rPr>
        <w:t>also confirmed that they had lodg</w:t>
      </w:r>
      <w:r w:rsidR="001F08AE" w:rsidRPr="00E3630D">
        <w:rPr>
          <w:sz w:val="24"/>
          <w:szCs w:val="24"/>
        </w:rPr>
        <w:t xml:space="preserve">ed a counter claim against the </w:t>
      </w:r>
      <w:r w:rsidR="00C2689C" w:rsidRPr="00E3630D">
        <w:rPr>
          <w:sz w:val="24"/>
          <w:szCs w:val="24"/>
        </w:rPr>
        <w:tab/>
      </w:r>
      <w:r w:rsidR="001F08AE" w:rsidRPr="00E3630D">
        <w:rPr>
          <w:sz w:val="24"/>
          <w:szCs w:val="24"/>
        </w:rPr>
        <w:t>P</w:t>
      </w:r>
      <w:r w:rsidR="002E01C5" w:rsidRPr="00E3630D">
        <w:rPr>
          <w:sz w:val="24"/>
          <w:szCs w:val="24"/>
        </w:rPr>
        <w:t>laintiff for the</w:t>
      </w:r>
      <w:r w:rsidR="00C2689C" w:rsidRPr="00E3630D">
        <w:rPr>
          <w:sz w:val="24"/>
          <w:szCs w:val="24"/>
        </w:rPr>
        <w:t xml:space="preserve"> inconvenience of opposing the P</w:t>
      </w:r>
      <w:r w:rsidR="002E01C5" w:rsidRPr="00E3630D">
        <w:rPr>
          <w:sz w:val="24"/>
          <w:szCs w:val="24"/>
        </w:rPr>
        <w:t xml:space="preserve">laint. </w:t>
      </w:r>
    </w:p>
    <w:p w:rsidR="00C2689C" w:rsidRPr="00E3630D" w:rsidRDefault="00C2689C"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[25</w:t>
      </w:r>
      <w:r w:rsidR="002E01C5" w:rsidRPr="00E3630D">
        <w:rPr>
          <w:sz w:val="24"/>
          <w:szCs w:val="24"/>
        </w:rPr>
        <w:t>]</w:t>
      </w:r>
      <w:r w:rsidR="002E01C5" w:rsidRPr="00E3630D">
        <w:rPr>
          <w:sz w:val="24"/>
          <w:szCs w:val="24"/>
        </w:rPr>
        <w:tab/>
        <w:t>Mrs Selma Williams testified that she wa</w:t>
      </w:r>
      <w:r w:rsidR="001F08AE" w:rsidRPr="00E3630D">
        <w:rPr>
          <w:sz w:val="24"/>
          <w:szCs w:val="24"/>
        </w:rPr>
        <w:t>s related to the P</w:t>
      </w:r>
      <w:r w:rsidR="002E01C5" w:rsidRPr="00E3630D">
        <w:rPr>
          <w:sz w:val="24"/>
          <w:szCs w:val="24"/>
        </w:rPr>
        <w:t xml:space="preserve">laintiff. Her father was the </w:t>
      </w:r>
      <w:r w:rsidR="00C34705" w:rsidRPr="00E3630D">
        <w:rPr>
          <w:sz w:val="24"/>
          <w:szCs w:val="24"/>
        </w:rPr>
        <w:tab/>
      </w:r>
      <w:r w:rsidR="001F08AE" w:rsidRPr="00E3630D">
        <w:rPr>
          <w:sz w:val="24"/>
          <w:szCs w:val="24"/>
        </w:rPr>
        <w:t>Plaintiff’s uncle. She knew the P</w:t>
      </w:r>
      <w:r w:rsidR="002E01C5" w:rsidRPr="00E3630D">
        <w:rPr>
          <w:sz w:val="24"/>
          <w:szCs w:val="24"/>
        </w:rPr>
        <w:t>la</w:t>
      </w:r>
      <w:r w:rsidR="001F08AE" w:rsidRPr="00E3630D">
        <w:rPr>
          <w:sz w:val="24"/>
          <w:szCs w:val="24"/>
        </w:rPr>
        <w:t>intiff, and also knew that the P</w:t>
      </w:r>
      <w:r w:rsidR="002E01C5" w:rsidRPr="00E3630D">
        <w:rPr>
          <w:sz w:val="24"/>
          <w:szCs w:val="24"/>
        </w:rPr>
        <w:t xml:space="preserve">laintiff had other </w:t>
      </w:r>
      <w:r w:rsidR="00C2689C" w:rsidRPr="00E3630D">
        <w:rPr>
          <w:sz w:val="24"/>
          <w:szCs w:val="24"/>
        </w:rPr>
        <w:tab/>
      </w:r>
      <w:r w:rsidR="002E01C5" w:rsidRPr="00E3630D">
        <w:rPr>
          <w:sz w:val="24"/>
          <w:szCs w:val="24"/>
        </w:rPr>
        <w:t xml:space="preserve">siblings. </w:t>
      </w:r>
    </w:p>
    <w:p w:rsidR="00C2689C" w:rsidRPr="00E3630D" w:rsidRDefault="00C2689C" w:rsidP="00E3630D">
      <w:pPr>
        <w:spacing w:after="120" w:line="360" w:lineRule="auto"/>
        <w:jc w:val="both"/>
        <w:rPr>
          <w:sz w:val="24"/>
          <w:szCs w:val="24"/>
        </w:rPr>
      </w:pPr>
    </w:p>
    <w:p w:rsidR="00765A60" w:rsidRPr="00E3630D" w:rsidRDefault="002E01C5" w:rsidP="00E3630D">
      <w:pPr>
        <w:spacing w:after="120" w:line="360" w:lineRule="auto"/>
        <w:jc w:val="both"/>
        <w:rPr>
          <w:sz w:val="24"/>
          <w:szCs w:val="24"/>
        </w:rPr>
      </w:pPr>
      <w:r w:rsidRPr="00E3630D">
        <w:rPr>
          <w:sz w:val="24"/>
          <w:szCs w:val="24"/>
        </w:rPr>
        <w:t>[2</w:t>
      </w:r>
      <w:r w:rsidR="00D57463" w:rsidRPr="00E3630D">
        <w:rPr>
          <w:sz w:val="24"/>
          <w:szCs w:val="24"/>
        </w:rPr>
        <w:t>6</w:t>
      </w:r>
      <w:r w:rsidRPr="00E3630D">
        <w:rPr>
          <w:sz w:val="24"/>
          <w:szCs w:val="24"/>
        </w:rPr>
        <w:t>]</w:t>
      </w:r>
      <w:r w:rsidRPr="00E3630D">
        <w:rPr>
          <w:sz w:val="24"/>
          <w:szCs w:val="24"/>
        </w:rPr>
        <w:tab/>
        <w:t>M</w:t>
      </w:r>
      <w:r w:rsidR="00765A60" w:rsidRPr="00E3630D">
        <w:rPr>
          <w:sz w:val="24"/>
          <w:szCs w:val="24"/>
        </w:rPr>
        <w:t xml:space="preserve">r. Jacques Renaud </w:t>
      </w:r>
      <w:r w:rsidRPr="00E3630D">
        <w:rPr>
          <w:sz w:val="24"/>
          <w:szCs w:val="24"/>
        </w:rPr>
        <w:t xml:space="preserve">qualified Quantity Surveyor </w:t>
      </w:r>
      <w:r w:rsidR="00C2689C" w:rsidRPr="00E3630D">
        <w:rPr>
          <w:sz w:val="24"/>
          <w:szCs w:val="24"/>
        </w:rPr>
        <w:t>called by the P</w:t>
      </w:r>
      <w:r w:rsidR="00C34705" w:rsidRPr="00E3630D">
        <w:rPr>
          <w:sz w:val="24"/>
          <w:szCs w:val="24"/>
        </w:rPr>
        <w:t xml:space="preserve">laintiff </w:t>
      </w:r>
      <w:r w:rsidR="00765A60" w:rsidRPr="00E3630D">
        <w:rPr>
          <w:sz w:val="24"/>
          <w:szCs w:val="24"/>
        </w:rPr>
        <w:t xml:space="preserve">produced </w:t>
      </w:r>
      <w:r w:rsidR="00C2689C" w:rsidRPr="00E3630D">
        <w:rPr>
          <w:sz w:val="24"/>
          <w:szCs w:val="24"/>
        </w:rPr>
        <w:tab/>
      </w:r>
      <w:r w:rsidR="001F08AE" w:rsidRPr="00E3630D">
        <w:rPr>
          <w:i/>
          <w:sz w:val="24"/>
          <w:szCs w:val="24"/>
        </w:rPr>
        <w:t>(</w:t>
      </w:r>
      <w:r w:rsidR="00C2689C" w:rsidRPr="00E3630D">
        <w:rPr>
          <w:i/>
          <w:sz w:val="24"/>
          <w:szCs w:val="24"/>
        </w:rPr>
        <w:t xml:space="preserve">Exhibit </w:t>
      </w:r>
      <w:r w:rsidR="00765A60" w:rsidRPr="00E3630D">
        <w:rPr>
          <w:i/>
          <w:sz w:val="24"/>
          <w:szCs w:val="24"/>
        </w:rPr>
        <w:t>P7</w:t>
      </w:r>
      <w:r w:rsidR="001F08AE" w:rsidRPr="00E3630D">
        <w:rPr>
          <w:i/>
          <w:sz w:val="24"/>
          <w:szCs w:val="24"/>
        </w:rPr>
        <w:t>)</w:t>
      </w:r>
      <w:r w:rsidR="00765A60" w:rsidRPr="00E3630D">
        <w:rPr>
          <w:i/>
          <w:sz w:val="24"/>
          <w:szCs w:val="24"/>
        </w:rPr>
        <w:t xml:space="preserve"> (common valuation of the property</w:t>
      </w:r>
      <w:r w:rsidR="00765A60" w:rsidRPr="00E3630D">
        <w:rPr>
          <w:sz w:val="24"/>
          <w:szCs w:val="24"/>
        </w:rPr>
        <w:t xml:space="preserve">) of himself, Ms. Cecile Bastille and </w:t>
      </w:r>
      <w:r w:rsidR="00C2689C" w:rsidRPr="00E3630D">
        <w:rPr>
          <w:sz w:val="24"/>
          <w:szCs w:val="24"/>
        </w:rPr>
        <w:tab/>
      </w:r>
      <w:r w:rsidR="00765A60" w:rsidRPr="00E3630D">
        <w:rPr>
          <w:sz w:val="24"/>
          <w:szCs w:val="24"/>
        </w:rPr>
        <w:t xml:space="preserve">Nigel </w:t>
      </w:r>
      <w:r w:rsidR="001F08AE" w:rsidRPr="00E3630D">
        <w:rPr>
          <w:sz w:val="24"/>
          <w:szCs w:val="24"/>
        </w:rPr>
        <w:t xml:space="preserve">Roucou </w:t>
      </w:r>
      <w:r w:rsidR="001F08AE" w:rsidRPr="00E3630D">
        <w:rPr>
          <w:sz w:val="24"/>
          <w:szCs w:val="24"/>
        </w:rPr>
        <w:tab/>
        <w:t>latter also qualified Quantity Surveyors evaluating the P</w:t>
      </w:r>
      <w:r w:rsidR="00765A60" w:rsidRPr="00E3630D">
        <w:rPr>
          <w:sz w:val="24"/>
          <w:szCs w:val="24"/>
        </w:rPr>
        <w:t xml:space="preserve">roperty as at the </w:t>
      </w:r>
      <w:r w:rsidR="00C2689C" w:rsidRPr="00E3630D">
        <w:rPr>
          <w:sz w:val="24"/>
          <w:szCs w:val="24"/>
        </w:rPr>
        <w:tab/>
      </w:r>
      <w:r w:rsidR="00765A60" w:rsidRPr="00E3630D">
        <w:rPr>
          <w:sz w:val="24"/>
          <w:szCs w:val="24"/>
        </w:rPr>
        <w:t xml:space="preserve">year 2003 at </w:t>
      </w:r>
      <w:r w:rsidR="001F08AE" w:rsidRPr="00E3630D">
        <w:rPr>
          <w:sz w:val="24"/>
          <w:szCs w:val="24"/>
        </w:rPr>
        <w:t xml:space="preserve">(S.R. </w:t>
      </w:r>
      <w:r w:rsidR="00765A60" w:rsidRPr="00E3630D">
        <w:rPr>
          <w:sz w:val="24"/>
          <w:szCs w:val="24"/>
        </w:rPr>
        <w:t>5,300,000/-</w:t>
      </w:r>
      <w:r w:rsidR="001F08AE" w:rsidRPr="00E3630D">
        <w:rPr>
          <w:sz w:val="24"/>
          <w:szCs w:val="24"/>
        </w:rPr>
        <w:t>)</w:t>
      </w:r>
      <w:r w:rsidR="00765A60" w:rsidRPr="00E3630D">
        <w:rPr>
          <w:sz w:val="24"/>
          <w:szCs w:val="24"/>
        </w:rPr>
        <w:t>.</w:t>
      </w:r>
    </w:p>
    <w:p w:rsidR="00C2689C" w:rsidRPr="00E3630D" w:rsidRDefault="00C2689C" w:rsidP="00E3630D">
      <w:pPr>
        <w:spacing w:after="120" w:line="360" w:lineRule="auto"/>
        <w:jc w:val="both"/>
        <w:rPr>
          <w:sz w:val="24"/>
          <w:szCs w:val="24"/>
        </w:rPr>
      </w:pPr>
    </w:p>
    <w:p w:rsidR="002E01C5" w:rsidRPr="00E3630D" w:rsidRDefault="00765A60" w:rsidP="00E3630D">
      <w:pPr>
        <w:spacing w:after="120" w:line="360" w:lineRule="auto"/>
        <w:jc w:val="both"/>
        <w:rPr>
          <w:sz w:val="24"/>
          <w:szCs w:val="24"/>
        </w:rPr>
      </w:pPr>
      <w:r w:rsidRPr="00E3630D">
        <w:rPr>
          <w:sz w:val="24"/>
          <w:szCs w:val="24"/>
        </w:rPr>
        <w:t>[2</w:t>
      </w:r>
      <w:r w:rsidR="00D57463" w:rsidRPr="00E3630D">
        <w:rPr>
          <w:sz w:val="24"/>
          <w:szCs w:val="24"/>
        </w:rPr>
        <w:t>7</w:t>
      </w:r>
      <w:r w:rsidRPr="00E3630D">
        <w:rPr>
          <w:sz w:val="24"/>
          <w:szCs w:val="24"/>
        </w:rPr>
        <w:t>]</w:t>
      </w:r>
      <w:r w:rsidRPr="00E3630D">
        <w:rPr>
          <w:sz w:val="24"/>
          <w:szCs w:val="24"/>
        </w:rPr>
        <w:tab/>
        <w:t xml:space="preserve">However, it is to be noted with particular interest in this case that Ms. Bastille testified </w:t>
      </w:r>
      <w:r w:rsidRPr="00E3630D">
        <w:rPr>
          <w:sz w:val="24"/>
          <w:szCs w:val="24"/>
        </w:rPr>
        <w:tab/>
        <w:t xml:space="preserve">that </w:t>
      </w:r>
      <w:r w:rsidR="002E01C5" w:rsidRPr="00E3630D">
        <w:rPr>
          <w:sz w:val="24"/>
          <w:szCs w:val="24"/>
        </w:rPr>
        <w:t xml:space="preserve">she physically went to see the </w:t>
      </w:r>
      <w:r w:rsidR="001F08AE" w:rsidRPr="00E3630D">
        <w:rPr>
          <w:sz w:val="24"/>
          <w:szCs w:val="24"/>
        </w:rPr>
        <w:t>P</w:t>
      </w:r>
      <w:r w:rsidR="002E01C5" w:rsidRPr="00E3630D">
        <w:rPr>
          <w:sz w:val="24"/>
          <w:szCs w:val="24"/>
        </w:rPr>
        <w:t>roperty a few years back, an</w:t>
      </w:r>
      <w:r w:rsidRPr="00E3630D">
        <w:rPr>
          <w:sz w:val="24"/>
          <w:szCs w:val="24"/>
        </w:rPr>
        <w:t xml:space="preserve">d then did her valuation </w:t>
      </w:r>
      <w:r w:rsidRPr="00E3630D">
        <w:rPr>
          <w:sz w:val="24"/>
          <w:szCs w:val="24"/>
        </w:rPr>
        <w:tab/>
        <w:t xml:space="preserve">report </w:t>
      </w:r>
      <w:r w:rsidRPr="00E3630D">
        <w:rPr>
          <w:i/>
          <w:sz w:val="24"/>
          <w:szCs w:val="24"/>
        </w:rPr>
        <w:t>(Exhibit P4)</w:t>
      </w:r>
      <w:r w:rsidRPr="00E3630D">
        <w:rPr>
          <w:sz w:val="24"/>
          <w:szCs w:val="24"/>
        </w:rPr>
        <w:t xml:space="preserve">, </w:t>
      </w:r>
      <w:r w:rsidRPr="00E3630D">
        <w:rPr>
          <w:i/>
          <w:sz w:val="24"/>
          <w:szCs w:val="24"/>
        </w:rPr>
        <w:t xml:space="preserve">and was not involved </w:t>
      </w:r>
      <w:r w:rsidR="006E0482" w:rsidRPr="00E3630D">
        <w:rPr>
          <w:i/>
          <w:sz w:val="24"/>
          <w:szCs w:val="24"/>
        </w:rPr>
        <w:t xml:space="preserve">in </w:t>
      </w:r>
      <w:r w:rsidR="002E01C5" w:rsidRPr="00E3630D">
        <w:rPr>
          <w:i/>
          <w:sz w:val="24"/>
          <w:szCs w:val="24"/>
        </w:rPr>
        <w:t>the joint report</w:t>
      </w:r>
      <w:r w:rsidR="00C2689C" w:rsidRPr="00E3630D">
        <w:rPr>
          <w:i/>
          <w:sz w:val="24"/>
          <w:szCs w:val="24"/>
        </w:rPr>
        <w:t xml:space="preserve"> </w:t>
      </w:r>
      <w:r w:rsidRPr="00E3630D">
        <w:rPr>
          <w:sz w:val="24"/>
          <w:szCs w:val="24"/>
        </w:rPr>
        <w:t>(supra)</w:t>
      </w:r>
      <w:r w:rsidR="000539B4" w:rsidRPr="00E3630D">
        <w:rPr>
          <w:sz w:val="24"/>
          <w:szCs w:val="24"/>
        </w:rPr>
        <w:t>.</w:t>
      </w:r>
    </w:p>
    <w:p w:rsidR="00C2689C" w:rsidRPr="00E3630D" w:rsidRDefault="00C2689C"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[28</w:t>
      </w:r>
      <w:r w:rsidR="002E01C5" w:rsidRPr="00E3630D">
        <w:rPr>
          <w:sz w:val="24"/>
          <w:szCs w:val="24"/>
        </w:rPr>
        <w:t>]</w:t>
      </w:r>
      <w:r w:rsidR="002E01C5" w:rsidRPr="00E3630D">
        <w:rPr>
          <w:sz w:val="24"/>
          <w:szCs w:val="24"/>
        </w:rPr>
        <w:tab/>
        <w:t xml:space="preserve">Mr Fred Hoareau, the Deputy Registry General of the Land Registry testified about the </w:t>
      </w:r>
      <w:r w:rsidR="000539B4" w:rsidRPr="00E3630D">
        <w:rPr>
          <w:sz w:val="24"/>
          <w:szCs w:val="24"/>
        </w:rPr>
        <w:tab/>
      </w:r>
      <w:r w:rsidR="002E01C5" w:rsidRPr="00E3630D">
        <w:rPr>
          <w:sz w:val="24"/>
          <w:szCs w:val="24"/>
        </w:rPr>
        <w:t>various document</w:t>
      </w:r>
      <w:r w:rsidR="000539B4" w:rsidRPr="00E3630D">
        <w:rPr>
          <w:sz w:val="24"/>
          <w:szCs w:val="24"/>
        </w:rPr>
        <w:t xml:space="preserve">s produced </w:t>
      </w:r>
      <w:r w:rsidR="001F08AE" w:rsidRPr="00E3630D">
        <w:rPr>
          <w:sz w:val="24"/>
          <w:szCs w:val="24"/>
        </w:rPr>
        <w:t>as exhibits in relation to the P</w:t>
      </w:r>
      <w:r w:rsidR="000539B4" w:rsidRPr="00E3630D">
        <w:rPr>
          <w:sz w:val="24"/>
          <w:szCs w:val="24"/>
        </w:rPr>
        <w:t>roperty</w:t>
      </w:r>
      <w:r w:rsidR="002E01C5" w:rsidRPr="00E3630D">
        <w:rPr>
          <w:sz w:val="24"/>
          <w:szCs w:val="24"/>
        </w:rPr>
        <w:t xml:space="preserve">. With regards to the </w:t>
      </w:r>
      <w:r w:rsidR="000539B4" w:rsidRPr="00E3630D">
        <w:rPr>
          <w:sz w:val="24"/>
          <w:szCs w:val="24"/>
        </w:rPr>
        <w:tab/>
      </w:r>
      <w:r w:rsidRPr="00E3630D">
        <w:rPr>
          <w:sz w:val="24"/>
          <w:szCs w:val="24"/>
        </w:rPr>
        <w:t>W</w:t>
      </w:r>
      <w:r w:rsidR="001F08AE" w:rsidRPr="00E3630D">
        <w:rPr>
          <w:sz w:val="24"/>
          <w:szCs w:val="24"/>
        </w:rPr>
        <w:t>ill that the P</w:t>
      </w:r>
      <w:r w:rsidR="002E01C5" w:rsidRPr="00E3630D">
        <w:rPr>
          <w:sz w:val="24"/>
          <w:szCs w:val="24"/>
        </w:rPr>
        <w:t>laintiff’s mother left</w:t>
      </w:r>
      <w:r w:rsidR="000539B4" w:rsidRPr="00E3630D">
        <w:rPr>
          <w:sz w:val="24"/>
          <w:szCs w:val="24"/>
        </w:rPr>
        <w:t xml:space="preserve"> after her death in favour of the Plaintiff, </w:t>
      </w:r>
      <w:r w:rsidR="002E01C5" w:rsidRPr="00E3630D">
        <w:rPr>
          <w:sz w:val="24"/>
          <w:szCs w:val="24"/>
        </w:rPr>
        <w:t xml:space="preserve">he testified </w:t>
      </w:r>
      <w:r w:rsidR="000539B4" w:rsidRPr="00E3630D">
        <w:rPr>
          <w:sz w:val="24"/>
          <w:szCs w:val="24"/>
        </w:rPr>
        <w:tab/>
      </w:r>
      <w:r w:rsidR="002E01C5" w:rsidRPr="00E3630D">
        <w:rPr>
          <w:sz w:val="24"/>
          <w:szCs w:val="24"/>
        </w:rPr>
        <w:t xml:space="preserve">that it had legal effect because it had been registered. He also confirmed the contents of </w:t>
      </w:r>
      <w:r w:rsidR="000539B4" w:rsidRPr="00E3630D">
        <w:rPr>
          <w:sz w:val="24"/>
          <w:szCs w:val="24"/>
        </w:rPr>
        <w:tab/>
      </w:r>
      <w:r w:rsidR="002E01C5" w:rsidRPr="00E3630D">
        <w:rPr>
          <w:sz w:val="24"/>
          <w:szCs w:val="24"/>
        </w:rPr>
        <w:t xml:space="preserve">the registered deeds of transfer and the notice of transfer, as well as the revocation </w:t>
      </w:r>
      <w:r w:rsidR="000539B4" w:rsidRPr="00E3630D">
        <w:rPr>
          <w:sz w:val="24"/>
          <w:szCs w:val="24"/>
        </w:rPr>
        <w:tab/>
      </w:r>
      <w:r w:rsidR="002E01C5" w:rsidRPr="00E3630D">
        <w:rPr>
          <w:sz w:val="24"/>
          <w:szCs w:val="24"/>
        </w:rPr>
        <w:t>document</w:t>
      </w:r>
      <w:r w:rsidR="000539B4" w:rsidRPr="00E3630D">
        <w:rPr>
          <w:sz w:val="24"/>
          <w:szCs w:val="24"/>
        </w:rPr>
        <w:t xml:space="preserve">s(supra). He further testified that as per the </w:t>
      </w:r>
      <w:r w:rsidR="002E01C5" w:rsidRPr="00E3630D">
        <w:rPr>
          <w:sz w:val="24"/>
          <w:szCs w:val="24"/>
        </w:rPr>
        <w:t>Land Registration Act</w:t>
      </w:r>
      <w:r w:rsidR="00C2689C" w:rsidRPr="00E3630D">
        <w:rPr>
          <w:sz w:val="24"/>
          <w:szCs w:val="24"/>
        </w:rPr>
        <w:t xml:space="preserve"> </w:t>
      </w:r>
      <w:r w:rsidR="002E01C5" w:rsidRPr="00E3630D">
        <w:rPr>
          <w:sz w:val="24"/>
          <w:szCs w:val="24"/>
        </w:rPr>
        <w:t xml:space="preserve">and </w:t>
      </w:r>
      <w:r w:rsidR="001F08AE" w:rsidRPr="00E3630D">
        <w:rPr>
          <w:sz w:val="24"/>
          <w:szCs w:val="24"/>
        </w:rPr>
        <w:tab/>
        <w:t xml:space="preserve">Adjudication of Title </w:t>
      </w:r>
      <w:r w:rsidRPr="00E3630D">
        <w:rPr>
          <w:sz w:val="24"/>
          <w:szCs w:val="24"/>
        </w:rPr>
        <w:t xml:space="preserve">Decree, the </w:t>
      </w:r>
      <w:r w:rsidR="001F08AE" w:rsidRPr="00E3630D">
        <w:rPr>
          <w:sz w:val="24"/>
          <w:szCs w:val="24"/>
        </w:rPr>
        <w:t>p</w:t>
      </w:r>
      <w:r w:rsidR="002E01C5" w:rsidRPr="00E3630D">
        <w:rPr>
          <w:sz w:val="24"/>
          <w:szCs w:val="24"/>
        </w:rPr>
        <w:t xml:space="preserve">rocedure </w:t>
      </w:r>
      <w:r w:rsidR="001F08AE" w:rsidRPr="00E3630D">
        <w:rPr>
          <w:sz w:val="24"/>
          <w:szCs w:val="24"/>
        </w:rPr>
        <w:t xml:space="preserve">is that </w:t>
      </w:r>
      <w:r w:rsidR="002E01C5" w:rsidRPr="00E3630D">
        <w:rPr>
          <w:sz w:val="24"/>
          <w:szCs w:val="24"/>
        </w:rPr>
        <w:t xml:space="preserve">all parcels are surveyed with a </w:t>
      </w:r>
      <w:r w:rsidR="00C2689C" w:rsidRPr="00E3630D">
        <w:rPr>
          <w:sz w:val="24"/>
          <w:szCs w:val="24"/>
        </w:rPr>
        <w:tab/>
      </w:r>
      <w:r w:rsidR="002E01C5" w:rsidRPr="00E3630D">
        <w:rPr>
          <w:sz w:val="24"/>
          <w:szCs w:val="24"/>
        </w:rPr>
        <w:t>specific cadastral plan. In his view, it would not have been possible fo</w:t>
      </w:r>
      <w:r w:rsidR="001F08AE" w:rsidRPr="00E3630D">
        <w:rPr>
          <w:sz w:val="24"/>
          <w:szCs w:val="24"/>
        </w:rPr>
        <w:t xml:space="preserve">r Mrs Williams to </w:t>
      </w:r>
      <w:r w:rsidR="00C2689C" w:rsidRPr="00E3630D">
        <w:rPr>
          <w:sz w:val="24"/>
          <w:szCs w:val="24"/>
        </w:rPr>
        <w:lastRenderedPageBreak/>
        <w:tab/>
      </w:r>
      <w:r w:rsidR="001F08AE" w:rsidRPr="00E3630D">
        <w:rPr>
          <w:sz w:val="24"/>
          <w:szCs w:val="24"/>
        </w:rPr>
        <w:t>transfer the P</w:t>
      </w:r>
      <w:r w:rsidR="002E01C5" w:rsidRPr="00E3630D">
        <w:rPr>
          <w:sz w:val="24"/>
          <w:szCs w:val="24"/>
        </w:rPr>
        <w:t xml:space="preserve">roperty to </w:t>
      </w:r>
      <w:r w:rsidR="001F08AE" w:rsidRPr="00E3630D">
        <w:rPr>
          <w:sz w:val="24"/>
          <w:szCs w:val="24"/>
        </w:rPr>
        <w:t>the D</w:t>
      </w:r>
      <w:r w:rsidR="002E01C5" w:rsidRPr="00E3630D">
        <w:rPr>
          <w:sz w:val="24"/>
          <w:szCs w:val="24"/>
        </w:rPr>
        <w:t xml:space="preserve">efendants if it was not surveyed. </w:t>
      </w:r>
      <w:r w:rsidR="000539B4" w:rsidRPr="00E3630D">
        <w:rPr>
          <w:sz w:val="24"/>
          <w:szCs w:val="24"/>
        </w:rPr>
        <w:t>He confirmed that the</w:t>
      </w:r>
      <w:r w:rsidR="001F08AE" w:rsidRPr="00E3630D">
        <w:rPr>
          <w:sz w:val="24"/>
          <w:szCs w:val="24"/>
        </w:rPr>
        <w:t xml:space="preserve"> </w:t>
      </w:r>
      <w:r w:rsidR="00C2689C" w:rsidRPr="00E3630D">
        <w:rPr>
          <w:sz w:val="24"/>
          <w:szCs w:val="24"/>
        </w:rPr>
        <w:tab/>
      </w:r>
      <w:r w:rsidR="001F08AE" w:rsidRPr="00E3630D">
        <w:rPr>
          <w:sz w:val="24"/>
          <w:szCs w:val="24"/>
        </w:rPr>
        <w:t>P</w:t>
      </w:r>
      <w:r w:rsidR="002E01C5" w:rsidRPr="00E3630D">
        <w:rPr>
          <w:sz w:val="24"/>
          <w:szCs w:val="24"/>
        </w:rPr>
        <w:t>laintiff’s father had a usufruct over Mrs Lina William’s one fifth</w:t>
      </w:r>
      <w:r w:rsidR="000539B4" w:rsidRPr="00E3630D">
        <w:rPr>
          <w:sz w:val="24"/>
          <w:szCs w:val="24"/>
        </w:rPr>
        <w:t xml:space="preserve"> share</w:t>
      </w:r>
      <w:r w:rsidR="001F08AE" w:rsidRPr="00E3630D">
        <w:rPr>
          <w:sz w:val="24"/>
          <w:szCs w:val="24"/>
        </w:rPr>
        <w:t xml:space="preserve"> of the P</w:t>
      </w:r>
      <w:r w:rsidR="002E01C5" w:rsidRPr="00E3630D">
        <w:rPr>
          <w:sz w:val="24"/>
          <w:szCs w:val="24"/>
        </w:rPr>
        <w:t xml:space="preserve">roperty. </w:t>
      </w:r>
    </w:p>
    <w:p w:rsidR="00C2689C" w:rsidRPr="00E3630D" w:rsidRDefault="00C2689C" w:rsidP="00E3630D">
      <w:pPr>
        <w:spacing w:after="120" w:line="360" w:lineRule="auto"/>
        <w:jc w:val="both"/>
        <w:rPr>
          <w:sz w:val="24"/>
          <w:szCs w:val="24"/>
        </w:rPr>
      </w:pPr>
    </w:p>
    <w:p w:rsidR="002E01C5" w:rsidRPr="00E3630D" w:rsidRDefault="00D57463" w:rsidP="00E3630D">
      <w:pPr>
        <w:spacing w:after="120" w:line="360" w:lineRule="auto"/>
        <w:jc w:val="both"/>
        <w:rPr>
          <w:sz w:val="24"/>
          <w:szCs w:val="24"/>
        </w:rPr>
      </w:pPr>
      <w:r w:rsidRPr="00E3630D">
        <w:rPr>
          <w:sz w:val="24"/>
          <w:szCs w:val="24"/>
        </w:rPr>
        <w:t>[29</w:t>
      </w:r>
      <w:r w:rsidR="001F08AE" w:rsidRPr="00E3630D">
        <w:rPr>
          <w:sz w:val="24"/>
          <w:szCs w:val="24"/>
        </w:rPr>
        <w:t>]</w:t>
      </w:r>
      <w:r w:rsidR="001F08AE" w:rsidRPr="00E3630D">
        <w:rPr>
          <w:sz w:val="24"/>
          <w:szCs w:val="24"/>
        </w:rPr>
        <w:tab/>
        <w:t>He was questioned by the C</w:t>
      </w:r>
      <w:r w:rsidR="002E01C5" w:rsidRPr="00E3630D">
        <w:rPr>
          <w:sz w:val="24"/>
          <w:szCs w:val="24"/>
        </w:rPr>
        <w:t xml:space="preserve">ourt about why the usufruct was not mentioned in the </w:t>
      </w:r>
      <w:r w:rsidR="00C2689C" w:rsidRPr="00E3630D">
        <w:rPr>
          <w:sz w:val="24"/>
          <w:szCs w:val="24"/>
        </w:rPr>
        <w:tab/>
      </w:r>
      <w:r w:rsidR="002E01C5" w:rsidRPr="00E3630D">
        <w:rPr>
          <w:sz w:val="24"/>
          <w:szCs w:val="24"/>
        </w:rPr>
        <w:t xml:space="preserve">original 1985 transfer deed. His response was that he needed to look at the records. He </w:t>
      </w:r>
      <w:r w:rsidR="00C2689C" w:rsidRPr="00E3630D">
        <w:rPr>
          <w:sz w:val="24"/>
          <w:szCs w:val="24"/>
        </w:rPr>
        <w:tab/>
      </w:r>
      <w:r w:rsidR="002E01C5" w:rsidRPr="00E3630D">
        <w:rPr>
          <w:sz w:val="24"/>
          <w:szCs w:val="24"/>
        </w:rPr>
        <w:t>also testified that there was nothing on th</w:t>
      </w:r>
      <w:r w:rsidR="001F08AE" w:rsidRPr="00E3630D">
        <w:rPr>
          <w:sz w:val="24"/>
          <w:szCs w:val="24"/>
        </w:rPr>
        <w:t>e records to indicate that the P</w:t>
      </w:r>
      <w:r w:rsidR="002E01C5" w:rsidRPr="00E3630D">
        <w:rPr>
          <w:sz w:val="24"/>
          <w:szCs w:val="24"/>
        </w:rPr>
        <w:t xml:space="preserve">laintiff’s father </w:t>
      </w:r>
      <w:r w:rsidR="00C2689C" w:rsidRPr="00E3630D">
        <w:rPr>
          <w:sz w:val="24"/>
          <w:szCs w:val="24"/>
        </w:rPr>
        <w:tab/>
      </w:r>
      <w:r w:rsidR="002E01C5" w:rsidRPr="00E3630D">
        <w:rPr>
          <w:sz w:val="24"/>
          <w:szCs w:val="24"/>
        </w:rPr>
        <w:t xml:space="preserve">owned more </w:t>
      </w:r>
      <w:r w:rsidR="006E0482" w:rsidRPr="00E3630D">
        <w:rPr>
          <w:sz w:val="24"/>
          <w:szCs w:val="24"/>
        </w:rPr>
        <w:t>than a fifth of the P</w:t>
      </w:r>
      <w:r w:rsidR="002E01C5" w:rsidRPr="00E3630D">
        <w:rPr>
          <w:sz w:val="24"/>
          <w:szCs w:val="24"/>
        </w:rPr>
        <w:t>ropert</w:t>
      </w:r>
      <w:r w:rsidR="001F08AE" w:rsidRPr="00E3630D">
        <w:rPr>
          <w:sz w:val="24"/>
          <w:szCs w:val="24"/>
        </w:rPr>
        <w:t>y.  He also testified that the P</w:t>
      </w:r>
      <w:r w:rsidR="002E01C5" w:rsidRPr="00E3630D">
        <w:rPr>
          <w:sz w:val="24"/>
          <w:szCs w:val="24"/>
        </w:rPr>
        <w:t xml:space="preserve">roperty was not </w:t>
      </w:r>
      <w:r w:rsidR="00C2689C" w:rsidRPr="00E3630D">
        <w:rPr>
          <w:sz w:val="24"/>
          <w:szCs w:val="24"/>
        </w:rPr>
        <w:tab/>
      </w:r>
      <w:r w:rsidR="002E01C5" w:rsidRPr="00E3630D">
        <w:rPr>
          <w:sz w:val="24"/>
          <w:szCs w:val="24"/>
        </w:rPr>
        <w:t xml:space="preserve">surveyed in 1985. In relation to the usufruct, he confirmed that it did not appear in the </w:t>
      </w:r>
      <w:r w:rsidR="00C2689C" w:rsidRPr="00E3630D">
        <w:rPr>
          <w:sz w:val="24"/>
          <w:szCs w:val="24"/>
        </w:rPr>
        <w:tab/>
        <w:t xml:space="preserve">certificate of official </w:t>
      </w:r>
      <w:r w:rsidR="002E01C5" w:rsidRPr="00E3630D">
        <w:rPr>
          <w:sz w:val="24"/>
          <w:szCs w:val="24"/>
        </w:rPr>
        <w:t xml:space="preserve">search, only in the notice of first registration. He had no </w:t>
      </w:r>
      <w:r w:rsidR="00C2689C" w:rsidRPr="00E3630D">
        <w:rPr>
          <w:sz w:val="24"/>
          <w:szCs w:val="24"/>
        </w:rPr>
        <w:tab/>
      </w:r>
      <w:r w:rsidR="002E01C5" w:rsidRPr="00E3630D">
        <w:rPr>
          <w:sz w:val="24"/>
          <w:szCs w:val="24"/>
        </w:rPr>
        <w:t xml:space="preserve">explanation for this. In his experience, this was uncommon as all transfers would </w:t>
      </w:r>
      <w:r w:rsidR="00C2689C" w:rsidRPr="00E3630D">
        <w:rPr>
          <w:sz w:val="24"/>
          <w:szCs w:val="24"/>
        </w:rPr>
        <w:tab/>
      </w:r>
      <w:r w:rsidR="002E01C5" w:rsidRPr="00E3630D">
        <w:rPr>
          <w:sz w:val="24"/>
          <w:szCs w:val="24"/>
        </w:rPr>
        <w:t xml:space="preserve">normally retain the usufruct, which would normally appear on the title deed. There was </w:t>
      </w:r>
      <w:r w:rsidR="00C2689C" w:rsidRPr="00E3630D">
        <w:rPr>
          <w:sz w:val="24"/>
          <w:szCs w:val="24"/>
        </w:rPr>
        <w:tab/>
      </w:r>
      <w:r w:rsidR="002E01C5" w:rsidRPr="00E3630D">
        <w:rPr>
          <w:sz w:val="24"/>
          <w:szCs w:val="24"/>
        </w:rPr>
        <w:t xml:space="preserve">no such retention in this case. He also </w:t>
      </w:r>
      <w:r w:rsidR="00C2689C" w:rsidRPr="00E3630D">
        <w:rPr>
          <w:sz w:val="24"/>
          <w:szCs w:val="24"/>
        </w:rPr>
        <w:t>testified that although the P</w:t>
      </w:r>
      <w:r w:rsidR="002E01C5" w:rsidRPr="00E3630D">
        <w:rPr>
          <w:sz w:val="24"/>
          <w:szCs w:val="24"/>
        </w:rPr>
        <w:t xml:space="preserve">laintiff’s name was not </w:t>
      </w:r>
      <w:r w:rsidR="00C2689C" w:rsidRPr="00E3630D">
        <w:rPr>
          <w:sz w:val="24"/>
          <w:szCs w:val="24"/>
        </w:rPr>
        <w:tab/>
      </w:r>
      <w:r w:rsidR="002E01C5" w:rsidRPr="00E3630D">
        <w:rPr>
          <w:sz w:val="24"/>
          <w:szCs w:val="24"/>
        </w:rPr>
        <w:t xml:space="preserve">registered in any of the documents, her name appeared in the Repertoire. He testified </w:t>
      </w:r>
      <w:r w:rsidR="00C2689C" w:rsidRPr="00E3630D">
        <w:rPr>
          <w:sz w:val="24"/>
          <w:szCs w:val="24"/>
        </w:rPr>
        <w:tab/>
      </w:r>
      <w:r w:rsidR="002E01C5" w:rsidRPr="00E3630D">
        <w:rPr>
          <w:sz w:val="24"/>
          <w:szCs w:val="24"/>
        </w:rPr>
        <w:t xml:space="preserve">that when a new transfer happened from the </w:t>
      </w:r>
      <w:r w:rsidR="001F08AE" w:rsidRPr="00E3630D">
        <w:rPr>
          <w:sz w:val="24"/>
          <w:szCs w:val="24"/>
        </w:rPr>
        <w:tab/>
      </w:r>
      <w:r w:rsidR="002E01C5" w:rsidRPr="00E3630D">
        <w:rPr>
          <w:sz w:val="24"/>
          <w:szCs w:val="24"/>
        </w:rPr>
        <w:t xml:space="preserve">old land register, all information pertaining </w:t>
      </w:r>
      <w:r w:rsidR="00C2689C" w:rsidRPr="00E3630D">
        <w:rPr>
          <w:sz w:val="24"/>
          <w:szCs w:val="24"/>
        </w:rPr>
        <w:tab/>
      </w:r>
      <w:r w:rsidR="002E01C5" w:rsidRPr="00E3630D">
        <w:rPr>
          <w:sz w:val="24"/>
          <w:szCs w:val="24"/>
        </w:rPr>
        <w:t xml:space="preserve">to ownership of that parcel that was on an old land register would be put on the new land </w:t>
      </w:r>
      <w:r w:rsidR="00C2689C" w:rsidRPr="00E3630D">
        <w:rPr>
          <w:sz w:val="24"/>
          <w:szCs w:val="24"/>
        </w:rPr>
        <w:tab/>
      </w:r>
      <w:r w:rsidR="002E01C5" w:rsidRPr="00E3630D">
        <w:rPr>
          <w:sz w:val="24"/>
          <w:szCs w:val="24"/>
        </w:rPr>
        <w:t xml:space="preserve">register. He also testified that according to the </w:t>
      </w:r>
      <w:r w:rsidR="001F08AE" w:rsidRPr="00E3630D">
        <w:rPr>
          <w:sz w:val="24"/>
          <w:szCs w:val="24"/>
        </w:rPr>
        <w:t>documents, the D</w:t>
      </w:r>
      <w:r w:rsidR="002E01C5" w:rsidRPr="00E3630D">
        <w:rPr>
          <w:sz w:val="24"/>
          <w:szCs w:val="24"/>
        </w:rPr>
        <w:t>efenda</w:t>
      </w:r>
      <w:r w:rsidR="001F08AE" w:rsidRPr="00E3630D">
        <w:rPr>
          <w:sz w:val="24"/>
          <w:szCs w:val="24"/>
        </w:rPr>
        <w:t xml:space="preserve">nts owned three </w:t>
      </w:r>
      <w:r w:rsidR="00C2689C" w:rsidRPr="00E3630D">
        <w:rPr>
          <w:sz w:val="24"/>
          <w:szCs w:val="24"/>
        </w:rPr>
        <w:tab/>
      </w:r>
      <w:r w:rsidR="001F08AE" w:rsidRPr="00E3630D">
        <w:rPr>
          <w:sz w:val="24"/>
          <w:szCs w:val="24"/>
        </w:rPr>
        <w:t>fifths of the P</w:t>
      </w:r>
      <w:r w:rsidR="002E01C5" w:rsidRPr="00E3630D">
        <w:rPr>
          <w:sz w:val="24"/>
          <w:szCs w:val="24"/>
        </w:rPr>
        <w:t xml:space="preserve">roperty. He maintained that what was transferred by Mrs Williams was </w:t>
      </w:r>
      <w:r w:rsidR="00C2689C" w:rsidRPr="00E3630D">
        <w:rPr>
          <w:sz w:val="24"/>
          <w:szCs w:val="24"/>
        </w:rPr>
        <w:tab/>
      </w:r>
      <w:r w:rsidR="002E01C5" w:rsidRPr="00E3630D">
        <w:rPr>
          <w:sz w:val="24"/>
          <w:szCs w:val="24"/>
        </w:rPr>
        <w:t xml:space="preserve">bare ownership, meaning that </w:t>
      </w:r>
      <w:r w:rsidR="001F08AE" w:rsidRPr="00E3630D">
        <w:rPr>
          <w:sz w:val="24"/>
          <w:szCs w:val="24"/>
        </w:rPr>
        <w:t>the p</w:t>
      </w:r>
      <w:r w:rsidR="002E01C5" w:rsidRPr="00E3630D">
        <w:rPr>
          <w:sz w:val="24"/>
          <w:szCs w:val="24"/>
        </w:rPr>
        <w:t>roperty was transferred subject to the usufruct.</w:t>
      </w:r>
    </w:p>
    <w:p w:rsidR="00C2689C" w:rsidRPr="00E3630D" w:rsidRDefault="00C2689C" w:rsidP="00E3630D">
      <w:pPr>
        <w:spacing w:after="120" w:line="360" w:lineRule="auto"/>
        <w:jc w:val="both"/>
        <w:rPr>
          <w:sz w:val="24"/>
          <w:szCs w:val="24"/>
        </w:rPr>
      </w:pPr>
    </w:p>
    <w:p w:rsidR="00C0398B" w:rsidRDefault="00D57463" w:rsidP="00E3630D">
      <w:pPr>
        <w:spacing w:after="120" w:line="360" w:lineRule="auto"/>
        <w:jc w:val="both"/>
        <w:rPr>
          <w:sz w:val="24"/>
          <w:szCs w:val="24"/>
        </w:rPr>
      </w:pPr>
      <w:r w:rsidRPr="00E3630D">
        <w:rPr>
          <w:sz w:val="24"/>
          <w:szCs w:val="24"/>
        </w:rPr>
        <w:t>[30</w:t>
      </w:r>
      <w:r w:rsidR="000539B4" w:rsidRPr="00E3630D">
        <w:rPr>
          <w:sz w:val="24"/>
          <w:szCs w:val="24"/>
        </w:rPr>
        <w:t>]</w:t>
      </w:r>
      <w:r w:rsidR="000539B4" w:rsidRPr="00E3630D">
        <w:rPr>
          <w:sz w:val="24"/>
          <w:szCs w:val="24"/>
        </w:rPr>
        <w:tab/>
      </w:r>
      <w:r w:rsidR="00C0398B" w:rsidRPr="00E3630D">
        <w:rPr>
          <w:sz w:val="24"/>
          <w:szCs w:val="24"/>
        </w:rPr>
        <w:t>I shall now move to consider the legal standard to be applied and its analysis thereto.</w:t>
      </w:r>
    </w:p>
    <w:p w:rsidR="00E3630D" w:rsidRPr="00E3630D" w:rsidRDefault="00E3630D" w:rsidP="00E3630D">
      <w:pPr>
        <w:spacing w:after="120" w:line="360" w:lineRule="auto"/>
        <w:jc w:val="both"/>
        <w:rPr>
          <w:sz w:val="24"/>
          <w:szCs w:val="24"/>
        </w:rPr>
      </w:pPr>
    </w:p>
    <w:p w:rsidR="00935870" w:rsidRPr="00E3630D" w:rsidRDefault="00D57463"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[31</w:t>
      </w:r>
      <w:r w:rsidR="001463C1" w:rsidRPr="00E3630D">
        <w:rPr>
          <w:rFonts w:ascii="Times New Roman" w:hAnsi="Times New Roman" w:cs="Times New Roman"/>
          <w:sz w:val="24"/>
          <w:szCs w:val="24"/>
        </w:rPr>
        <w:t>]</w:t>
      </w:r>
      <w:r w:rsidR="001463C1" w:rsidRPr="00E3630D">
        <w:rPr>
          <w:rFonts w:ascii="Times New Roman" w:hAnsi="Times New Roman" w:cs="Times New Roman"/>
          <w:sz w:val="24"/>
          <w:szCs w:val="24"/>
        </w:rPr>
        <w:tab/>
      </w:r>
      <w:r w:rsidR="00C0398B" w:rsidRPr="00E3630D">
        <w:rPr>
          <w:rFonts w:ascii="Times New Roman" w:hAnsi="Times New Roman" w:cs="Times New Roman"/>
          <w:sz w:val="24"/>
          <w:szCs w:val="24"/>
        </w:rPr>
        <w:t xml:space="preserve">First and foremost, </w:t>
      </w:r>
      <w:r w:rsidR="000C4013" w:rsidRPr="00E3630D">
        <w:rPr>
          <w:rFonts w:ascii="Times New Roman" w:hAnsi="Times New Roman" w:cs="Times New Roman"/>
          <w:sz w:val="24"/>
          <w:szCs w:val="24"/>
        </w:rPr>
        <w:t xml:space="preserve">I will address </w:t>
      </w:r>
      <w:r w:rsidR="000539B4" w:rsidRPr="00E3630D">
        <w:rPr>
          <w:rFonts w:ascii="Times New Roman" w:hAnsi="Times New Roman" w:cs="Times New Roman"/>
          <w:sz w:val="24"/>
          <w:szCs w:val="24"/>
        </w:rPr>
        <w:t>the p</w:t>
      </w:r>
      <w:r w:rsidR="000C4013" w:rsidRPr="00E3630D">
        <w:rPr>
          <w:rFonts w:ascii="Times New Roman" w:hAnsi="Times New Roman" w:cs="Times New Roman"/>
          <w:sz w:val="24"/>
          <w:szCs w:val="24"/>
        </w:rPr>
        <w:t>reliminary issue</w:t>
      </w:r>
      <w:r w:rsidR="000539B4" w:rsidRPr="00E3630D">
        <w:rPr>
          <w:rFonts w:ascii="Times New Roman" w:hAnsi="Times New Roman" w:cs="Times New Roman"/>
          <w:sz w:val="24"/>
          <w:szCs w:val="24"/>
        </w:rPr>
        <w:t xml:space="preserve">s as raised by the Defendants </w:t>
      </w:r>
      <w:r w:rsidR="00935870" w:rsidRPr="00E3630D">
        <w:rPr>
          <w:rFonts w:ascii="Times New Roman" w:hAnsi="Times New Roman" w:cs="Times New Roman"/>
          <w:sz w:val="24"/>
          <w:szCs w:val="24"/>
        </w:rPr>
        <w:t>in this case for the plaint stands or falls dependent on the Ruling of the court on any of those two points of law as raised as per paragraph [2](supra).</w:t>
      </w:r>
    </w:p>
    <w:p w:rsidR="00935870" w:rsidRPr="00E3630D" w:rsidRDefault="00935870" w:rsidP="00E3630D">
      <w:pPr>
        <w:pStyle w:val="NoSpacing"/>
        <w:spacing w:line="360" w:lineRule="auto"/>
        <w:ind w:left="720" w:right="144" w:hanging="720"/>
        <w:jc w:val="both"/>
        <w:rPr>
          <w:rFonts w:ascii="Times New Roman" w:hAnsi="Times New Roman" w:cs="Times New Roman"/>
          <w:sz w:val="24"/>
          <w:szCs w:val="24"/>
        </w:rPr>
      </w:pPr>
    </w:p>
    <w:p w:rsidR="00935870" w:rsidRPr="00E3630D" w:rsidRDefault="00D57463"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[32</w:t>
      </w:r>
      <w:r w:rsidR="00935870" w:rsidRPr="00E3630D">
        <w:rPr>
          <w:rFonts w:ascii="Times New Roman" w:hAnsi="Times New Roman" w:cs="Times New Roman"/>
          <w:sz w:val="24"/>
          <w:szCs w:val="24"/>
        </w:rPr>
        <w:t>]</w:t>
      </w:r>
      <w:r w:rsidR="00935870" w:rsidRPr="00E3630D">
        <w:rPr>
          <w:rFonts w:ascii="Times New Roman" w:hAnsi="Times New Roman" w:cs="Times New Roman"/>
          <w:sz w:val="24"/>
          <w:szCs w:val="24"/>
        </w:rPr>
        <w:tab/>
      </w:r>
      <w:r w:rsidR="00F542F4" w:rsidRPr="00E3630D">
        <w:rPr>
          <w:rFonts w:ascii="Times New Roman" w:hAnsi="Times New Roman" w:cs="Times New Roman"/>
          <w:sz w:val="24"/>
          <w:szCs w:val="24"/>
        </w:rPr>
        <w:t>It</w:t>
      </w:r>
      <w:r w:rsidR="00935870" w:rsidRPr="00E3630D">
        <w:rPr>
          <w:rFonts w:ascii="Times New Roman" w:hAnsi="Times New Roman" w:cs="Times New Roman"/>
          <w:sz w:val="24"/>
          <w:szCs w:val="24"/>
        </w:rPr>
        <w:t xml:space="preserve"> is trite law by virtue of Sections 90 as read with 92 of the Seychelles Code of Civil Procedure</w:t>
      </w:r>
      <w:r w:rsidR="001F08AE" w:rsidRPr="00E3630D">
        <w:rPr>
          <w:rFonts w:ascii="Times New Roman" w:hAnsi="Times New Roman" w:cs="Times New Roman"/>
          <w:sz w:val="24"/>
          <w:szCs w:val="24"/>
        </w:rPr>
        <w:t xml:space="preserve"> (Cap 213) (</w:t>
      </w:r>
      <w:r w:rsidRPr="00E3630D">
        <w:rPr>
          <w:rFonts w:ascii="Times New Roman" w:hAnsi="Times New Roman" w:cs="Times New Roman"/>
          <w:sz w:val="24"/>
          <w:szCs w:val="24"/>
        </w:rPr>
        <w:t>“</w:t>
      </w:r>
      <w:r w:rsidR="001F08AE" w:rsidRPr="00E3630D">
        <w:rPr>
          <w:rFonts w:ascii="Times New Roman" w:hAnsi="Times New Roman" w:cs="Times New Roman"/>
          <w:sz w:val="24"/>
          <w:szCs w:val="24"/>
        </w:rPr>
        <w:t>Civil Procedure Code”)</w:t>
      </w:r>
      <w:r w:rsidR="00935870" w:rsidRPr="00E3630D">
        <w:rPr>
          <w:rFonts w:ascii="Times New Roman" w:hAnsi="Times New Roman" w:cs="Times New Roman"/>
          <w:sz w:val="24"/>
          <w:szCs w:val="24"/>
        </w:rPr>
        <w:t xml:space="preserve">, that any party may raise preliminary objections at any stage of the pleadings and those legal points may be disposed of at the trial and if the court considers that the decision of such point of law substantially </w:t>
      </w:r>
      <w:r w:rsidR="00935870" w:rsidRPr="00E3630D">
        <w:rPr>
          <w:rFonts w:ascii="Times New Roman" w:hAnsi="Times New Roman" w:cs="Times New Roman"/>
          <w:sz w:val="24"/>
          <w:szCs w:val="24"/>
        </w:rPr>
        <w:lastRenderedPageBreak/>
        <w:t xml:space="preserve">disposes of the whole cause of action, ground of defence, set off or counterclaim, the court may thereupon dismiss the action, or make such other order therein as may be just. </w:t>
      </w:r>
    </w:p>
    <w:p w:rsidR="00935870" w:rsidRPr="00E3630D" w:rsidRDefault="00935870" w:rsidP="00E3630D">
      <w:pPr>
        <w:pStyle w:val="NoSpacing"/>
        <w:spacing w:line="360" w:lineRule="auto"/>
        <w:ind w:left="720" w:right="144" w:hanging="720"/>
        <w:jc w:val="both"/>
        <w:rPr>
          <w:rFonts w:ascii="Times New Roman" w:hAnsi="Times New Roman" w:cs="Times New Roman"/>
          <w:sz w:val="24"/>
          <w:szCs w:val="24"/>
        </w:rPr>
      </w:pPr>
    </w:p>
    <w:p w:rsidR="00935870" w:rsidRPr="00E3630D" w:rsidRDefault="00D57463" w:rsidP="00E3630D">
      <w:pPr>
        <w:spacing w:after="120" w:line="360" w:lineRule="auto"/>
        <w:jc w:val="both"/>
        <w:rPr>
          <w:sz w:val="24"/>
          <w:szCs w:val="24"/>
        </w:rPr>
      </w:pPr>
      <w:r w:rsidRPr="00E3630D">
        <w:rPr>
          <w:sz w:val="24"/>
          <w:szCs w:val="24"/>
        </w:rPr>
        <w:t>[33</w:t>
      </w:r>
      <w:r w:rsidR="00935870" w:rsidRPr="00E3630D">
        <w:rPr>
          <w:sz w:val="24"/>
          <w:szCs w:val="24"/>
        </w:rPr>
        <w:t>]</w:t>
      </w:r>
      <w:r w:rsidR="00935870" w:rsidRPr="00E3630D">
        <w:rPr>
          <w:sz w:val="24"/>
          <w:szCs w:val="24"/>
        </w:rPr>
        <w:tab/>
        <w:t xml:space="preserve">I </w:t>
      </w:r>
      <w:r w:rsidR="00F542F4" w:rsidRPr="00E3630D">
        <w:rPr>
          <w:sz w:val="24"/>
          <w:szCs w:val="24"/>
        </w:rPr>
        <w:t>thus</w:t>
      </w:r>
      <w:r w:rsidR="00935870" w:rsidRPr="00E3630D">
        <w:rPr>
          <w:sz w:val="24"/>
          <w:szCs w:val="24"/>
        </w:rPr>
        <w:t xml:space="preserve"> find it apposite to treat the first plea in li</w:t>
      </w:r>
      <w:r w:rsidR="00BA5603" w:rsidRPr="00E3630D">
        <w:rPr>
          <w:sz w:val="24"/>
          <w:szCs w:val="24"/>
        </w:rPr>
        <w:t>mine litis namely, in that the P</w:t>
      </w:r>
      <w:r w:rsidR="00935870" w:rsidRPr="00E3630D">
        <w:rPr>
          <w:sz w:val="24"/>
          <w:szCs w:val="24"/>
        </w:rPr>
        <w:t xml:space="preserve">laintiff has </w:t>
      </w:r>
      <w:r w:rsidR="00F542F4" w:rsidRPr="00E3630D">
        <w:rPr>
          <w:sz w:val="24"/>
          <w:szCs w:val="24"/>
        </w:rPr>
        <w:tab/>
      </w:r>
      <w:r w:rsidR="00935870" w:rsidRPr="00E3630D">
        <w:rPr>
          <w:sz w:val="24"/>
          <w:szCs w:val="24"/>
        </w:rPr>
        <w:t>no locus standi to brin</w:t>
      </w:r>
      <w:r w:rsidR="00F542F4" w:rsidRPr="00E3630D">
        <w:rPr>
          <w:sz w:val="24"/>
          <w:szCs w:val="24"/>
        </w:rPr>
        <w:t xml:space="preserve">g this action since she has no </w:t>
      </w:r>
      <w:r w:rsidR="00935870" w:rsidRPr="00E3630D">
        <w:rPr>
          <w:sz w:val="24"/>
          <w:szCs w:val="24"/>
        </w:rPr>
        <w:t xml:space="preserve">interest in the </w:t>
      </w:r>
      <w:r w:rsidR="00BA5603" w:rsidRPr="00E3630D">
        <w:rPr>
          <w:sz w:val="24"/>
          <w:szCs w:val="24"/>
        </w:rPr>
        <w:t>P</w:t>
      </w:r>
      <w:r w:rsidR="00935870" w:rsidRPr="00E3630D">
        <w:rPr>
          <w:sz w:val="24"/>
          <w:szCs w:val="24"/>
        </w:rPr>
        <w:t xml:space="preserve">roperty. </w:t>
      </w:r>
    </w:p>
    <w:p w:rsidR="00C2689C" w:rsidRPr="00E3630D" w:rsidRDefault="00C2689C" w:rsidP="00E3630D">
      <w:pPr>
        <w:spacing w:after="120" w:line="360" w:lineRule="auto"/>
        <w:jc w:val="both"/>
        <w:rPr>
          <w:sz w:val="24"/>
          <w:szCs w:val="24"/>
        </w:rPr>
      </w:pPr>
    </w:p>
    <w:p w:rsidR="00921870" w:rsidRPr="00E3630D" w:rsidRDefault="00D57463" w:rsidP="00E3630D">
      <w:pPr>
        <w:spacing w:after="120" w:line="360" w:lineRule="auto"/>
        <w:jc w:val="both"/>
        <w:rPr>
          <w:sz w:val="24"/>
          <w:szCs w:val="24"/>
        </w:rPr>
      </w:pPr>
      <w:r w:rsidRPr="00E3630D">
        <w:rPr>
          <w:sz w:val="24"/>
          <w:szCs w:val="24"/>
        </w:rPr>
        <w:t>[34</w:t>
      </w:r>
      <w:r w:rsidR="00921870" w:rsidRPr="00E3630D">
        <w:rPr>
          <w:sz w:val="24"/>
          <w:szCs w:val="24"/>
        </w:rPr>
        <w:t>]</w:t>
      </w:r>
      <w:r w:rsidR="00921870" w:rsidRPr="00E3630D">
        <w:rPr>
          <w:sz w:val="24"/>
          <w:szCs w:val="24"/>
        </w:rPr>
        <w:tab/>
        <w:t xml:space="preserve">As </w:t>
      </w:r>
      <w:r w:rsidR="00F542F4" w:rsidRPr="00E3630D">
        <w:rPr>
          <w:sz w:val="24"/>
          <w:szCs w:val="24"/>
        </w:rPr>
        <w:t>illustrated</w:t>
      </w:r>
      <w:r w:rsidR="00921870" w:rsidRPr="00E3630D">
        <w:rPr>
          <w:sz w:val="24"/>
          <w:szCs w:val="24"/>
        </w:rPr>
        <w:t xml:space="preserve">, it is </w:t>
      </w:r>
      <w:r w:rsidRPr="00E3630D">
        <w:rPr>
          <w:sz w:val="24"/>
          <w:szCs w:val="24"/>
        </w:rPr>
        <w:t>averred and testified that the P</w:t>
      </w:r>
      <w:r w:rsidR="00921870" w:rsidRPr="00E3630D">
        <w:rPr>
          <w:sz w:val="24"/>
          <w:szCs w:val="24"/>
        </w:rPr>
        <w:t xml:space="preserve">laintiff </w:t>
      </w:r>
      <w:r w:rsidR="00935870" w:rsidRPr="00E3630D">
        <w:rPr>
          <w:sz w:val="24"/>
          <w:szCs w:val="24"/>
        </w:rPr>
        <w:t>h</w:t>
      </w:r>
      <w:r w:rsidR="00F542F4" w:rsidRPr="00E3630D">
        <w:rPr>
          <w:sz w:val="24"/>
          <w:szCs w:val="24"/>
        </w:rPr>
        <w:t>as no</w:t>
      </w:r>
      <w:r w:rsidR="00BA5603" w:rsidRPr="00E3630D">
        <w:rPr>
          <w:sz w:val="24"/>
          <w:szCs w:val="24"/>
        </w:rPr>
        <w:t xml:space="preserve"> interest in the P</w:t>
      </w:r>
      <w:r w:rsidR="00F542F4" w:rsidRPr="00E3630D">
        <w:rPr>
          <w:sz w:val="24"/>
          <w:szCs w:val="24"/>
        </w:rPr>
        <w:t xml:space="preserve">roperty </w:t>
      </w:r>
      <w:r w:rsidR="00F542F4" w:rsidRPr="00E3630D">
        <w:rPr>
          <w:sz w:val="24"/>
          <w:szCs w:val="24"/>
        </w:rPr>
        <w:tab/>
      </w:r>
      <w:r w:rsidR="00935870" w:rsidRPr="00E3630D">
        <w:rPr>
          <w:sz w:val="24"/>
          <w:szCs w:val="24"/>
        </w:rPr>
        <w:t xml:space="preserve">and </w:t>
      </w:r>
      <w:r w:rsidR="00F542F4" w:rsidRPr="00E3630D">
        <w:rPr>
          <w:sz w:val="24"/>
          <w:szCs w:val="24"/>
        </w:rPr>
        <w:t>therefore lacks standing to filed</w:t>
      </w:r>
      <w:r w:rsidR="00935870" w:rsidRPr="00E3630D">
        <w:rPr>
          <w:sz w:val="24"/>
          <w:szCs w:val="24"/>
        </w:rPr>
        <w:t xml:space="preserve"> the plaint. </w:t>
      </w:r>
      <w:r w:rsidR="00921870" w:rsidRPr="00E3630D">
        <w:rPr>
          <w:sz w:val="24"/>
          <w:szCs w:val="24"/>
        </w:rPr>
        <w:t xml:space="preserve">The allegation could not be determined </w:t>
      </w:r>
      <w:r w:rsidR="00C2689C" w:rsidRPr="00E3630D">
        <w:rPr>
          <w:sz w:val="24"/>
          <w:szCs w:val="24"/>
        </w:rPr>
        <w:tab/>
      </w:r>
      <w:r w:rsidR="00921870" w:rsidRPr="00E3630D">
        <w:rPr>
          <w:sz w:val="24"/>
          <w:szCs w:val="24"/>
        </w:rPr>
        <w:t xml:space="preserve">by </w:t>
      </w:r>
      <w:r w:rsidR="00F542F4" w:rsidRPr="00E3630D">
        <w:rPr>
          <w:sz w:val="24"/>
          <w:szCs w:val="24"/>
        </w:rPr>
        <w:t xml:space="preserve">the </w:t>
      </w:r>
      <w:r w:rsidR="00921870" w:rsidRPr="00E3630D">
        <w:rPr>
          <w:sz w:val="24"/>
          <w:szCs w:val="24"/>
        </w:rPr>
        <w:t xml:space="preserve">Court ex-facie the pleadings hence hearing of the merits to ascertain proof of </w:t>
      </w:r>
      <w:r w:rsidR="00F542F4" w:rsidRPr="00E3630D">
        <w:rPr>
          <w:sz w:val="24"/>
          <w:szCs w:val="24"/>
        </w:rPr>
        <w:tab/>
      </w:r>
      <w:r w:rsidR="00921870" w:rsidRPr="00E3630D">
        <w:rPr>
          <w:sz w:val="24"/>
          <w:szCs w:val="24"/>
        </w:rPr>
        <w:t>ownership.</w:t>
      </w:r>
    </w:p>
    <w:p w:rsidR="00C2689C" w:rsidRPr="00E3630D" w:rsidRDefault="00C2689C" w:rsidP="00E3630D">
      <w:pPr>
        <w:spacing w:after="120" w:line="360" w:lineRule="auto"/>
        <w:jc w:val="both"/>
        <w:rPr>
          <w:sz w:val="24"/>
          <w:szCs w:val="24"/>
        </w:rPr>
      </w:pPr>
    </w:p>
    <w:p w:rsidR="00921870" w:rsidRPr="00E3630D" w:rsidRDefault="00D57463" w:rsidP="00E3630D">
      <w:pPr>
        <w:pStyle w:val="NoSpacing"/>
        <w:spacing w:line="360" w:lineRule="auto"/>
        <w:ind w:left="720" w:right="144" w:hanging="720"/>
        <w:jc w:val="both"/>
        <w:rPr>
          <w:rFonts w:ascii="Times New Roman" w:hAnsi="Times New Roman" w:cs="Times New Roman"/>
          <w:sz w:val="24"/>
          <w:szCs w:val="24"/>
        </w:rPr>
      </w:pPr>
      <w:r w:rsidRPr="00E3630D">
        <w:rPr>
          <w:rFonts w:ascii="Times New Roman" w:hAnsi="Times New Roman" w:cs="Times New Roman"/>
          <w:sz w:val="24"/>
          <w:szCs w:val="24"/>
        </w:rPr>
        <w:t>[35</w:t>
      </w:r>
      <w:r w:rsidR="00921870" w:rsidRPr="00E3630D">
        <w:rPr>
          <w:rFonts w:ascii="Times New Roman" w:hAnsi="Times New Roman" w:cs="Times New Roman"/>
          <w:sz w:val="24"/>
          <w:szCs w:val="24"/>
        </w:rPr>
        <w:t>]</w:t>
      </w:r>
      <w:r w:rsidR="00921870" w:rsidRPr="00E3630D">
        <w:rPr>
          <w:rFonts w:ascii="Times New Roman" w:hAnsi="Times New Roman" w:cs="Times New Roman"/>
          <w:sz w:val="24"/>
          <w:szCs w:val="24"/>
        </w:rPr>
        <w:tab/>
        <w:t>Without havin</w:t>
      </w:r>
      <w:r w:rsidR="00F542F4" w:rsidRPr="00E3630D">
        <w:rPr>
          <w:rFonts w:ascii="Times New Roman" w:hAnsi="Times New Roman" w:cs="Times New Roman"/>
          <w:sz w:val="24"/>
          <w:szCs w:val="24"/>
        </w:rPr>
        <w:t xml:space="preserve">g to unduly repeat and </w:t>
      </w:r>
      <w:r w:rsidRPr="00E3630D">
        <w:rPr>
          <w:rFonts w:ascii="Times New Roman" w:hAnsi="Times New Roman" w:cs="Times New Roman"/>
          <w:sz w:val="24"/>
          <w:szCs w:val="24"/>
        </w:rPr>
        <w:t>or analyz</w:t>
      </w:r>
      <w:r w:rsidR="00921870" w:rsidRPr="00E3630D">
        <w:rPr>
          <w:rFonts w:ascii="Times New Roman" w:hAnsi="Times New Roman" w:cs="Times New Roman"/>
          <w:sz w:val="24"/>
          <w:szCs w:val="24"/>
        </w:rPr>
        <w:t xml:space="preserve">e the evidence </w:t>
      </w:r>
      <w:r w:rsidRPr="00E3630D">
        <w:rPr>
          <w:rFonts w:ascii="Times New Roman" w:hAnsi="Times New Roman" w:cs="Times New Roman"/>
          <w:sz w:val="24"/>
          <w:szCs w:val="24"/>
        </w:rPr>
        <w:t>pertaining to ownership of the P</w:t>
      </w:r>
      <w:r w:rsidR="00921870" w:rsidRPr="00E3630D">
        <w:rPr>
          <w:rFonts w:ascii="Times New Roman" w:hAnsi="Times New Roman" w:cs="Times New Roman"/>
          <w:sz w:val="24"/>
          <w:szCs w:val="24"/>
        </w:rPr>
        <w:t>roperty</w:t>
      </w:r>
      <w:r w:rsidRPr="00E3630D">
        <w:rPr>
          <w:rFonts w:ascii="Times New Roman" w:hAnsi="Times New Roman" w:cs="Times New Roman"/>
          <w:sz w:val="24"/>
          <w:szCs w:val="24"/>
        </w:rPr>
        <w:t>,</w:t>
      </w:r>
      <w:r w:rsidR="00921870" w:rsidRPr="00E3630D">
        <w:rPr>
          <w:rFonts w:ascii="Times New Roman" w:hAnsi="Times New Roman" w:cs="Times New Roman"/>
          <w:sz w:val="24"/>
          <w:szCs w:val="24"/>
        </w:rPr>
        <w:t xml:space="preserve"> the Court reiterates the evidence as per paragraphs </w:t>
      </w:r>
      <w:r w:rsidR="00F542F4" w:rsidRPr="00E3630D">
        <w:rPr>
          <w:rFonts w:ascii="Times New Roman" w:hAnsi="Times New Roman" w:cs="Times New Roman"/>
          <w:sz w:val="24"/>
          <w:szCs w:val="24"/>
        </w:rPr>
        <w:t>[</w:t>
      </w:r>
      <w:r w:rsidR="006E0482" w:rsidRPr="00E3630D">
        <w:rPr>
          <w:rFonts w:ascii="Times New Roman" w:hAnsi="Times New Roman" w:cs="Times New Roman"/>
          <w:sz w:val="24"/>
          <w:szCs w:val="24"/>
        </w:rPr>
        <w:t>15</w:t>
      </w:r>
      <w:r w:rsidR="00F542F4" w:rsidRPr="00E3630D">
        <w:rPr>
          <w:rFonts w:ascii="Times New Roman" w:hAnsi="Times New Roman" w:cs="Times New Roman"/>
          <w:sz w:val="24"/>
          <w:szCs w:val="24"/>
        </w:rPr>
        <w:t>]</w:t>
      </w:r>
      <w:r w:rsidR="006E0482" w:rsidRPr="00E3630D">
        <w:rPr>
          <w:rFonts w:ascii="Times New Roman" w:hAnsi="Times New Roman" w:cs="Times New Roman"/>
          <w:sz w:val="24"/>
          <w:szCs w:val="24"/>
        </w:rPr>
        <w:t xml:space="preserve"> to [29]</w:t>
      </w:r>
      <w:r w:rsidR="00921870" w:rsidRPr="00E3630D">
        <w:rPr>
          <w:rFonts w:ascii="Times New Roman" w:hAnsi="Times New Roman" w:cs="Times New Roman"/>
          <w:sz w:val="24"/>
          <w:szCs w:val="24"/>
        </w:rPr>
        <w:t xml:space="preserve"> (supra) which is illustrative of the history </w:t>
      </w:r>
      <w:r w:rsidR="00F542F4" w:rsidRPr="00E3630D">
        <w:rPr>
          <w:rFonts w:ascii="Times New Roman" w:hAnsi="Times New Roman" w:cs="Times New Roman"/>
          <w:sz w:val="24"/>
          <w:szCs w:val="24"/>
        </w:rPr>
        <w:t xml:space="preserve">of the </w:t>
      </w:r>
      <w:r w:rsidR="00BA5603" w:rsidRPr="00E3630D">
        <w:rPr>
          <w:rFonts w:ascii="Times New Roman" w:hAnsi="Times New Roman" w:cs="Times New Roman"/>
          <w:sz w:val="24"/>
          <w:szCs w:val="24"/>
        </w:rPr>
        <w:t>P</w:t>
      </w:r>
      <w:r w:rsidR="00921870" w:rsidRPr="00E3630D">
        <w:rPr>
          <w:rFonts w:ascii="Times New Roman" w:hAnsi="Times New Roman" w:cs="Times New Roman"/>
          <w:sz w:val="24"/>
          <w:szCs w:val="24"/>
        </w:rPr>
        <w:t>roperty and its owners</w:t>
      </w:r>
      <w:r w:rsidR="00F542F4" w:rsidRPr="00E3630D">
        <w:rPr>
          <w:rFonts w:ascii="Times New Roman" w:hAnsi="Times New Roman" w:cs="Times New Roman"/>
          <w:sz w:val="24"/>
          <w:szCs w:val="24"/>
        </w:rPr>
        <w:t xml:space="preserve">hips. </w:t>
      </w:r>
    </w:p>
    <w:p w:rsidR="00F542F4" w:rsidRPr="00E3630D" w:rsidRDefault="00F542F4" w:rsidP="00E3630D">
      <w:pPr>
        <w:pStyle w:val="NoSpacing"/>
        <w:spacing w:line="360" w:lineRule="auto"/>
        <w:ind w:left="720" w:right="144" w:hanging="720"/>
        <w:jc w:val="both"/>
        <w:rPr>
          <w:rFonts w:ascii="Times New Roman" w:hAnsi="Times New Roman" w:cs="Times New Roman"/>
          <w:sz w:val="24"/>
          <w:szCs w:val="24"/>
        </w:rPr>
      </w:pPr>
    </w:p>
    <w:p w:rsidR="00F542F4" w:rsidRPr="00E3630D" w:rsidRDefault="00E3630D" w:rsidP="00E3630D">
      <w:pPr>
        <w:pStyle w:val="NoSpacing"/>
        <w:spacing w:line="360" w:lineRule="auto"/>
        <w:ind w:left="720" w:right="144" w:hanging="720"/>
        <w:jc w:val="both"/>
        <w:rPr>
          <w:rFonts w:ascii="Times New Roman" w:hAnsi="Times New Roman" w:cs="Times New Roman"/>
          <w:sz w:val="24"/>
          <w:szCs w:val="24"/>
        </w:rPr>
      </w:pPr>
      <w:r>
        <w:rPr>
          <w:rFonts w:ascii="Times New Roman" w:hAnsi="Times New Roman" w:cs="Times New Roman"/>
          <w:sz w:val="24"/>
          <w:szCs w:val="24"/>
        </w:rPr>
        <w:t>[36</w:t>
      </w:r>
      <w:r w:rsidR="00F542F4" w:rsidRPr="00E3630D">
        <w:rPr>
          <w:rFonts w:ascii="Times New Roman" w:hAnsi="Times New Roman" w:cs="Times New Roman"/>
          <w:sz w:val="24"/>
          <w:szCs w:val="24"/>
        </w:rPr>
        <w:t>]</w:t>
      </w:r>
      <w:r w:rsidR="00F542F4" w:rsidRPr="00E3630D">
        <w:rPr>
          <w:rFonts w:ascii="Times New Roman" w:hAnsi="Times New Roman" w:cs="Times New Roman"/>
          <w:sz w:val="24"/>
          <w:szCs w:val="24"/>
        </w:rPr>
        <w:tab/>
        <w:t>Article 516 of the Ci</w:t>
      </w:r>
      <w:r w:rsidR="00BA5603" w:rsidRPr="00E3630D">
        <w:rPr>
          <w:rFonts w:ascii="Times New Roman" w:hAnsi="Times New Roman" w:cs="Times New Roman"/>
          <w:sz w:val="24"/>
          <w:szCs w:val="24"/>
        </w:rPr>
        <w:t>vil</w:t>
      </w:r>
      <w:r w:rsidR="00F542F4" w:rsidRPr="00E3630D">
        <w:rPr>
          <w:rFonts w:ascii="Times New Roman" w:hAnsi="Times New Roman" w:cs="Times New Roman"/>
          <w:sz w:val="24"/>
          <w:szCs w:val="24"/>
        </w:rPr>
        <w:t xml:space="preserve"> Code (“Code”) under the heading of </w:t>
      </w:r>
      <w:r w:rsidR="00F542F4" w:rsidRPr="00E3630D">
        <w:rPr>
          <w:rFonts w:ascii="Times New Roman" w:hAnsi="Times New Roman" w:cs="Times New Roman"/>
          <w:i/>
          <w:sz w:val="24"/>
          <w:szCs w:val="24"/>
        </w:rPr>
        <w:t>Different kinds of property</w:t>
      </w:r>
      <w:r w:rsidR="00F542F4" w:rsidRPr="00E3630D">
        <w:rPr>
          <w:rFonts w:ascii="Times New Roman" w:hAnsi="Times New Roman" w:cs="Times New Roman"/>
          <w:sz w:val="24"/>
          <w:szCs w:val="24"/>
        </w:rPr>
        <w:t xml:space="preserve"> provide</w:t>
      </w:r>
      <w:r w:rsidR="00BA5603" w:rsidRPr="00E3630D">
        <w:rPr>
          <w:rFonts w:ascii="Times New Roman" w:hAnsi="Times New Roman" w:cs="Times New Roman"/>
          <w:sz w:val="24"/>
          <w:szCs w:val="24"/>
        </w:rPr>
        <w:t>s that, all property shall be di</w:t>
      </w:r>
      <w:r w:rsidR="00F542F4" w:rsidRPr="00E3630D">
        <w:rPr>
          <w:rFonts w:ascii="Times New Roman" w:hAnsi="Times New Roman" w:cs="Times New Roman"/>
          <w:sz w:val="24"/>
          <w:szCs w:val="24"/>
        </w:rPr>
        <w:t>s</w:t>
      </w:r>
      <w:r w:rsidR="00BA5603" w:rsidRPr="00E3630D">
        <w:rPr>
          <w:rFonts w:ascii="Times New Roman" w:hAnsi="Times New Roman" w:cs="Times New Roman"/>
          <w:sz w:val="24"/>
          <w:szCs w:val="24"/>
        </w:rPr>
        <w:t>tinguished into movable or immo</w:t>
      </w:r>
      <w:r w:rsidR="00F542F4" w:rsidRPr="00E3630D">
        <w:rPr>
          <w:rFonts w:ascii="Times New Roman" w:hAnsi="Times New Roman" w:cs="Times New Roman"/>
          <w:sz w:val="24"/>
          <w:szCs w:val="24"/>
        </w:rPr>
        <w:t>vable.</w:t>
      </w:r>
      <w:r w:rsidR="00BA5603" w:rsidRPr="00E3630D">
        <w:rPr>
          <w:rFonts w:ascii="Times New Roman" w:hAnsi="Times New Roman" w:cs="Times New Roman"/>
          <w:sz w:val="24"/>
          <w:szCs w:val="24"/>
        </w:rPr>
        <w:t xml:space="preserve"> Article 517 fur</w:t>
      </w:r>
      <w:r w:rsidR="00981614" w:rsidRPr="00E3630D">
        <w:rPr>
          <w:rFonts w:ascii="Times New Roman" w:hAnsi="Times New Roman" w:cs="Times New Roman"/>
          <w:sz w:val="24"/>
          <w:szCs w:val="24"/>
        </w:rPr>
        <w:t>ther provides that</w:t>
      </w:r>
      <w:r w:rsidR="00BA5603" w:rsidRPr="00E3630D">
        <w:rPr>
          <w:rFonts w:ascii="Times New Roman" w:hAnsi="Times New Roman" w:cs="Times New Roman"/>
          <w:sz w:val="24"/>
          <w:szCs w:val="24"/>
        </w:rPr>
        <w:t>,</w:t>
      </w:r>
      <w:r w:rsidR="00981614" w:rsidRPr="00E3630D">
        <w:rPr>
          <w:rFonts w:ascii="Times New Roman" w:hAnsi="Times New Roman" w:cs="Times New Roman"/>
          <w:sz w:val="24"/>
          <w:szCs w:val="24"/>
        </w:rPr>
        <w:t xml:space="preserve"> property is immovable either by its nature or by its destination or by reason of the purpose which it serves. </w:t>
      </w:r>
    </w:p>
    <w:p w:rsidR="00981614" w:rsidRPr="00E3630D" w:rsidRDefault="00981614" w:rsidP="00E3630D">
      <w:pPr>
        <w:pStyle w:val="NoSpacing"/>
        <w:spacing w:line="360" w:lineRule="auto"/>
        <w:ind w:left="720" w:right="144" w:hanging="720"/>
        <w:jc w:val="both"/>
        <w:rPr>
          <w:rFonts w:ascii="Times New Roman" w:hAnsi="Times New Roman" w:cs="Times New Roman"/>
          <w:sz w:val="24"/>
          <w:szCs w:val="24"/>
        </w:rPr>
      </w:pPr>
    </w:p>
    <w:p w:rsidR="00981614" w:rsidRPr="00E3630D" w:rsidRDefault="00E3630D" w:rsidP="00E3630D">
      <w:pPr>
        <w:pStyle w:val="NoSpacing"/>
        <w:spacing w:line="360" w:lineRule="auto"/>
        <w:ind w:left="720" w:right="144" w:hanging="720"/>
        <w:jc w:val="both"/>
        <w:rPr>
          <w:rFonts w:ascii="Times New Roman" w:hAnsi="Times New Roman" w:cs="Times New Roman"/>
          <w:sz w:val="24"/>
          <w:szCs w:val="24"/>
        </w:rPr>
      </w:pPr>
      <w:r>
        <w:rPr>
          <w:rFonts w:ascii="Times New Roman" w:hAnsi="Times New Roman" w:cs="Times New Roman"/>
          <w:sz w:val="24"/>
          <w:szCs w:val="24"/>
        </w:rPr>
        <w:t>[37</w:t>
      </w:r>
      <w:r w:rsidR="00981614" w:rsidRPr="00E3630D">
        <w:rPr>
          <w:rFonts w:ascii="Times New Roman" w:hAnsi="Times New Roman" w:cs="Times New Roman"/>
          <w:sz w:val="24"/>
          <w:szCs w:val="24"/>
        </w:rPr>
        <w:t>]</w:t>
      </w:r>
      <w:r w:rsidR="00981614" w:rsidRPr="00E3630D">
        <w:rPr>
          <w:rFonts w:ascii="Times New Roman" w:hAnsi="Times New Roman" w:cs="Times New Roman"/>
          <w:sz w:val="24"/>
          <w:szCs w:val="24"/>
        </w:rPr>
        <w:tab/>
        <w:t>Further, Article 543 of the Code provides that</w:t>
      </w:r>
      <w:r w:rsidR="00BA5603" w:rsidRPr="00E3630D">
        <w:rPr>
          <w:rFonts w:ascii="Times New Roman" w:hAnsi="Times New Roman" w:cs="Times New Roman"/>
          <w:sz w:val="24"/>
          <w:szCs w:val="24"/>
        </w:rPr>
        <w:t>,</w:t>
      </w:r>
      <w:r w:rsidR="00981614" w:rsidRPr="00E3630D">
        <w:rPr>
          <w:rFonts w:ascii="Times New Roman" w:hAnsi="Times New Roman" w:cs="Times New Roman"/>
          <w:sz w:val="24"/>
          <w:szCs w:val="24"/>
        </w:rPr>
        <w:t xml:space="preserve"> property shall be subject to rights of ownership or to a simple right of enjoyment or to a claim to the benefit of easements thereon. Art</w:t>
      </w:r>
      <w:r w:rsidR="00BA5603" w:rsidRPr="00E3630D">
        <w:rPr>
          <w:rFonts w:ascii="Times New Roman" w:hAnsi="Times New Roman" w:cs="Times New Roman"/>
          <w:sz w:val="24"/>
          <w:szCs w:val="24"/>
        </w:rPr>
        <w:t xml:space="preserve">icle </w:t>
      </w:r>
      <w:r w:rsidR="00981614" w:rsidRPr="00E3630D">
        <w:rPr>
          <w:rFonts w:ascii="Times New Roman" w:hAnsi="Times New Roman" w:cs="Times New Roman"/>
          <w:sz w:val="24"/>
          <w:szCs w:val="24"/>
        </w:rPr>
        <w:t>544 furt</w:t>
      </w:r>
      <w:r w:rsidR="00BA5603" w:rsidRPr="00E3630D">
        <w:rPr>
          <w:rFonts w:ascii="Times New Roman" w:hAnsi="Times New Roman" w:cs="Times New Roman"/>
          <w:sz w:val="24"/>
          <w:szCs w:val="24"/>
        </w:rPr>
        <w:t xml:space="preserve">her </w:t>
      </w:r>
      <w:r w:rsidR="00981614" w:rsidRPr="00E3630D">
        <w:rPr>
          <w:rFonts w:ascii="Times New Roman" w:hAnsi="Times New Roman" w:cs="Times New Roman"/>
          <w:sz w:val="24"/>
          <w:szCs w:val="24"/>
        </w:rPr>
        <w:t>provides that ownership is the widest right to enjoy and dispose freely of things to</w:t>
      </w:r>
      <w:r w:rsidR="00BA5603" w:rsidRPr="00E3630D">
        <w:rPr>
          <w:rFonts w:ascii="Times New Roman" w:hAnsi="Times New Roman" w:cs="Times New Roman"/>
          <w:sz w:val="24"/>
          <w:szCs w:val="24"/>
        </w:rPr>
        <w:t xml:space="preserve"> the exclusion of the other</w:t>
      </w:r>
      <w:r w:rsidR="00981614" w:rsidRPr="00E3630D">
        <w:rPr>
          <w:rFonts w:ascii="Times New Roman" w:hAnsi="Times New Roman" w:cs="Times New Roman"/>
          <w:sz w:val="24"/>
          <w:szCs w:val="24"/>
        </w:rPr>
        <w:t>, provided that no use is made of them</w:t>
      </w:r>
      <w:r w:rsidR="00BA5603" w:rsidRPr="00E3630D">
        <w:rPr>
          <w:rFonts w:ascii="Times New Roman" w:hAnsi="Times New Roman" w:cs="Times New Roman"/>
          <w:sz w:val="24"/>
          <w:szCs w:val="24"/>
        </w:rPr>
        <w:t xml:space="preserve"> which is contrary to any laws </w:t>
      </w:r>
      <w:r w:rsidR="00981614" w:rsidRPr="00E3630D">
        <w:rPr>
          <w:rFonts w:ascii="Times New Roman" w:hAnsi="Times New Roman" w:cs="Times New Roman"/>
          <w:sz w:val="24"/>
          <w:szCs w:val="24"/>
        </w:rPr>
        <w:t>or regulations. In the same line Art</w:t>
      </w:r>
      <w:r w:rsidR="00BA5603" w:rsidRPr="00E3630D">
        <w:rPr>
          <w:rFonts w:ascii="Times New Roman" w:hAnsi="Times New Roman" w:cs="Times New Roman"/>
          <w:sz w:val="24"/>
          <w:szCs w:val="24"/>
        </w:rPr>
        <w:t>icle 54</w:t>
      </w:r>
      <w:r w:rsidR="00981614" w:rsidRPr="00E3630D">
        <w:rPr>
          <w:rFonts w:ascii="Times New Roman" w:hAnsi="Times New Roman" w:cs="Times New Roman"/>
          <w:sz w:val="24"/>
          <w:szCs w:val="24"/>
        </w:rPr>
        <w:t>5 furt</w:t>
      </w:r>
      <w:r w:rsidR="00BA5603" w:rsidRPr="00E3630D">
        <w:rPr>
          <w:rFonts w:ascii="Times New Roman" w:hAnsi="Times New Roman" w:cs="Times New Roman"/>
          <w:sz w:val="24"/>
          <w:szCs w:val="24"/>
        </w:rPr>
        <w:t xml:space="preserve">her </w:t>
      </w:r>
      <w:r w:rsidR="00981614" w:rsidRPr="00E3630D">
        <w:rPr>
          <w:rFonts w:ascii="Times New Roman" w:hAnsi="Times New Roman" w:cs="Times New Roman"/>
          <w:sz w:val="24"/>
          <w:szCs w:val="24"/>
        </w:rPr>
        <w:t>provides inter alia, that no one may be forced to part with his property except for a public purpose and in return for fair compensation.</w:t>
      </w:r>
    </w:p>
    <w:p w:rsidR="00981614" w:rsidRPr="00E3630D" w:rsidRDefault="00981614" w:rsidP="00E3630D">
      <w:pPr>
        <w:pStyle w:val="NoSpacing"/>
        <w:spacing w:line="360" w:lineRule="auto"/>
        <w:ind w:left="720" w:right="144" w:hanging="720"/>
        <w:jc w:val="both"/>
        <w:rPr>
          <w:rFonts w:ascii="Times New Roman" w:hAnsi="Times New Roman" w:cs="Times New Roman"/>
          <w:sz w:val="24"/>
          <w:szCs w:val="24"/>
        </w:rPr>
      </w:pPr>
    </w:p>
    <w:p w:rsidR="00981614" w:rsidRPr="00E3630D" w:rsidRDefault="00E3630D" w:rsidP="00E3630D">
      <w:pPr>
        <w:pStyle w:val="NoSpacing"/>
        <w:spacing w:line="360" w:lineRule="auto"/>
        <w:ind w:left="720" w:right="144" w:hanging="720"/>
        <w:jc w:val="both"/>
        <w:rPr>
          <w:rFonts w:ascii="Times New Roman" w:hAnsi="Times New Roman" w:cs="Times New Roman"/>
          <w:sz w:val="24"/>
          <w:szCs w:val="24"/>
        </w:rPr>
      </w:pPr>
      <w:r>
        <w:rPr>
          <w:rFonts w:ascii="Times New Roman" w:hAnsi="Times New Roman" w:cs="Times New Roman"/>
          <w:sz w:val="24"/>
          <w:szCs w:val="24"/>
        </w:rPr>
        <w:lastRenderedPageBreak/>
        <w:t>[38</w:t>
      </w:r>
      <w:r w:rsidR="00981614" w:rsidRPr="00E3630D">
        <w:rPr>
          <w:rFonts w:ascii="Times New Roman" w:hAnsi="Times New Roman" w:cs="Times New Roman"/>
          <w:sz w:val="24"/>
          <w:szCs w:val="24"/>
        </w:rPr>
        <w:t>]</w:t>
      </w:r>
      <w:r w:rsidR="00981614" w:rsidRPr="00E3630D">
        <w:rPr>
          <w:rFonts w:ascii="Times New Roman" w:hAnsi="Times New Roman" w:cs="Times New Roman"/>
          <w:sz w:val="24"/>
          <w:szCs w:val="24"/>
        </w:rPr>
        <w:tab/>
        <w:t xml:space="preserve">Now, the </w:t>
      </w:r>
      <w:r w:rsidR="00BA5603" w:rsidRPr="00E3630D">
        <w:rPr>
          <w:rFonts w:ascii="Times New Roman" w:hAnsi="Times New Roman" w:cs="Times New Roman"/>
          <w:sz w:val="24"/>
          <w:szCs w:val="24"/>
        </w:rPr>
        <w:t>P</w:t>
      </w:r>
      <w:r w:rsidR="00981614" w:rsidRPr="00E3630D">
        <w:rPr>
          <w:rFonts w:ascii="Times New Roman" w:hAnsi="Times New Roman" w:cs="Times New Roman"/>
          <w:sz w:val="24"/>
          <w:szCs w:val="24"/>
        </w:rPr>
        <w:t xml:space="preserve">laintiff claims right of ownership through succession by virtue of Article 711 of the Code in that her ownership of the </w:t>
      </w:r>
      <w:r w:rsidR="00D57463" w:rsidRPr="00E3630D">
        <w:rPr>
          <w:rFonts w:ascii="Times New Roman" w:hAnsi="Times New Roman" w:cs="Times New Roman"/>
          <w:sz w:val="24"/>
          <w:szCs w:val="24"/>
        </w:rPr>
        <w:t>P</w:t>
      </w:r>
      <w:r w:rsidR="00981614" w:rsidRPr="00E3630D">
        <w:rPr>
          <w:rFonts w:ascii="Times New Roman" w:hAnsi="Times New Roman" w:cs="Times New Roman"/>
          <w:sz w:val="24"/>
          <w:szCs w:val="24"/>
        </w:rPr>
        <w:t xml:space="preserve">roperty was acquired and transferred by succession by </w:t>
      </w:r>
      <w:r w:rsidR="00CC0CEB" w:rsidRPr="00E3630D">
        <w:rPr>
          <w:rFonts w:ascii="Times New Roman" w:hAnsi="Times New Roman" w:cs="Times New Roman"/>
          <w:sz w:val="24"/>
          <w:szCs w:val="24"/>
        </w:rPr>
        <w:t>way of the W</w:t>
      </w:r>
      <w:r w:rsidR="00981614" w:rsidRPr="00E3630D">
        <w:rPr>
          <w:rFonts w:ascii="Times New Roman" w:hAnsi="Times New Roman" w:cs="Times New Roman"/>
          <w:sz w:val="24"/>
          <w:szCs w:val="24"/>
        </w:rPr>
        <w:t>ill (supra).</w:t>
      </w:r>
    </w:p>
    <w:p w:rsidR="00981614" w:rsidRPr="00E3630D" w:rsidRDefault="00981614" w:rsidP="00E3630D">
      <w:pPr>
        <w:pStyle w:val="NoSpacing"/>
        <w:spacing w:line="360" w:lineRule="auto"/>
        <w:ind w:left="720" w:right="144" w:hanging="720"/>
        <w:jc w:val="both"/>
        <w:rPr>
          <w:rFonts w:ascii="Times New Roman" w:hAnsi="Times New Roman" w:cs="Times New Roman"/>
          <w:sz w:val="24"/>
          <w:szCs w:val="24"/>
        </w:rPr>
      </w:pPr>
    </w:p>
    <w:p w:rsidR="00041B46" w:rsidRPr="00E3630D" w:rsidRDefault="00E3630D" w:rsidP="00E3630D">
      <w:pPr>
        <w:pStyle w:val="NoSpacing"/>
        <w:spacing w:line="360" w:lineRule="auto"/>
        <w:ind w:left="720" w:right="144" w:hanging="720"/>
        <w:jc w:val="both"/>
        <w:rPr>
          <w:rFonts w:ascii="Times New Roman" w:hAnsi="Times New Roman" w:cs="Times New Roman"/>
          <w:i/>
          <w:sz w:val="24"/>
          <w:szCs w:val="24"/>
        </w:rPr>
      </w:pPr>
      <w:r>
        <w:rPr>
          <w:rFonts w:ascii="Times New Roman" w:hAnsi="Times New Roman" w:cs="Times New Roman"/>
          <w:sz w:val="24"/>
          <w:szCs w:val="24"/>
        </w:rPr>
        <w:t>[39</w:t>
      </w:r>
      <w:r w:rsidR="00981614" w:rsidRPr="00E3630D">
        <w:rPr>
          <w:rFonts w:ascii="Times New Roman" w:hAnsi="Times New Roman" w:cs="Times New Roman"/>
          <w:sz w:val="24"/>
          <w:szCs w:val="24"/>
        </w:rPr>
        <w:t>]</w:t>
      </w:r>
      <w:r w:rsidR="00981614" w:rsidRPr="00E3630D">
        <w:rPr>
          <w:rFonts w:ascii="Times New Roman" w:hAnsi="Times New Roman" w:cs="Times New Roman"/>
          <w:sz w:val="24"/>
          <w:szCs w:val="24"/>
        </w:rPr>
        <w:tab/>
        <w:t>Needless to go further, to determine this crucial issue</w:t>
      </w:r>
      <w:r w:rsidR="00E654DA" w:rsidRPr="00E3630D">
        <w:rPr>
          <w:rFonts w:ascii="Times New Roman" w:hAnsi="Times New Roman" w:cs="Times New Roman"/>
          <w:sz w:val="24"/>
          <w:szCs w:val="24"/>
        </w:rPr>
        <w:t xml:space="preserve"> of locus standi for</w:t>
      </w:r>
      <w:r w:rsidR="00981614" w:rsidRPr="00E3630D">
        <w:rPr>
          <w:rFonts w:ascii="Times New Roman" w:hAnsi="Times New Roman" w:cs="Times New Roman"/>
          <w:sz w:val="24"/>
          <w:szCs w:val="24"/>
        </w:rPr>
        <w:t xml:space="preserve"> the Court </w:t>
      </w:r>
      <w:r w:rsidR="00E654DA" w:rsidRPr="00E3630D">
        <w:rPr>
          <w:rFonts w:ascii="Times New Roman" w:hAnsi="Times New Roman" w:cs="Times New Roman"/>
          <w:sz w:val="24"/>
          <w:szCs w:val="24"/>
        </w:rPr>
        <w:t xml:space="preserve">after </w:t>
      </w:r>
      <w:r w:rsidR="00981614" w:rsidRPr="00E3630D">
        <w:rPr>
          <w:rFonts w:ascii="Times New Roman" w:hAnsi="Times New Roman" w:cs="Times New Roman"/>
          <w:sz w:val="24"/>
          <w:szCs w:val="24"/>
        </w:rPr>
        <w:t xml:space="preserve">carefully </w:t>
      </w:r>
      <w:r w:rsidR="00E654DA" w:rsidRPr="00E3630D">
        <w:rPr>
          <w:rFonts w:ascii="Times New Roman" w:hAnsi="Times New Roman" w:cs="Times New Roman"/>
          <w:sz w:val="24"/>
          <w:szCs w:val="24"/>
        </w:rPr>
        <w:t xml:space="preserve">analyzing </w:t>
      </w:r>
      <w:r w:rsidR="00981614" w:rsidRPr="00E3630D">
        <w:rPr>
          <w:rFonts w:ascii="Times New Roman" w:hAnsi="Times New Roman" w:cs="Times New Roman"/>
          <w:sz w:val="24"/>
          <w:szCs w:val="24"/>
        </w:rPr>
        <w:t>the evidence as per paragraphs [15]</w:t>
      </w:r>
      <w:r w:rsidR="006E0482" w:rsidRPr="00E3630D">
        <w:rPr>
          <w:rFonts w:ascii="Times New Roman" w:hAnsi="Times New Roman" w:cs="Times New Roman"/>
          <w:sz w:val="24"/>
          <w:szCs w:val="24"/>
        </w:rPr>
        <w:t xml:space="preserve"> to [29] </w:t>
      </w:r>
      <w:r w:rsidR="00981614" w:rsidRPr="00E3630D">
        <w:rPr>
          <w:rFonts w:ascii="Times New Roman" w:hAnsi="Times New Roman" w:cs="Times New Roman"/>
          <w:sz w:val="24"/>
          <w:szCs w:val="24"/>
        </w:rPr>
        <w:t xml:space="preserve">(supra) </w:t>
      </w:r>
      <w:r w:rsidR="00E654DA" w:rsidRPr="00E3630D">
        <w:rPr>
          <w:rFonts w:ascii="Times New Roman" w:hAnsi="Times New Roman" w:cs="Times New Roman"/>
          <w:sz w:val="24"/>
          <w:szCs w:val="24"/>
        </w:rPr>
        <w:t xml:space="preserve">namely, those of Defendants, the </w:t>
      </w:r>
      <w:r w:rsidR="00BA5603" w:rsidRPr="00E3630D">
        <w:rPr>
          <w:rFonts w:ascii="Times New Roman" w:hAnsi="Times New Roman" w:cs="Times New Roman"/>
          <w:sz w:val="24"/>
          <w:szCs w:val="24"/>
        </w:rPr>
        <w:t>P</w:t>
      </w:r>
      <w:r w:rsidR="00E654DA" w:rsidRPr="00E3630D">
        <w:rPr>
          <w:rFonts w:ascii="Times New Roman" w:hAnsi="Times New Roman" w:cs="Times New Roman"/>
          <w:sz w:val="24"/>
          <w:szCs w:val="24"/>
        </w:rPr>
        <w:t>laint</w:t>
      </w:r>
      <w:r w:rsidR="00D57463" w:rsidRPr="00E3630D">
        <w:rPr>
          <w:rFonts w:ascii="Times New Roman" w:hAnsi="Times New Roman" w:cs="Times New Roman"/>
          <w:sz w:val="24"/>
          <w:szCs w:val="24"/>
        </w:rPr>
        <w:t>iff herself, and Mr Fred Hoareau</w:t>
      </w:r>
      <w:r w:rsidR="00E654DA" w:rsidRPr="00E3630D">
        <w:rPr>
          <w:rFonts w:ascii="Times New Roman" w:hAnsi="Times New Roman" w:cs="Times New Roman"/>
          <w:sz w:val="24"/>
          <w:szCs w:val="24"/>
        </w:rPr>
        <w:t xml:space="preserve"> Deputy Registrar of the Land Registry, it is abundantly clear through Exhibits D1, D2, D3 and P2 that the </w:t>
      </w:r>
      <w:r w:rsidR="00BA5603" w:rsidRPr="00E3630D">
        <w:rPr>
          <w:rFonts w:ascii="Times New Roman" w:hAnsi="Times New Roman" w:cs="Times New Roman"/>
          <w:sz w:val="24"/>
          <w:szCs w:val="24"/>
        </w:rPr>
        <w:t>P</w:t>
      </w:r>
      <w:r w:rsidR="00E654DA" w:rsidRPr="00E3630D">
        <w:rPr>
          <w:rFonts w:ascii="Times New Roman" w:hAnsi="Times New Roman" w:cs="Times New Roman"/>
          <w:sz w:val="24"/>
          <w:szCs w:val="24"/>
        </w:rPr>
        <w:t>laintiff’s late father’s 1/5</w:t>
      </w:r>
      <w:r w:rsidR="00E654DA" w:rsidRPr="00E3630D">
        <w:rPr>
          <w:rFonts w:ascii="Times New Roman" w:hAnsi="Times New Roman" w:cs="Times New Roman"/>
          <w:sz w:val="24"/>
          <w:szCs w:val="24"/>
          <w:vertAlign w:val="superscript"/>
        </w:rPr>
        <w:t>th</w:t>
      </w:r>
      <w:r w:rsidR="00E654DA" w:rsidRPr="00E3630D">
        <w:rPr>
          <w:rFonts w:ascii="Times New Roman" w:hAnsi="Times New Roman" w:cs="Times New Roman"/>
          <w:sz w:val="24"/>
          <w:szCs w:val="24"/>
        </w:rPr>
        <w:t xml:space="preserve"> share in the </w:t>
      </w:r>
      <w:r w:rsidR="00BA5603" w:rsidRPr="00E3630D">
        <w:rPr>
          <w:rFonts w:ascii="Times New Roman" w:hAnsi="Times New Roman" w:cs="Times New Roman"/>
          <w:sz w:val="24"/>
          <w:szCs w:val="24"/>
        </w:rPr>
        <w:t>P</w:t>
      </w:r>
      <w:r w:rsidR="00E654DA" w:rsidRPr="00E3630D">
        <w:rPr>
          <w:rFonts w:ascii="Times New Roman" w:hAnsi="Times New Roman" w:cs="Times New Roman"/>
          <w:sz w:val="24"/>
          <w:szCs w:val="24"/>
        </w:rPr>
        <w:t>roperty was sold prior to his death in 1994, and as</w:t>
      </w:r>
      <w:r w:rsidR="00BA5603" w:rsidRPr="00E3630D">
        <w:rPr>
          <w:rFonts w:ascii="Times New Roman" w:hAnsi="Times New Roman" w:cs="Times New Roman"/>
          <w:sz w:val="24"/>
          <w:szCs w:val="24"/>
        </w:rPr>
        <w:t xml:space="preserve"> per </w:t>
      </w:r>
      <w:r w:rsidR="00BA5603" w:rsidRPr="00E3630D">
        <w:rPr>
          <w:rFonts w:ascii="Times New Roman" w:hAnsi="Times New Roman" w:cs="Times New Roman"/>
          <w:i/>
          <w:sz w:val="24"/>
          <w:szCs w:val="24"/>
        </w:rPr>
        <w:t>(E</w:t>
      </w:r>
      <w:r w:rsidR="00E654DA" w:rsidRPr="00E3630D">
        <w:rPr>
          <w:rFonts w:ascii="Times New Roman" w:hAnsi="Times New Roman" w:cs="Times New Roman"/>
          <w:i/>
          <w:sz w:val="24"/>
          <w:szCs w:val="24"/>
        </w:rPr>
        <w:t>xhibit D1</w:t>
      </w:r>
      <w:r w:rsidR="00BA5603" w:rsidRPr="00E3630D">
        <w:rPr>
          <w:rFonts w:ascii="Times New Roman" w:hAnsi="Times New Roman" w:cs="Times New Roman"/>
          <w:i/>
          <w:sz w:val="24"/>
          <w:szCs w:val="24"/>
        </w:rPr>
        <w:t>)</w:t>
      </w:r>
      <w:r w:rsidR="00E654DA" w:rsidRPr="00E3630D">
        <w:rPr>
          <w:rFonts w:ascii="Times New Roman" w:hAnsi="Times New Roman" w:cs="Times New Roman"/>
          <w:sz w:val="24"/>
          <w:szCs w:val="24"/>
        </w:rPr>
        <w:t xml:space="preserve"> on the 11</w:t>
      </w:r>
      <w:r w:rsidR="00E654DA" w:rsidRPr="00E3630D">
        <w:rPr>
          <w:rFonts w:ascii="Times New Roman" w:hAnsi="Times New Roman" w:cs="Times New Roman"/>
          <w:sz w:val="24"/>
          <w:szCs w:val="24"/>
          <w:vertAlign w:val="superscript"/>
        </w:rPr>
        <w:t>th</w:t>
      </w:r>
      <w:r w:rsidR="00E654DA" w:rsidRPr="00E3630D">
        <w:rPr>
          <w:rFonts w:ascii="Times New Roman" w:hAnsi="Times New Roman" w:cs="Times New Roman"/>
          <w:sz w:val="24"/>
          <w:szCs w:val="24"/>
        </w:rPr>
        <w:t xml:space="preserve"> day of March 20185 to one  Lina Williams and this is clearly trans</w:t>
      </w:r>
      <w:r w:rsidR="00BA5603" w:rsidRPr="00E3630D">
        <w:rPr>
          <w:rFonts w:ascii="Times New Roman" w:hAnsi="Times New Roman" w:cs="Times New Roman"/>
          <w:sz w:val="24"/>
          <w:szCs w:val="24"/>
        </w:rPr>
        <w:t>p</w:t>
      </w:r>
      <w:r w:rsidR="00E654DA" w:rsidRPr="00E3630D">
        <w:rPr>
          <w:rFonts w:ascii="Times New Roman" w:hAnsi="Times New Roman" w:cs="Times New Roman"/>
          <w:sz w:val="24"/>
          <w:szCs w:val="24"/>
        </w:rPr>
        <w:t xml:space="preserve">ired on </w:t>
      </w:r>
      <w:r w:rsidR="00BA5603" w:rsidRPr="00E3630D">
        <w:rPr>
          <w:rFonts w:ascii="Times New Roman" w:hAnsi="Times New Roman" w:cs="Times New Roman"/>
          <w:i/>
          <w:sz w:val="24"/>
          <w:szCs w:val="24"/>
        </w:rPr>
        <w:t>(</w:t>
      </w:r>
      <w:r w:rsidR="00E654DA" w:rsidRPr="00E3630D">
        <w:rPr>
          <w:rFonts w:ascii="Times New Roman" w:hAnsi="Times New Roman" w:cs="Times New Roman"/>
          <w:i/>
          <w:sz w:val="24"/>
          <w:szCs w:val="24"/>
        </w:rPr>
        <w:t>Exhibit P2</w:t>
      </w:r>
      <w:r w:rsidR="00BA5603" w:rsidRPr="00E3630D">
        <w:rPr>
          <w:rFonts w:ascii="Times New Roman" w:hAnsi="Times New Roman" w:cs="Times New Roman"/>
          <w:i/>
          <w:sz w:val="24"/>
          <w:szCs w:val="24"/>
        </w:rPr>
        <w:t>)</w:t>
      </w:r>
      <w:r w:rsidR="00E654DA" w:rsidRPr="00E3630D">
        <w:rPr>
          <w:rFonts w:ascii="Times New Roman" w:hAnsi="Times New Roman" w:cs="Times New Roman"/>
          <w:sz w:val="24"/>
          <w:szCs w:val="24"/>
        </w:rPr>
        <w:t xml:space="preserve"> bein</w:t>
      </w:r>
      <w:r w:rsidR="00BA5603" w:rsidRPr="00E3630D">
        <w:rPr>
          <w:rFonts w:ascii="Times New Roman" w:hAnsi="Times New Roman" w:cs="Times New Roman"/>
          <w:sz w:val="24"/>
          <w:szCs w:val="24"/>
        </w:rPr>
        <w:t>g the O</w:t>
      </w:r>
      <w:r w:rsidR="00E654DA" w:rsidRPr="00E3630D">
        <w:rPr>
          <w:rFonts w:ascii="Times New Roman" w:hAnsi="Times New Roman" w:cs="Times New Roman"/>
          <w:sz w:val="24"/>
          <w:szCs w:val="24"/>
        </w:rPr>
        <w:t>ffic</w:t>
      </w:r>
      <w:r w:rsidR="00BA5603" w:rsidRPr="00E3630D">
        <w:rPr>
          <w:rFonts w:ascii="Times New Roman" w:hAnsi="Times New Roman" w:cs="Times New Roman"/>
          <w:sz w:val="24"/>
          <w:szCs w:val="24"/>
        </w:rPr>
        <w:t>i</w:t>
      </w:r>
      <w:r w:rsidR="00E654DA" w:rsidRPr="00E3630D">
        <w:rPr>
          <w:rFonts w:ascii="Times New Roman" w:hAnsi="Times New Roman" w:cs="Times New Roman"/>
          <w:sz w:val="24"/>
          <w:szCs w:val="24"/>
        </w:rPr>
        <w:t xml:space="preserve">al Transcription record </w:t>
      </w:r>
      <w:r w:rsidR="00BA5603" w:rsidRPr="00E3630D">
        <w:rPr>
          <w:rFonts w:ascii="Times New Roman" w:hAnsi="Times New Roman" w:cs="Times New Roman"/>
          <w:sz w:val="24"/>
          <w:szCs w:val="24"/>
        </w:rPr>
        <w:t>of the Land Regis</w:t>
      </w:r>
      <w:r w:rsidR="00E654DA" w:rsidRPr="00E3630D">
        <w:rPr>
          <w:rFonts w:ascii="Times New Roman" w:hAnsi="Times New Roman" w:cs="Times New Roman"/>
          <w:sz w:val="24"/>
          <w:szCs w:val="24"/>
        </w:rPr>
        <w:t xml:space="preserve">try’s Office. Hence, it is clear that since the his share of the </w:t>
      </w:r>
      <w:r w:rsidR="00BA5603" w:rsidRPr="00E3630D">
        <w:rPr>
          <w:rFonts w:ascii="Times New Roman" w:hAnsi="Times New Roman" w:cs="Times New Roman"/>
          <w:sz w:val="24"/>
          <w:szCs w:val="24"/>
        </w:rPr>
        <w:t>P</w:t>
      </w:r>
      <w:r w:rsidR="00E654DA" w:rsidRPr="00E3630D">
        <w:rPr>
          <w:rFonts w:ascii="Times New Roman" w:hAnsi="Times New Roman" w:cs="Times New Roman"/>
          <w:sz w:val="24"/>
          <w:szCs w:val="24"/>
        </w:rPr>
        <w:t xml:space="preserve">roperty had already been sold it could not have been </w:t>
      </w:r>
      <w:r w:rsidR="00BA5603" w:rsidRPr="00E3630D">
        <w:rPr>
          <w:rFonts w:ascii="Times New Roman" w:hAnsi="Times New Roman" w:cs="Times New Roman"/>
          <w:sz w:val="24"/>
          <w:szCs w:val="24"/>
        </w:rPr>
        <w:t>subject matter of the successio</w:t>
      </w:r>
      <w:r w:rsidR="00E654DA" w:rsidRPr="00E3630D">
        <w:rPr>
          <w:rFonts w:ascii="Times New Roman" w:hAnsi="Times New Roman" w:cs="Times New Roman"/>
          <w:sz w:val="24"/>
          <w:szCs w:val="24"/>
        </w:rPr>
        <w:t xml:space="preserve">n to which </w:t>
      </w:r>
      <w:r w:rsidR="00BA5603" w:rsidRPr="00E3630D">
        <w:rPr>
          <w:rFonts w:ascii="Times New Roman" w:hAnsi="Times New Roman" w:cs="Times New Roman"/>
          <w:sz w:val="24"/>
          <w:szCs w:val="24"/>
        </w:rPr>
        <w:t>P</w:t>
      </w:r>
      <w:r w:rsidR="00E654DA" w:rsidRPr="00E3630D">
        <w:rPr>
          <w:rFonts w:ascii="Times New Roman" w:hAnsi="Times New Roman" w:cs="Times New Roman"/>
          <w:sz w:val="24"/>
          <w:szCs w:val="24"/>
        </w:rPr>
        <w:t xml:space="preserve">laintiff is entitled to enjoy by virtue of the Will </w:t>
      </w:r>
      <w:r w:rsidR="00BA5603" w:rsidRPr="00E3630D">
        <w:rPr>
          <w:rFonts w:ascii="Times New Roman" w:hAnsi="Times New Roman" w:cs="Times New Roman"/>
          <w:i/>
          <w:sz w:val="24"/>
          <w:szCs w:val="24"/>
        </w:rPr>
        <w:t>(</w:t>
      </w:r>
      <w:r w:rsidR="00E654DA" w:rsidRPr="00E3630D">
        <w:rPr>
          <w:rFonts w:ascii="Times New Roman" w:hAnsi="Times New Roman" w:cs="Times New Roman"/>
          <w:i/>
          <w:sz w:val="24"/>
          <w:szCs w:val="24"/>
        </w:rPr>
        <w:t xml:space="preserve">Exhibit </w:t>
      </w:r>
      <w:r w:rsidR="00041B46" w:rsidRPr="00E3630D">
        <w:rPr>
          <w:rFonts w:ascii="Times New Roman" w:hAnsi="Times New Roman" w:cs="Times New Roman"/>
          <w:i/>
          <w:sz w:val="24"/>
          <w:szCs w:val="24"/>
        </w:rPr>
        <w:t>P1</w:t>
      </w:r>
      <w:r w:rsidR="00BA5603" w:rsidRPr="00E3630D">
        <w:rPr>
          <w:rFonts w:ascii="Times New Roman" w:hAnsi="Times New Roman" w:cs="Times New Roman"/>
          <w:sz w:val="24"/>
          <w:szCs w:val="24"/>
        </w:rPr>
        <w:t>) whereby the late mot</w:t>
      </w:r>
      <w:r w:rsidR="006E0482" w:rsidRPr="00E3630D">
        <w:rPr>
          <w:rFonts w:ascii="Times New Roman" w:hAnsi="Times New Roman" w:cs="Times New Roman"/>
          <w:sz w:val="24"/>
          <w:szCs w:val="24"/>
        </w:rPr>
        <w:t>her of the plaintiff bequeathed,</w:t>
      </w:r>
      <w:r w:rsidRPr="00E3630D">
        <w:rPr>
          <w:rFonts w:ascii="Times New Roman" w:hAnsi="Times New Roman" w:cs="Times New Roman"/>
          <w:sz w:val="24"/>
          <w:szCs w:val="24"/>
        </w:rPr>
        <w:t xml:space="preserve"> </w:t>
      </w:r>
      <w:r w:rsidR="00BA5603" w:rsidRPr="00E3630D">
        <w:rPr>
          <w:rFonts w:ascii="Times New Roman" w:hAnsi="Times New Roman" w:cs="Times New Roman"/>
          <w:i/>
          <w:sz w:val="24"/>
          <w:szCs w:val="24"/>
        </w:rPr>
        <w:t>“</w:t>
      </w:r>
      <w:r w:rsidR="00041B46" w:rsidRPr="00E3630D">
        <w:rPr>
          <w:rFonts w:ascii="Times New Roman" w:hAnsi="Times New Roman" w:cs="Times New Roman"/>
          <w:i/>
          <w:sz w:val="24"/>
          <w:szCs w:val="24"/>
        </w:rPr>
        <w:t>all the property</w:t>
      </w:r>
      <w:r w:rsidR="00BA5603" w:rsidRPr="00E3630D">
        <w:rPr>
          <w:rFonts w:ascii="Times New Roman" w:hAnsi="Times New Roman" w:cs="Times New Roman"/>
          <w:i/>
          <w:sz w:val="24"/>
          <w:szCs w:val="24"/>
        </w:rPr>
        <w:t xml:space="preserve"> which I shall leave at my deat</w:t>
      </w:r>
      <w:r w:rsidR="00041B46" w:rsidRPr="00E3630D">
        <w:rPr>
          <w:rFonts w:ascii="Times New Roman" w:hAnsi="Times New Roman" w:cs="Times New Roman"/>
          <w:i/>
          <w:sz w:val="24"/>
          <w:szCs w:val="24"/>
        </w:rPr>
        <w:t>h, movable or immoveable, mone</w:t>
      </w:r>
      <w:r w:rsidR="00BA5603" w:rsidRPr="00E3630D">
        <w:rPr>
          <w:rFonts w:ascii="Times New Roman" w:hAnsi="Times New Roman" w:cs="Times New Roman"/>
          <w:i/>
          <w:sz w:val="24"/>
          <w:szCs w:val="24"/>
        </w:rPr>
        <w:t xml:space="preserve">y </w:t>
      </w:r>
      <w:r w:rsidR="00041B46" w:rsidRPr="00E3630D">
        <w:rPr>
          <w:rFonts w:ascii="Times New Roman" w:hAnsi="Times New Roman" w:cs="Times New Roman"/>
          <w:i/>
          <w:sz w:val="24"/>
          <w:szCs w:val="24"/>
        </w:rPr>
        <w:t xml:space="preserve">wherever satiate, to my daughter Michelle Cook.” </w:t>
      </w:r>
    </w:p>
    <w:p w:rsidR="00041B46" w:rsidRPr="00E3630D" w:rsidRDefault="00041B46" w:rsidP="00E3630D">
      <w:pPr>
        <w:pStyle w:val="NoSpacing"/>
        <w:spacing w:line="360" w:lineRule="auto"/>
        <w:ind w:left="720" w:right="144" w:hanging="720"/>
        <w:jc w:val="both"/>
        <w:rPr>
          <w:rFonts w:ascii="Times New Roman" w:hAnsi="Times New Roman" w:cs="Times New Roman"/>
          <w:sz w:val="24"/>
          <w:szCs w:val="24"/>
        </w:rPr>
      </w:pPr>
    </w:p>
    <w:p w:rsidR="00041B46" w:rsidRPr="00E3630D" w:rsidRDefault="00E3630D" w:rsidP="00E3630D">
      <w:pPr>
        <w:pStyle w:val="NoSpacing"/>
        <w:spacing w:line="360" w:lineRule="auto"/>
        <w:ind w:left="720" w:right="144" w:hanging="720"/>
        <w:jc w:val="both"/>
        <w:rPr>
          <w:rFonts w:ascii="Times New Roman" w:hAnsi="Times New Roman" w:cs="Times New Roman"/>
          <w:i/>
          <w:sz w:val="24"/>
          <w:szCs w:val="24"/>
        </w:rPr>
      </w:pPr>
      <w:r>
        <w:rPr>
          <w:rFonts w:ascii="Times New Roman" w:hAnsi="Times New Roman" w:cs="Times New Roman"/>
          <w:sz w:val="24"/>
          <w:szCs w:val="24"/>
        </w:rPr>
        <w:t>[40</w:t>
      </w:r>
      <w:r w:rsidR="00041B46" w:rsidRPr="00E3630D">
        <w:rPr>
          <w:rFonts w:ascii="Times New Roman" w:hAnsi="Times New Roman" w:cs="Times New Roman"/>
          <w:sz w:val="24"/>
          <w:szCs w:val="24"/>
        </w:rPr>
        <w:t>]</w:t>
      </w:r>
      <w:r w:rsidR="00041B46" w:rsidRPr="00E3630D">
        <w:rPr>
          <w:rFonts w:ascii="Times New Roman" w:hAnsi="Times New Roman" w:cs="Times New Roman"/>
          <w:sz w:val="24"/>
          <w:szCs w:val="24"/>
        </w:rPr>
        <w:tab/>
        <w:t>It is to be noted by this Court coming to that conclusion the explana</w:t>
      </w:r>
      <w:r w:rsidR="00BA5603" w:rsidRPr="00E3630D">
        <w:rPr>
          <w:rFonts w:ascii="Times New Roman" w:hAnsi="Times New Roman" w:cs="Times New Roman"/>
          <w:sz w:val="24"/>
          <w:szCs w:val="24"/>
        </w:rPr>
        <w:t xml:space="preserve">tion given by Mr. Fred Hoareau </w:t>
      </w:r>
      <w:r w:rsidR="00041B46" w:rsidRPr="00E3630D">
        <w:rPr>
          <w:rFonts w:ascii="Times New Roman" w:hAnsi="Times New Roman" w:cs="Times New Roman"/>
          <w:sz w:val="24"/>
          <w:szCs w:val="24"/>
        </w:rPr>
        <w:t>as per</w:t>
      </w:r>
      <w:r w:rsidR="00BA5603" w:rsidRPr="00E3630D">
        <w:rPr>
          <w:rFonts w:ascii="Times New Roman" w:hAnsi="Times New Roman" w:cs="Times New Roman"/>
          <w:sz w:val="24"/>
          <w:szCs w:val="24"/>
        </w:rPr>
        <w:t xml:space="preserve"> above-sated status as to the re</w:t>
      </w:r>
      <w:r w:rsidR="00041B46" w:rsidRPr="00E3630D">
        <w:rPr>
          <w:rFonts w:ascii="Times New Roman" w:hAnsi="Times New Roman" w:cs="Times New Roman"/>
          <w:sz w:val="24"/>
          <w:szCs w:val="24"/>
        </w:rPr>
        <w:t xml:space="preserve">ason for </w:t>
      </w:r>
      <w:r w:rsidR="00BA5603" w:rsidRPr="00E3630D">
        <w:rPr>
          <w:rFonts w:ascii="Times New Roman" w:hAnsi="Times New Roman" w:cs="Times New Roman"/>
          <w:sz w:val="24"/>
          <w:szCs w:val="24"/>
        </w:rPr>
        <w:t xml:space="preserve">the entry of the Will </w:t>
      </w:r>
      <w:r w:rsidR="00041B46" w:rsidRPr="00E3630D">
        <w:rPr>
          <w:rFonts w:ascii="Times New Roman" w:hAnsi="Times New Roman" w:cs="Times New Roman"/>
          <w:sz w:val="24"/>
          <w:szCs w:val="24"/>
        </w:rPr>
        <w:t>in the records o</w:t>
      </w:r>
      <w:r w:rsidR="00BA5603" w:rsidRPr="00E3630D">
        <w:rPr>
          <w:rFonts w:ascii="Times New Roman" w:hAnsi="Times New Roman" w:cs="Times New Roman"/>
          <w:sz w:val="24"/>
          <w:szCs w:val="24"/>
        </w:rPr>
        <w:t>f the P</w:t>
      </w:r>
      <w:r w:rsidR="00041B46" w:rsidRPr="00E3630D">
        <w:rPr>
          <w:rFonts w:ascii="Times New Roman" w:hAnsi="Times New Roman" w:cs="Times New Roman"/>
          <w:sz w:val="24"/>
          <w:szCs w:val="24"/>
        </w:rPr>
        <w:t xml:space="preserve">roperty in the year 1995, </w:t>
      </w:r>
      <w:r w:rsidR="00BA5603" w:rsidRPr="00E3630D">
        <w:rPr>
          <w:rFonts w:ascii="Times New Roman" w:hAnsi="Times New Roman" w:cs="Times New Roman"/>
          <w:sz w:val="24"/>
          <w:szCs w:val="24"/>
        </w:rPr>
        <w:t>and this according to him was</w:t>
      </w:r>
      <w:r w:rsidR="006E0482" w:rsidRPr="00E3630D">
        <w:rPr>
          <w:rFonts w:ascii="Times New Roman" w:hAnsi="Times New Roman" w:cs="Times New Roman"/>
          <w:sz w:val="24"/>
          <w:szCs w:val="24"/>
        </w:rPr>
        <w:t>,</w:t>
      </w:r>
      <w:r w:rsidRPr="00E3630D">
        <w:rPr>
          <w:rFonts w:ascii="Times New Roman" w:hAnsi="Times New Roman" w:cs="Times New Roman"/>
          <w:sz w:val="24"/>
          <w:szCs w:val="24"/>
        </w:rPr>
        <w:t xml:space="preserve"> </w:t>
      </w:r>
      <w:r w:rsidR="00BA5603" w:rsidRPr="00E3630D">
        <w:rPr>
          <w:rFonts w:ascii="Times New Roman" w:hAnsi="Times New Roman" w:cs="Times New Roman"/>
          <w:i/>
          <w:sz w:val="24"/>
          <w:szCs w:val="24"/>
        </w:rPr>
        <w:t>“</w:t>
      </w:r>
      <w:r w:rsidR="00041B46" w:rsidRPr="00E3630D">
        <w:rPr>
          <w:rFonts w:ascii="Times New Roman" w:hAnsi="Times New Roman" w:cs="Times New Roman"/>
          <w:i/>
          <w:sz w:val="24"/>
          <w:szCs w:val="24"/>
        </w:rPr>
        <w:t xml:space="preserve">when a new transfer happened from the old register, all information pertaining to ownership of that parcel that was on an old land register would be put on the new land register.” </w:t>
      </w:r>
    </w:p>
    <w:p w:rsidR="00041B46" w:rsidRPr="00E3630D" w:rsidRDefault="00041B46" w:rsidP="00E3630D">
      <w:pPr>
        <w:pStyle w:val="NoSpacing"/>
        <w:spacing w:line="360" w:lineRule="auto"/>
        <w:ind w:left="720" w:right="144" w:hanging="720"/>
        <w:jc w:val="both"/>
        <w:rPr>
          <w:rFonts w:ascii="Times New Roman" w:hAnsi="Times New Roman" w:cs="Times New Roman"/>
          <w:sz w:val="24"/>
          <w:szCs w:val="24"/>
        </w:rPr>
      </w:pPr>
    </w:p>
    <w:p w:rsidR="00041B46" w:rsidRPr="00E3630D" w:rsidRDefault="00E3630D" w:rsidP="00E3630D">
      <w:pPr>
        <w:pStyle w:val="NoSpacing"/>
        <w:spacing w:line="360" w:lineRule="auto"/>
        <w:ind w:left="720" w:right="144" w:hanging="720"/>
        <w:jc w:val="both"/>
        <w:rPr>
          <w:rFonts w:ascii="Times New Roman" w:hAnsi="Times New Roman" w:cs="Times New Roman"/>
          <w:sz w:val="24"/>
          <w:szCs w:val="24"/>
        </w:rPr>
      </w:pPr>
      <w:r>
        <w:rPr>
          <w:rFonts w:ascii="Times New Roman" w:hAnsi="Times New Roman" w:cs="Times New Roman"/>
          <w:sz w:val="24"/>
          <w:szCs w:val="24"/>
        </w:rPr>
        <w:t>[41</w:t>
      </w:r>
      <w:r w:rsidR="00041B46" w:rsidRPr="00E3630D">
        <w:rPr>
          <w:rFonts w:ascii="Times New Roman" w:hAnsi="Times New Roman" w:cs="Times New Roman"/>
          <w:sz w:val="24"/>
          <w:szCs w:val="24"/>
        </w:rPr>
        <w:t>]</w:t>
      </w:r>
      <w:r w:rsidR="00041B46" w:rsidRPr="00E3630D">
        <w:rPr>
          <w:rFonts w:ascii="Times New Roman" w:hAnsi="Times New Roman" w:cs="Times New Roman"/>
          <w:sz w:val="24"/>
          <w:szCs w:val="24"/>
        </w:rPr>
        <w:tab/>
        <w:t>It is thus clear</w:t>
      </w:r>
      <w:r w:rsidR="00BA5603" w:rsidRPr="00E3630D">
        <w:rPr>
          <w:rFonts w:ascii="Times New Roman" w:hAnsi="Times New Roman" w:cs="Times New Roman"/>
          <w:sz w:val="24"/>
          <w:szCs w:val="24"/>
        </w:rPr>
        <w:t xml:space="preserve"> to my mind upon scrutiny of all the L</w:t>
      </w:r>
      <w:r w:rsidR="00041B46" w:rsidRPr="00E3630D">
        <w:rPr>
          <w:rFonts w:ascii="Times New Roman" w:hAnsi="Times New Roman" w:cs="Times New Roman"/>
          <w:sz w:val="24"/>
          <w:szCs w:val="24"/>
        </w:rPr>
        <w:t>and Registration documents as mentioned and illustrated that the Plaintiff holds no rights of own</w:t>
      </w:r>
      <w:r w:rsidR="006E0482" w:rsidRPr="00E3630D">
        <w:rPr>
          <w:rFonts w:ascii="Times New Roman" w:hAnsi="Times New Roman" w:cs="Times New Roman"/>
          <w:sz w:val="24"/>
          <w:szCs w:val="24"/>
        </w:rPr>
        <w:t>ership and or interests in the P</w:t>
      </w:r>
      <w:r w:rsidR="00041B46" w:rsidRPr="00E3630D">
        <w:rPr>
          <w:rFonts w:ascii="Times New Roman" w:hAnsi="Times New Roman" w:cs="Times New Roman"/>
          <w:sz w:val="24"/>
          <w:szCs w:val="24"/>
        </w:rPr>
        <w:t>roperty in issue for it was al</w:t>
      </w:r>
      <w:r w:rsidR="00BA5603" w:rsidRPr="00E3630D">
        <w:rPr>
          <w:rFonts w:ascii="Times New Roman" w:hAnsi="Times New Roman" w:cs="Times New Roman"/>
          <w:sz w:val="24"/>
          <w:szCs w:val="24"/>
        </w:rPr>
        <w:t xml:space="preserve">ready </w:t>
      </w:r>
      <w:r w:rsidR="00041B46" w:rsidRPr="00E3630D">
        <w:rPr>
          <w:rFonts w:ascii="Times New Roman" w:hAnsi="Times New Roman" w:cs="Times New Roman"/>
          <w:sz w:val="24"/>
          <w:szCs w:val="24"/>
        </w:rPr>
        <w:t>sold</w:t>
      </w:r>
      <w:r w:rsidR="006E0482" w:rsidRPr="00E3630D">
        <w:rPr>
          <w:rFonts w:ascii="Times New Roman" w:hAnsi="Times New Roman" w:cs="Times New Roman"/>
          <w:sz w:val="24"/>
          <w:szCs w:val="24"/>
        </w:rPr>
        <w:t xml:space="preserve"> by his late </w:t>
      </w:r>
      <w:r w:rsidR="00BA5603" w:rsidRPr="00E3630D">
        <w:rPr>
          <w:rFonts w:ascii="Times New Roman" w:hAnsi="Times New Roman" w:cs="Times New Roman"/>
          <w:sz w:val="24"/>
          <w:szCs w:val="24"/>
        </w:rPr>
        <w:t>father in the ye</w:t>
      </w:r>
      <w:r w:rsidR="00041B46" w:rsidRPr="00E3630D">
        <w:rPr>
          <w:rFonts w:ascii="Times New Roman" w:hAnsi="Times New Roman" w:cs="Times New Roman"/>
          <w:sz w:val="24"/>
          <w:szCs w:val="24"/>
        </w:rPr>
        <w:t>ar 1985 (su</w:t>
      </w:r>
      <w:r w:rsidR="00BA5603" w:rsidRPr="00E3630D">
        <w:rPr>
          <w:rFonts w:ascii="Times New Roman" w:hAnsi="Times New Roman" w:cs="Times New Roman"/>
          <w:sz w:val="24"/>
          <w:szCs w:val="24"/>
        </w:rPr>
        <w:t>p</w:t>
      </w:r>
      <w:r w:rsidR="00041B46" w:rsidRPr="00E3630D">
        <w:rPr>
          <w:rFonts w:ascii="Times New Roman" w:hAnsi="Times New Roman" w:cs="Times New Roman"/>
          <w:sz w:val="24"/>
          <w:szCs w:val="24"/>
        </w:rPr>
        <w:t>ra) and thus could not have been subject of the Will which should be noted is very wide in terms of property</w:t>
      </w:r>
      <w:r w:rsidR="00BA5603" w:rsidRPr="00E3630D">
        <w:rPr>
          <w:rFonts w:ascii="Times New Roman" w:hAnsi="Times New Roman" w:cs="Times New Roman"/>
          <w:sz w:val="24"/>
          <w:szCs w:val="24"/>
        </w:rPr>
        <w:t xml:space="preserve"> left behind for the benefit of</w:t>
      </w:r>
      <w:r w:rsidR="00041B46" w:rsidRPr="00E3630D">
        <w:rPr>
          <w:rFonts w:ascii="Times New Roman" w:hAnsi="Times New Roman" w:cs="Times New Roman"/>
          <w:sz w:val="24"/>
          <w:szCs w:val="24"/>
        </w:rPr>
        <w:t xml:space="preserve"> the Plaintiff.</w:t>
      </w:r>
    </w:p>
    <w:p w:rsidR="00041B46" w:rsidRPr="00E3630D" w:rsidRDefault="00041B46" w:rsidP="00E3630D">
      <w:pPr>
        <w:pStyle w:val="NoSpacing"/>
        <w:spacing w:line="360" w:lineRule="auto"/>
        <w:ind w:left="720" w:right="144" w:hanging="720"/>
        <w:jc w:val="both"/>
        <w:rPr>
          <w:rFonts w:ascii="Times New Roman" w:hAnsi="Times New Roman" w:cs="Times New Roman"/>
          <w:sz w:val="24"/>
          <w:szCs w:val="24"/>
        </w:rPr>
      </w:pPr>
    </w:p>
    <w:p w:rsidR="00041B46" w:rsidRPr="00E3630D" w:rsidRDefault="00E3630D" w:rsidP="00E3630D">
      <w:pPr>
        <w:pStyle w:val="NoSpacing"/>
        <w:spacing w:line="360" w:lineRule="auto"/>
        <w:ind w:left="720" w:right="144" w:hanging="720"/>
        <w:jc w:val="both"/>
        <w:rPr>
          <w:rFonts w:ascii="Times New Roman" w:hAnsi="Times New Roman" w:cs="Times New Roman"/>
          <w:sz w:val="24"/>
          <w:szCs w:val="24"/>
        </w:rPr>
      </w:pPr>
      <w:r>
        <w:rPr>
          <w:rFonts w:ascii="Times New Roman" w:hAnsi="Times New Roman" w:cs="Times New Roman"/>
          <w:sz w:val="24"/>
          <w:szCs w:val="24"/>
        </w:rPr>
        <w:t>[42</w:t>
      </w:r>
      <w:r w:rsidR="00041B46" w:rsidRPr="00E3630D">
        <w:rPr>
          <w:rFonts w:ascii="Times New Roman" w:hAnsi="Times New Roman" w:cs="Times New Roman"/>
          <w:sz w:val="24"/>
          <w:szCs w:val="24"/>
        </w:rPr>
        <w:t>]</w:t>
      </w:r>
      <w:r w:rsidR="00041B46" w:rsidRPr="00E3630D">
        <w:rPr>
          <w:rFonts w:ascii="Times New Roman" w:hAnsi="Times New Roman" w:cs="Times New Roman"/>
          <w:sz w:val="24"/>
          <w:szCs w:val="24"/>
        </w:rPr>
        <w:tab/>
        <w:t xml:space="preserve">It follows thus, that </w:t>
      </w:r>
      <w:r w:rsidR="006E0482" w:rsidRPr="00E3630D">
        <w:rPr>
          <w:rFonts w:ascii="Times New Roman" w:hAnsi="Times New Roman" w:cs="Times New Roman"/>
          <w:sz w:val="24"/>
          <w:szCs w:val="24"/>
        </w:rPr>
        <w:t>the plea</w:t>
      </w:r>
      <w:r w:rsidRPr="00E3630D">
        <w:rPr>
          <w:rFonts w:ascii="Times New Roman" w:hAnsi="Times New Roman" w:cs="Times New Roman"/>
          <w:sz w:val="24"/>
          <w:szCs w:val="24"/>
        </w:rPr>
        <w:t xml:space="preserve"> in limin</w:t>
      </w:r>
      <w:r w:rsidR="00BA5603" w:rsidRPr="00E3630D">
        <w:rPr>
          <w:rFonts w:ascii="Times New Roman" w:hAnsi="Times New Roman" w:cs="Times New Roman"/>
          <w:sz w:val="24"/>
          <w:szCs w:val="24"/>
        </w:rPr>
        <w:t>e litis on gro</w:t>
      </w:r>
      <w:r w:rsidR="00041B46" w:rsidRPr="00E3630D">
        <w:rPr>
          <w:rFonts w:ascii="Times New Roman" w:hAnsi="Times New Roman" w:cs="Times New Roman"/>
          <w:sz w:val="24"/>
          <w:szCs w:val="24"/>
        </w:rPr>
        <w:t>und of lack of locus standi succeeds and upheld by</w:t>
      </w:r>
      <w:r w:rsidR="00055DED" w:rsidRPr="00E3630D">
        <w:rPr>
          <w:rFonts w:ascii="Times New Roman" w:hAnsi="Times New Roman" w:cs="Times New Roman"/>
          <w:sz w:val="24"/>
          <w:szCs w:val="24"/>
        </w:rPr>
        <w:t xml:space="preserve"> this </w:t>
      </w:r>
      <w:r w:rsidR="00041B46" w:rsidRPr="00E3630D">
        <w:rPr>
          <w:rFonts w:ascii="Times New Roman" w:hAnsi="Times New Roman" w:cs="Times New Roman"/>
          <w:sz w:val="24"/>
          <w:szCs w:val="24"/>
        </w:rPr>
        <w:t>Court and</w:t>
      </w:r>
      <w:r w:rsidRPr="00E3630D">
        <w:rPr>
          <w:rFonts w:ascii="Times New Roman" w:hAnsi="Times New Roman" w:cs="Times New Roman"/>
          <w:sz w:val="24"/>
          <w:szCs w:val="24"/>
        </w:rPr>
        <w:t xml:space="preserve"> the P</w:t>
      </w:r>
      <w:r w:rsidR="00041B46" w:rsidRPr="00E3630D">
        <w:rPr>
          <w:rFonts w:ascii="Times New Roman" w:hAnsi="Times New Roman" w:cs="Times New Roman"/>
          <w:sz w:val="24"/>
          <w:szCs w:val="24"/>
        </w:rPr>
        <w:t>lain</w:t>
      </w:r>
      <w:r w:rsidRPr="00E3630D">
        <w:rPr>
          <w:rFonts w:ascii="Times New Roman" w:hAnsi="Times New Roman" w:cs="Times New Roman"/>
          <w:sz w:val="24"/>
          <w:szCs w:val="24"/>
        </w:rPr>
        <w:t>t is dismissed as against both D</w:t>
      </w:r>
      <w:r w:rsidR="00041B46" w:rsidRPr="00E3630D">
        <w:rPr>
          <w:rFonts w:ascii="Times New Roman" w:hAnsi="Times New Roman" w:cs="Times New Roman"/>
          <w:sz w:val="24"/>
          <w:szCs w:val="24"/>
        </w:rPr>
        <w:t xml:space="preserve">efendants. </w:t>
      </w:r>
    </w:p>
    <w:p w:rsidR="00E3630D" w:rsidRPr="00E3630D" w:rsidRDefault="00E3630D" w:rsidP="00E3630D">
      <w:pPr>
        <w:pStyle w:val="NoSpacing"/>
        <w:spacing w:line="360" w:lineRule="auto"/>
        <w:ind w:left="720" w:right="144" w:hanging="720"/>
        <w:jc w:val="both"/>
        <w:rPr>
          <w:rFonts w:ascii="Times New Roman" w:hAnsi="Times New Roman" w:cs="Times New Roman"/>
          <w:sz w:val="24"/>
          <w:szCs w:val="24"/>
        </w:rPr>
      </w:pPr>
    </w:p>
    <w:p w:rsidR="00041B46" w:rsidRPr="00E3630D" w:rsidRDefault="00E3630D" w:rsidP="00E3630D">
      <w:pPr>
        <w:pStyle w:val="NoSpacing"/>
        <w:spacing w:line="360" w:lineRule="auto"/>
        <w:ind w:left="720" w:right="144" w:hanging="720"/>
        <w:jc w:val="both"/>
        <w:rPr>
          <w:rFonts w:ascii="Times New Roman" w:hAnsi="Times New Roman" w:cs="Times New Roman"/>
          <w:sz w:val="24"/>
          <w:szCs w:val="24"/>
        </w:rPr>
      </w:pPr>
      <w:r>
        <w:rPr>
          <w:rFonts w:ascii="Times New Roman" w:hAnsi="Times New Roman" w:cs="Times New Roman"/>
          <w:sz w:val="24"/>
          <w:szCs w:val="24"/>
        </w:rPr>
        <w:t>[43</w:t>
      </w:r>
      <w:r w:rsidR="00041B46" w:rsidRPr="00E3630D">
        <w:rPr>
          <w:rFonts w:ascii="Times New Roman" w:hAnsi="Times New Roman" w:cs="Times New Roman"/>
          <w:sz w:val="24"/>
          <w:szCs w:val="24"/>
        </w:rPr>
        <w:t>]</w:t>
      </w:r>
      <w:r w:rsidR="00041B46" w:rsidRPr="00E3630D">
        <w:rPr>
          <w:rFonts w:ascii="Times New Roman" w:hAnsi="Times New Roman" w:cs="Times New Roman"/>
          <w:sz w:val="24"/>
          <w:szCs w:val="24"/>
        </w:rPr>
        <w:tab/>
        <w:t>The other points of law as raised remain on file for it will be simply an academic disc</w:t>
      </w:r>
      <w:r w:rsidRPr="00E3630D">
        <w:rPr>
          <w:rFonts w:ascii="Times New Roman" w:hAnsi="Times New Roman" w:cs="Times New Roman"/>
          <w:sz w:val="24"/>
          <w:szCs w:val="24"/>
        </w:rPr>
        <w:t>ussion to treat it in this Judg</w:t>
      </w:r>
      <w:r w:rsidR="00041B46" w:rsidRPr="00E3630D">
        <w:rPr>
          <w:rFonts w:ascii="Times New Roman" w:hAnsi="Times New Roman" w:cs="Times New Roman"/>
          <w:sz w:val="24"/>
          <w:szCs w:val="24"/>
        </w:rPr>
        <w:t xml:space="preserve">ment based on dismissal of the Plaint on a point of law as determined above. </w:t>
      </w:r>
    </w:p>
    <w:p w:rsidR="00041B46" w:rsidRPr="00E3630D" w:rsidRDefault="00041B46" w:rsidP="00E3630D">
      <w:pPr>
        <w:pStyle w:val="NoSpacing"/>
        <w:spacing w:line="360" w:lineRule="auto"/>
        <w:ind w:left="720" w:right="144" w:hanging="720"/>
        <w:jc w:val="both"/>
        <w:rPr>
          <w:rFonts w:ascii="Times New Roman" w:hAnsi="Times New Roman" w:cs="Times New Roman"/>
          <w:sz w:val="24"/>
          <w:szCs w:val="24"/>
        </w:rPr>
      </w:pPr>
    </w:p>
    <w:p w:rsidR="00055DED" w:rsidRPr="00E3630D" w:rsidRDefault="00E3630D" w:rsidP="00E3630D">
      <w:pPr>
        <w:spacing w:after="120" w:line="360" w:lineRule="auto"/>
        <w:jc w:val="both"/>
        <w:rPr>
          <w:sz w:val="24"/>
          <w:szCs w:val="24"/>
        </w:rPr>
      </w:pPr>
      <w:r>
        <w:rPr>
          <w:sz w:val="24"/>
          <w:szCs w:val="24"/>
        </w:rPr>
        <w:t>[44</w:t>
      </w:r>
      <w:r w:rsidR="00BA5603" w:rsidRPr="00E3630D">
        <w:rPr>
          <w:sz w:val="24"/>
          <w:szCs w:val="24"/>
        </w:rPr>
        <w:t>]</w:t>
      </w:r>
      <w:r w:rsidR="00BA5603" w:rsidRPr="00E3630D">
        <w:rPr>
          <w:sz w:val="24"/>
          <w:szCs w:val="24"/>
        </w:rPr>
        <w:tab/>
        <w:t>Turning to the D</w:t>
      </w:r>
      <w:r w:rsidR="00055DED" w:rsidRPr="00E3630D">
        <w:rPr>
          <w:sz w:val="24"/>
          <w:szCs w:val="24"/>
        </w:rPr>
        <w:t xml:space="preserve">efendants’ counter claim. As mentioned, they have sought a counter </w:t>
      </w:r>
      <w:r w:rsidR="00BA5603" w:rsidRPr="00E3630D">
        <w:rPr>
          <w:sz w:val="24"/>
          <w:szCs w:val="24"/>
        </w:rPr>
        <w:tab/>
        <w:t xml:space="preserve">claim, </w:t>
      </w:r>
      <w:r w:rsidR="00055DED" w:rsidRPr="00E3630D">
        <w:rPr>
          <w:sz w:val="24"/>
          <w:szCs w:val="24"/>
        </w:rPr>
        <w:t>primarily raising the inc</w:t>
      </w:r>
      <w:r w:rsidRPr="00E3630D">
        <w:rPr>
          <w:sz w:val="24"/>
          <w:szCs w:val="24"/>
        </w:rPr>
        <w:t>onvenience of being brought to C</w:t>
      </w:r>
      <w:r w:rsidR="00055DED" w:rsidRPr="00E3630D">
        <w:rPr>
          <w:sz w:val="24"/>
          <w:szCs w:val="24"/>
        </w:rPr>
        <w:t xml:space="preserve">ourt on two separate </w:t>
      </w:r>
      <w:r w:rsidR="00BA5603" w:rsidRPr="00E3630D">
        <w:rPr>
          <w:sz w:val="24"/>
          <w:szCs w:val="24"/>
        </w:rPr>
        <w:tab/>
        <w:t xml:space="preserve">occasions </w:t>
      </w:r>
      <w:r w:rsidR="00055DED" w:rsidRPr="00E3630D">
        <w:rPr>
          <w:sz w:val="24"/>
          <w:szCs w:val="24"/>
        </w:rPr>
        <w:t xml:space="preserve">in the same matter. Accordingly, the claimed moral damages averred for the </w:t>
      </w:r>
      <w:r w:rsidR="00055DED" w:rsidRPr="00E3630D">
        <w:rPr>
          <w:sz w:val="24"/>
          <w:szCs w:val="24"/>
        </w:rPr>
        <w:tab/>
        <w:t>inconvenience and emb</w:t>
      </w:r>
      <w:r w:rsidRPr="00E3630D">
        <w:rPr>
          <w:sz w:val="24"/>
          <w:szCs w:val="24"/>
        </w:rPr>
        <w:t>arrassment of being brought to C</w:t>
      </w:r>
      <w:r w:rsidR="00055DED" w:rsidRPr="00E3630D">
        <w:rPr>
          <w:sz w:val="24"/>
          <w:szCs w:val="24"/>
        </w:rPr>
        <w:t xml:space="preserve">ourt to answer a case that they </w:t>
      </w:r>
      <w:r w:rsidR="00055DED" w:rsidRPr="00E3630D">
        <w:rPr>
          <w:sz w:val="24"/>
          <w:szCs w:val="24"/>
        </w:rPr>
        <w:tab/>
        <w:t>submit was a non</w:t>
      </w:r>
      <w:r w:rsidR="00CC0CEB" w:rsidRPr="00E3630D">
        <w:rPr>
          <w:sz w:val="24"/>
          <w:szCs w:val="24"/>
        </w:rPr>
        <w:t>-</w:t>
      </w:r>
      <w:r w:rsidR="00055DED" w:rsidRPr="00E3630D">
        <w:rPr>
          <w:sz w:val="24"/>
          <w:szCs w:val="24"/>
        </w:rPr>
        <w:t xml:space="preserve">starter, because of the documentary evidence concerning the property. </w:t>
      </w:r>
      <w:r w:rsidR="00055DED" w:rsidRPr="00E3630D">
        <w:rPr>
          <w:sz w:val="24"/>
          <w:szCs w:val="24"/>
        </w:rPr>
        <w:tab/>
        <w:t xml:space="preserve">They have asserted that as pensioners, they should not have been put through this </w:t>
      </w:r>
      <w:r w:rsidRPr="00E3630D">
        <w:rPr>
          <w:sz w:val="24"/>
          <w:szCs w:val="24"/>
        </w:rPr>
        <w:tab/>
        <w:t xml:space="preserve">process, </w:t>
      </w:r>
      <w:r w:rsidR="00055DED" w:rsidRPr="00E3630D">
        <w:rPr>
          <w:sz w:val="24"/>
          <w:szCs w:val="24"/>
        </w:rPr>
        <w:t xml:space="preserve">and to have been made to have </w:t>
      </w:r>
      <w:r w:rsidR="00BA5603" w:rsidRPr="00E3630D">
        <w:rPr>
          <w:sz w:val="24"/>
          <w:szCs w:val="24"/>
        </w:rPr>
        <w:t>suffer harm because of it. The P</w:t>
      </w:r>
      <w:r w:rsidR="00055DED" w:rsidRPr="00E3630D">
        <w:rPr>
          <w:sz w:val="24"/>
          <w:szCs w:val="24"/>
        </w:rPr>
        <w:t xml:space="preserve">laintiff has </w:t>
      </w:r>
      <w:r w:rsidRPr="00E3630D">
        <w:rPr>
          <w:sz w:val="24"/>
          <w:szCs w:val="24"/>
        </w:rPr>
        <w:tab/>
        <w:t xml:space="preserve">opposed the </w:t>
      </w:r>
      <w:r w:rsidR="00055DED" w:rsidRPr="00E3630D">
        <w:rPr>
          <w:sz w:val="24"/>
          <w:szCs w:val="24"/>
        </w:rPr>
        <w:t>co</w:t>
      </w:r>
      <w:r w:rsidR="006E0482" w:rsidRPr="00E3630D">
        <w:rPr>
          <w:sz w:val="24"/>
          <w:szCs w:val="24"/>
        </w:rPr>
        <w:t>unter claim as per paragraph [15</w:t>
      </w:r>
      <w:r w:rsidR="00055DED" w:rsidRPr="00E3630D">
        <w:rPr>
          <w:sz w:val="24"/>
          <w:szCs w:val="24"/>
        </w:rPr>
        <w:t>] (supra).</w:t>
      </w:r>
    </w:p>
    <w:p w:rsidR="00E3630D" w:rsidRPr="00E3630D" w:rsidRDefault="00E3630D" w:rsidP="00E3630D">
      <w:pPr>
        <w:spacing w:after="120" w:line="360" w:lineRule="auto"/>
        <w:jc w:val="both"/>
        <w:rPr>
          <w:sz w:val="24"/>
          <w:szCs w:val="24"/>
        </w:rPr>
      </w:pPr>
    </w:p>
    <w:p w:rsidR="00055DED" w:rsidRPr="00E3630D" w:rsidRDefault="00E3630D" w:rsidP="00E3630D">
      <w:pPr>
        <w:spacing w:after="120" w:line="360" w:lineRule="auto"/>
        <w:jc w:val="both"/>
        <w:rPr>
          <w:b/>
          <w:sz w:val="24"/>
          <w:szCs w:val="24"/>
        </w:rPr>
      </w:pPr>
      <w:r>
        <w:rPr>
          <w:sz w:val="24"/>
          <w:szCs w:val="24"/>
        </w:rPr>
        <w:t>[45</w:t>
      </w:r>
      <w:r w:rsidR="00055DED" w:rsidRPr="00E3630D">
        <w:rPr>
          <w:sz w:val="24"/>
          <w:szCs w:val="24"/>
        </w:rPr>
        <w:t>]</w:t>
      </w:r>
      <w:r w:rsidR="00055DED" w:rsidRPr="00E3630D">
        <w:rPr>
          <w:sz w:val="24"/>
          <w:szCs w:val="24"/>
        </w:rPr>
        <w:tab/>
        <w:t xml:space="preserve">These kinds of damages are recognised as a separate kind in the Civil Code. Art 1149 </w:t>
      </w:r>
      <w:r w:rsidRPr="00E3630D">
        <w:rPr>
          <w:sz w:val="24"/>
          <w:szCs w:val="24"/>
        </w:rPr>
        <w:tab/>
        <w:t xml:space="preserve">(2) </w:t>
      </w:r>
      <w:r w:rsidR="00055DED" w:rsidRPr="00E3630D">
        <w:rPr>
          <w:sz w:val="24"/>
          <w:szCs w:val="24"/>
        </w:rPr>
        <w:t xml:space="preserve">provides that damages shall also be recoverable for any injury to or loss of right or </w:t>
      </w:r>
      <w:r w:rsidR="00055DED" w:rsidRPr="00E3630D">
        <w:rPr>
          <w:sz w:val="24"/>
          <w:szCs w:val="24"/>
        </w:rPr>
        <w:tab/>
        <w:t xml:space="preserve">personality. These rights, the Article holds cannot be measured in money. These rights </w:t>
      </w:r>
      <w:r w:rsidRPr="00E3630D">
        <w:rPr>
          <w:sz w:val="24"/>
          <w:szCs w:val="24"/>
        </w:rPr>
        <w:tab/>
        <w:t xml:space="preserve">are </w:t>
      </w:r>
      <w:r w:rsidR="00055DED" w:rsidRPr="00E3630D">
        <w:rPr>
          <w:sz w:val="24"/>
          <w:szCs w:val="24"/>
        </w:rPr>
        <w:t xml:space="preserve">neither material nor corporal; it is something intangible. And unlike other kinds of </w:t>
      </w:r>
      <w:r w:rsidR="00055DED" w:rsidRPr="00E3630D">
        <w:rPr>
          <w:sz w:val="24"/>
          <w:szCs w:val="24"/>
        </w:rPr>
        <w:tab/>
        <w:t xml:space="preserve">damages, these do not have a statutory yardstick. Each case is to be decided on its </w:t>
      </w:r>
      <w:r w:rsidR="00055DED" w:rsidRPr="00E3630D">
        <w:rPr>
          <w:sz w:val="24"/>
          <w:szCs w:val="24"/>
        </w:rPr>
        <w:tab/>
        <w:t xml:space="preserve">own </w:t>
      </w:r>
      <w:r w:rsidR="00055DED" w:rsidRPr="00E3630D">
        <w:rPr>
          <w:sz w:val="24"/>
          <w:szCs w:val="24"/>
        </w:rPr>
        <w:tab/>
        <w:t>merits, and evidence must be led to enable the court to determine an appropriate award</w:t>
      </w:r>
      <w:r w:rsidR="00055DED" w:rsidRPr="00E3630D">
        <w:rPr>
          <w:sz w:val="24"/>
          <w:szCs w:val="24"/>
        </w:rPr>
        <w:tab/>
        <w:t xml:space="preserve">and this as clearly ruled in the matter of </w:t>
      </w:r>
      <w:r w:rsidR="00055DED" w:rsidRPr="00E3630D">
        <w:rPr>
          <w:b/>
          <w:sz w:val="24"/>
          <w:szCs w:val="24"/>
        </w:rPr>
        <w:t>(See: Denis v Ry</w:t>
      </w:r>
      <w:r w:rsidR="00BA5603" w:rsidRPr="00E3630D">
        <w:rPr>
          <w:b/>
          <w:sz w:val="24"/>
          <w:szCs w:val="24"/>
        </w:rPr>
        <w:t xml:space="preserve">land (CS 135/2012) [2016] </w:t>
      </w:r>
      <w:r w:rsidR="00BA5603" w:rsidRPr="00E3630D">
        <w:rPr>
          <w:b/>
          <w:sz w:val="24"/>
          <w:szCs w:val="24"/>
        </w:rPr>
        <w:tab/>
        <w:t xml:space="preserve">SCSC </w:t>
      </w:r>
      <w:r w:rsidR="006E0482" w:rsidRPr="00E3630D">
        <w:rPr>
          <w:b/>
          <w:sz w:val="24"/>
          <w:szCs w:val="24"/>
        </w:rPr>
        <w:t>10 (15</w:t>
      </w:r>
      <w:r w:rsidR="006E0482" w:rsidRPr="00E3630D">
        <w:rPr>
          <w:b/>
          <w:sz w:val="24"/>
          <w:szCs w:val="24"/>
          <w:vertAlign w:val="superscript"/>
        </w:rPr>
        <w:t>th</w:t>
      </w:r>
      <w:r w:rsidR="00055DED" w:rsidRPr="00E3630D">
        <w:rPr>
          <w:b/>
          <w:sz w:val="24"/>
          <w:szCs w:val="24"/>
        </w:rPr>
        <w:t xml:space="preserve">January 2016). </w:t>
      </w:r>
    </w:p>
    <w:p w:rsidR="00E3630D" w:rsidRPr="00E3630D" w:rsidRDefault="00E3630D" w:rsidP="00E3630D">
      <w:pPr>
        <w:spacing w:after="120" w:line="360" w:lineRule="auto"/>
        <w:jc w:val="both"/>
        <w:rPr>
          <w:b/>
          <w:sz w:val="24"/>
          <w:szCs w:val="24"/>
        </w:rPr>
      </w:pPr>
    </w:p>
    <w:p w:rsidR="00535ED5" w:rsidRPr="00E3630D" w:rsidRDefault="00E3630D" w:rsidP="00E3630D">
      <w:pPr>
        <w:spacing w:after="120" w:line="360" w:lineRule="auto"/>
        <w:jc w:val="both"/>
        <w:rPr>
          <w:sz w:val="24"/>
          <w:szCs w:val="24"/>
        </w:rPr>
      </w:pPr>
      <w:r>
        <w:rPr>
          <w:sz w:val="24"/>
          <w:szCs w:val="24"/>
        </w:rPr>
        <w:t>[46</w:t>
      </w:r>
      <w:r w:rsidRPr="00E3630D">
        <w:rPr>
          <w:sz w:val="24"/>
          <w:szCs w:val="24"/>
        </w:rPr>
        <w:t>]</w:t>
      </w:r>
      <w:r w:rsidRPr="00E3630D">
        <w:rPr>
          <w:sz w:val="24"/>
          <w:szCs w:val="24"/>
        </w:rPr>
        <w:tab/>
        <w:t>In the present case, the D</w:t>
      </w:r>
      <w:r w:rsidR="00055DED" w:rsidRPr="00E3630D">
        <w:rPr>
          <w:sz w:val="24"/>
          <w:szCs w:val="24"/>
        </w:rPr>
        <w:t xml:space="preserve">efendants have stated that they were caused harm in opposing </w:t>
      </w:r>
      <w:r w:rsidRPr="00E3630D">
        <w:rPr>
          <w:sz w:val="24"/>
          <w:szCs w:val="24"/>
        </w:rPr>
        <w:tab/>
        <w:t xml:space="preserve">the </w:t>
      </w:r>
      <w:r w:rsidR="00055DED" w:rsidRPr="00E3630D">
        <w:rPr>
          <w:sz w:val="24"/>
          <w:szCs w:val="24"/>
        </w:rPr>
        <w:t xml:space="preserve">claim on two separate occasions and had to contend with the discomfort that comes </w:t>
      </w:r>
      <w:r w:rsidRPr="00E3630D">
        <w:rPr>
          <w:sz w:val="24"/>
          <w:szCs w:val="24"/>
        </w:rPr>
        <w:tab/>
        <w:t>with C</w:t>
      </w:r>
      <w:r w:rsidR="00055DED" w:rsidRPr="00E3630D">
        <w:rPr>
          <w:sz w:val="24"/>
          <w:szCs w:val="24"/>
        </w:rPr>
        <w:t>ourt proceed</w:t>
      </w:r>
      <w:r w:rsidR="00BA5603" w:rsidRPr="00E3630D">
        <w:rPr>
          <w:sz w:val="24"/>
          <w:szCs w:val="24"/>
        </w:rPr>
        <w:t>ings, in a situation where the P</w:t>
      </w:r>
      <w:r w:rsidR="00055DED" w:rsidRPr="00E3630D">
        <w:rPr>
          <w:sz w:val="24"/>
          <w:szCs w:val="24"/>
        </w:rPr>
        <w:t xml:space="preserve">laintiff knew that they held legal title </w:t>
      </w:r>
      <w:r w:rsidRPr="00E3630D">
        <w:rPr>
          <w:sz w:val="24"/>
          <w:szCs w:val="24"/>
        </w:rPr>
        <w:tab/>
      </w:r>
      <w:r w:rsidR="00055DED" w:rsidRPr="00E3630D">
        <w:rPr>
          <w:sz w:val="24"/>
          <w:szCs w:val="24"/>
        </w:rPr>
        <w:t xml:space="preserve">of the </w:t>
      </w:r>
      <w:r w:rsidR="00055DED" w:rsidRPr="00E3630D">
        <w:rPr>
          <w:sz w:val="24"/>
          <w:szCs w:val="24"/>
        </w:rPr>
        <w:tab/>
        <w:t xml:space="preserve">property. And where they are both retired pensioners. Although the oral evidence </w:t>
      </w:r>
      <w:r w:rsidRPr="00E3630D">
        <w:rPr>
          <w:sz w:val="24"/>
          <w:szCs w:val="24"/>
        </w:rPr>
        <w:tab/>
      </w:r>
      <w:r w:rsidR="00055DED" w:rsidRPr="00E3630D">
        <w:rPr>
          <w:sz w:val="24"/>
          <w:szCs w:val="24"/>
        </w:rPr>
        <w:t xml:space="preserve">that was </w:t>
      </w:r>
      <w:r w:rsidR="00BA5603" w:rsidRPr="00E3630D">
        <w:rPr>
          <w:sz w:val="24"/>
          <w:szCs w:val="24"/>
        </w:rPr>
        <w:t>led by the second D</w:t>
      </w:r>
      <w:r w:rsidR="00055DED" w:rsidRPr="00E3630D">
        <w:rPr>
          <w:sz w:val="24"/>
          <w:szCs w:val="24"/>
        </w:rPr>
        <w:t xml:space="preserve">efendant in this regard went no further than to confirm that </w:t>
      </w:r>
      <w:r w:rsidRPr="00E3630D">
        <w:rPr>
          <w:sz w:val="24"/>
          <w:szCs w:val="24"/>
        </w:rPr>
        <w:tab/>
        <w:t xml:space="preserve">they have </w:t>
      </w:r>
      <w:r w:rsidR="00055DED" w:rsidRPr="00E3630D">
        <w:rPr>
          <w:sz w:val="24"/>
          <w:szCs w:val="24"/>
        </w:rPr>
        <w:t xml:space="preserve">had to defend the proceedings, the embarrassment of defending a legal title to </w:t>
      </w:r>
      <w:r w:rsidRPr="00E3630D">
        <w:rPr>
          <w:sz w:val="24"/>
          <w:szCs w:val="24"/>
        </w:rPr>
        <w:tab/>
        <w:t xml:space="preserve">property </w:t>
      </w:r>
      <w:r w:rsidR="00055DED" w:rsidRPr="00E3630D">
        <w:rPr>
          <w:sz w:val="24"/>
          <w:szCs w:val="24"/>
        </w:rPr>
        <w:t xml:space="preserve">that they had bought is evident based on the determination based on the plea in </w:t>
      </w:r>
      <w:r w:rsidRPr="00E3630D">
        <w:rPr>
          <w:sz w:val="24"/>
          <w:szCs w:val="24"/>
        </w:rPr>
        <w:lastRenderedPageBreak/>
        <w:tab/>
        <w:t xml:space="preserve">limine litis </w:t>
      </w:r>
      <w:r w:rsidR="00055DED" w:rsidRPr="00E3630D">
        <w:rPr>
          <w:sz w:val="24"/>
          <w:szCs w:val="24"/>
        </w:rPr>
        <w:t xml:space="preserve">as to locus standi (supra). </w:t>
      </w:r>
    </w:p>
    <w:p w:rsidR="00535ED5" w:rsidRPr="00E3630D" w:rsidRDefault="00E3630D" w:rsidP="00E3630D">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[47</w:t>
      </w:r>
      <w:r w:rsidR="00535ED5" w:rsidRPr="00E3630D">
        <w:rPr>
          <w:rFonts w:ascii="Times New Roman" w:hAnsi="Times New Roman" w:cs="Times New Roman"/>
          <w:sz w:val="24"/>
          <w:szCs w:val="24"/>
        </w:rPr>
        <w:t>]</w:t>
      </w:r>
      <w:r w:rsidR="00535ED5" w:rsidRPr="00E3630D">
        <w:rPr>
          <w:rFonts w:ascii="Times New Roman" w:hAnsi="Times New Roman" w:cs="Times New Roman"/>
          <w:sz w:val="24"/>
          <w:szCs w:val="24"/>
        </w:rPr>
        <w:tab/>
      </w:r>
      <w:r w:rsidR="00055DED" w:rsidRPr="00E3630D">
        <w:rPr>
          <w:rFonts w:ascii="Times New Roman" w:hAnsi="Times New Roman" w:cs="Times New Roman"/>
          <w:sz w:val="24"/>
          <w:szCs w:val="24"/>
        </w:rPr>
        <w:t>However, this Court finds that based on precedence</w:t>
      </w:r>
      <w:r w:rsidR="00535ED5" w:rsidRPr="00E3630D">
        <w:rPr>
          <w:rFonts w:ascii="Times New Roman" w:hAnsi="Times New Roman" w:cs="Times New Roman"/>
          <w:sz w:val="24"/>
          <w:szCs w:val="24"/>
        </w:rPr>
        <w:t xml:space="preserve"> inter alia</w:t>
      </w:r>
      <w:r w:rsidR="00677F8F" w:rsidRPr="00E3630D">
        <w:rPr>
          <w:rFonts w:ascii="Times New Roman" w:hAnsi="Times New Roman" w:cs="Times New Roman"/>
          <w:sz w:val="24"/>
          <w:szCs w:val="24"/>
        </w:rPr>
        <w:t>,</w:t>
      </w:r>
      <w:r w:rsidR="00535ED5" w:rsidRPr="00E3630D">
        <w:rPr>
          <w:rFonts w:ascii="Times New Roman" w:hAnsi="Times New Roman" w:cs="Times New Roman"/>
          <w:sz w:val="24"/>
          <w:szCs w:val="24"/>
        </w:rPr>
        <w:t xml:space="preserve"> with regards to the inconvenience and moral damages, it is noted at this juncture that assessment of same and similar damages in tort cases are to be compensatory and not punitive </w:t>
      </w:r>
      <w:r w:rsidR="006B39B8" w:rsidRPr="00E3630D">
        <w:rPr>
          <w:rFonts w:ascii="Times New Roman" w:hAnsi="Times New Roman" w:cs="Times New Roman"/>
          <w:sz w:val="24"/>
          <w:szCs w:val="24"/>
        </w:rPr>
        <w:t xml:space="preserve">as clearly ruled in the matter of </w:t>
      </w:r>
      <w:r w:rsidR="00535ED5" w:rsidRPr="00E3630D">
        <w:rPr>
          <w:rFonts w:ascii="Times New Roman" w:hAnsi="Times New Roman" w:cs="Times New Roman"/>
          <w:b/>
          <w:i/>
          <w:sz w:val="24"/>
          <w:szCs w:val="24"/>
        </w:rPr>
        <w:t>(Jacques v Property Management Corporation (2011) SLR 7)</w:t>
      </w:r>
      <w:r w:rsidR="00535ED5" w:rsidRPr="00E3630D">
        <w:rPr>
          <w:rFonts w:ascii="Times New Roman" w:hAnsi="Times New Roman" w:cs="Times New Roman"/>
          <w:i/>
          <w:sz w:val="24"/>
          <w:szCs w:val="24"/>
        </w:rPr>
        <w:t xml:space="preserve">). </w:t>
      </w:r>
      <w:r w:rsidR="00535ED5" w:rsidRPr="00E3630D">
        <w:rPr>
          <w:rFonts w:ascii="Times New Roman" w:hAnsi="Times New Roman" w:cs="Times New Roman"/>
          <w:sz w:val="24"/>
          <w:szCs w:val="24"/>
        </w:rPr>
        <w:t>Further, it is trite that moral damages are intangible and neither material nor corporal.</w:t>
      </w:r>
    </w:p>
    <w:p w:rsidR="00535ED5" w:rsidRPr="00E3630D" w:rsidRDefault="00535ED5" w:rsidP="00E3630D">
      <w:pPr>
        <w:pStyle w:val="NoSpacing"/>
        <w:spacing w:line="360" w:lineRule="auto"/>
        <w:ind w:left="720" w:hanging="720"/>
        <w:jc w:val="both"/>
        <w:rPr>
          <w:rFonts w:ascii="Times New Roman" w:hAnsi="Times New Roman" w:cs="Times New Roman"/>
          <w:sz w:val="24"/>
          <w:szCs w:val="24"/>
        </w:rPr>
      </w:pPr>
    </w:p>
    <w:p w:rsidR="00E3630D" w:rsidRPr="00E3630D" w:rsidRDefault="00E3630D" w:rsidP="00E3630D">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[48</w:t>
      </w:r>
      <w:r w:rsidR="00535ED5" w:rsidRPr="00E3630D">
        <w:rPr>
          <w:rFonts w:ascii="Times New Roman" w:hAnsi="Times New Roman" w:cs="Times New Roman"/>
          <w:sz w:val="24"/>
          <w:szCs w:val="24"/>
        </w:rPr>
        <w:t>]</w:t>
      </w:r>
      <w:r w:rsidR="00535ED5" w:rsidRPr="00E3630D">
        <w:rPr>
          <w:rFonts w:ascii="Times New Roman" w:hAnsi="Times New Roman" w:cs="Times New Roman"/>
          <w:sz w:val="24"/>
          <w:szCs w:val="24"/>
        </w:rPr>
        <w:tab/>
        <w:t>I find in that regards, t</w:t>
      </w:r>
      <w:r w:rsidR="006B39B8" w:rsidRPr="00E3630D">
        <w:rPr>
          <w:rFonts w:ascii="Times New Roman" w:hAnsi="Times New Roman" w:cs="Times New Roman"/>
          <w:sz w:val="24"/>
          <w:szCs w:val="24"/>
        </w:rPr>
        <w:t xml:space="preserve">hus </w:t>
      </w:r>
      <w:r w:rsidR="00535ED5" w:rsidRPr="00E3630D">
        <w:rPr>
          <w:rFonts w:ascii="Times New Roman" w:hAnsi="Times New Roman" w:cs="Times New Roman"/>
          <w:sz w:val="24"/>
          <w:szCs w:val="24"/>
        </w:rPr>
        <w:t xml:space="preserve">based on the evidence of the </w:t>
      </w:r>
      <w:r w:rsidR="006B39B8" w:rsidRPr="00E3630D">
        <w:rPr>
          <w:rFonts w:ascii="Times New Roman" w:hAnsi="Times New Roman" w:cs="Times New Roman"/>
          <w:sz w:val="24"/>
          <w:szCs w:val="24"/>
        </w:rPr>
        <w:t xml:space="preserve">Defendants </w:t>
      </w:r>
      <w:r w:rsidR="00535ED5" w:rsidRPr="00E3630D">
        <w:rPr>
          <w:rFonts w:ascii="Times New Roman" w:hAnsi="Times New Roman" w:cs="Times New Roman"/>
          <w:sz w:val="24"/>
          <w:szCs w:val="24"/>
        </w:rPr>
        <w:t xml:space="preserve">proving inconvenience </w:t>
      </w:r>
      <w:r w:rsidR="006B39B8" w:rsidRPr="00E3630D">
        <w:rPr>
          <w:rFonts w:ascii="Times New Roman" w:hAnsi="Times New Roman" w:cs="Times New Roman"/>
          <w:sz w:val="24"/>
          <w:szCs w:val="24"/>
        </w:rPr>
        <w:t xml:space="preserve">as illustrated at paragraph [40], that the award as claimed in the sum of </w:t>
      </w:r>
      <w:r w:rsidRPr="00E3630D">
        <w:rPr>
          <w:rFonts w:ascii="Times New Roman" w:hAnsi="Times New Roman" w:cs="Times New Roman"/>
          <w:sz w:val="24"/>
          <w:szCs w:val="24"/>
        </w:rPr>
        <w:t>(S.R. 80,</w:t>
      </w:r>
      <w:r w:rsidR="00055DED" w:rsidRPr="00E3630D">
        <w:rPr>
          <w:rFonts w:ascii="Times New Roman" w:hAnsi="Times New Roman" w:cs="Times New Roman"/>
          <w:sz w:val="24"/>
          <w:szCs w:val="24"/>
        </w:rPr>
        <w:t>000</w:t>
      </w:r>
      <w:r w:rsidR="00BA5603" w:rsidRPr="00E3630D">
        <w:rPr>
          <w:rFonts w:ascii="Times New Roman" w:hAnsi="Times New Roman" w:cs="Times New Roman"/>
          <w:sz w:val="24"/>
          <w:szCs w:val="24"/>
        </w:rPr>
        <w:t xml:space="preserve">/-) </w:t>
      </w:r>
      <w:r w:rsidR="00055DED" w:rsidRPr="00E3630D">
        <w:rPr>
          <w:rFonts w:ascii="Times New Roman" w:hAnsi="Times New Roman" w:cs="Times New Roman"/>
          <w:sz w:val="24"/>
          <w:szCs w:val="24"/>
        </w:rPr>
        <w:t xml:space="preserve">as </w:t>
      </w:r>
      <w:r w:rsidR="00BA5603" w:rsidRPr="00E3630D">
        <w:rPr>
          <w:rFonts w:ascii="Times New Roman" w:hAnsi="Times New Roman" w:cs="Times New Roman"/>
          <w:sz w:val="24"/>
          <w:szCs w:val="24"/>
        </w:rPr>
        <w:t xml:space="preserve">it is </w:t>
      </w:r>
      <w:r w:rsidR="00055DED" w:rsidRPr="00E3630D">
        <w:rPr>
          <w:rFonts w:ascii="Times New Roman" w:hAnsi="Times New Roman" w:cs="Times New Roman"/>
          <w:sz w:val="24"/>
          <w:szCs w:val="24"/>
        </w:rPr>
        <w:t>grossly exaggerated in this instance</w:t>
      </w:r>
      <w:r w:rsidR="00B84131" w:rsidRPr="00E3630D">
        <w:rPr>
          <w:rFonts w:ascii="Times New Roman" w:hAnsi="Times New Roman" w:cs="Times New Roman"/>
          <w:sz w:val="24"/>
          <w:szCs w:val="24"/>
        </w:rPr>
        <w:t xml:space="preserve"> especially noting </w:t>
      </w:r>
      <w:r w:rsidR="00055DED" w:rsidRPr="00E3630D">
        <w:rPr>
          <w:rFonts w:ascii="Times New Roman" w:hAnsi="Times New Roman" w:cs="Times New Roman"/>
          <w:sz w:val="24"/>
          <w:szCs w:val="24"/>
        </w:rPr>
        <w:t>insufficien</w:t>
      </w:r>
      <w:r w:rsidR="00B84131" w:rsidRPr="00E3630D">
        <w:rPr>
          <w:rFonts w:ascii="Times New Roman" w:hAnsi="Times New Roman" w:cs="Times New Roman"/>
          <w:sz w:val="24"/>
          <w:szCs w:val="24"/>
        </w:rPr>
        <w:t>cy of</w:t>
      </w:r>
      <w:r w:rsidR="00055DED" w:rsidRPr="00E3630D">
        <w:rPr>
          <w:rFonts w:ascii="Times New Roman" w:hAnsi="Times New Roman" w:cs="Times New Roman"/>
          <w:sz w:val="24"/>
          <w:szCs w:val="24"/>
        </w:rPr>
        <w:t xml:space="preserve"> evidence </w:t>
      </w:r>
      <w:r w:rsidR="00B84131" w:rsidRPr="00E3630D">
        <w:rPr>
          <w:rFonts w:ascii="Times New Roman" w:hAnsi="Times New Roman" w:cs="Times New Roman"/>
          <w:sz w:val="24"/>
          <w:szCs w:val="24"/>
        </w:rPr>
        <w:t>to that effect.</w:t>
      </w:r>
      <w:r w:rsidR="00055DED" w:rsidRPr="00E3630D">
        <w:rPr>
          <w:rFonts w:ascii="Times New Roman" w:hAnsi="Times New Roman" w:cs="Times New Roman"/>
          <w:sz w:val="24"/>
          <w:szCs w:val="24"/>
        </w:rPr>
        <w:t xml:space="preserve"> In the circumstances, </w:t>
      </w:r>
      <w:r w:rsidR="00B84131" w:rsidRPr="00E3630D">
        <w:rPr>
          <w:rFonts w:ascii="Times New Roman" w:hAnsi="Times New Roman" w:cs="Times New Roman"/>
          <w:sz w:val="24"/>
          <w:szCs w:val="24"/>
        </w:rPr>
        <w:t xml:space="preserve">this Court will award a sum of </w:t>
      </w:r>
      <w:r w:rsidR="00BA5603" w:rsidRPr="00E3630D">
        <w:rPr>
          <w:rFonts w:ascii="Times New Roman" w:hAnsi="Times New Roman" w:cs="Times New Roman"/>
          <w:sz w:val="24"/>
          <w:szCs w:val="24"/>
        </w:rPr>
        <w:t>(</w:t>
      </w:r>
      <w:r w:rsidR="00B84131" w:rsidRPr="00E3630D">
        <w:rPr>
          <w:rFonts w:ascii="Times New Roman" w:hAnsi="Times New Roman" w:cs="Times New Roman"/>
          <w:sz w:val="24"/>
          <w:szCs w:val="24"/>
        </w:rPr>
        <w:t>S.R. R20</w:t>
      </w:r>
      <w:r w:rsidRPr="00E3630D">
        <w:rPr>
          <w:rFonts w:ascii="Times New Roman" w:hAnsi="Times New Roman" w:cs="Times New Roman"/>
          <w:sz w:val="24"/>
          <w:szCs w:val="24"/>
        </w:rPr>
        <w:t>,</w:t>
      </w:r>
      <w:r w:rsidR="00055DED" w:rsidRPr="00E3630D">
        <w:rPr>
          <w:rFonts w:ascii="Times New Roman" w:hAnsi="Times New Roman" w:cs="Times New Roman"/>
          <w:sz w:val="24"/>
          <w:szCs w:val="24"/>
        </w:rPr>
        <w:t>000</w:t>
      </w:r>
      <w:r w:rsidR="00BA5603" w:rsidRPr="00E3630D">
        <w:rPr>
          <w:rFonts w:ascii="Times New Roman" w:hAnsi="Times New Roman" w:cs="Times New Roman"/>
          <w:sz w:val="24"/>
          <w:szCs w:val="24"/>
        </w:rPr>
        <w:t>/-)</w:t>
      </w:r>
      <w:r w:rsidRPr="00E3630D">
        <w:rPr>
          <w:rFonts w:ascii="Times New Roman" w:hAnsi="Times New Roman" w:cs="Times New Roman"/>
          <w:sz w:val="24"/>
          <w:szCs w:val="24"/>
        </w:rPr>
        <w:t xml:space="preserve"> </w:t>
      </w:r>
      <w:r w:rsidR="00BA5603" w:rsidRPr="00E3630D">
        <w:rPr>
          <w:rFonts w:ascii="Times New Roman" w:hAnsi="Times New Roman" w:cs="Times New Roman"/>
          <w:sz w:val="24"/>
          <w:szCs w:val="24"/>
        </w:rPr>
        <w:t>in favour of the D</w:t>
      </w:r>
      <w:r w:rsidR="00B84131" w:rsidRPr="00E3630D">
        <w:rPr>
          <w:rFonts w:ascii="Times New Roman" w:hAnsi="Times New Roman" w:cs="Times New Roman"/>
          <w:sz w:val="24"/>
          <w:szCs w:val="24"/>
        </w:rPr>
        <w:t>efendants</w:t>
      </w:r>
      <w:r w:rsidR="00055DED" w:rsidRPr="00E3630D">
        <w:rPr>
          <w:rFonts w:ascii="Times New Roman" w:hAnsi="Times New Roman" w:cs="Times New Roman"/>
          <w:sz w:val="24"/>
          <w:szCs w:val="24"/>
        </w:rPr>
        <w:t>.</w:t>
      </w:r>
    </w:p>
    <w:p w:rsidR="00055DED" w:rsidRPr="00E3630D" w:rsidRDefault="00055DED" w:rsidP="00E3630D">
      <w:pPr>
        <w:pStyle w:val="NoSpacing"/>
        <w:spacing w:line="360" w:lineRule="auto"/>
        <w:ind w:left="720" w:hanging="720"/>
        <w:jc w:val="both"/>
        <w:rPr>
          <w:rFonts w:ascii="Times New Roman" w:hAnsi="Times New Roman" w:cs="Times New Roman"/>
          <w:sz w:val="24"/>
          <w:szCs w:val="24"/>
        </w:rPr>
      </w:pPr>
      <w:r w:rsidRPr="00E3630D">
        <w:rPr>
          <w:rFonts w:ascii="Times New Roman" w:hAnsi="Times New Roman" w:cs="Times New Roman"/>
          <w:sz w:val="24"/>
          <w:szCs w:val="24"/>
        </w:rPr>
        <w:t xml:space="preserve"> </w:t>
      </w:r>
    </w:p>
    <w:p w:rsidR="006B39B8" w:rsidRPr="00E3630D" w:rsidRDefault="006B39B8" w:rsidP="00E3630D">
      <w:pPr>
        <w:pStyle w:val="NoSpacing"/>
        <w:spacing w:line="360" w:lineRule="auto"/>
        <w:ind w:left="720" w:hanging="720"/>
        <w:jc w:val="both"/>
        <w:rPr>
          <w:rFonts w:ascii="Times New Roman" w:hAnsi="Times New Roman" w:cs="Times New Roman"/>
          <w:sz w:val="24"/>
          <w:szCs w:val="24"/>
        </w:rPr>
      </w:pPr>
    </w:p>
    <w:p w:rsidR="00B84131" w:rsidRPr="00E3630D" w:rsidRDefault="00E3630D" w:rsidP="00E3630D">
      <w:pPr>
        <w:spacing w:after="120" w:line="360" w:lineRule="auto"/>
        <w:jc w:val="both"/>
        <w:rPr>
          <w:sz w:val="24"/>
          <w:szCs w:val="24"/>
        </w:rPr>
      </w:pPr>
      <w:r>
        <w:rPr>
          <w:sz w:val="24"/>
          <w:szCs w:val="24"/>
        </w:rPr>
        <w:t>[49</w:t>
      </w:r>
      <w:r w:rsidR="00055DED" w:rsidRPr="00E3630D">
        <w:rPr>
          <w:sz w:val="24"/>
          <w:szCs w:val="24"/>
        </w:rPr>
        <w:t>]</w:t>
      </w:r>
      <w:r w:rsidR="00055DED" w:rsidRPr="00E3630D">
        <w:rPr>
          <w:sz w:val="24"/>
          <w:szCs w:val="24"/>
        </w:rPr>
        <w:tab/>
      </w:r>
      <w:r w:rsidR="00B84131" w:rsidRPr="00E3630D">
        <w:rPr>
          <w:sz w:val="24"/>
          <w:szCs w:val="24"/>
        </w:rPr>
        <w:t>Finally, as earlier d</w:t>
      </w:r>
      <w:r w:rsidR="006E0482" w:rsidRPr="00E3630D">
        <w:rPr>
          <w:sz w:val="24"/>
          <w:szCs w:val="24"/>
        </w:rPr>
        <w:t>etermined [paragraph 38</w:t>
      </w:r>
      <w:r w:rsidR="00B84131" w:rsidRPr="00E3630D">
        <w:rPr>
          <w:sz w:val="24"/>
          <w:szCs w:val="24"/>
        </w:rPr>
        <w:t>], the Plaint is di</w:t>
      </w:r>
      <w:r w:rsidR="00535ED5" w:rsidRPr="00E3630D">
        <w:rPr>
          <w:sz w:val="24"/>
          <w:szCs w:val="24"/>
        </w:rPr>
        <w:t>s</w:t>
      </w:r>
      <w:r w:rsidR="00B84131" w:rsidRPr="00E3630D">
        <w:rPr>
          <w:sz w:val="24"/>
          <w:szCs w:val="24"/>
        </w:rPr>
        <w:t xml:space="preserve">missed on the basis of lack </w:t>
      </w:r>
      <w:r w:rsidR="00535ED5" w:rsidRPr="00E3630D">
        <w:rPr>
          <w:sz w:val="24"/>
          <w:szCs w:val="24"/>
        </w:rPr>
        <w:tab/>
      </w:r>
      <w:r w:rsidR="00B84131" w:rsidRPr="00E3630D">
        <w:rPr>
          <w:sz w:val="24"/>
          <w:szCs w:val="24"/>
        </w:rPr>
        <w:t xml:space="preserve">of locus standi and the Counterclaim is allowed on the above stated compensation being </w:t>
      </w:r>
      <w:r w:rsidR="00535ED5" w:rsidRPr="00E3630D">
        <w:rPr>
          <w:sz w:val="24"/>
          <w:szCs w:val="24"/>
        </w:rPr>
        <w:tab/>
      </w:r>
      <w:r w:rsidR="00B84131" w:rsidRPr="00E3630D">
        <w:rPr>
          <w:sz w:val="24"/>
          <w:szCs w:val="24"/>
        </w:rPr>
        <w:t xml:space="preserve">paid to the </w:t>
      </w:r>
      <w:r w:rsidR="00BA5603" w:rsidRPr="00E3630D">
        <w:rPr>
          <w:sz w:val="24"/>
          <w:szCs w:val="24"/>
        </w:rPr>
        <w:t>D</w:t>
      </w:r>
      <w:r w:rsidR="006B39B8" w:rsidRPr="00E3630D">
        <w:rPr>
          <w:sz w:val="24"/>
          <w:szCs w:val="24"/>
        </w:rPr>
        <w:t>efendants with costs of proceedings.</w:t>
      </w:r>
    </w:p>
    <w:p w:rsidR="00E3630D" w:rsidRPr="00E3630D" w:rsidRDefault="00E3630D" w:rsidP="00E3630D">
      <w:pPr>
        <w:spacing w:after="120" w:line="360" w:lineRule="auto"/>
        <w:jc w:val="both"/>
        <w:rPr>
          <w:sz w:val="24"/>
          <w:szCs w:val="24"/>
        </w:rPr>
      </w:pPr>
    </w:p>
    <w:p w:rsidR="00935870" w:rsidRPr="00E3630D" w:rsidRDefault="00E3630D" w:rsidP="00E3630D">
      <w:pPr>
        <w:spacing w:after="120" w:line="360" w:lineRule="auto"/>
        <w:jc w:val="both"/>
        <w:rPr>
          <w:sz w:val="24"/>
          <w:szCs w:val="24"/>
        </w:rPr>
      </w:pPr>
      <w:r>
        <w:rPr>
          <w:sz w:val="24"/>
          <w:szCs w:val="24"/>
        </w:rPr>
        <w:t>[50</w:t>
      </w:r>
      <w:r w:rsidR="00B84131" w:rsidRPr="00E3630D">
        <w:rPr>
          <w:sz w:val="24"/>
          <w:szCs w:val="24"/>
        </w:rPr>
        <w:t>]</w:t>
      </w:r>
      <w:r w:rsidR="00B84131" w:rsidRPr="00E3630D">
        <w:rPr>
          <w:sz w:val="24"/>
          <w:szCs w:val="24"/>
        </w:rPr>
        <w:tab/>
        <w:t>As obiter</w:t>
      </w:r>
      <w:r w:rsidR="006B39B8" w:rsidRPr="00E3630D">
        <w:rPr>
          <w:sz w:val="24"/>
          <w:szCs w:val="24"/>
        </w:rPr>
        <w:t xml:space="preserve"> dictum</w:t>
      </w:r>
      <w:r w:rsidR="006E0482" w:rsidRPr="00E3630D">
        <w:rPr>
          <w:sz w:val="24"/>
          <w:szCs w:val="24"/>
        </w:rPr>
        <w:t>, the Court further wishes</w:t>
      </w:r>
      <w:r w:rsidR="00B84131" w:rsidRPr="00E3630D">
        <w:rPr>
          <w:sz w:val="24"/>
          <w:szCs w:val="24"/>
        </w:rPr>
        <w:t xml:space="preserve"> to state that this C</w:t>
      </w:r>
      <w:r w:rsidR="00935870" w:rsidRPr="00E3630D">
        <w:rPr>
          <w:sz w:val="24"/>
          <w:szCs w:val="24"/>
        </w:rPr>
        <w:t>ourt</w:t>
      </w:r>
      <w:r w:rsidR="006B39B8" w:rsidRPr="00E3630D">
        <w:rPr>
          <w:sz w:val="24"/>
          <w:szCs w:val="24"/>
        </w:rPr>
        <w:t xml:space="preserve"> in the special </w:t>
      </w:r>
      <w:r w:rsidR="006B39B8" w:rsidRPr="00E3630D">
        <w:rPr>
          <w:sz w:val="24"/>
          <w:szCs w:val="24"/>
        </w:rPr>
        <w:tab/>
        <w:t xml:space="preserve">circumstances of this case, that we are </w:t>
      </w:r>
      <w:r w:rsidR="00BA5603" w:rsidRPr="00E3630D">
        <w:rPr>
          <w:sz w:val="24"/>
          <w:szCs w:val="24"/>
        </w:rPr>
        <w:t>sympathetic to the P</w:t>
      </w:r>
      <w:r w:rsidR="00935870" w:rsidRPr="00E3630D">
        <w:rPr>
          <w:sz w:val="24"/>
          <w:szCs w:val="24"/>
        </w:rPr>
        <w:t xml:space="preserve">laintiff’s plight as a </w:t>
      </w:r>
      <w:r w:rsidRPr="00E3630D">
        <w:rPr>
          <w:sz w:val="24"/>
          <w:szCs w:val="24"/>
        </w:rPr>
        <w:tab/>
      </w:r>
      <w:r w:rsidR="00935870" w:rsidRPr="00E3630D">
        <w:rPr>
          <w:sz w:val="24"/>
          <w:szCs w:val="24"/>
        </w:rPr>
        <w:t xml:space="preserve">pensioner who spent some time away from the Seychelles and is sensitive to the </w:t>
      </w:r>
      <w:r w:rsidRPr="00E3630D">
        <w:rPr>
          <w:sz w:val="24"/>
          <w:szCs w:val="24"/>
        </w:rPr>
        <w:tab/>
      </w:r>
      <w:r w:rsidR="00935870" w:rsidRPr="00E3630D">
        <w:rPr>
          <w:sz w:val="24"/>
          <w:szCs w:val="24"/>
        </w:rPr>
        <w:t>importance of a famil</w:t>
      </w:r>
      <w:r w:rsidR="00BA5603" w:rsidRPr="00E3630D">
        <w:rPr>
          <w:sz w:val="24"/>
          <w:szCs w:val="24"/>
        </w:rPr>
        <w:t>y home, but unfortunately, the C</w:t>
      </w:r>
      <w:r w:rsidR="00935870" w:rsidRPr="00E3630D">
        <w:rPr>
          <w:sz w:val="24"/>
          <w:szCs w:val="24"/>
        </w:rPr>
        <w:t xml:space="preserve">ourt cannot create expectations </w:t>
      </w:r>
      <w:r w:rsidRPr="00E3630D">
        <w:rPr>
          <w:sz w:val="24"/>
          <w:szCs w:val="24"/>
        </w:rPr>
        <w:tab/>
      </w:r>
      <w:r w:rsidR="00935870" w:rsidRPr="00E3630D">
        <w:rPr>
          <w:sz w:val="24"/>
          <w:szCs w:val="24"/>
        </w:rPr>
        <w:t xml:space="preserve">where these cannot be legally justified. </w:t>
      </w:r>
    </w:p>
    <w:p w:rsidR="00935870" w:rsidRPr="00E3630D" w:rsidRDefault="00935870" w:rsidP="00E3630D">
      <w:pPr>
        <w:spacing w:after="120" w:line="360" w:lineRule="auto"/>
        <w:jc w:val="both"/>
        <w:rPr>
          <w:sz w:val="24"/>
          <w:szCs w:val="24"/>
        </w:rPr>
      </w:pPr>
    </w:p>
    <w:p w:rsidR="00935870" w:rsidRDefault="00B84131" w:rsidP="00E3630D">
      <w:pPr>
        <w:spacing w:after="120" w:line="360" w:lineRule="auto"/>
        <w:jc w:val="both"/>
        <w:rPr>
          <w:b/>
          <w:sz w:val="24"/>
          <w:szCs w:val="24"/>
        </w:rPr>
      </w:pPr>
      <w:r w:rsidRPr="00E3630D">
        <w:rPr>
          <w:b/>
          <w:sz w:val="24"/>
          <w:szCs w:val="24"/>
        </w:rPr>
        <w:t xml:space="preserve">Dated this </w:t>
      </w:r>
      <w:r w:rsidR="00E3630D" w:rsidRPr="00E3630D">
        <w:rPr>
          <w:b/>
          <w:sz w:val="24"/>
          <w:szCs w:val="24"/>
        </w:rPr>
        <w:t>19</w:t>
      </w:r>
      <w:r w:rsidR="00E3630D" w:rsidRPr="00E3630D">
        <w:rPr>
          <w:b/>
          <w:sz w:val="24"/>
          <w:szCs w:val="24"/>
          <w:vertAlign w:val="superscript"/>
        </w:rPr>
        <w:t>th</w:t>
      </w:r>
      <w:r w:rsidR="00E3630D" w:rsidRPr="00E3630D">
        <w:rPr>
          <w:b/>
          <w:sz w:val="24"/>
          <w:szCs w:val="24"/>
        </w:rPr>
        <w:t xml:space="preserve"> </w:t>
      </w:r>
      <w:r w:rsidRPr="00E3630D">
        <w:rPr>
          <w:b/>
          <w:sz w:val="24"/>
          <w:szCs w:val="24"/>
        </w:rPr>
        <w:t xml:space="preserve">day of </w:t>
      </w:r>
      <w:r w:rsidR="00E3630D" w:rsidRPr="00E3630D">
        <w:rPr>
          <w:b/>
          <w:sz w:val="24"/>
          <w:szCs w:val="24"/>
        </w:rPr>
        <w:t xml:space="preserve">October </w:t>
      </w:r>
      <w:r w:rsidRPr="00E3630D">
        <w:rPr>
          <w:b/>
          <w:sz w:val="24"/>
          <w:szCs w:val="24"/>
        </w:rPr>
        <w:t>2018.</w:t>
      </w:r>
    </w:p>
    <w:p w:rsidR="006B39B8" w:rsidRPr="00E3630D" w:rsidRDefault="006B39B8" w:rsidP="00E3630D">
      <w:pPr>
        <w:spacing w:after="120" w:line="360" w:lineRule="auto"/>
        <w:jc w:val="both"/>
        <w:rPr>
          <w:b/>
          <w:sz w:val="24"/>
          <w:szCs w:val="24"/>
        </w:rPr>
      </w:pPr>
    </w:p>
    <w:p w:rsidR="006B39B8" w:rsidRPr="00E3630D" w:rsidRDefault="006B39B8" w:rsidP="00E3630D">
      <w:pPr>
        <w:spacing w:after="120" w:line="360" w:lineRule="auto"/>
        <w:jc w:val="both"/>
        <w:rPr>
          <w:b/>
          <w:sz w:val="24"/>
          <w:szCs w:val="24"/>
        </w:rPr>
      </w:pPr>
    </w:p>
    <w:p w:rsidR="00B84131" w:rsidRPr="00E3630D" w:rsidRDefault="00B84131" w:rsidP="00E3630D">
      <w:pPr>
        <w:spacing w:after="120" w:line="360" w:lineRule="auto"/>
        <w:jc w:val="both"/>
        <w:rPr>
          <w:b/>
          <w:sz w:val="24"/>
          <w:szCs w:val="24"/>
        </w:rPr>
      </w:pPr>
      <w:r w:rsidRPr="00E3630D">
        <w:rPr>
          <w:b/>
          <w:sz w:val="24"/>
          <w:szCs w:val="24"/>
        </w:rPr>
        <w:t>S. Andre</w:t>
      </w:r>
    </w:p>
    <w:p w:rsidR="006E0482" w:rsidRPr="00E3630D" w:rsidRDefault="00B84131" w:rsidP="00E3630D">
      <w:pPr>
        <w:spacing w:after="120" w:line="360" w:lineRule="auto"/>
        <w:jc w:val="both"/>
        <w:rPr>
          <w:b/>
          <w:sz w:val="24"/>
          <w:szCs w:val="24"/>
        </w:rPr>
      </w:pPr>
      <w:r w:rsidRPr="00E3630D">
        <w:rPr>
          <w:b/>
          <w:sz w:val="24"/>
          <w:szCs w:val="24"/>
        </w:rPr>
        <w:t>Judge of the Supreme Court</w:t>
      </w:r>
    </w:p>
    <w:sectPr w:rsidR="006E0482" w:rsidRPr="00E3630D" w:rsidSect="001541EB">
      <w:footerReference w:type="default" r:id="rId9"/>
      <w:type w:val="continuous"/>
      <w:pgSz w:w="12240" w:h="15840"/>
      <w:pgMar w:top="1440" w:right="153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B4B" w:rsidRDefault="00464B4B" w:rsidP="00DB6D34">
      <w:r>
        <w:separator/>
      </w:r>
    </w:p>
  </w:endnote>
  <w:endnote w:type="continuationSeparator" w:id="1">
    <w:p w:rsidR="00464B4B" w:rsidRDefault="00464B4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4B" w:rsidRDefault="00464B4B">
    <w:pPr>
      <w:pStyle w:val="Footer"/>
      <w:jc w:val="center"/>
    </w:pPr>
    <w:fldSimple w:instr=" PAGE   \* MERGEFORMAT ">
      <w:r w:rsidR="00C02081">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4B" w:rsidRDefault="00464B4B">
    <w:pPr>
      <w:pStyle w:val="Footer"/>
      <w:jc w:val="center"/>
    </w:pPr>
    <w:fldSimple w:instr=" PAGE   \* MERGEFORMAT ">
      <w:r w:rsidR="00C02081">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B4B" w:rsidRDefault="00464B4B" w:rsidP="00DB6D34">
      <w:r>
        <w:separator/>
      </w:r>
    </w:p>
  </w:footnote>
  <w:footnote w:type="continuationSeparator" w:id="1">
    <w:p w:rsidR="00464B4B" w:rsidRDefault="00464B4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68C6253"/>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64786"/>
    <w:multiLevelType w:val="hybridMultilevel"/>
    <w:tmpl w:val="3FA884A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0FDC1D3F"/>
    <w:multiLevelType w:val="hybridMultilevel"/>
    <w:tmpl w:val="5B78A010"/>
    <w:lvl w:ilvl="0" w:tplc="317A7ADC">
      <w:start w:val="1"/>
      <w:numFmt w:val="decimal"/>
      <w:lvlText w:val="[%1]"/>
      <w:lvlJc w:val="right"/>
      <w:pPr>
        <w:ind w:left="1440" w:hanging="360"/>
      </w:pPr>
      <w:rPr>
        <w:rFonts w:hint="default"/>
        <w:b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D512B6"/>
    <w:multiLevelType w:val="hybridMultilevel"/>
    <w:tmpl w:val="C9A8EF64"/>
    <w:lvl w:ilvl="0" w:tplc="997A69C4">
      <w:start w:val="2"/>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837C5"/>
    <w:multiLevelType w:val="hybridMultilevel"/>
    <w:tmpl w:val="81E25F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B1F5A46"/>
    <w:multiLevelType w:val="hybridMultilevel"/>
    <w:tmpl w:val="DAA8F7A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75312"/>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D53E7"/>
    <w:multiLevelType w:val="hybridMultilevel"/>
    <w:tmpl w:val="384C4A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C9410C"/>
    <w:multiLevelType w:val="hybridMultilevel"/>
    <w:tmpl w:val="3C74AAF8"/>
    <w:lvl w:ilvl="0" w:tplc="844E4474">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74820"/>
    <w:multiLevelType w:val="multilevel"/>
    <w:tmpl w:val="1CC89892"/>
    <w:numStyleLink w:val="Judgments"/>
  </w:abstractNum>
  <w:abstractNum w:abstractNumId="14">
    <w:nsid w:val="58922DB2"/>
    <w:multiLevelType w:val="hybridMultilevel"/>
    <w:tmpl w:val="672ED358"/>
    <w:lvl w:ilvl="0" w:tplc="AF3E672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D6CC1"/>
    <w:multiLevelType w:val="hybridMultilevel"/>
    <w:tmpl w:val="F0A0AC94"/>
    <w:lvl w:ilvl="0" w:tplc="3E441378">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628A3"/>
    <w:multiLevelType w:val="hybridMultilevel"/>
    <w:tmpl w:val="03144DEC"/>
    <w:lvl w:ilvl="0" w:tplc="1E0E8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53C0D"/>
    <w:multiLevelType w:val="hybridMultilevel"/>
    <w:tmpl w:val="09FA1A64"/>
    <w:lvl w:ilvl="0" w:tplc="AF3E6728">
      <w:start w:val="1"/>
      <w:numFmt w:val="upp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5701CD"/>
    <w:multiLevelType w:val="hybridMultilevel"/>
    <w:tmpl w:val="91B09088"/>
    <w:lvl w:ilvl="0" w:tplc="CA248408">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BF0478"/>
    <w:multiLevelType w:val="hybridMultilevel"/>
    <w:tmpl w:val="5B78A010"/>
    <w:lvl w:ilvl="0" w:tplc="317A7ADC">
      <w:start w:val="1"/>
      <w:numFmt w:val="decimal"/>
      <w:lvlText w:val="[%1]"/>
      <w:lvlJc w:val="right"/>
      <w:pPr>
        <w:ind w:left="1440" w:hanging="360"/>
      </w:pPr>
      <w:rPr>
        <w:rFonts w:hint="default"/>
        <w:b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AE5F28"/>
    <w:multiLevelType w:val="hybridMultilevel"/>
    <w:tmpl w:val="5F968E86"/>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7CCC79C3"/>
    <w:multiLevelType w:val="hybridMultilevel"/>
    <w:tmpl w:val="511E6D4C"/>
    <w:lvl w:ilvl="0" w:tplc="DC5653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9"/>
  </w:num>
  <w:num w:numId="3">
    <w:abstractNumId w:val="0"/>
  </w:num>
  <w:num w:numId="4">
    <w:abstractNumId w:val="7"/>
  </w:num>
  <w:num w:numId="5">
    <w:abstractNumId w:val="13"/>
  </w:num>
  <w:num w:numId="6">
    <w:abstractNumId w:val="6"/>
  </w:num>
  <w:num w:numId="7">
    <w:abstractNumId w:val="1"/>
  </w:num>
  <w:num w:numId="8">
    <w:abstractNumId w:val="17"/>
  </w:num>
  <w:num w:numId="9">
    <w:abstractNumId w:val="10"/>
  </w:num>
  <w:num w:numId="10">
    <w:abstractNumId w:val="5"/>
  </w:num>
  <w:num w:numId="11">
    <w:abstractNumId w:val="14"/>
  </w:num>
  <w:num w:numId="12">
    <w:abstractNumId w:val="3"/>
  </w:num>
  <w:num w:numId="13">
    <w:abstractNumId w:val="21"/>
  </w:num>
  <w:num w:numId="14">
    <w:abstractNumId w:val="4"/>
  </w:num>
  <w:num w:numId="15">
    <w:abstractNumId w:val="18"/>
  </w:num>
  <w:num w:numId="16">
    <w:abstractNumId w:val="20"/>
  </w:num>
  <w:num w:numId="17">
    <w:abstractNumId w:val="12"/>
  </w:num>
  <w:num w:numId="18">
    <w:abstractNumId w:val="11"/>
  </w:num>
  <w:num w:numId="19">
    <w:abstractNumId w:val="16"/>
  </w:num>
  <w:num w:numId="20">
    <w:abstractNumId w:val="15"/>
  </w:num>
  <w:num w:numId="21">
    <w:abstractNumId w:val="2"/>
  </w:num>
  <w:num w:numId="22">
    <w:abstractNumId w:val="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bYwNDc1MDCyMDE3NDFU0lEKTi0uzszPAykwNK0FAKPxI2QtAAAA"/>
  </w:docVars>
  <w:rsids>
    <w:rsidRoot w:val="00A94E6B"/>
    <w:rsid w:val="00005BEF"/>
    <w:rsid w:val="0002497E"/>
    <w:rsid w:val="00030C81"/>
    <w:rsid w:val="00041B46"/>
    <w:rsid w:val="00051082"/>
    <w:rsid w:val="000539B4"/>
    <w:rsid w:val="00055DED"/>
    <w:rsid w:val="0006489F"/>
    <w:rsid w:val="00075573"/>
    <w:rsid w:val="00091036"/>
    <w:rsid w:val="000A02CF"/>
    <w:rsid w:val="000A10B8"/>
    <w:rsid w:val="000A6191"/>
    <w:rsid w:val="000B2967"/>
    <w:rsid w:val="000C4013"/>
    <w:rsid w:val="000D1DD3"/>
    <w:rsid w:val="000E075E"/>
    <w:rsid w:val="000E39A5"/>
    <w:rsid w:val="000E7400"/>
    <w:rsid w:val="000F3A17"/>
    <w:rsid w:val="001008BC"/>
    <w:rsid w:val="00100D4C"/>
    <w:rsid w:val="00101911"/>
    <w:rsid w:val="00101D12"/>
    <w:rsid w:val="001079B0"/>
    <w:rsid w:val="00113411"/>
    <w:rsid w:val="001167E8"/>
    <w:rsid w:val="00117CBF"/>
    <w:rsid w:val="00126A10"/>
    <w:rsid w:val="00133641"/>
    <w:rsid w:val="001376AB"/>
    <w:rsid w:val="00144612"/>
    <w:rsid w:val="001463C1"/>
    <w:rsid w:val="00150ABE"/>
    <w:rsid w:val="00151879"/>
    <w:rsid w:val="001541EB"/>
    <w:rsid w:val="0016510C"/>
    <w:rsid w:val="00171F06"/>
    <w:rsid w:val="0017735D"/>
    <w:rsid w:val="00180158"/>
    <w:rsid w:val="00185139"/>
    <w:rsid w:val="00186F92"/>
    <w:rsid w:val="00187294"/>
    <w:rsid w:val="001A5280"/>
    <w:rsid w:val="001A5A06"/>
    <w:rsid w:val="001D56A9"/>
    <w:rsid w:val="001E3539"/>
    <w:rsid w:val="001E4ED8"/>
    <w:rsid w:val="001E576A"/>
    <w:rsid w:val="001F08AE"/>
    <w:rsid w:val="001F45FB"/>
    <w:rsid w:val="001F57B1"/>
    <w:rsid w:val="001F5AD1"/>
    <w:rsid w:val="0020244B"/>
    <w:rsid w:val="00231C17"/>
    <w:rsid w:val="00236AAC"/>
    <w:rsid w:val="002408D6"/>
    <w:rsid w:val="0024353F"/>
    <w:rsid w:val="00270E65"/>
    <w:rsid w:val="00290E14"/>
    <w:rsid w:val="002A5A0C"/>
    <w:rsid w:val="002A7376"/>
    <w:rsid w:val="002B2255"/>
    <w:rsid w:val="002C405C"/>
    <w:rsid w:val="002C7560"/>
    <w:rsid w:val="002D06AA"/>
    <w:rsid w:val="002D67FC"/>
    <w:rsid w:val="002E01C5"/>
    <w:rsid w:val="002E6963"/>
    <w:rsid w:val="002F40A1"/>
    <w:rsid w:val="002F7EFB"/>
    <w:rsid w:val="00301D88"/>
    <w:rsid w:val="00304E76"/>
    <w:rsid w:val="00344EB5"/>
    <w:rsid w:val="00363046"/>
    <w:rsid w:val="003647E7"/>
    <w:rsid w:val="00366933"/>
    <w:rsid w:val="0037270D"/>
    <w:rsid w:val="00377341"/>
    <w:rsid w:val="003838CC"/>
    <w:rsid w:val="003862CB"/>
    <w:rsid w:val="00386A83"/>
    <w:rsid w:val="0038700C"/>
    <w:rsid w:val="003926E9"/>
    <w:rsid w:val="003B461C"/>
    <w:rsid w:val="003B4C19"/>
    <w:rsid w:val="003C0B44"/>
    <w:rsid w:val="003C64C2"/>
    <w:rsid w:val="003D58AA"/>
    <w:rsid w:val="003D6778"/>
    <w:rsid w:val="003D7B97"/>
    <w:rsid w:val="003E2ABC"/>
    <w:rsid w:val="003F0F8D"/>
    <w:rsid w:val="004156B9"/>
    <w:rsid w:val="00445BFA"/>
    <w:rsid w:val="00452BB6"/>
    <w:rsid w:val="0046133B"/>
    <w:rsid w:val="00464B4B"/>
    <w:rsid w:val="004706DB"/>
    <w:rsid w:val="004873AB"/>
    <w:rsid w:val="004B0EB1"/>
    <w:rsid w:val="004C06AA"/>
    <w:rsid w:val="004C3D80"/>
    <w:rsid w:val="004F3823"/>
    <w:rsid w:val="004F64F0"/>
    <w:rsid w:val="005020C2"/>
    <w:rsid w:val="0050485C"/>
    <w:rsid w:val="005117D3"/>
    <w:rsid w:val="005207C8"/>
    <w:rsid w:val="00530663"/>
    <w:rsid w:val="00535ED5"/>
    <w:rsid w:val="005460DE"/>
    <w:rsid w:val="0055036F"/>
    <w:rsid w:val="005514D6"/>
    <w:rsid w:val="00552704"/>
    <w:rsid w:val="0055578E"/>
    <w:rsid w:val="00564CD8"/>
    <w:rsid w:val="00571D3F"/>
    <w:rsid w:val="00572AB3"/>
    <w:rsid w:val="005836AC"/>
    <w:rsid w:val="00584583"/>
    <w:rsid w:val="00594FAC"/>
    <w:rsid w:val="005B2037"/>
    <w:rsid w:val="005C0D2A"/>
    <w:rsid w:val="005C21E7"/>
    <w:rsid w:val="005E20D4"/>
    <w:rsid w:val="005E733E"/>
    <w:rsid w:val="005F5FB0"/>
    <w:rsid w:val="00606587"/>
    <w:rsid w:val="00606EEA"/>
    <w:rsid w:val="006174DB"/>
    <w:rsid w:val="00621984"/>
    <w:rsid w:val="0064023C"/>
    <w:rsid w:val="006406B3"/>
    <w:rsid w:val="006578C2"/>
    <w:rsid w:val="00666D33"/>
    <w:rsid w:val="00673A03"/>
    <w:rsid w:val="00677F8F"/>
    <w:rsid w:val="006A2C88"/>
    <w:rsid w:val="006A3C18"/>
    <w:rsid w:val="006A58E4"/>
    <w:rsid w:val="006B39B8"/>
    <w:rsid w:val="006D2023"/>
    <w:rsid w:val="006D36C9"/>
    <w:rsid w:val="006E0482"/>
    <w:rsid w:val="00703B08"/>
    <w:rsid w:val="00710FCF"/>
    <w:rsid w:val="007175A6"/>
    <w:rsid w:val="007350A8"/>
    <w:rsid w:val="007435C3"/>
    <w:rsid w:val="00744508"/>
    <w:rsid w:val="0075368A"/>
    <w:rsid w:val="00765A60"/>
    <w:rsid w:val="00772E90"/>
    <w:rsid w:val="007820CB"/>
    <w:rsid w:val="007870EE"/>
    <w:rsid w:val="007A47DC"/>
    <w:rsid w:val="007B0D66"/>
    <w:rsid w:val="007B6178"/>
    <w:rsid w:val="007C2809"/>
    <w:rsid w:val="007D3C83"/>
    <w:rsid w:val="007D416E"/>
    <w:rsid w:val="007E5472"/>
    <w:rsid w:val="007F3C0E"/>
    <w:rsid w:val="00802577"/>
    <w:rsid w:val="00807411"/>
    <w:rsid w:val="00807D6D"/>
    <w:rsid w:val="00814CF5"/>
    <w:rsid w:val="00816425"/>
    <w:rsid w:val="00820ECA"/>
    <w:rsid w:val="00821758"/>
    <w:rsid w:val="00823079"/>
    <w:rsid w:val="00823890"/>
    <w:rsid w:val="008252E1"/>
    <w:rsid w:val="0083298A"/>
    <w:rsid w:val="00833601"/>
    <w:rsid w:val="00841387"/>
    <w:rsid w:val="008472B3"/>
    <w:rsid w:val="008478D6"/>
    <w:rsid w:val="00847AA2"/>
    <w:rsid w:val="008500FC"/>
    <w:rsid w:val="00861993"/>
    <w:rsid w:val="0086619B"/>
    <w:rsid w:val="00876A68"/>
    <w:rsid w:val="00892D1D"/>
    <w:rsid w:val="008A5208"/>
    <w:rsid w:val="008A58A5"/>
    <w:rsid w:val="008A598A"/>
    <w:rsid w:val="008B2783"/>
    <w:rsid w:val="008B3EC8"/>
    <w:rsid w:val="008C0FD6"/>
    <w:rsid w:val="008D20A8"/>
    <w:rsid w:val="008D4A76"/>
    <w:rsid w:val="008E1DB1"/>
    <w:rsid w:val="008E512C"/>
    <w:rsid w:val="008E7749"/>
    <w:rsid w:val="008E7F92"/>
    <w:rsid w:val="008F0C10"/>
    <w:rsid w:val="008F311B"/>
    <w:rsid w:val="008F38F7"/>
    <w:rsid w:val="00902D3C"/>
    <w:rsid w:val="009050C1"/>
    <w:rsid w:val="009056D6"/>
    <w:rsid w:val="00921870"/>
    <w:rsid w:val="00922CDD"/>
    <w:rsid w:val="00926D09"/>
    <w:rsid w:val="009336BA"/>
    <w:rsid w:val="00935870"/>
    <w:rsid w:val="009358DE"/>
    <w:rsid w:val="00937FB4"/>
    <w:rsid w:val="0094087C"/>
    <w:rsid w:val="00943684"/>
    <w:rsid w:val="00951EC0"/>
    <w:rsid w:val="0096041D"/>
    <w:rsid w:val="00971ED8"/>
    <w:rsid w:val="00981287"/>
    <w:rsid w:val="00981614"/>
    <w:rsid w:val="00981686"/>
    <w:rsid w:val="00983045"/>
    <w:rsid w:val="0099672E"/>
    <w:rsid w:val="009D15F5"/>
    <w:rsid w:val="009E05E5"/>
    <w:rsid w:val="009F1B68"/>
    <w:rsid w:val="009F4DC4"/>
    <w:rsid w:val="00A11166"/>
    <w:rsid w:val="00A14038"/>
    <w:rsid w:val="00A34605"/>
    <w:rsid w:val="00A3626F"/>
    <w:rsid w:val="00A414CC"/>
    <w:rsid w:val="00A42850"/>
    <w:rsid w:val="00A46C09"/>
    <w:rsid w:val="00A53837"/>
    <w:rsid w:val="00A65234"/>
    <w:rsid w:val="00A6559B"/>
    <w:rsid w:val="00A67CAD"/>
    <w:rsid w:val="00A80E4E"/>
    <w:rsid w:val="00A935A0"/>
    <w:rsid w:val="00A94E6B"/>
    <w:rsid w:val="00AA6662"/>
    <w:rsid w:val="00AB1DE9"/>
    <w:rsid w:val="00AC3885"/>
    <w:rsid w:val="00AC4AC7"/>
    <w:rsid w:val="00AD75CD"/>
    <w:rsid w:val="00AE3064"/>
    <w:rsid w:val="00AE3237"/>
    <w:rsid w:val="00AE527B"/>
    <w:rsid w:val="00AE6923"/>
    <w:rsid w:val="00B0414B"/>
    <w:rsid w:val="00B05D6E"/>
    <w:rsid w:val="00B119B1"/>
    <w:rsid w:val="00B14612"/>
    <w:rsid w:val="00B23E73"/>
    <w:rsid w:val="00B40898"/>
    <w:rsid w:val="00B4124C"/>
    <w:rsid w:val="00B444D1"/>
    <w:rsid w:val="00B4625E"/>
    <w:rsid w:val="00B605B4"/>
    <w:rsid w:val="00B75AE2"/>
    <w:rsid w:val="00B84131"/>
    <w:rsid w:val="00B9148E"/>
    <w:rsid w:val="00B94805"/>
    <w:rsid w:val="00BA5603"/>
    <w:rsid w:val="00BA6027"/>
    <w:rsid w:val="00BC11F4"/>
    <w:rsid w:val="00BC1D95"/>
    <w:rsid w:val="00BC3F7B"/>
    <w:rsid w:val="00BD0BE9"/>
    <w:rsid w:val="00BD4287"/>
    <w:rsid w:val="00BD60D5"/>
    <w:rsid w:val="00BE1D00"/>
    <w:rsid w:val="00BE3628"/>
    <w:rsid w:val="00BE424C"/>
    <w:rsid w:val="00BF2024"/>
    <w:rsid w:val="00BF5CC9"/>
    <w:rsid w:val="00C02081"/>
    <w:rsid w:val="00C036A5"/>
    <w:rsid w:val="00C0398B"/>
    <w:rsid w:val="00C065A3"/>
    <w:rsid w:val="00C14327"/>
    <w:rsid w:val="00C22967"/>
    <w:rsid w:val="00C22C40"/>
    <w:rsid w:val="00C2689C"/>
    <w:rsid w:val="00C26C2F"/>
    <w:rsid w:val="00C34705"/>
    <w:rsid w:val="00C35333"/>
    <w:rsid w:val="00C55FDF"/>
    <w:rsid w:val="00C5739F"/>
    <w:rsid w:val="00C60298"/>
    <w:rsid w:val="00C63EF6"/>
    <w:rsid w:val="00C767BE"/>
    <w:rsid w:val="00C87FCA"/>
    <w:rsid w:val="00CA1B0C"/>
    <w:rsid w:val="00CA21BB"/>
    <w:rsid w:val="00CA61A4"/>
    <w:rsid w:val="00CA7795"/>
    <w:rsid w:val="00CA7F40"/>
    <w:rsid w:val="00CB212C"/>
    <w:rsid w:val="00CB3C7E"/>
    <w:rsid w:val="00CB544F"/>
    <w:rsid w:val="00CC0CEB"/>
    <w:rsid w:val="00CE1AE6"/>
    <w:rsid w:val="00CF301C"/>
    <w:rsid w:val="00CF5498"/>
    <w:rsid w:val="00CF77E2"/>
    <w:rsid w:val="00D03314"/>
    <w:rsid w:val="00D06A0F"/>
    <w:rsid w:val="00D42E27"/>
    <w:rsid w:val="00D50C66"/>
    <w:rsid w:val="00D51879"/>
    <w:rsid w:val="00D53901"/>
    <w:rsid w:val="00D57463"/>
    <w:rsid w:val="00D804B7"/>
    <w:rsid w:val="00D82047"/>
    <w:rsid w:val="00D9293D"/>
    <w:rsid w:val="00DA292E"/>
    <w:rsid w:val="00DB6D34"/>
    <w:rsid w:val="00DD4E02"/>
    <w:rsid w:val="00DE08C1"/>
    <w:rsid w:val="00DF2970"/>
    <w:rsid w:val="00DF303A"/>
    <w:rsid w:val="00DF459F"/>
    <w:rsid w:val="00DF7879"/>
    <w:rsid w:val="00E01131"/>
    <w:rsid w:val="00E0467F"/>
    <w:rsid w:val="00E0505F"/>
    <w:rsid w:val="00E26FB2"/>
    <w:rsid w:val="00E30B60"/>
    <w:rsid w:val="00E33F35"/>
    <w:rsid w:val="00E34E08"/>
    <w:rsid w:val="00E35862"/>
    <w:rsid w:val="00E3630D"/>
    <w:rsid w:val="00E41E94"/>
    <w:rsid w:val="00E53BC8"/>
    <w:rsid w:val="00E55C69"/>
    <w:rsid w:val="00E57D4D"/>
    <w:rsid w:val="00E6492F"/>
    <w:rsid w:val="00E654DA"/>
    <w:rsid w:val="00E65691"/>
    <w:rsid w:val="00E9131D"/>
    <w:rsid w:val="00E91FA1"/>
    <w:rsid w:val="00E944E2"/>
    <w:rsid w:val="00E94E48"/>
    <w:rsid w:val="00E95425"/>
    <w:rsid w:val="00EA6A93"/>
    <w:rsid w:val="00EA6F17"/>
    <w:rsid w:val="00EC12D0"/>
    <w:rsid w:val="00EC2355"/>
    <w:rsid w:val="00EC4C4B"/>
    <w:rsid w:val="00EC6290"/>
    <w:rsid w:val="00ED7C2E"/>
    <w:rsid w:val="00EF2051"/>
    <w:rsid w:val="00EF3834"/>
    <w:rsid w:val="00F00A19"/>
    <w:rsid w:val="00F10532"/>
    <w:rsid w:val="00F22241"/>
    <w:rsid w:val="00F338B0"/>
    <w:rsid w:val="00F3686A"/>
    <w:rsid w:val="00F42E98"/>
    <w:rsid w:val="00F43DE4"/>
    <w:rsid w:val="00F542F4"/>
    <w:rsid w:val="00F7059D"/>
    <w:rsid w:val="00F74500"/>
    <w:rsid w:val="00F777A4"/>
    <w:rsid w:val="00F800E1"/>
    <w:rsid w:val="00F804CC"/>
    <w:rsid w:val="00F80A72"/>
    <w:rsid w:val="00F82A83"/>
    <w:rsid w:val="00F83B3D"/>
    <w:rsid w:val="00FB0AFB"/>
    <w:rsid w:val="00FB2453"/>
    <w:rsid w:val="00FB39BA"/>
    <w:rsid w:val="00FC61E3"/>
    <w:rsid w:val="00FD7EF0"/>
    <w:rsid w:val="00FF2C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4B0EB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86619B"/>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6619B"/>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86619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6619B"/>
    <w:rPr>
      <w:vertAlign w:val="superscript"/>
    </w:rPr>
  </w:style>
  <w:style w:type="character" w:styleId="CommentReference">
    <w:name w:val="annotation reference"/>
    <w:basedOn w:val="DefaultParagraphFont"/>
    <w:uiPriority w:val="99"/>
    <w:semiHidden/>
    <w:unhideWhenUsed/>
    <w:rsid w:val="0086619B"/>
    <w:rPr>
      <w:sz w:val="16"/>
      <w:szCs w:val="16"/>
    </w:rPr>
  </w:style>
  <w:style w:type="paragraph" w:styleId="CommentText">
    <w:name w:val="annotation text"/>
    <w:basedOn w:val="Normal"/>
    <w:link w:val="CommentTextChar"/>
    <w:uiPriority w:val="99"/>
    <w:semiHidden/>
    <w:unhideWhenUsed/>
    <w:rsid w:val="0086619B"/>
    <w:pPr>
      <w:widowControl/>
      <w:autoSpaceDE/>
      <w:autoSpaceDN/>
      <w:adjustRightInd/>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86619B"/>
    <w:rPr>
      <w:rFonts w:asciiTheme="minorHAnsi" w:eastAsiaTheme="minorHAnsi" w:hAnsiTheme="minorHAnsi" w:cstheme="minorBidi"/>
    </w:rPr>
  </w:style>
  <w:style w:type="character" w:styleId="Hyperlink">
    <w:name w:val="Hyperlink"/>
    <w:basedOn w:val="DefaultParagraphFont"/>
    <w:uiPriority w:val="99"/>
    <w:unhideWhenUsed/>
    <w:rsid w:val="0086619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51879"/>
    <w:pPr>
      <w:widowControl w:val="0"/>
      <w:autoSpaceDE w:val="0"/>
      <w:autoSpaceDN w:val="0"/>
      <w:adjustRightInd w:val="0"/>
      <w:spacing w:after="0"/>
    </w:pPr>
    <w:rPr>
      <w:rFonts w:ascii="Times New Roman" w:eastAsia="Calibri" w:hAnsi="Times New Roman" w:cs="Times New Roman"/>
      <w:b/>
      <w:bCs/>
      <w:lang w:val="en-GB"/>
    </w:rPr>
  </w:style>
  <w:style w:type="character" w:customStyle="1" w:styleId="CommentSubjectChar">
    <w:name w:val="Comment Subject Char"/>
    <w:basedOn w:val="CommentTextChar"/>
    <w:link w:val="CommentSubject"/>
    <w:uiPriority w:val="99"/>
    <w:semiHidden/>
    <w:rsid w:val="00D51879"/>
    <w:rPr>
      <w:rFonts w:ascii="Times New Roman" w:eastAsiaTheme="minorHAnsi" w:hAnsi="Times New Roman" w:cstheme="minorBidi"/>
      <w:b/>
      <w:bCs/>
      <w:lang w:val="en-GB"/>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80FB-219F-4D20-8971-E02AD822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92</TotalTime>
  <Pages>14</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s.sanguignon</cp:lastModifiedBy>
  <cp:revision>4</cp:revision>
  <cp:lastPrinted>2018-10-22T09:40:00Z</cp:lastPrinted>
  <dcterms:created xsi:type="dcterms:W3CDTF">2018-10-22T07:33:00Z</dcterms:created>
  <dcterms:modified xsi:type="dcterms:W3CDTF">2018-10-22T10:16:00Z</dcterms:modified>
</cp:coreProperties>
</file>