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D55A" w14:textId="035EA4B7" w:rsidR="001D33D2" w:rsidRPr="004A2599" w:rsidRDefault="001D33D2" w:rsidP="00662AF6">
      <w:pPr>
        <w:tabs>
          <w:tab w:val="left" w:pos="4092"/>
        </w:tabs>
        <w:spacing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6AAFD667" w14:textId="77777777" w:rsidR="009539C2" w:rsidRPr="004A2599" w:rsidRDefault="009539C2" w:rsidP="00662AF6">
      <w:pPr>
        <w:pBdr>
          <w:bottom w:val="single" w:sz="4" w:space="1" w:color="auto"/>
        </w:pBdr>
        <w:tabs>
          <w:tab w:val="left" w:pos="4092"/>
        </w:tabs>
        <w:spacing w:after="0" w:line="360" w:lineRule="auto"/>
        <w:jc w:val="both"/>
        <w:rPr>
          <w:rFonts w:ascii="Times New Roman" w:hAnsi="Times New Roman" w:cs="Times New Roman"/>
          <w:b/>
          <w:sz w:val="24"/>
          <w:szCs w:val="24"/>
        </w:rPr>
      </w:pPr>
    </w:p>
    <w:p w14:paraId="76C11F28" w14:textId="5BC501B0" w:rsidR="00ED0BFC" w:rsidRPr="00380619" w:rsidRDefault="00ED0BFC" w:rsidP="001D3DCD">
      <w:pPr>
        <w:spacing w:after="0" w:line="240" w:lineRule="auto"/>
        <w:ind w:left="540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9D53764" w14:textId="1D04E3E0" w:rsidR="002E2AE3" w:rsidRPr="004A2599" w:rsidRDefault="00BC73B1" w:rsidP="001D3DCD">
      <w:pPr>
        <w:spacing w:after="0" w:line="240" w:lineRule="auto"/>
        <w:ind w:left="4680" w:firstLine="720"/>
        <w:jc w:val="both"/>
        <w:rPr>
          <w:rFonts w:ascii="Times New Roman" w:hAnsi="Times New Roman" w:cs="Times New Roman"/>
          <w:sz w:val="24"/>
          <w:szCs w:val="24"/>
        </w:rPr>
      </w:pPr>
      <w:r>
        <w:rPr>
          <w:rFonts w:ascii="Times New Roman" w:hAnsi="Times New Roman" w:cs="Times New Roman"/>
          <w:sz w:val="24"/>
          <w:szCs w:val="24"/>
        </w:rPr>
        <w:t>[201</w:t>
      </w:r>
      <w:r w:rsidR="004636C5">
        <w:rPr>
          <w:rFonts w:ascii="Times New Roman" w:hAnsi="Times New Roman" w:cs="Times New Roman"/>
          <w:sz w:val="24"/>
          <w:szCs w:val="24"/>
        </w:rPr>
        <w:t>9</w:t>
      </w:r>
      <w:r w:rsidR="002869BF">
        <w:rPr>
          <w:rFonts w:ascii="Times New Roman" w:hAnsi="Times New Roman" w:cs="Times New Roman"/>
          <w:sz w:val="24"/>
          <w:szCs w:val="24"/>
        </w:rPr>
        <w:t>] SCSC 296</w:t>
      </w:r>
    </w:p>
    <w:p w14:paraId="33BAECE4" w14:textId="5FE52D42" w:rsidR="002E2AE3" w:rsidRPr="004A2599" w:rsidRDefault="001E7998" w:rsidP="001D3DCD">
      <w:pPr>
        <w:spacing w:after="0" w:line="240" w:lineRule="auto"/>
        <w:ind w:left="5580" w:hanging="180"/>
        <w:jc w:val="both"/>
        <w:rPr>
          <w:rFonts w:ascii="Times New Roman" w:hAnsi="Times New Roman" w:cs="Times New Roman"/>
          <w:sz w:val="24"/>
          <w:szCs w:val="24"/>
        </w:rPr>
      </w:pPr>
      <w:r>
        <w:rPr>
          <w:rFonts w:ascii="Times New Roman" w:hAnsi="Times New Roman" w:cs="Times New Roman"/>
          <w:sz w:val="24"/>
          <w:szCs w:val="24"/>
        </w:rPr>
        <w:t>CA 15</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14:paraId="251EC072" w14:textId="77777777" w:rsidR="006A68E2" w:rsidRPr="004A2599" w:rsidRDefault="006A68E2" w:rsidP="00662AF6">
      <w:pPr>
        <w:spacing w:after="0" w:line="360" w:lineRule="auto"/>
        <w:ind w:left="5580"/>
        <w:jc w:val="both"/>
        <w:rPr>
          <w:rFonts w:ascii="Times New Roman" w:hAnsi="Times New Roman" w:cs="Times New Roman"/>
          <w:sz w:val="24"/>
          <w:szCs w:val="24"/>
        </w:rPr>
      </w:pPr>
    </w:p>
    <w:p w14:paraId="27C9922F" w14:textId="77777777" w:rsidR="002D4EB8" w:rsidRPr="004A2599" w:rsidRDefault="002D4EB8" w:rsidP="00662AF6">
      <w:pPr>
        <w:tabs>
          <w:tab w:val="left" w:pos="540"/>
          <w:tab w:val="left" w:pos="4092"/>
        </w:tabs>
        <w:spacing w:after="0" w:line="360" w:lineRule="auto"/>
        <w:jc w:val="both"/>
        <w:rPr>
          <w:rFonts w:ascii="Times New Roman" w:hAnsi="Times New Roman" w:cs="Times New Roman"/>
          <w:sz w:val="24"/>
          <w:szCs w:val="24"/>
        </w:rPr>
      </w:pPr>
      <w:r w:rsidRPr="004A2599">
        <w:rPr>
          <w:rFonts w:ascii="Times New Roman" w:hAnsi="Times New Roman" w:cs="Times New Roman"/>
          <w:sz w:val="24"/>
          <w:szCs w:val="24"/>
        </w:rPr>
        <w:t>In the matter between</w:t>
      </w:r>
      <w:r w:rsidR="00D46A6B">
        <w:rPr>
          <w:rFonts w:ascii="Times New Roman" w:hAnsi="Times New Roman" w:cs="Times New Roman"/>
          <w:sz w:val="24"/>
          <w:szCs w:val="24"/>
        </w:rPr>
        <w:t>:</w:t>
      </w:r>
    </w:p>
    <w:p w14:paraId="7AF9D476" w14:textId="0351C1A2" w:rsidR="002E2AE3" w:rsidRPr="004636C5" w:rsidRDefault="002869BF" w:rsidP="001D3DCD">
      <w:pPr>
        <w:pStyle w:val="Partynames"/>
        <w:tabs>
          <w:tab w:val="left" w:pos="5400"/>
        </w:tabs>
        <w:spacing w:before="0" w:line="360" w:lineRule="auto"/>
        <w:jc w:val="both"/>
      </w:pPr>
      <w:r>
        <w:t>RA</w:t>
      </w:r>
      <w:r w:rsidR="001E7998">
        <w:t>JAN CHETTY CHOLARAJAN</w:t>
      </w:r>
      <w:r w:rsidR="00662AF6">
        <w:tab/>
      </w:r>
      <w:r w:rsidR="001E7998">
        <w:t>Appellant</w:t>
      </w:r>
    </w:p>
    <w:p w14:paraId="5D58A655" w14:textId="69618B80" w:rsidR="002E2AE3" w:rsidRPr="00214DB4" w:rsidRDefault="00D94F3F" w:rsidP="00662AF6">
      <w:pPr>
        <w:pStyle w:val="Attorneysnames"/>
        <w:tabs>
          <w:tab w:val="clear" w:pos="4092"/>
          <w:tab w:val="clear" w:pos="5580"/>
          <w:tab w:val="right" w:pos="9360"/>
        </w:tabs>
        <w:spacing w:line="360" w:lineRule="auto"/>
        <w:jc w:val="both"/>
      </w:pPr>
      <w:r>
        <w:t>(</w:t>
      </w:r>
      <w:proofErr w:type="gramStart"/>
      <w:r>
        <w:t>re</w:t>
      </w:r>
      <w:r w:rsidR="006F5065">
        <w:t>p</w:t>
      </w:r>
      <w:proofErr w:type="gramEnd"/>
      <w:r w:rsidR="002E2AE3" w:rsidRPr="00214DB4">
        <w:t xml:space="preserve"> by </w:t>
      </w:r>
      <w:r w:rsidR="001E7998">
        <w:t xml:space="preserve">Ms. </w:t>
      </w:r>
      <w:r w:rsidR="000A12A3">
        <w:t xml:space="preserve">Lucy </w:t>
      </w:r>
      <w:r w:rsidR="001E7998">
        <w:t xml:space="preserve">Pool </w:t>
      </w:r>
      <w:r w:rsidR="00D46A6B">
        <w:t>)</w:t>
      </w:r>
    </w:p>
    <w:p w14:paraId="2CF1E146" w14:textId="77777777" w:rsidR="00380619" w:rsidRPr="004A2599" w:rsidRDefault="00380619" w:rsidP="00662AF6">
      <w:pPr>
        <w:tabs>
          <w:tab w:val="left" w:pos="540"/>
          <w:tab w:val="left" w:pos="4092"/>
          <w:tab w:val="left" w:pos="5580"/>
        </w:tabs>
        <w:spacing w:after="0" w:line="360" w:lineRule="auto"/>
        <w:jc w:val="both"/>
        <w:rPr>
          <w:rFonts w:ascii="Times New Roman" w:hAnsi="Times New Roman" w:cs="Times New Roman"/>
          <w:sz w:val="24"/>
          <w:szCs w:val="24"/>
        </w:rPr>
      </w:pPr>
    </w:p>
    <w:p w14:paraId="565BFE77" w14:textId="77777777" w:rsidR="009539C2" w:rsidRPr="004A2599" w:rsidRDefault="002D4EB8" w:rsidP="00662AF6">
      <w:pPr>
        <w:tabs>
          <w:tab w:val="left" w:pos="540"/>
          <w:tab w:val="left" w:pos="4092"/>
          <w:tab w:val="left" w:pos="5580"/>
        </w:tabs>
        <w:spacing w:after="0" w:line="360" w:lineRule="auto"/>
        <w:jc w:val="both"/>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223DF260" w14:textId="77777777" w:rsidR="00F33B83" w:rsidRDefault="00F33B83" w:rsidP="00662AF6">
      <w:pPr>
        <w:tabs>
          <w:tab w:val="left" w:pos="540"/>
          <w:tab w:val="left" w:pos="5580"/>
          <w:tab w:val="left" w:pos="6480"/>
        </w:tabs>
        <w:spacing w:after="0" w:line="360" w:lineRule="auto"/>
        <w:jc w:val="both"/>
        <w:rPr>
          <w:rFonts w:ascii="Times New Roman" w:hAnsi="Times New Roman" w:cs="Times New Roman"/>
          <w:b/>
          <w:sz w:val="24"/>
          <w:szCs w:val="24"/>
        </w:rPr>
      </w:pPr>
    </w:p>
    <w:p w14:paraId="3D8809DE" w14:textId="6B48F811" w:rsidR="00D94F3F" w:rsidRPr="001D3DCD" w:rsidRDefault="002869BF" w:rsidP="001D3DCD">
      <w:pPr>
        <w:pStyle w:val="Attorneysnames"/>
        <w:tabs>
          <w:tab w:val="clear" w:pos="5580"/>
          <w:tab w:val="left" w:pos="5400"/>
        </w:tabs>
        <w:spacing w:line="360" w:lineRule="auto"/>
        <w:jc w:val="both"/>
        <w:rPr>
          <w:b/>
          <w:i w:val="0"/>
        </w:rPr>
      </w:pPr>
      <w:r>
        <w:rPr>
          <w:b/>
          <w:i w:val="0"/>
        </w:rPr>
        <w:t>M</w:t>
      </w:r>
      <w:r w:rsidR="001E7998">
        <w:rPr>
          <w:b/>
          <w:i w:val="0"/>
        </w:rPr>
        <w:t>A</w:t>
      </w:r>
      <w:r>
        <w:rPr>
          <w:b/>
          <w:i w:val="0"/>
        </w:rPr>
        <w:t>U</w:t>
      </w:r>
      <w:r w:rsidR="001E7998">
        <w:rPr>
          <w:b/>
          <w:i w:val="0"/>
        </w:rPr>
        <w:t xml:space="preserve"> (SEYCHELLES) INSURANCE</w:t>
      </w:r>
      <w:r w:rsidR="00992B20">
        <w:t xml:space="preserve"> </w:t>
      </w:r>
      <w:r w:rsidR="00896AA6">
        <w:tab/>
      </w:r>
      <w:r w:rsidR="00CB5D8E">
        <w:tab/>
      </w:r>
      <w:r w:rsidR="001E7998" w:rsidRPr="001D3DCD">
        <w:rPr>
          <w:b/>
          <w:i w:val="0"/>
        </w:rPr>
        <w:t>Respondent</w:t>
      </w:r>
    </w:p>
    <w:p w14:paraId="068BA60A" w14:textId="65F5D3D7" w:rsidR="002E2AE3" w:rsidRDefault="00D94F3F" w:rsidP="00662AF6">
      <w:pPr>
        <w:pStyle w:val="Attorneysnames"/>
        <w:spacing w:line="360" w:lineRule="auto"/>
        <w:jc w:val="both"/>
      </w:pPr>
      <w:r w:rsidRPr="00214DB4">
        <w:t>(</w:t>
      </w:r>
      <w:proofErr w:type="gramStart"/>
      <w:r w:rsidRPr="00214DB4">
        <w:t>rep</w:t>
      </w:r>
      <w:proofErr w:type="gramEnd"/>
      <w:r w:rsidRPr="00214DB4">
        <w:t xml:space="preserve"> by </w:t>
      </w:r>
      <w:r w:rsidR="000A12A3">
        <w:t xml:space="preserve">Rene </w:t>
      </w:r>
      <w:proofErr w:type="spellStart"/>
      <w:r w:rsidR="001E7998">
        <w:t>Durup</w:t>
      </w:r>
      <w:proofErr w:type="spellEnd"/>
      <w:r>
        <w:t>)</w:t>
      </w:r>
      <w:r w:rsidR="002E2AE3">
        <w:tab/>
      </w:r>
    </w:p>
    <w:p w14:paraId="366D9198" w14:textId="77777777" w:rsidR="00BB1A3E" w:rsidRPr="00BB1A3E" w:rsidRDefault="00BB1A3E" w:rsidP="00662AF6">
      <w:pPr>
        <w:pBdr>
          <w:bottom w:val="single" w:sz="4" w:space="1" w:color="auto"/>
        </w:pBdr>
        <w:tabs>
          <w:tab w:val="left" w:pos="540"/>
          <w:tab w:val="left" w:pos="5580"/>
        </w:tabs>
        <w:spacing w:after="0" w:line="360" w:lineRule="auto"/>
        <w:jc w:val="both"/>
        <w:rPr>
          <w:rFonts w:ascii="Times New Roman" w:hAnsi="Times New Roman" w:cs="Times New Roman"/>
          <w:i/>
          <w:sz w:val="24"/>
          <w:szCs w:val="24"/>
        </w:rPr>
      </w:pPr>
    </w:p>
    <w:p w14:paraId="24774465" w14:textId="5FA6D793" w:rsidR="00405958" w:rsidRPr="004A2599" w:rsidRDefault="00405958" w:rsidP="00662AF6">
      <w:pPr>
        <w:spacing w:after="0" w:line="36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7D6AB1">
        <w:rPr>
          <w:rFonts w:ascii="Times New Roman" w:hAnsi="Times New Roman" w:cs="Times New Roman"/>
          <w:sz w:val="24"/>
          <w:szCs w:val="24"/>
        </w:rPr>
        <w:t xml:space="preserve">  </w:t>
      </w:r>
      <w:proofErr w:type="spellStart"/>
      <w:r w:rsidR="001E7998">
        <w:rPr>
          <w:rFonts w:ascii="Times New Roman" w:hAnsi="Times New Roman" w:cs="Times New Roman"/>
          <w:i/>
          <w:sz w:val="24"/>
          <w:szCs w:val="24"/>
        </w:rPr>
        <w:t>Cholarajan</w:t>
      </w:r>
      <w:proofErr w:type="spellEnd"/>
      <w:r w:rsidR="001E7998">
        <w:rPr>
          <w:rFonts w:ascii="Times New Roman" w:hAnsi="Times New Roman" w:cs="Times New Roman"/>
          <w:i/>
          <w:sz w:val="24"/>
          <w:szCs w:val="24"/>
        </w:rPr>
        <w:t xml:space="preserve"> </w:t>
      </w:r>
      <w:proofErr w:type="spellStart"/>
      <w:r w:rsidR="001E7998">
        <w:rPr>
          <w:rFonts w:ascii="Times New Roman" w:hAnsi="Times New Roman" w:cs="Times New Roman"/>
          <w:i/>
          <w:sz w:val="24"/>
          <w:szCs w:val="24"/>
        </w:rPr>
        <w:t>Ranjan</w:t>
      </w:r>
      <w:proofErr w:type="spellEnd"/>
      <w:r w:rsidR="001E7998">
        <w:rPr>
          <w:rFonts w:ascii="Times New Roman" w:hAnsi="Times New Roman" w:cs="Times New Roman"/>
          <w:i/>
          <w:sz w:val="24"/>
          <w:szCs w:val="24"/>
        </w:rPr>
        <w:t xml:space="preserve"> </w:t>
      </w:r>
      <w:proofErr w:type="spellStart"/>
      <w:r w:rsidR="001E7998">
        <w:rPr>
          <w:rFonts w:ascii="Times New Roman" w:hAnsi="Times New Roman" w:cs="Times New Roman"/>
          <w:i/>
          <w:sz w:val="24"/>
          <w:szCs w:val="24"/>
        </w:rPr>
        <w:t>Chetty</w:t>
      </w:r>
      <w:proofErr w:type="spellEnd"/>
      <w:r w:rsidR="007D6AB1">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332D61">
        <w:rPr>
          <w:rFonts w:ascii="Times New Roman" w:hAnsi="Times New Roman" w:cs="Times New Roman"/>
          <w:i/>
          <w:sz w:val="24"/>
          <w:szCs w:val="24"/>
        </w:rPr>
        <w:t>MA</w:t>
      </w:r>
      <w:r w:rsidR="002869BF">
        <w:rPr>
          <w:rFonts w:ascii="Times New Roman" w:hAnsi="Times New Roman" w:cs="Times New Roman"/>
          <w:i/>
          <w:sz w:val="24"/>
          <w:szCs w:val="24"/>
        </w:rPr>
        <w:t>U</w:t>
      </w:r>
      <w:r w:rsidR="001E7998">
        <w:rPr>
          <w:rFonts w:ascii="Times New Roman" w:hAnsi="Times New Roman" w:cs="Times New Roman"/>
          <w:i/>
          <w:sz w:val="24"/>
          <w:szCs w:val="24"/>
        </w:rPr>
        <w:t xml:space="preserve"> (Seychelles) Insurance</w:t>
      </w:r>
      <w:r w:rsidR="007D6AB1">
        <w:rPr>
          <w:rFonts w:ascii="Times New Roman" w:hAnsi="Times New Roman" w:cs="Times New Roman"/>
          <w:i/>
          <w:sz w:val="24"/>
          <w:szCs w:val="24"/>
        </w:rPr>
        <w:t xml:space="preserve"> </w:t>
      </w:r>
      <w:r w:rsidR="005948FC">
        <w:rPr>
          <w:rFonts w:ascii="Times New Roman" w:hAnsi="Times New Roman" w:cs="Times New Roman"/>
          <w:sz w:val="24"/>
          <w:szCs w:val="24"/>
        </w:rPr>
        <w:t>(</w:t>
      </w:r>
      <w:r w:rsidR="002869BF">
        <w:rPr>
          <w:rFonts w:ascii="Times New Roman" w:hAnsi="Times New Roman" w:cs="Times New Roman"/>
          <w:sz w:val="24"/>
          <w:szCs w:val="24"/>
        </w:rPr>
        <w:t xml:space="preserve">CA 15/2018) [2019] SCSC 296 </w:t>
      </w:r>
      <w:r w:rsidR="005948FC">
        <w:rPr>
          <w:rFonts w:ascii="Times New Roman" w:hAnsi="Times New Roman" w:cs="Times New Roman"/>
          <w:sz w:val="24"/>
          <w:szCs w:val="24"/>
        </w:rPr>
        <w:t>(</w:t>
      </w:r>
      <w:r w:rsidR="002869BF">
        <w:rPr>
          <w:rFonts w:ascii="Times New Roman" w:hAnsi="Times New Roman" w:cs="Times New Roman"/>
          <w:sz w:val="24"/>
          <w:szCs w:val="24"/>
        </w:rPr>
        <w:t>9 April</w:t>
      </w:r>
      <w:r w:rsidR="005948FC">
        <w:rPr>
          <w:rFonts w:ascii="Times New Roman" w:hAnsi="Times New Roman" w:cs="Times New Roman"/>
          <w:sz w:val="24"/>
          <w:szCs w:val="24"/>
        </w:rPr>
        <w:t xml:space="preserve"> 2019). </w:t>
      </w:r>
    </w:p>
    <w:p w14:paraId="0E8797CF" w14:textId="77777777" w:rsidR="002E2AE3" w:rsidRDefault="009F125D" w:rsidP="00662AF6">
      <w:pPr>
        <w:spacing w:after="0" w:line="36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948FC">
        <w:rPr>
          <w:rFonts w:ascii="Times New Roman" w:hAnsi="Times New Roman" w:cs="Times New Roman"/>
          <w:sz w:val="24"/>
          <w:szCs w:val="24"/>
        </w:rPr>
        <w:t>Andre J</w:t>
      </w:r>
    </w:p>
    <w:p w14:paraId="02D78DC2" w14:textId="6F4D75EA" w:rsidR="00D94F3F" w:rsidRDefault="00346D7F" w:rsidP="00662AF6">
      <w:pPr>
        <w:spacing w:after="0" w:line="36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7998">
        <w:rPr>
          <w:rFonts w:ascii="Times New Roman" w:hAnsi="Times New Roman" w:cs="Times New Roman"/>
          <w:sz w:val="24"/>
          <w:szCs w:val="24"/>
        </w:rPr>
        <w:t>Appeal</w:t>
      </w:r>
      <w:r w:rsidR="007D6AB1" w:rsidRPr="00B45E8D">
        <w:rPr>
          <w:rFonts w:ascii="Times New Roman" w:hAnsi="Times New Roman" w:cs="Times New Roman"/>
          <w:sz w:val="24"/>
          <w:szCs w:val="24"/>
        </w:rPr>
        <w:t xml:space="preserve"> – </w:t>
      </w:r>
      <w:r w:rsidR="00332D61">
        <w:rPr>
          <w:rFonts w:ascii="Times New Roman" w:hAnsi="Times New Roman" w:cs="Times New Roman"/>
          <w:sz w:val="24"/>
          <w:szCs w:val="24"/>
        </w:rPr>
        <w:t>Insurance law warranty</w:t>
      </w:r>
      <w:r w:rsidR="001E7998">
        <w:rPr>
          <w:rFonts w:ascii="Times New Roman" w:hAnsi="Times New Roman" w:cs="Times New Roman"/>
          <w:sz w:val="24"/>
          <w:szCs w:val="24"/>
        </w:rPr>
        <w:t xml:space="preserve"> </w:t>
      </w:r>
    </w:p>
    <w:p w14:paraId="22660FBD" w14:textId="1F5B7DF6" w:rsidR="007D6AB1" w:rsidRPr="0051444E" w:rsidRDefault="00344425" w:rsidP="00662AF6">
      <w:pPr>
        <w:spacing w:after="0" w:line="360" w:lineRule="auto"/>
        <w:ind w:left="1890" w:hanging="1890"/>
        <w:jc w:val="both"/>
        <w:rPr>
          <w:rFonts w:ascii="Times New Roman" w:hAnsi="Times New Roman" w:cs="Times New Roman"/>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C76BD1">
        <w:rPr>
          <w:rFonts w:ascii="Times New Roman" w:hAnsi="Times New Roman" w:cs="Times New Roman"/>
          <w:sz w:val="24"/>
          <w:szCs w:val="24"/>
        </w:rPr>
        <w:t>2</w:t>
      </w:r>
      <w:r w:rsidR="001E7998">
        <w:rPr>
          <w:rFonts w:ascii="Times New Roman" w:hAnsi="Times New Roman" w:cs="Times New Roman"/>
          <w:sz w:val="24"/>
          <w:szCs w:val="24"/>
        </w:rPr>
        <w:t>8</w:t>
      </w:r>
      <w:r w:rsidR="001E7998" w:rsidRPr="001E7998">
        <w:rPr>
          <w:rFonts w:ascii="Times New Roman" w:hAnsi="Times New Roman" w:cs="Times New Roman"/>
          <w:sz w:val="24"/>
          <w:szCs w:val="24"/>
          <w:vertAlign w:val="superscript"/>
        </w:rPr>
        <w:t>th</w:t>
      </w:r>
      <w:r w:rsidR="001E7998">
        <w:rPr>
          <w:rFonts w:ascii="Times New Roman" w:hAnsi="Times New Roman" w:cs="Times New Roman"/>
          <w:sz w:val="24"/>
          <w:szCs w:val="24"/>
        </w:rPr>
        <w:t xml:space="preserve"> November 2018 </w:t>
      </w:r>
    </w:p>
    <w:p w14:paraId="1909EF33" w14:textId="0CEF0B29" w:rsidR="00662AF6" w:rsidRPr="001D3DCD" w:rsidRDefault="00344425" w:rsidP="001D3DCD">
      <w:pPr>
        <w:pBdr>
          <w:bottom w:val="single" w:sz="4" w:space="1" w:color="auto"/>
        </w:pBdr>
        <w:tabs>
          <w:tab w:val="left" w:pos="720"/>
          <w:tab w:val="left" w:pos="1440"/>
          <w:tab w:val="left" w:pos="2160"/>
        </w:tabs>
        <w:spacing w:after="0" w:line="36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D6AB1">
        <w:rPr>
          <w:rFonts w:ascii="Times New Roman" w:hAnsi="Times New Roman" w:cs="Times New Roman"/>
          <w:b/>
          <w:sz w:val="24"/>
          <w:szCs w:val="24"/>
        </w:rPr>
        <w:tab/>
      </w:r>
      <w:r w:rsidR="00E341B2">
        <w:rPr>
          <w:rFonts w:ascii="Times New Roman" w:hAnsi="Times New Roman" w:cs="Times New Roman"/>
          <w:sz w:val="24"/>
          <w:szCs w:val="24"/>
        </w:rPr>
        <w:t>9</w:t>
      </w:r>
      <w:r w:rsidR="00E341B2" w:rsidRPr="00E341B2">
        <w:rPr>
          <w:rFonts w:ascii="Times New Roman" w:hAnsi="Times New Roman" w:cs="Times New Roman"/>
          <w:sz w:val="24"/>
          <w:szCs w:val="24"/>
          <w:vertAlign w:val="superscript"/>
        </w:rPr>
        <w:t>th</w:t>
      </w:r>
      <w:r w:rsidR="00E341B2">
        <w:rPr>
          <w:rFonts w:ascii="Times New Roman" w:hAnsi="Times New Roman" w:cs="Times New Roman"/>
          <w:sz w:val="24"/>
          <w:szCs w:val="24"/>
        </w:rPr>
        <w:t xml:space="preserve"> </w:t>
      </w:r>
      <w:r w:rsidR="001E7998">
        <w:rPr>
          <w:rFonts w:ascii="Times New Roman" w:hAnsi="Times New Roman" w:cs="Times New Roman"/>
          <w:sz w:val="24"/>
          <w:szCs w:val="24"/>
        </w:rPr>
        <w:t xml:space="preserve">April </w:t>
      </w:r>
      <w:r w:rsidR="00147AFE">
        <w:rPr>
          <w:rFonts w:ascii="Times New Roman" w:hAnsi="Times New Roman" w:cs="Times New Roman"/>
          <w:sz w:val="24"/>
          <w:szCs w:val="24"/>
        </w:rPr>
        <w:t>2019</w:t>
      </w:r>
    </w:p>
    <w:p w14:paraId="3D625387" w14:textId="2D2A3425" w:rsidR="00662AF6" w:rsidRPr="00662AF6" w:rsidRDefault="00662AF6" w:rsidP="00662AF6">
      <w:pPr>
        <w:tabs>
          <w:tab w:val="left" w:pos="720"/>
          <w:tab w:val="left" w:pos="1440"/>
          <w:tab w:val="left" w:pos="2160"/>
        </w:tabs>
        <w:spacing w:after="100" w:afterAutospacing="1" w:line="240" w:lineRule="auto"/>
        <w:ind w:left="1890" w:hanging="1890"/>
        <w:jc w:val="center"/>
        <w:rPr>
          <w:rFonts w:ascii="Times New Roman" w:hAnsi="Times New Roman" w:cs="Times New Roman"/>
          <w:sz w:val="24"/>
          <w:szCs w:val="24"/>
        </w:rPr>
      </w:pPr>
      <w:r>
        <w:rPr>
          <w:rFonts w:ascii="Times New Roman" w:hAnsi="Times New Roman" w:cs="Times New Roman"/>
          <w:b/>
          <w:sz w:val="24"/>
          <w:szCs w:val="24"/>
        </w:rPr>
        <w:t>ORDER</w:t>
      </w:r>
    </w:p>
    <w:p w14:paraId="7AD3CD26" w14:textId="002B48C6" w:rsidR="00CB5D8E" w:rsidRDefault="00332D61" w:rsidP="00662AF6">
      <w:pPr>
        <w:tabs>
          <w:tab w:val="left" w:pos="2892"/>
        </w:tabs>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Appeal dismissed</w:t>
      </w:r>
    </w:p>
    <w:p w14:paraId="3CBFF675" w14:textId="7EB6EA39" w:rsidR="00722761" w:rsidRPr="00662AF6" w:rsidRDefault="00B45E8D" w:rsidP="00662AF6">
      <w:pPr>
        <w:pBdr>
          <w:top w:val="single" w:sz="4" w:space="1" w:color="auto"/>
          <w:bottom w:val="single" w:sz="4" w:space="1" w:color="auto"/>
        </w:pBdr>
        <w:spacing w:before="120" w:after="100" w:afterAutospacing="1"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JUDGMENT</w:t>
      </w:r>
    </w:p>
    <w:p w14:paraId="2B5EB7E1" w14:textId="77777777" w:rsidR="007D6AB1" w:rsidRPr="009A01CC" w:rsidRDefault="007D6AB1" w:rsidP="00662AF6">
      <w:pPr>
        <w:spacing w:after="100" w:afterAutospacing="1" w:line="360" w:lineRule="auto"/>
        <w:jc w:val="both"/>
        <w:rPr>
          <w:rFonts w:ascii="Times New Roman" w:hAnsi="Times New Roman" w:cs="Times New Roman"/>
          <w:b/>
          <w:sz w:val="24"/>
          <w:szCs w:val="24"/>
        </w:rPr>
      </w:pPr>
      <w:r w:rsidRPr="009A01CC">
        <w:rPr>
          <w:rFonts w:ascii="Times New Roman" w:hAnsi="Times New Roman" w:cs="Times New Roman"/>
          <w:b/>
          <w:sz w:val="24"/>
          <w:szCs w:val="24"/>
        </w:rPr>
        <w:t xml:space="preserve">ANDRE J </w:t>
      </w:r>
    </w:p>
    <w:p w14:paraId="2C827F76" w14:textId="261ACA30" w:rsidR="002921D4" w:rsidRPr="009A01CC" w:rsidRDefault="002921D4" w:rsidP="00662AF6">
      <w:pPr>
        <w:spacing w:after="100" w:afterAutospacing="1" w:line="360" w:lineRule="auto"/>
        <w:ind w:left="720" w:hanging="720"/>
        <w:jc w:val="both"/>
        <w:rPr>
          <w:rFonts w:ascii="Times New Roman" w:hAnsi="Times New Roman" w:cs="Times New Roman"/>
          <w:sz w:val="24"/>
          <w:szCs w:val="24"/>
        </w:rPr>
      </w:pPr>
      <w:r w:rsidRPr="009A01CC">
        <w:rPr>
          <w:rFonts w:ascii="Times New Roman" w:hAnsi="Times New Roman" w:cs="Times New Roman"/>
          <w:sz w:val="24"/>
          <w:szCs w:val="24"/>
        </w:rPr>
        <w:t>[1]</w:t>
      </w:r>
      <w:r w:rsidRPr="009A01CC">
        <w:rPr>
          <w:rFonts w:ascii="Times New Roman" w:hAnsi="Times New Roman" w:cs="Times New Roman"/>
          <w:sz w:val="24"/>
          <w:szCs w:val="24"/>
        </w:rPr>
        <w:tab/>
        <w:t>This Judgment arises out of an appeal from a Magistrate’s Court decision of the 5</w:t>
      </w:r>
      <w:r w:rsidRPr="009A01CC">
        <w:rPr>
          <w:rFonts w:ascii="Times New Roman" w:hAnsi="Times New Roman" w:cs="Times New Roman"/>
          <w:sz w:val="24"/>
          <w:szCs w:val="24"/>
          <w:vertAlign w:val="superscript"/>
        </w:rPr>
        <w:t>th</w:t>
      </w:r>
      <w:r w:rsidRPr="009A01CC">
        <w:rPr>
          <w:rFonts w:ascii="Times New Roman" w:hAnsi="Times New Roman" w:cs="Times New Roman"/>
          <w:sz w:val="24"/>
          <w:szCs w:val="24"/>
        </w:rPr>
        <w:t xml:space="preserve"> </w:t>
      </w:r>
      <w:r w:rsidR="00662AF6">
        <w:rPr>
          <w:rFonts w:ascii="Times New Roman" w:hAnsi="Times New Roman" w:cs="Times New Roman"/>
          <w:sz w:val="24"/>
          <w:szCs w:val="24"/>
        </w:rPr>
        <w:t xml:space="preserve">April </w:t>
      </w:r>
      <w:r w:rsidRPr="009A01CC">
        <w:rPr>
          <w:rFonts w:ascii="Times New Roman" w:hAnsi="Times New Roman" w:cs="Times New Roman"/>
          <w:sz w:val="24"/>
          <w:szCs w:val="24"/>
        </w:rPr>
        <w:t xml:space="preserve">2018 </w:t>
      </w:r>
      <w:r w:rsidR="002611DD">
        <w:rPr>
          <w:rFonts w:ascii="Times New Roman" w:hAnsi="Times New Roman" w:cs="Times New Roman"/>
          <w:sz w:val="24"/>
          <w:szCs w:val="24"/>
        </w:rPr>
        <w:t>(“the Judgment”)</w:t>
      </w:r>
      <w:r w:rsidR="00332D61">
        <w:rPr>
          <w:rFonts w:ascii="Times New Roman" w:hAnsi="Times New Roman" w:cs="Times New Roman"/>
          <w:sz w:val="24"/>
          <w:szCs w:val="24"/>
        </w:rPr>
        <w:t xml:space="preserve"> </w:t>
      </w:r>
      <w:r w:rsidRPr="009A01CC">
        <w:rPr>
          <w:rFonts w:ascii="Times New Roman" w:hAnsi="Times New Roman" w:cs="Times New Roman"/>
          <w:sz w:val="24"/>
          <w:szCs w:val="24"/>
        </w:rPr>
        <w:t>wherein the plaint of the Appellant was dismissed.</w:t>
      </w:r>
    </w:p>
    <w:p w14:paraId="3213ADD9" w14:textId="2061C14A" w:rsidR="007D6AB1" w:rsidRPr="009A01CC" w:rsidRDefault="002921D4" w:rsidP="00662AF6">
      <w:pPr>
        <w:spacing w:after="100" w:afterAutospacing="1" w:line="360" w:lineRule="auto"/>
        <w:jc w:val="both"/>
        <w:rPr>
          <w:rFonts w:ascii="Times New Roman" w:hAnsi="Times New Roman" w:cs="Times New Roman"/>
          <w:sz w:val="24"/>
          <w:szCs w:val="24"/>
        </w:rPr>
      </w:pPr>
      <w:r w:rsidRPr="009A01CC">
        <w:rPr>
          <w:rFonts w:ascii="Times New Roman" w:hAnsi="Times New Roman" w:cs="Times New Roman"/>
          <w:sz w:val="24"/>
          <w:szCs w:val="24"/>
        </w:rPr>
        <w:t>[2]</w:t>
      </w:r>
      <w:r w:rsidRPr="009A01CC">
        <w:rPr>
          <w:rFonts w:ascii="Times New Roman" w:hAnsi="Times New Roman" w:cs="Times New Roman"/>
          <w:sz w:val="24"/>
          <w:szCs w:val="24"/>
        </w:rPr>
        <w:tab/>
        <w:t>F</w:t>
      </w:r>
      <w:r w:rsidR="00E00D69" w:rsidRPr="009A01CC">
        <w:rPr>
          <w:rFonts w:ascii="Times New Roman" w:hAnsi="Times New Roman" w:cs="Times New Roman"/>
          <w:sz w:val="24"/>
          <w:szCs w:val="24"/>
        </w:rPr>
        <w:t xml:space="preserve">or the purpose </w:t>
      </w:r>
      <w:r w:rsidR="00531219" w:rsidRPr="009A01CC">
        <w:rPr>
          <w:rFonts w:ascii="Times New Roman" w:hAnsi="Times New Roman" w:cs="Times New Roman"/>
          <w:sz w:val="24"/>
          <w:szCs w:val="24"/>
        </w:rPr>
        <w:t>of this Judgement</w:t>
      </w:r>
      <w:r w:rsidR="00D85E47" w:rsidRPr="009A01CC">
        <w:rPr>
          <w:rFonts w:ascii="Times New Roman" w:hAnsi="Times New Roman" w:cs="Times New Roman"/>
          <w:sz w:val="24"/>
          <w:szCs w:val="24"/>
        </w:rPr>
        <w:t>,</w:t>
      </w:r>
      <w:r w:rsidR="00531219" w:rsidRPr="009A01CC">
        <w:rPr>
          <w:rFonts w:ascii="Times New Roman" w:hAnsi="Times New Roman" w:cs="Times New Roman"/>
          <w:sz w:val="24"/>
          <w:szCs w:val="24"/>
        </w:rPr>
        <w:t xml:space="preserve"> the following are the salient factual and procedural </w:t>
      </w:r>
      <w:r w:rsidRPr="009A01CC">
        <w:rPr>
          <w:rFonts w:ascii="Times New Roman" w:hAnsi="Times New Roman" w:cs="Times New Roman"/>
          <w:sz w:val="24"/>
          <w:szCs w:val="24"/>
        </w:rPr>
        <w:tab/>
      </w:r>
      <w:r w:rsidR="00CC6CBA" w:rsidRPr="009A01CC">
        <w:rPr>
          <w:rFonts w:ascii="Times New Roman" w:hAnsi="Times New Roman" w:cs="Times New Roman"/>
          <w:sz w:val="24"/>
          <w:szCs w:val="24"/>
        </w:rPr>
        <w:t xml:space="preserve">background </w:t>
      </w:r>
      <w:r w:rsidR="00531219" w:rsidRPr="009A01CC">
        <w:rPr>
          <w:rFonts w:ascii="Times New Roman" w:hAnsi="Times New Roman" w:cs="Times New Roman"/>
          <w:sz w:val="24"/>
          <w:szCs w:val="24"/>
        </w:rPr>
        <w:t>thereof.</w:t>
      </w:r>
    </w:p>
    <w:p w14:paraId="4B30DED7" w14:textId="63595834" w:rsidR="009A01CC" w:rsidRDefault="00531219" w:rsidP="00662AF6">
      <w:pPr>
        <w:spacing w:after="100" w:afterAutospacing="1" w:line="360" w:lineRule="auto"/>
        <w:ind w:left="720" w:hanging="720"/>
        <w:jc w:val="both"/>
        <w:rPr>
          <w:rFonts w:ascii="Times New Roman" w:hAnsi="Times New Roman" w:cs="Times New Roman"/>
          <w:sz w:val="24"/>
          <w:szCs w:val="24"/>
        </w:rPr>
      </w:pPr>
      <w:r w:rsidRPr="009A01CC">
        <w:rPr>
          <w:rFonts w:ascii="Times New Roman" w:hAnsi="Times New Roman" w:cs="Times New Roman"/>
          <w:sz w:val="24"/>
          <w:szCs w:val="24"/>
        </w:rPr>
        <w:t>[</w:t>
      </w:r>
      <w:r w:rsidR="009A01CC" w:rsidRPr="009A01CC">
        <w:rPr>
          <w:rFonts w:ascii="Times New Roman" w:hAnsi="Times New Roman" w:cs="Times New Roman"/>
          <w:sz w:val="24"/>
          <w:szCs w:val="24"/>
        </w:rPr>
        <w:t>3</w:t>
      </w:r>
      <w:r w:rsidRPr="009A01CC">
        <w:rPr>
          <w:rFonts w:ascii="Times New Roman" w:hAnsi="Times New Roman" w:cs="Times New Roman"/>
          <w:sz w:val="24"/>
          <w:szCs w:val="24"/>
        </w:rPr>
        <w:t>]</w:t>
      </w:r>
      <w:r w:rsidRPr="009A01CC">
        <w:rPr>
          <w:rFonts w:ascii="Times New Roman" w:hAnsi="Times New Roman" w:cs="Times New Roman"/>
          <w:sz w:val="24"/>
          <w:szCs w:val="24"/>
        </w:rPr>
        <w:tab/>
      </w:r>
      <w:r w:rsidR="002921D4" w:rsidRPr="009A01CC">
        <w:rPr>
          <w:rFonts w:ascii="Times New Roman" w:hAnsi="Times New Roman" w:cs="Times New Roman"/>
          <w:sz w:val="24"/>
          <w:szCs w:val="24"/>
        </w:rPr>
        <w:t>The Appellant filed a</w:t>
      </w:r>
      <w:r w:rsidR="00332D61">
        <w:rPr>
          <w:rFonts w:ascii="Times New Roman" w:hAnsi="Times New Roman" w:cs="Times New Roman"/>
          <w:sz w:val="24"/>
          <w:szCs w:val="24"/>
        </w:rPr>
        <w:t xml:space="preserve"> plaint before the Magistrates C</w:t>
      </w:r>
      <w:r w:rsidR="002921D4" w:rsidRPr="009A01CC">
        <w:rPr>
          <w:rFonts w:ascii="Times New Roman" w:hAnsi="Times New Roman" w:cs="Times New Roman"/>
          <w:sz w:val="24"/>
          <w:szCs w:val="24"/>
        </w:rPr>
        <w:t xml:space="preserve">ourt claiming breach of an </w:t>
      </w:r>
      <w:r w:rsidR="00662AF6">
        <w:rPr>
          <w:rFonts w:ascii="Times New Roman" w:hAnsi="Times New Roman" w:cs="Times New Roman"/>
          <w:sz w:val="24"/>
          <w:szCs w:val="24"/>
        </w:rPr>
        <w:t xml:space="preserve">insurance </w:t>
      </w:r>
      <w:r w:rsidR="002921D4" w:rsidRPr="009A01CC">
        <w:rPr>
          <w:rFonts w:ascii="Times New Roman" w:hAnsi="Times New Roman" w:cs="Times New Roman"/>
          <w:sz w:val="24"/>
          <w:szCs w:val="24"/>
        </w:rPr>
        <w:t xml:space="preserve">contract by the Respondent in the sum of </w:t>
      </w:r>
      <w:r w:rsidR="009A01CC" w:rsidRPr="009A01CC">
        <w:rPr>
          <w:rFonts w:ascii="Times New Roman" w:hAnsi="Times New Roman" w:cs="Times New Roman"/>
          <w:sz w:val="24"/>
          <w:szCs w:val="24"/>
        </w:rPr>
        <w:t xml:space="preserve">Seychelles </w:t>
      </w:r>
      <w:r w:rsidR="00662AF6">
        <w:rPr>
          <w:rFonts w:ascii="Times New Roman" w:hAnsi="Times New Roman" w:cs="Times New Roman"/>
          <w:sz w:val="24"/>
          <w:szCs w:val="24"/>
        </w:rPr>
        <w:t xml:space="preserve">Rupees Three Hundred </w:t>
      </w:r>
      <w:r w:rsidR="00662AF6">
        <w:rPr>
          <w:rFonts w:ascii="Times New Roman" w:hAnsi="Times New Roman" w:cs="Times New Roman"/>
          <w:sz w:val="24"/>
          <w:szCs w:val="24"/>
        </w:rPr>
        <w:lastRenderedPageBreak/>
        <w:t xml:space="preserve">and Fifty </w:t>
      </w:r>
      <w:r w:rsidR="009A01CC" w:rsidRPr="009A01CC">
        <w:rPr>
          <w:rFonts w:ascii="Times New Roman" w:hAnsi="Times New Roman" w:cs="Times New Roman"/>
          <w:sz w:val="24"/>
          <w:szCs w:val="24"/>
        </w:rPr>
        <w:t>Thousand (</w:t>
      </w:r>
      <w:r w:rsidR="002921D4" w:rsidRPr="009A01CC">
        <w:rPr>
          <w:rFonts w:ascii="Times New Roman" w:hAnsi="Times New Roman" w:cs="Times New Roman"/>
          <w:sz w:val="24"/>
          <w:szCs w:val="24"/>
        </w:rPr>
        <w:t>SR 350, 000</w:t>
      </w:r>
      <w:r w:rsidR="009A01CC" w:rsidRPr="009A01CC">
        <w:rPr>
          <w:rFonts w:ascii="Times New Roman" w:hAnsi="Times New Roman" w:cs="Times New Roman"/>
          <w:sz w:val="24"/>
          <w:szCs w:val="24"/>
        </w:rPr>
        <w:t xml:space="preserve">/-) </w:t>
      </w:r>
      <w:r w:rsidR="009A01CC">
        <w:rPr>
          <w:rFonts w:ascii="Times New Roman" w:hAnsi="Times New Roman" w:cs="Times New Roman"/>
          <w:sz w:val="24"/>
          <w:szCs w:val="24"/>
        </w:rPr>
        <w:t xml:space="preserve">for losses and damages arising out of an insurance contract with </w:t>
      </w:r>
      <w:r w:rsidR="009A01CC">
        <w:rPr>
          <w:rFonts w:ascii="Times New Roman" w:hAnsi="Times New Roman" w:cs="Times New Roman"/>
          <w:sz w:val="24"/>
          <w:szCs w:val="24"/>
        </w:rPr>
        <w:tab/>
        <w:t>the Respondent of the 13</w:t>
      </w:r>
      <w:r w:rsidR="009A01CC" w:rsidRPr="009A01CC">
        <w:rPr>
          <w:rFonts w:ascii="Times New Roman" w:hAnsi="Times New Roman" w:cs="Times New Roman"/>
          <w:sz w:val="24"/>
          <w:szCs w:val="24"/>
          <w:vertAlign w:val="superscript"/>
        </w:rPr>
        <w:t>th</w:t>
      </w:r>
      <w:r w:rsidR="009A01CC">
        <w:rPr>
          <w:rFonts w:ascii="Times New Roman" w:hAnsi="Times New Roman" w:cs="Times New Roman"/>
          <w:sz w:val="24"/>
          <w:szCs w:val="24"/>
        </w:rPr>
        <w:t xml:space="preserve"> April 2015 and which contract arose out of his </w:t>
      </w:r>
      <w:r w:rsidR="009A01CC" w:rsidRPr="009A01CC">
        <w:rPr>
          <w:rFonts w:ascii="Times New Roman" w:hAnsi="Times New Roman" w:cs="Times New Roman"/>
          <w:sz w:val="24"/>
          <w:szCs w:val="24"/>
        </w:rPr>
        <w:t xml:space="preserve">renting </w:t>
      </w:r>
      <w:r w:rsidR="009A01CC">
        <w:rPr>
          <w:rFonts w:ascii="Times New Roman" w:hAnsi="Times New Roman" w:cs="Times New Roman"/>
          <w:sz w:val="24"/>
          <w:szCs w:val="24"/>
        </w:rPr>
        <w:t xml:space="preserve">of </w:t>
      </w:r>
      <w:r w:rsidR="009A01CC" w:rsidRPr="009A01CC">
        <w:rPr>
          <w:rFonts w:ascii="Times New Roman" w:hAnsi="Times New Roman" w:cs="Times New Roman"/>
          <w:sz w:val="24"/>
          <w:szCs w:val="24"/>
        </w:rPr>
        <w:t xml:space="preserve">a shop at </w:t>
      </w:r>
      <w:proofErr w:type="spellStart"/>
      <w:r w:rsidR="009A01CC" w:rsidRPr="009A01CC">
        <w:rPr>
          <w:rFonts w:ascii="Times New Roman" w:hAnsi="Times New Roman" w:cs="Times New Roman"/>
          <w:sz w:val="24"/>
          <w:szCs w:val="24"/>
        </w:rPr>
        <w:t>Takamaka</w:t>
      </w:r>
      <w:proofErr w:type="spellEnd"/>
      <w:r w:rsidR="009A01CC" w:rsidRPr="009A01CC">
        <w:rPr>
          <w:rFonts w:ascii="Times New Roman" w:hAnsi="Times New Roman" w:cs="Times New Roman"/>
          <w:sz w:val="24"/>
          <w:szCs w:val="24"/>
        </w:rPr>
        <w:t>, in which he operated a retail business under the name “</w:t>
      </w:r>
      <w:proofErr w:type="spellStart"/>
      <w:r w:rsidR="009A01CC" w:rsidRPr="009A01CC">
        <w:rPr>
          <w:rFonts w:ascii="Times New Roman" w:hAnsi="Times New Roman" w:cs="Times New Roman"/>
          <w:sz w:val="24"/>
          <w:szCs w:val="24"/>
        </w:rPr>
        <w:t>Kot</w:t>
      </w:r>
      <w:proofErr w:type="spellEnd"/>
      <w:r w:rsidR="009A01CC" w:rsidRPr="009A01CC">
        <w:rPr>
          <w:rFonts w:ascii="Times New Roman" w:hAnsi="Times New Roman" w:cs="Times New Roman"/>
          <w:sz w:val="24"/>
          <w:szCs w:val="24"/>
        </w:rPr>
        <w:t xml:space="preserve"> </w:t>
      </w:r>
      <w:proofErr w:type="spellStart"/>
      <w:r w:rsidR="009A01CC" w:rsidRPr="009A01CC">
        <w:rPr>
          <w:rFonts w:ascii="Times New Roman" w:hAnsi="Times New Roman" w:cs="Times New Roman"/>
          <w:sz w:val="24"/>
          <w:szCs w:val="24"/>
        </w:rPr>
        <w:t>Rajan</w:t>
      </w:r>
      <w:proofErr w:type="spellEnd"/>
      <w:r w:rsidR="009A01CC" w:rsidRPr="009A01CC">
        <w:rPr>
          <w:rFonts w:ascii="Times New Roman" w:hAnsi="Times New Roman" w:cs="Times New Roman"/>
          <w:sz w:val="24"/>
          <w:szCs w:val="24"/>
        </w:rPr>
        <w:t>”</w:t>
      </w:r>
      <w:r w:rsidR="009A01CC">
        <w:rPr>
          <w:rFonts w:ascii="Times New Roman" w:hAnsi="Times New Roman" w:cs="Times New Roman"/>
          <w:sz w:val="24"/>
          <w:szCs w:val="24"/>
        </w:rPr>
        <w:t>.</w:t>
      </w:r>
    </w:p>
    <w:p w14:paraId="28C46493" w14:textId="66A1AC3C" w:rsidR="009A01CC" w:rsidRPr="009A01CC" w:rsidRDefault="009A01CC"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It was</w:t>
      </w:r>
      <w:r w:rsidR="00332D61">
        <w:rPr>
          <w:rFonts w:ascii="Times New Roman" w:hAnsi="Times New Roman" w:cs="Times New Roman"/>
          <w:sz w:val="24"/>
          <w:szCs w:val="24"/>
        </w:rPr>
        <w:t xml:space="preserve"> averred in the p</w:t>
      </w:r>
      <w:r w:rsidRPr="009A01CC">
        <w:rPr>
          <w:rFonts w:ascii="Times New Roman" w:hAnsi="Times New Roman" w:cs="Times New Roman"/>
          <w:sz w:val="24"/>
          <w:szCs w:val="24"/>
        </w:rPr>
        <w:t>laint that the Respondent insured the Appellant a sum of Seychelles Rupees Three Hundred and Fifty Thousand</w:t>
      </w:r>
      <w:r>
        <w:rPr>
          <w:rFonts w:ascii="Times New Roman" w:hAnsi="Times New Roman" w:cs="Times New Roman"/>
          <w:sz w:val="24"/>
          <w:szCs w:val="24"/>
        </w:rPr>
        <w:t xml:space="preserve"> (</w:t>
      </w:r>
      <w:r w:rsidR="00E341B2">
        <w:rPr>
          <w:rFonts w:ascii="Times New Roman" w:hAnsi="Times New Roman" w:cs="Times New Roman"/>
          <w:sz w:val="24"/>
          <w:szCs w:val="24"/>
        </w:rPr>
        <w:t xml:space="preserve">SR. </w:t>
      </w:r>
      <w:r w:rsidRPr="009A01CC">
        <w:rPr>
          <w:rFonts w:ascii="Times New Roman" w:hAnsi="Times New Roman" w:cs="Times New Roman"/>
          <w:sz w:val="24"/>
          <w:szCs w:val="24"/>
        </w:rPr>
        <w:t>350,000</w:t>
      </w:r>
      <w:r>
        <w:rPr>
          <w:rFonts w:ascii="Times New Roman" w:hAnsi="Times New Roman" w:cs="Times New Roman"/>
          <w:sz w:val="24"/>
          <w:szCs w:val="24"/>
        </w:rPr>
        <w:t xml:space="preserve">/-) </w:t>
      </w:r>
      <w:r w:rsidRPr="009A01CC">
        <w:rPr>
          <w:rFonts w:ascii="Times New Roman" w:hAnsi="Times New Roman" w:cs="Times New Roman"/>
          <w:sz w:val="24"/>
          <w:szCs w:val="24"/>
        </w:rPr>
        <w:t>against any loss and damages resulting from fire. The insurance agreement was effective from 20</w:t>
      </w:r>
      <w:r w:rsidRPr="009A01CC">
        <w:rPr>
          <w:rFonts w:ascii="Times New Roman" w:hAnsi="Times New Roman" w:cs="Times New Roman"/>
          <w:sz w:val="24"/>
          <w:szCs w:val="24"/>
          <w:vertAlign w:val="superscript"/>
        </w:rPr>
        <w:t>th</w:t>
      </w:r>
      <w:r w:rsidRPr="009A01CC">
        <w:rPr>
          <w:rFonts w:ascii="Times New Roman" w:hAnsi="Times New Roman" w:cs="Times New Roman"/>
          <w:sz w:val="24"/>
          <w:szCs w:val="24"/>
        </w:rPr>
        <w:t xml:space="preserve"> March 2015 to 19</w:t>
      </w:r>
      <w:r w:rsidRPr="009A01CC">
        <w:rPr>
          <w:rFonts w:ascii="Times New Roman" w:hAnsi="Times New Roman" w:cs="Times New Roman"/>
          <w:sz w:val="24"/>
          <w:szCs w:val="24"/>
          <w:vertAlign w:val="superscript"/>
        </w:rPr>
        <w:t>th</w:t>
      </w:r>
      <w:r w:rsidRPr="009A01CC">
        <w:rPr>
          <w:rFonts w:ascii="Times New Roman" w:hAnsi="Times New Roman" w:cs="Times New Roman"/>
          <w:sz w:val="24"/>
          <w:szCs w:val="24"/>
        </w:rPr>
        <w:t xml:space="preserve"> March 2016. </w:t>
      </w:r>
    </w:p>
    <w:p w14:paraId="11532476" w14:textId="0784E257" w:rsidR="009A01CC" w:rsidRPr="009A01CC" w:rsidRDefault="009A01CC" w:rsidP="001D3DCD">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9A01CC">
        <w:rPr>
          <w:rFonts w:ascii="Times New Roman" w:hAnsi="Times New Roman" w:cs="Times New Roman"/>
          <w:sz w:val="24"/>
          <w:szCs w:val="24"/>
        </w:rPr>
        <w:t>On 30</w:t>
      </w:r>
      <w:r w:rsidRPr="009A01CC">
        <w:rPr>
          <w:rFonts w:ascii="Times New Roman" w:hAnsi="Times New Roman" w:cs="Times New Roman"/>
          <w:sz w:val="24"/>
          <w:szCs w:val="24"/>
          <w:vertAlign w:val="superscript"/>
        </w:rPr>
        <w:t>th</w:t>
      </w:r>
      <w:r w:rsidRPr="009A01CC">
        <w:rPr>
          <w:rFonts w:ascii="Times New Roman" w:hAnsi="Times New Roman" w:cs="Times New Roman"/>
          <w:sz w:val="24"/>
          <w:szCs w:val="24"/>
        </w:rPr>
        <w:t xml:space="preserve"> June 2015, the Appellant</w:t>
      </w:r>
      <w:r w:rsidR="002611DD">
        <w:rPr>
          <w:rFonts w:ascii="Times New Roman" w:hAnsi="Times New Roman" w:cs="Times New Roman"/>
          <w:sz w:val="24"/>
          <w:szCs w:val="24"/>
        </w:rPr>
        <w:t>’</w:t>
      </w:r>
      <w:r w:rsidRPr="009A01CC">
        <w:rPr>
          <w:rFonts w:ascii="Times New Roman" w:hAnsi="Times New Roman" w:cs="Times New Roman"/>
          <w:sz w:val="24"/>
          <w:szCs w:val="24"/>
        </w:rPr>
        <w:t>s shop caught fire and good</w:t>
      </w:r>
      <w:r w:rsidR="002611DD">
        <w:rPr>
          <w:rFonts w:ascii="Times New Roman" w:hAnsi="Times New Roman" w:cs="Times New Roman"/>
          <w:sz w:val="24"/>
          <w:szCs w:val="24"/>
        </w:rPr>
        <w:t>s</w:t>
      </w:r>
      <w:r w:rsidRPr="009A01CC">
        <w:rPr>
          <w:rFonts w:ascii="Times New Roman" w:hAnsi="Times New Roman" w:cs="Times New Roman"/>
          <w:sz w:val="24"/>
          <w:szCs w:val="24"/>
        </w:rPr>
        <w:t xml:space="preserve"> to the value of </w:t>
      </w:r>
      <w:r w:rsidR="001D3DCD">
        <w:rPr>
          <w:rFonts w:ascii="Times New Roman" w:hAnsi="Times New Roman" w:cs="Times New Roman"/>
          <w:sz w:val="24"/>
          <w:szCs w:val="24"/>
        </w:rPr>
        <w:t xml:space="preserve">Seychelles </w:t>
      </w:r>
      <w:r w:rsidR="002611DD">
        <w:rPr>
          <w:rFonts w:ascii="Times New Roman" w:hAnsi="Times New Roman" w:cs="Times New Roman"/>
          <w:sz w:val="24"/>
          <w:szCs w:val="24"/>
        </w:rPr>
        <w:t>Rupees Five Hundred Thousand (</w:t>
      </w:r>
      <w:r w:rsidRPr="009A01CC">
        <w:rPr>
          <w:rFonts w:ascii="Times New Roman" w:hAnsi="Times New Roman" w:cs="Times New Roman"/>
          <w:sz w:val="24"/>
          <w:szCs w:val="24"/>
        </w:rPr>
        <w:t>SR 500, 000</w:t>
      </w:r>
      <w:r w:rsidR="002611DD">
        <w:rPr>
          <w:rFonts w:ascii="Times New Roman" w:hAnsi="Times New Roman" w:cs="Times New Roman"/>
          <w:sz w:val="24"/>
          <w:szCs w:val="24"/>
        </w:rPr>
        <w:t xml:space="preserve">/-) were destroyed in the fire. </w:t>
      </w:r>
      <w:r w:rsidRPr="009A01CC">
        <w:rPr>
          <w:rFonts w:ascii="Times New Roman" w:hAnsi="Times New Roman" w:cs="Times New Roman"/>
          <w:sz w:val="24"/>
          <w:szCs w:val="24"/>
        </w:rPr>
        <w:t xml:space="preserve">As a result, the Appellant submitted he was entitled to be paid the sum of </w:t>
      </w:r>
      <w:r w:rsidR="001D3DCD">
        <w:rPr>
          <w:rFonts w:ascii="Times New Roman" w:hAnsi="Times New Roman" w:cs="Times New Roman"/>
          <w:sz w:val="24"/>
          <w:szCs w:val="24"/>
        </w:rPr>
        <w:t xml:space="preserve">Seychelles Rupees Five </w:t>
      </w:r>
      <w:r w:rsidR="002611DD">
        <w:rPr>
          <w:rFonts w:ascii="Times New Roman" w:hAnsi="Times New Roman" w:cs="Times New Roman"/>
          <w:sz w:val="24"/>
          <w:szCs w:val="24"/>
        </w:rPr>
        <w:t>Hundred Thousand (</w:t>
      </w:r>
      <w:r w:rsidRPr="009A01CC">
        <w:rPr>
          <w:rFonts w:ascii="Times New Roman" w:hAnsi="Times New Roman" w:cs="Times New Roman"/>
          <w:sz w:val="24"/>
          <w:szCs w:val="24"/>
        </w:rPr>
        <w:t>SR 350, 000</w:t>
      </w:r>
      <w:r w:rsidR="002611DD">
        <w:rPr>
          <w:rFonts w:ascii="Times New Roman" w:hAnsi="Times New Roman" w:cs="Times New Roman"/>
          <w:sz w:val="24"/>
          <w:szCs w:val="24"/>
        </w:rPr>
        <w:t>/-)</w:t>
      </w:r>
      <w:r w:rsidRPr="009A01CC">
        <w:rPr>
          <w:rFonts w:ascii="Times New Roman" w:hAnsi="Times New Roman" w:cs="Times New Roman"/>
          <w:sz w:val="24"/>
          <w:szCs w:val="24"/>
        </w:rPr>
        <w:t xml:space="preserve"> by the Respondent in respect of his losses and damages resulting from the fire.</w:t>
      </w:r>
    </w:p>
    <w:p w14:paraId="3DAA7A2A" w14:textId="14246D39" w:rsidR="009A01CC" w:rsidRPr="009A01CC" w:rsidRDefault="002611DD"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A01CC" w:rsidRPr="009A01CC">
        <w:rPr>
          <w:rFonts w:ascii="Times New Roman" w:hAnsi="Times New Roman" w:cs="Times New Roman"/>
          <w:sz w:val="24"/>
          <w:szCs w:val="24"/>
        </w:rPr>
        <w:t>The Appellant notified the Respondent of the loss and damages as a result of the fire in a letter dated 14</w:t>
      </w:r>
      <w:r w:rsidR="009A01CC" w:rsidRPr="009A01CC">
        <w:rPr>
          <w:rFonts w:ascii="Times New Roman" w:hAnsi="Times New Roman" w:cs="Times New Roman"/>
          <w:sz w:val="24"/>
          <w:szCs w:val="24"/>
          <w:vertAlign w:val="superscript"/>
        </w:rPr>
        <w:t>th</w:t>
      </w:r>
      <w:r w:rsidR="009A01CC" w:rsidRPr="009A01CC">
        <w:rPr>
          <w:rFonts w:ascii="Times New Roman" w:hAnsi="Times New Roman" w:cs="Times New Roman"/>
          <w:sz w:val="24"/>
          <w:szCs w:val="24"/>
        </w:rPr>
        <w:t xml:space="preserve"> January 2016</w:t>
      </w:r>
      <w:r>
        <w:rPr>
          <w:rFonts w:ascii="Times New Roman" w:hAnsi="Times New Roman" w:cs="Times New Roman"/>
          <w:sz w:val="24"/>
          <w:szCs w:val="24"/>
        </w:rPr>
        <w:t xml:space="preserve"> and the R</w:t>
      </w:r>
      <w:r w:rsidR="009A01CC" w:rsidRPr="009A01CC">
        <w:rPr>
          <w:rFonts w:ascii="Times New Roman" w:hAnsi="Times New Roman" w:cs="Times New Roman"/>
          <w:sz w:val="24"/>
          <w:szCs w:val="24"/>
        </w:rPr>
        <w:t xml:space="preserve">espondent refused to pay </w:t>
      </w:r>
      <w:r w:rsidR="009A01CC" w:rsidRPr="00332D61">
        <w:rPr>
          <w:rFonts w:ascii="Times New Roman" w:hAnsi="Times New Roman" w:cs="Times New Roman"/>
          <w:i/>
          <w:sz w:val="24"/>
          <w:szCs w:val="24"/>
        </w:rPr>
        <w:t xml:space="preserve">citing that trade books </w:t>
      </w:r>
      <w:r w:rsidRPr="00332D61">
        <w:rPr>
          <w:rFonts w:ascii="Times New Roman" w:hAnsi="Times New Roman" w:cs="Times New Roman"/>
          <w:i/>
          <w:sz w:val="24"/>
          <w:szCs w:val="24"/>
        </w:rPr>
        <w:tab/>
      </w:r>
      <w:r w:rsidR="009A01CC" w:rsidRPr="00332D61">
        <w:rPr>
          <w:rFonts w:ascii="Times New Roman" w:hAnsi="Times New Roman" w:cs="Times New Roman"/>
          <w:i/>
          <w:sz w:val="24"/>
          <w:szCs w:val="24"/>
        </w:rPr>
        <w:t xml:space="preserve">had to be </w:t>
      </w:r>
      <w:r w:rsidRPr="00332D61">
        <w:rPr>
          <w:rFonts w:ascii="Times New Roman" w:hAnsi="Times New Roman" w:cs="Times New Roman"/>
          <w:i/>
          <w:sz w:val="24"/>
          <w:szCs w:val="24"/>
        </w:rPr>
        <w:t xml:space="preserve">provided </w:t>
      </w:r>
      <w:r w:rsidR="009A01CC" w:rsidRPr="00332D61">
        <w:rPr>
          <w:rFonts w:ascii="Times New Roman" w:hAnsi="Times New Roman" w:cs="Times New Roman"/>
          <w:i/>
          <w:sz w:val="24"/>
          <w:szCs w:val="24"/>
        </w:rPr>
        <w:t>to ascertain the value of what was lost</w:t>
      </w:r>
      <w:r w:rsidR="009A01CC" w:rsidRPr="009A01CC">
        <w:rPr>
          <w:rFonts w:ascii="Times New Roman" w:hAnsi="Times New Roman" w:cs="Times New Roman"/>
          <w:sz w:val="24"/>
          <w:szCs w:val="24"/>
        </w:rPr>
        <w:t xml:space="preserve">. The Appellant filed a plaint at </w:t>
      </w:r>
      <w:r w:rsidR="00662AF6">
        <w:rPr>
          <w:rFonts w:ascii="Times New Roman" w:hAnsi="Times New Roman" w:cs="Times New Roman"/>
          <w:sz w:val="24"/>
          <w:szCs w:val="24"/>
        </w:rPr>
        <w:t>t</w:t>
      </w:r>
      <w:r w:rsidR="009A01CC" w:rsidRPr="009A01CC">
        <w:rPr>
          <w:rFonts w:ascii="Times New Roman" w:hAnsi="Times New Roman" w:cs="Times New Roman"/>
          <w:sz w:val="24"/>
          <w:szCs w:val="24"/>
        </w:rPr>
        <w:t xml:space="preserve">he Magistrate Court for the matter to be determined. </w:t>
      </w:r>
    </w:p>
    <w:p w14:paraId="501D790B" w14:textId="52AD8A5B" w:rsidR="009A01CC" w:rsidRPr="00332D61" w:rsidRDefault="002611DD"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w:t>
      </w:r>
      <w:r w:rsidR="009A01CC" w:rsidRPr="009A01CC">
        <w:rPr>
          <w:rFonts w:ascii="Times New Roman" w:hAnsi="Times New Roman" w:cs="Times New Roman"/>
          <w:sz w:val="24"/>
          <w:szCs w:val="24"/>
        </w:rPr>
        <w:t xml:space="preserve">he Learned Magistrate dismissed the case </w:t>
      </w:r>
      <w:r>
        <w:rPr>
          <w:rFonts w:ascii="Times New Roman" w:hAnsi="Times New Roman" w:cs="Times New Roman"/>
          <w:sz w:val="24"/>
          <w:szCs w:val="24"/>
        </w:rPr>
        <w:t xml:space="preserve">as per impugned </w:t>
      </w:r>
      <w:r w:rsidR="00662AF6">
        <w:rPr>
          <w:rFonts w:ascii="Times New Roman" w:hAnsi="Times New Roman" w:cs="Times New Roman"/>
          <w:sz w:val="24"/>
          <w:szCs w:val="24"/>
        </w:rPr>
        <w:t xml:space="preserve">Judgment holding therein that, </w:t>
      </w:r>
      <w:r w:rsidR="009A01CC" w:rsidRPr="00332D61">
        <w:rPr>
          <w:rFonts w:ascii="Times New Roman" w:hAnsi="Times New Roman" w:cs="Times New Roman"/>
          <w:i/>
          <w:sz w:val="24"/>
          <w:szCs w:val="24"/>
        </w:rPr>
        <w:t xml:space="preserve">“this court is not satisfied, that the Plaintiff has proved his case against the Defendant on </w:t>
      </w:r>
      <w:r w:rsidRPr="00332D61">
        <w:rPr>
          <w:rFonts w:ascii="Times New Roman" w:hAnsi="Times New Roman" w:cs="Times New Roman"/>
          <w:i/>
          <w:sz w:val="24"/>
          <w:szCs w:val="24"/>
        </w:rPr>
        <w:tab/>
      </w:r>
      <w:r w:rsidR="009A01CC" w:rsidRPr="00332D61">
        <w:rPr>
          <w:rFonts w:ascii="Times New Roman" w:hAnsi="Times New Roman" w:cs="Times New Roman"/>
          <w:i/>
          <w:sz w:val="24"/>
          <w:szCs w:val="24"/>
        </w:rPr>
        <w:t xml:space="preserve">a balance of probabilities.” </w:t>
      </w:r>
      <w:r w:rsidR="009A01CC" w:rsidRPr="00332D61">
        <w:rPr>
          <w:rFonts w:ascii="Times New Roman" w:hAnsi="Times New Roman" w:cs="Times New Roman"/>
          <w:sz w:val="24"/>
          <w:szCs w:val="24"/>
        </w:rPr>
        <w:t xml:space="preserve">Reason behind was based on a term in the insurance contract </w:t>
      </w:r>
      <w:r w:rsidR="00332D61" w:rsidRPr="00332D61">
        <w:rPr>
          <w:rFonts w:ascii="Times New Roman" w:hAnsi="Times New Roman" w:cs="Times New Roman"/>
          <w:sz w:val="24"/>
          <w:szCs w:val="24"/>
        </w:rPr>
        <w:t>which required the A</w:t>
      </w:r>
      <w:r w:rsidR="009A01CC" w:rsidRPr="00332D61">
        <w:rPr>
          <w:rFonts w:ascii="Times New Roman" w:hAnsi="Times New Roman" w:cs="Times New Roman"/>
          <w:sz w:val="24"/>
          <w:szCs w:val="24"/>
        </w:rPr>
        <w:t>ppellant to keep its trade books and in this case, none were presented but receipts which the Court found not to be sufficient.</w:t>
      </w:r>
    </w:p>
    <w:p w14:paraId="527A5EB7" w14:textId="23F010EF" w:rsidR="009A01CC" w:rsidRPr="009A01CC" w:rsidRDefault="002611DD"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A01CC" w:rsidRPr="009A01CC">
        <w:rPr>
          <w:rFonts w:ascii="Times New Roman" w:hAnsi="Times New Roman" w:cs="Times New Roman"/>
          <w:sz w:val="24"/>
          <w:szCs w:val="24"/>
        </w:rPr>
        <w:t xml:space="preserve">Consequently, the Appellant </w:t>
      </w:r>
      <w:r>
        <w:rPr>
          <w:rFonts w:ascii="Times New Roman" w:hAnsi="Times New Roman" w:cs="Times New Roman"/>
          <w:sz w:val="24"/>
          <w:szCs w:val="24"/>
        </w:rPr>
        <w:t>being a</w:t>
      </w:r>
      <w:r w:rsidR="009A01CC" w:rsidRPr="009A01CC">
        <w:rPr>
          <w:rFonts w:ascii="Times New Roman" w:hAnsi="Times New Roman" w:cs="Times New Roman"/>
          <w:sz w:val="24"/>
          <w:szCs w:val="24"/>
        </w:rPr>
        <w:t xml:space="preserve">ggrieved by the </w:t>
      </w:r>
      <w:r>
        <w:rPr>
          <w:rFonts w:ascii="Times New Roman" w:hAnsi="Times New Roman" w:cs="Times New Roman"/>
          <w:sz w:val="24"/>
          <w:szCs w:val="24"/>
        </w:rPr>
        <w:t>Judgment</w:t>
      </w:r>
      <w:r w:rsidR="009A01CC" w:rsidRPr="009A01CC">
        <w:rPr>
          <w:rFonts w:ascii="Times New Roman" w:hAnsi="Times New Roman" w:cs="Times New Roman"/>
          <w:sz w:val="24"/>
          <w:szCs w:val="24"/>
        </w:rPr>
        <w:t xml:space="preserve"> appealed. The Appellant has raised three grounds of appeal </w:t>
      </w:r>
      <w:r>
        <w:rPr>
          <w:rFonts w:ascii="Times New Roman" w:hAnsi="Times New Roman" w:cs="Times New Roman"/>
          <w:sz w:val="24"/>
          <w:szCs w:val="24"/>
        </w:rPr>
        <w:t xml:space="preserve">namely, firstly, that the </w:t>
      </w:r>
      <w:r w:rsidR="009A01CC" w:rsidRPr="009A01CC">
        <w:rPr>
          <w:rFonts w:ascii="Times New Roman" w:hAnsi="Times New Roman" w:cs="Times New Roman"/>
          <w:sz w:val="24"/>
          <w:szCs w:val="24"/>
        </w:rPr>
        <w:t xml:space="preserve">finding of </w:t>
      </w:r>
      <w:r>
        <w:rPr>
          <w:rFonts w:ascii="Times New Roman" w:hAnsi="Times New Roman" w:cs="Times New Roman"/>
          <w:sz w:val="24"/>
          <w:szCs w:val="24"/>
        </w:rPr>
        <w:t>t</w:t>
      </w:r>
      <w:r w:rsidR="009A01CC" w:rsidRPr="009A01CC">
        <w:rPr>
          <w:rFonts w:ascii="Times New Roman" w:hAnsi="Times New Roman" w:cs="Times New Roman"/>
          <w:sz w:val="24"/>
          <w:szCs w:val="24"/>
        </w:rPr>
        <w:t>he Learned Magistrate that the Appellants did not produce records to establish loss and damages is erroneous and no</w:t>
      </w:r>
      <w:r>
        <w:rPr>
          <w:rFonts w:ascii="Times New Roman" w:hAnsi="Times New Roman" w:cs="Times New Roman"/>
          <w:sz w:val="24"/>
          <w:szCs w:val="24"/>
        </w:rPr>
        <w:t>t</w:t>
      </w:r>
      <w:r w:rsidR="009A01CC" w:rsidRPr="009A01CC">
        <w:rPr>
          <w:rFonts w:ascii="Times New Roman" w:hAnsi="Times New Roman" w:cs="Times New Roman"/>
          <w:sz w:val="24"/>
          <w:szCs w:val="24"/>
        </w:rPr>
        <w:t xml:space="preserve"> based on the evidence adduced</w:t>
      </w:r>
      <w:r>
        <w:rPr>
          <w:rFonts w:ascii="Times New Roman" w:hAnsi="Times New Roman" w:cs="Times New Roman"/>
          <w:sz w:val="24"/>
          <w:szCs w:val="24"/>
        </w:rPr>
        <w:t xml:space="preserve">; secondly, that the </w:t>
      </w:r>
      <w:r w:rsidR="009A01CC" w:rsidRPr="009A01CC">
        <w:rPr>
          <w:rFonts w:ascii="Times New Roman" w:hAnsi="Times New Roman" w:cs="Times New Roman"/>
          <w:sz w:val="24"/>
          <w:szCs w:val="24"/>
        </w:rPr>
        <w:t xml:space="preserve">authorities referred to </w:t>
      </w:r>
      <w:r>
        <w:rPr>
          <w:rFonts w:ascii="Times New Roman" w:hAnsi="Times New Roman" w:cs="Times New Roman"/>
          <w:sz w:val="24"/>
          <w:szCs w:val="24"/>
        </w:rPr>
        <w:t xml:space="preserve">in the Judgment </w:t>
      </w:r>
      <w:r w:rsidR="009A01CC" w:rsidRPr="009A01CC">
        <w:rPr>
          <w:rFonts w:ascii="Times New Roman" w:hAnsi="Times New Roman" w:cs="Times New Roman"/>
          <w:sz w:val="24"/>
          <w:szCs w:val="24"/>
        </w:rPr>
        <w:t>do not support his findings that there was a breach of condition</w:t>
      </w:r>
      <w:r w:rsidR="00662AF6">
        <w:rPr>
          <w:rFonts w:ascii="Times New Roman" w:hAnsi="Times New Roman" w:cs="Times New Roman"/>
          <w:sz w:val="24"/>
          <w:szCs w:val="24"/>
        </w:rPr>
        <w:t xml:space="preserve">; and </w:t>
      </w:r>
      <w:r>
        <w:rPr>
          <w:rFonts w:ascii="Times New Roman" w:hAnsi="Times New Roman" w:cs="Times New Roman"/>
          <w:sz w:val="24"/>
          <w:szCs w:val="24"/>
        </w:rPr>
        <w:t>thirdly, that the</w:t>
      </w:r>
      <w:r w:rsidR="009A01CC" w:rsidRPr="009A01CC">
        <w:rPr>
          <w:rFonts w:ascii="Times New Roman" w:hAnsi="Times New Roman" w:cs="Times New Roman"/>
          <w:sz w:val="24"/>
          <w:szCs w:val="24"/>
        </w:rPr>
        <w:t xml:space="preserve"> Learned Magistrate failed to consider the whole of the evidence placed before him, had he done so he would have come to a different conclusion. </w:t>
      </w:r>
      <w:r w:rsidR="00662AF6">
        <w:rPr>
          <w:rFonts w:ascii="Times New Roman" w:hAnsi="Times New Roman" w:cs="Times New Roman"/>
          <w:sz w:val="24"/>
          <w:szCs w:val="24"/>
        </w:rPr>
        <w:t xml:space="preserve">And the </w:t>
      </w:r>
      <w:r>
        <w:rPr>
          <w:rFonts w:ascii="Times New Roman" w:hAnsi="Times New Roman" w:cs="Times New Roman"/>
          <w:sz w:val="24"/>
          <w:szCs w:val="24"/>
        </w:rPr>
        <w:lastRenderedPageBreak/>
        <w:t xml:space="preserve">Appellant </w:t>
      </w:r>
      <w:r w:rsidR="009A01CC" w:rsidRPr="009A01CC">
        <w:rPr>
          <w:rFonts w:ascii="Times New Roman" w:hAnsi="Times New Roman" w:cs="Times New Roman"/>
          <w:sz w:val="24"/>
          <w:szCs w:val="24"/>
        </w:rPr>
        <w:t xml:space="preserve">prays this </w:t>
      </w:r>
      <w:proofErr w:type="spellStart"/>
      <w:r w:rsidR="009A01CC" w:rsidRPr="009A01CC">
        <w:rPr>
          <w:rFonts w:ascii="Times New Roman" w:hAnsi="Times New Roman" w:cs="Times New Roman"/>
          <w:sz w:val="24"/>
          <w:szCs w:val="24"/>
        </w:rPr>
        <w:t>Honourable</w:t>
      </w:r>
      <w:proofErr w:type="spellEnd"/>
      <w:r w:rsidR="009A01CC" w:rsidRPr="009A01CC">
        <w:rPr>
          <w:rFonts w:ascii="Times New Roman" w:hAnsi="Times New Roman" w:cs="Times New Roman"/>
          <w:sz w:val="24"/>
          <w:szCs w:val="24"/>
        </w:rPr>
        <w:t xml:space="preserve"> Court to reverse the decision of the Learned Magistrate and hold that the Appellant should have been compensated for his loss.</w:t>
      </w:r>
    </w:p>
    <w:p w14:paraId="73E12135" w14:textId="7D48ED6E" w:rsidR="00CE1FA6" w:rsidRPr="009A01CC" w:rsidRDefault="002611DD"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F200D9" w:rsidRPr="009A01CC">
        <w:rPr>
          <w:rFonts w:ascii="Times New Roman" w:hAnsi="Times New Roman" w:cs="Times New Roman"/>
          <w:sz w:val="24"/>
          <w:szCs w:val="24"/>
        </w:rPr>
        <w:t>]</w:t>
      </w:r>
      <w:r w:rsidR="00F200D9" w:rsidRPr="009A01CC">
        <w:rPr>
          <w:rFonts w:ascii="Times New Roman" w:hAnsi="Times New Roman" w:cs="Times New Roman"/>
          <w:sz w:val="24"/>
          <w:szCs w:val="24"/>
        </w:rPr>
        <w:tab/>
        <w:t xml:space="preserve">Having illustrated the salient evidence pertinent to this matter, I shall now </w:t>
      </w:r>
      <w:r w:rsidR="00662AF6">
        <w:rPr>
          <w:rFonts w:ascii="Times New Roman" w:hAnsi="Times New Roman" w:cs="Times New Roman"/>
          <w:sz w:val="24"/>
          <w:szCs w:val="24"/>
        </w:rPr>
        <w:t xml:space="preserve">move on to the </w:t>
      </w:r>
      <w:r w:rsidR="00F200D9" w:rsidRPr="009A01CC">
        <w:rPr>
          <w:rFonts w:ascii="Times New Roman" w:hAnsi="Times New Roman" w:cs="Times New Roman"/>
          <w:sz w:val="24"/>
          <w:szCs w:val="24"/>
        </w:rPr>
        <w:t>applicabl</w:t>
      </w:r>
      <w:r>
        <w:rPr>
          <w:rFonts w:ascii="Times New Roman" w:hAnsi="Times New Roman" w:cs="Times New Roman"/>
          <w:sz w:val="24"/>
          <w:szCs w:val="24"/>
        </w:rPr>
        <w:t>e law and its analysis thereto in line with the records</w:t>
      </w:r>
      <w:r w:rsidR="00662AF6">
        <w:rPr>
          <w:rFonts w:ascii="Times New Roman" w:hAnsi="Times New Roman" w:cs="Times New Roman"/>
          <w:sz w:val="24"/>
          <w:szCs w:val="24"/>
        </w:rPr>
        <w:t xml:space="preserve"> presented to the Court as per </w:t>
      </w:r>
      <w:r>
        <w:rPr>
          <w:rFonts w:ascii="Times New Roman" w:hAnsi="Times New Roman" w:cs="Times New Roman"/>
          <w:sz w:val="24"/>
          <w:szCs w:val="24"/>
        </w:rPr>
        <w:t>brief in this appeal.</w:t>
      </w:r>
    </w:p>
    <w:p w14:paraId="4EE36D82" w14:textId="5B7DD43F" w:rsidR="002611DD" w:rsidRDefault="002611DD"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CE1FA6" w:rsidRPr="009A01CC">
        <w:rPr>
          <w:rFonts w:ascii="Times New Roman" w:hAnsi="Times New Roman" w:cs="Times New Roman"/>
          <w:sz w:val="24"/>
          <w:szCs w:val="24"/>
        </w:rPr>
        <w:t>]</w:t>
      </w:r>
      <w:r w:rsidR="00CE1FA6" w:rsidRPr="009A01CC">
        <w:rPr>
          <w:rFonts w:ascii="Times New Roman" w:hAnsi="Times New Roman" w:cs="Times New Roman"/>
          <w:sz w:val="24"/>
          <w:szCs w:val="24"/>
        </w:rPr>
        <w:tab/>
      </w:r>
      <w:r>
        <w:rPr>
          <w:rFonts w:ascii="Times New Roman" w:hAnsi="Times New Roman" w:cs="Times New Roman"/>
          <w:sz w:val="24"/>
          <w:szCs w:val="24"/>
        </w:rPr>
        <w:t>It is to be noted at this juncture, that both Learned Counsels</w:t>
      </w:r>
      <w:r w:rsidR="00662AF6">
        <w:rPr>
          <w:rFonts w:ascii="Times New Roman" w:hAnsi="Times New Roman" w:cs="Times New Roman"/>
          <w:sz w:val="24"/>
          <w:szCs w:val="24"/>
        </w:rPr>
        <w:t xml:space="preserve"> filed written submissions and </w:t>
      </w:r>
      <w:r>
        <w:rPr>
          <w:rFonts w:ascii="Times New Roman" w:hAnsi="Times New Roman" w:cs="Times New Roman"/>
          <w:sz w:val="24"/>
          <w:szCs w:val="24"/>
        </w:rPr>
        <w:t>due consideration have been given thereto</w:t>
      </w:r>
      <w:r w:rsidR="00093C06">
        <w:rPr>
          <w:rFonts w:ascii="Times New Roman" w:hAnsi="Times New Roman" w:cs="Times New Roman"/>
          <w:sz w:val="24"/>
          <w:szCs w:val="24"/>
        </w:rPr>
        <w:t>.</w:t>
      </w:r>
    </w:p>
    <w:p w14:paraId="6D7B9396" w14:textId="1A44B151" w:rsidR="002611DD" w:rsidRPr="00093C06" w:rsidRDefault="00E341B2"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Moving to the first ground</w:t>
      </w:r>
      <w:r w:rsidR="00093C06">
        <w:rPr>
          <w:rFonts w:ascii="Times New Roman" w:hAnsi="Times New Roman" w:cs="Times New Roman"/>
          <w:sz w:val="24"/>
          <w:szCs w:val="24"/>
        </w:rPr>
        <w:t xml:space="preserve"> of appeal </w:t>
      </w:r>
      <w:r w:rsidR="00093C06" w:rsidRPr="00E341B2">
        <w:rPr>
          <w:rFonts w:ascii="Times New Roman" w:hAnsi="Times New Roman" w:cs="Times New Roman"/>
          <w:i/>
          <w:sz w:val="24"/>
          <w:szCs w:val="24"/>
        </w:rPr>
        <w:t>(supra)</w:t>
      </w:r>
      <w:r w:rsidR="00093C06">
        <w:rPr>
          <w:rFonts w:ascii="Times New Roman" w:hAnsi="Times New Roman" w:cs="Times New Roman"/>
          <w:sz w:val="24"/>
          <w:szCs w:val="24"/>
        </w:rPr>
        <w:t xml:space="preserve">, it is submitted in essence by the Appellant that that there was </w:t>
      </w:r>
      <w:r w:rsidR="002611DD">
        <w:rPr>
          <w:rFonts w:ascii="Times New Roman" w:hAnsi="Times New Roman" w:cs="Times New Roman"/>
          <w:sz w:val="24"/>
          <w:szCs w:val="24"/>
        </w:rPr>
        <w:t>sufficient records to establish loss and damages</w:t>
      </w:r>
      <w:r w:rsidR="00662AF6">
        <w:rPr>
          <w:rFonts w:ascii="Times New Roman" w:hAnsi="Times New Roman" w:cs="Times New Roman"/>
          <w:sz w:val="24"/>
          <w:szCs w:val="24"/>
        </w:rPr>
        <w:t xml:space="preserve"> before the Learned </w:t>
      </w:r>
      <w:r w:rsidR="00093C06">
        <w:rPr>
          <w:rFonts w:ascii="Times New Roman" w:hAnsi="Times New Roman" w:cs="Times New Roman"/>
          <w:sz w:val="24"/>
          <w:szCs w:val="24"/>
        </w:rPr>
        <w:t xml:space="preserve">Magistrate and that the </w:t>
      </w:r>
      <w:r w:rsidR="002611DD">
        <w:rPr>
          <w:rFonts w:ascii="Times New Roman" w:hAnsi="Times New Roman" w:cs="Times New Roman"/>
          <w:sz w:val="24"/>
          <w:szCs w:val="24"/>
        </w:rPr>
        <w:t>prod</w:t>
      </w:r>
      <w:r w:rsidR="00093C06">
        <w:rPr>
          <w:rFonts w:ascii="Times New Roman" w:hAnsi="Times New Roman" w:cs="Times New Roman"/>
          <w:sz w:val="24"/>
          <w:szCs w:val="24"/>
        </w:rPr>
        <w:t>uction of the receipts was for all i</w:t>
      </w:r>
      <w:r w:rsidR="002611DD">
        <w:rPr>
          <w:rFonts w:ascii="Times New Roman" w:hAnsi="Times New Roman" w:cs="Times New Roman"/>
          <w:sz w:val="24"/>
          <w:szCs w:val="24"/>
        </w:rPr>
        <w:t>ntent and purposes sufficient. The Appellant submitted that trade books comprise</w:t>
      </w:r>
      <w:r w:rsidR="00093C06">
        <w:rPr>
          <w:rFonts w:ascii="Times New Roman" w:hAnsi="Times New Roman" w:cs="Times New Roman"/>
          <w:sz w:val="24"/>
          <w:szCs w:val="24"/>
        </w:rPr>
        <w:t xml:space="preserve">d of </w:t>
      </w:r>
      <w:r w:rsidR="002611DD">
        <w:rPr>
          <w:rFonts w:ascii="Times New Roman" w:hAnsi="Times New Roman" w:cs="Times New Roman"/>
          <w:sz w:val="24"/>
          <w:szCs w:val="24"/>
        </w:rPr>
        <w:t xml:space="preserve">receipts and invoices from importers and suppliers in the course </w:t>
      </w:r>
      <w:r w:rsidR="00093C06">
        <w:rPr>
          <w:rFonts w:ascii="Times New Roman" w:hAnsi="Times New Roman" w:cs="Times New Roman"/>
          <w:sz w:val="24"/>
          <w:szCs w:val="24"/>
        </w:rPr>
        <w:tab/>
      </w:r>
      <w:r w:rsidR="002611DD">
        <w:rPr>
          <w:rFonts w:ascii="Times New Roman" w:hAnsi="Times New Roman" w:cs="Times New Roman"/>
          <w:sz w:val="24"/>
          <w:szCs w:val="24"/>
        </w:rPr>
        <w:t>of trade. Reference to Article 8 (1) of the Commercial Code Cap 38 was made</w:t>
      </w:r>
      <w:r w:rsidR="00093C06">
        <w:rPr>
          <w:rFonts w:ascii="Times New Roman" w:hAnsi="Times New Roman" w:cs="Times New Roman"/>
          <w:sz w:val="24"/>
          <w:szCs w:val="24"/>
        </w:rPr>
        <w:t xml:space="preserve"> and which article provides that </w:t>
      </w:r>
      <w:r w:rsidR="002611DD">
        <w:rPr>
          <w:rFonts w:ascii="Times New Roman" w:hAnsi="Times New Roman" w:cs="Times New Roman"/>
          <w:sz w:val="24"/>
          <w:szCs w:val="24"/>
        </w:rPr>
        <w:t>“</w:t>
      </w:r>
      <w:r w:rsidR="002611DD" w:rsidRPr="00D347B2">
        <w:rPr>
          <w:rFonts w:ascii="Times New Roman" w:hAnsi="Times New Roman" w:cs="Times New Roman"/>
          <w:i/>
          <w:sz w:val="24"/>
          <w:szCs w:val="24"/>
        </w:rPr>
        <w:t>Merchants shall keep books or accounts and it can consist of receipts, invoices, letters received or copies of letters, they form an integral part of books and accounts</w:t>
      </w:r>
      <w:r w:rsidR="00662AF6">
        <w:rPr>
          <w:rFonts w:ascii="Times New Roman" w:hAnsi="Times New Roman" w:cs="Times New Roman"/>
          <w:sz w:val="24"/>
          <w:szCs w:val="24"/>
        </w:rPr>
        <w:t xml:space="preserve">.” It is thus contended by the </w:t>
      </w:r>
      <w:r w:rsidR="002611DD">
        <w:rPr>
          <w:rFonts w:ascii="Times New Roman" w:hAnsi="Times New Roman" w:cs="Times New Roman"/>
          <w:sz w:val="24"/>
          <w:szCs w:val="24"/>
        </w:rPr>
        <w:t xml:space="preserve">Appellant that the Learned Senior Magistrate did not consider the meaning of trade books </w:t>
      </w:r>
      <w:r w:rsidR="00093C06">
        <w:rPr>
          <w:rFonts w:ascii="Times New Roman" w:hAnsi="Times New Roman" w:cs="Times New Roman"/>
          <w:sz w:val="24"/>
          <w:szCs w:val="24"/>
        </w:rPr>
        <w:tab/>
      </w:r>
      <w:r w:rsidR="002611DD">
        <w:rPr>
          <w:rFonts w:ascii="Times New Roman" w:hAnsi="Times New Roman" w:cs="Times New Roman"/>
          <w:sz w:val="24"/>
          <w:szCs w:val="24"/>
        </w:rPr>
        <w:t xml:space="preserve">under the said Code. Appellant relied on the case of </w:t>
      </w:r>
      <w:r w:rsidR="00093C06">
        <w:rPr>
          <w:rFonts w:ascii="Times New Roman" w:hAnsi="Times New Roman" w:cs="Times New Roman"/>
          <w:sz w:val="24"/>
          <w:szCs w:val="24"/>
        </w:rPr>
        <w:t>(</w:t>
      </w:r>
      <w:r w:rsidR="002611DD" w:rsidRPr="00D347B2">
        <w:rPr>
          <w:rFonts w:ascii="Times New Roman" w:hAnsi="Times New Roman" w:cs="Times New Roman"/>
          <w:b/>
          <w:sz w:val="24"/>
          <w:szCs w:val="24"/>
        </w:rPr>
        <w:t xml:space="preserve">Leon Builders (Pty) Ltd &amp; </w:t>
      </w:r>
      <w:proofErr w:type="spellStart"/>
      <w:r w:rsidR="002611DD" w:rsidRPr="00D347B2">
        <w:rPr>
          <w:rFonts w:ascii="Times New Roman" w:hAnsi="Times New Roman" w:cs="Times New Roman"/>
          <w:b/>
          <w:sz w:val="24"/>
          <w:szCs w:val="24"/>
        </w:rPr>
        <w:t>Ors</w:t>
      </w:r>
      <w:proofErr w:type="spellEnd"/>
      <w:r w:rsidR="002611DD" w:rsidRPr="00D347B2">
        <w:rPr>
          <w:rFonts w:ascii="Times New Roman" w:hAnsi="Times New Roman" w:cs="Times New Roman"/>
          <w:b/>
          <w:sz w:val="24"/>
          <w:szCs w:val="24"/>
        </w:rPr>
        <w:t xml:space="preserve"> v MUA (Seychelles) Ltd CC02/</w:t>
      </w:r>
      <w:r w:rsidR="002611DD" w:rsidRPr="00093C06">
        <w:rPr>
          <w:rFonts w:ascii="Times New Roman" w:hAnsi="Times New Roman" w:cs="Times New Roman"/>
          <w:b/>
          <w:sz w:val="24"/>
          <w:szCs w:val="24"/>
        </w:rPr>
        <w:t>2017 page 9</w:t>
      </w:r>
      <w:r w:rsidR="00093C06" w:rsidRPr="00093C06">
        <w:rPr>
          <w:rFonts w:ascii="Times New Roman" w:hAnsi="Times New Roman" w:cs="Times New Roman"/>
          <w:b/>
          <w:sz w:val="24"/>
          <w:szCs w:val="24"/>
        </w:rPr>
        <w:t>)</w:t>
      </w:r>
      <w:r w:rsidR="002611DD" w:rsidRPr="00093C06">
        <w:rPr>
          <w:rFonts w:ascii="Times New Roman" w:hAnsi="Times New Roman" w:cs="Times New Roman"/>
          <w:b/>
          <w:sz w:val="24"/>
          <w:szCs w:val="24"/>
        </w:rPr>
        <w:t>,</w:t>
      </w:r>
      <w:r w:rsidR="002611DD">
        <w:rPr>
          <w:rFonts w:ascii="Times New Roman" w:hAnsi="Times New Roman" w:cs="Times New Roman"/>
          <w:sz w:val="24"/>
          <w:szCs w:val="24"/>
        </w:rPr>
        <w:t xml:space="preserve"> paragraph 38 wherein the Chief Justice held that “</w:t>
      </w:r>
      <w:r w:rsidR="002611DD" w:rsidRPr="00D347B2">
        <w:rPr>
          <w:rFonts w:ascii="Times New Roman" w:hAnsi="Times New Roman" w:cs="Times New Roman"/>
          <w:i/>
          <w:sz w:val="24"/>
          <w:szCs w:val="24"/>
        </w:rPr>
        <w:t>lack of production of receipts to support a claim may be policy but are not terms of the ag</w:t>
      </w:r>
      <w:r w:rsidR="00093C06">
        <w:rPr>
          <w:rFonts w:ascii="Times New Roman" w:hAnsi="Times New Roman" w:cs="Times New Roman"/>
          <w:i/>
          <w:sz w:val="24"/>
          <w:szCs w:val="24"/>
        </w:rPr>
        <w:t>reement and are not enforceable,</w:t>
      </w:r>
      <w:r w:rsidR="002611DD" w:rsidRPr="00D347B2">
        <w:rPr>
          <w:rFonts w:ascii="Times New Roman" w:hAnsi="Times New Roman" w:cs="Times New Roman"/>
          <w:i/>
          <w:sz w:val="24"/>
          <w:szCs w:val="24"/>
        </w:rPr>
        <w:t>”</w:t>
      </w:r>
      <w:r w:rsidR="00093C06">
        <w:rPr>
          <w:rFonts w:ascii="Times New Roman" w:hAnsi="Times New Roman" w:cs="Times New Roman"/>
          <w:i/>
          <w:sz w:val="24"/>
          <w:szCs w:val="24"/>
        </w:rPr>
        <w:t xml:space="preserve"> </w:t>
      </w:r>
      <w:r w:rsidR="00093C06" w:rsidRPr="00093C06">
        <w:rPr>
          <w:rFonts w:ascii="Times New Roman" w:hAnsi="Times New Roman" w:cs="Times New Roman"/>
          <w:sz w:val="24"/>
          <w:szCs w:val="24"/>
        </w:rPr>
        <w:t>in support.</w:t>
      </w:r>
    </w:p>
    <w:p w14:paraId="38D9D901" w14:textId="23348564" w:rsidR="002611DD" w:rsidRDefault="00093C06"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611DD">
        <w:rPr>
          <w:rFonts w:ascii="Times New Roman" w:hAnsi="Times New Roman" w:cs="Times New Roman"/>
          <w:sz w:val="24"/>
          <w:szCs w:val="24"/>
        </w:rPr>
        <w:t xml:space="preserve">The Respondent </w:t>
      </w:r>
      <w:r>
        <w:rPr>
          <w:rFonts w:ascii="Times New Roman" w:hAnsi="Times New Roman" w:cs="Times New Roman"/>
          <w:sz w:val="24"/>
          <w:szCs w:val="24"/>
        </w:rPr>
        <w:t xml:space="preserve">on its part submitted that </w:t>
      </w:r>
      <w:r w:rsidR="002611DD">
        <w:rPr>
          <w:rFonts w:ascii="Times New Roman" w:hAnsi="Times New Roman" w:cs="Times New Roman"/>
          <w:sz w:val="24"/>
          <w:szCs w:val="24"/>
        </w:rPr>
        <w:t xml:space="preserve">there was a condition precedent in the Policy of Insurance whereby the Appellant had to produce trade books kept in a fire resisting safe. This was what was required to satisfy loss and damage. As there were no trade books produced in breach of the policy, the amount they claimed was therefore, unsubstantiated. In the light of no evidence, the Respondents submitted that they had considered providing </w:t>
      </w:r>
      <w:r>
        <w:rPr>
          <w:rFonts w:ascii="Times New Roman" w:hAnsi="Times New Roman" w:cs="Times New Roman"/>
          <w:sz w:val="24"/>
          <w:szCs w:val="24"/>
        </w:rPr>
        <w:tab/>
      </w:r>
      <w:r w:rsidR="002611DD">
        <w:rPr>
          <w:rFonts w:ascii="Times New Roman" w:hAnsi="Times New Roman" w:cs="Times New Roman"/>
          <w:sz w:val="24"/>
          <w:szCs w:val="24"/>
        </w:rPr>
        <w:t xml:space="preserve">an ‘ex gratia payment’ which is non-contractual as per the policy of Insurance, </w:t>
      </w:r>
      <w:r>
        <w:rPr>
          <w:rFonts w:ascii="Times New Roman" w:hAnsi="Times New Roman" w:cs="Times New Roman"/>
          <w:sz w:val="24"/>
          <w:szCs w:val="24"/>
        </w:rPr>
        <w:t xml:space="preserve">and </w:t>
      </w:r>
      <w:r w:rsidR="002611DD">
        <w:rPr>
          <w:rFonts w:ascii="Times New Roman" w:hAnsi="Times New Roman" w:cs="Times New Roman"/>
          <w:sz w:val="24"/>
          <w:szCs w:val="24"/>
        </w:rPr>
        <w:t xml:space="preserve">an offer of </w:t>
      </w:r>
      <w:r>
        <w:rPr>
          <w:rFonts w:ascii="Times New Roman" w:hAnsi="Times New Roman" w:cs="Times New Roman"/>
          <w:sz w:val="24"/>
          <w:szCs w:val="24"/>
        </w:rPr>
        <w:t>Seychelles Rupees Twenty Seven Thousand (</w:t>
      </w:r>
      <w:r w:rsidR="002611DD">
        <w:rPr>
          <w:rFonts w:ascii="Times New Roman" w:hAnsi="Times New Roman" w:cs="Times New Roman"/>
          <w:sz w:val="24"/>
          <w:szCs w:val="24"/>
        </w:rPr>
        <w:t>SR 27, 000</w:t>
      </w:r>
      <w:r w:rsidR="00662AF6">
        <w:rPr>
          <w:rFonts w:ascii="Times New Roman" w:hAnsi="Times New Roman" w:cs="Times New Roman"/>
          <w:sz w:val="24"/>
          <w:szCs w:val="24"/>
        </w:rPr>
        <w:t>/</w:t>
      </w:r>
      <w:r>
        <w:rPr>
          <w:rFonts w:ascii="Times New Roman" w:hAnsi="Times New Roman" w:cs="Times New Roman"/>
          <w:sz w:val="24"/>
          <w:szCs w:val="24"/>
        </w:rPr>
        <w:t>)</w:t>
      </w:r>
      <w:r w:rsidR="002611DD">
        <w:rPr>
          <w:rFonts w:ascii="Times New Roman" w:hAnsi="Times New Roman" w:cs="Times New Roman"/>
          <w:sz w:val="24"/>
          <w:szCs w:val="24"/>
        </w:rPr>
        <w:t xml:space="preserve"> was denied by the Appellant. </w:t>
      </w:r>
    </w:p>
    <w:p w14:paraId="1866CA6A" w14:textId="4E691B53" w:rsidR="002611DD" w:rsidRDefault="00093C06"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2611DD">
        <w:rPr>
          <w:rFonts w:ascii="Times New Roman" w:hAnsi="Times New Roman" w:cs="Times New Roman"/>
          <w:sz w:val="24"/>
          <w:szCs w:val="24"/>
        </w:rPr>
        <w:t xml:space="preserve">The Respondent provided a distinction between the case at hand and that of </w:t>
      </w:r>
      <w:r w:rsidR="002611DD" w:rsidRPr="00093C06">
        <w:rPr>
          <w:rFonts w:ascii="Times New Roman" w:hAnsi="Times New Roman" w:cs="Times New Roman"/>
          <w:b/>
          <w:i/>
          <w:sz w:val="24"/>
          <w:szCs w:val="24"/>
        </w:rPr>
        <w:t xml:space="preserve">Leon Builders </w:t>
      </w:r>
      <w:r w:rsidRPr="00093C06">
        <w:rPr>
          <w:rFonts w:ascii="Times New Roman" w:hAnsi="Times New Roman" w:cs="Times New Roman"/>
          <w:b/>
          <w:i/>
          <w:sz w:val="24"/>
          <w:szCs w:val="24"/>
        </w:rPr>
        <w:t>case</w:t>
      </w:r>
      <w:r>
        <w:rPr>
          <w:rFonts w:ascii="Times New Roman" w:hAnsi="Times New Roman" w:cs="Times New Roman"/>
          <w:sz w:val="24"/>
          <w:szCs w:val="24"/>
        </w:rPr>
        <w:t xml:space="preserve">, wherein the Respondent averred </w:t>
      </w:r>
      <w:r w:rsidR="002611DD">
        <w:rPr>
          <w:rFonts w:ascii="Times New Roman" w:hAnsi="Times New Roman" w:cs="Times New Roman"/>
          <w:sz w:val="24"/>
          <w:szCs w:val="24"/>
        </w:rPr>
        <w:t xml:space="preserve">that in the </w:t>
      </w:r>
      <w:r w:rsidR="002611DD" w:rsidRPr="00093C06">
        <w:rPr>
          <w:rFonts w:ascii="Times New Roman" w:hAnsi="Times New Roman" w:cs="Times New Roman"/>
          <w:b/>
          <w:i/>
          <w:sz w:val="24"/>
          <w:szCs w:val="24"/>
        </w:rPr>
        <w:t xml:space="preserve">Leon </w:t>
      </w:r>
      <w:r>
        <w:rPr>
          <w:rFonts w:ascii="Times New Roman" w:hAnsi="Times New Roman" w:cs="Times New Roman"/>
          <w:b/>
          <w:i/>
          <w:sz w:val="24"/>
          <w:szCs w:val="24"/>
        </w:rPr>
        <w:t xml:space="preserve">Builders </w:t>
      </w:r>
      <w:r w:rsidR="002611DD" w:rsidRPr="00093C06">
        <w:rPr>
          <w:rFonts w:ascii="Times New Roman" w:hAnsi="Times New Roman" w:cs="Times New Roman"/>
          <w:b/>
          <w:i/>
          <w:sz w:val="24"/>
          <w:szCs w:val="24"/>
        </w:rPr>
        <w:t>case</w:t>
      </w:r>
      <w:r w:rsidR="002611DD">
        <w:rPr>
          <w:rFonts w:ascii="Times New Roman" w:hAnsi="Times New Roman" w:cs="Times New Roman"/>
          <w:sz w:val="24"/>
          <w:szCs w:val="24"/>
        </w:rPr>
        <w:t xml:space="preserve">, the </w:t>
      </w:r>
      <w:r w:rsidR="002611DD">
        <w:rPr>
          <w:rFonts w:ascii="Times New Roman" w:hAnsi="Times New Roman" w:cs="Times New Roman"/>
          <w:sz w:val="24"/>
          <w:szCs w:val="24"/>
        </w:rPr>
        <w:lastRenderedPageBreak/>
        <w:t xml:space="preserve">insured had already provided a specific list of movables to be insured whereas in this case, there is no specific list of movables and recovery is based on movables lost in the fire. The second distinction provided is that in the </w:t>
      </w:r>
      <w:r w:rsidRPr="001A5F94">
        <w:rPr>
          <w:rFonts w:ascii="Times New Roman" w:hAnsi="Times New Roman" w:cs="Times New Roman"/>
          <w:b/>
          <w:i/>
          <w:sz w:val="24"/>
          <w:szCs w:val="24"/>
        </w:rPr>
        <w:t>Leon Builders case</w:t>
      </w:r>
      <w:r w:rsidR="002611DD">
        <w:rPr>
          <w:rFonts w:ascii="Times New Roman" w:hAnsi="Times New Roman" w:cs="Times New Roman"/>
          <w:sz w:val="24"/>
          <w:szCs w:val="24"/>
        </w:rPr>
        <w:t xml:space="preserve">, the claim was based on theft, the claim in this case is based on </w:t>
      </w:r>
      <w:r>
        <w:rPr>
          <w:rFonts w:ascii="Times New Roman" w:hAnsi="Times New Roman" w:cs="Times New Roman"/>
          <w:sz w:val="24"/>
          <w:szCs w:val="24"/>
        </w:rPr>
        <w:t xml:space="preserve">a </w:t>
      </w:r>
      <w:r w:rsidR="002611DD">
        <w:rPr>
          <w:rFonts w:ascii="Times New Roman" w:hAnsi="Times New Roman" w:cs="Times New Roman"/>
          <w:sz w:val="24"/>
          <w:szCs w:val="24"/>
        </w:rPr>
        <w:t>fir</w:t>
      </w:r>
      <w:r w:rsidR="001A5F94">
        <w:rPr>
          <w:rFonts w:ascii="Times New Roman" w:hAnsi="Times New Roman" w:cs="Times New Roman"/>
          <w:sz w:val="24"/>
          <w:szCs w:val="24"/>
        </w:rPr>
        <w:t xml:space="preserve">e, </w:t>
      </w:r>
      <w:proofErr w:type="gramStart"/>
      <w:r w:rsidR="001A5F94">
        <w:rPr>
          <w:rFonts w:ascii="Times New Roman" w:hAnsi="Times New Roman" w:cs="Times New Roman"/>
          <w:sz w:val="24"/>
          <w:szCs w:val="24"/>
        </w:rPr>
        <w:t>the</w:t>
      </w:r>
      <w:proofErr w:type="gramEnd"/>
      <w:r w:rsidR="001A5F94">
        <w:rPr>
          <w:rFonts w:ascii="Times New Roman" w:hAnsi="Times New Roman" w:cs="Times New Roman"/>
          <w:sz w:val="24"/>
          <w:szCs w:val="24"/>
        </w:rPr>
        <w:t xml:space="preserve"> policies</w:t>
      </w:r>
      <w:r w:rsidR="002611DD">
        <w:rPr>
          <w:rFonts w:ascii="Times New Roman" w:hAnsi="Times New Roman" w:cs="Times New Roman"/>
          <w:sz w:val="24"/>
          <w:szCs w:val="24"/>
        </w:rPr>
        <w:t xml:space="preserve"> of insurance are t</w:t>
      </w:r>
      <w:r w:rsidR="001A5F94">
        <w:rPr>
          <w:rFonts w:ascii="Times New Roman" w:hAnsi="Times New Roman" w:cs="Times New Roman"/>
          <w:sz w:val="24"/>
          <w:szCs w:val="24"/>
        </w:rPr>
        <w:t>hus</w:t>
      </w:r>
      <w:r w:rsidR="002611DD">
        <w:rPr>
          <w:rFonts w:ascii="Times New Roman" w:hAnsi="Times New Roman" w:cs="Times New Roman"/>
          <w:sz w:val="24"/>
          <w:szCs w:val="24"/>
        </w:rPr>
        <w:t xml:space="preserve"> different. Thirdly, </w:t>
      </w:r>
      <w:r w:rsidR="001A5F94">
        <w:rPr>
          <w:rFonts w:ascii="Times New Roman" w:hAnsi="Times New Roman" w:cs="Times New Roman"/>
          <w:sz w:val="24"/>
          <w:szCs w:val="24"/>
        </w:rPr>
        <w:t xml:space="preserve">that the </w:t>
      </w:r>
      <w:proofErr w:type="spellStart"/>
      <w:r w:rsidR="002611DD">
        <w:rPr>
          <w:rFonts w:ascii="Times New Roman" w:hAnsi="Times New Roman" w:cs="Times New Roman"/>
          <w:sz w:val="24"/>
          <w:szCs w:val="24"/>
        </w:rPr>
        <w:t>defence</w:t>
      </w:r>
      <w:proofErr w:type="spellEnd"/>
      <w:r w:rsidR="002611DD">
        <w:rPr>
          <w:rFonts w:ascii="Times New Roman" w:hAnsi="Times New Roman" w:cs="Times New Roman"/>
          <w:sz w:val="24"/>
          <w:szCs w:val="24"/>
        </w:rPr>
        <w:t xml:space="preserve"> in the </w:t>
      </w:r>
      <w:r w:rsidR="001A5F94" w:rsidRPr="001A5F94">
        <w:rPr>
          <w:rFonts w:ascii="Times New Roman" w:hAnsi="Times New Roman" w:cs="Times New Roman"/>
          <w:b/>
          <w:i/>
          <w:sz w:val="24"/>
          <w:szCs w:val="24"/>
        </w:rPr>
        <w:t>Leon Builders case</w:t>
      </w:r>
      <w:r w:rsidR="002611DD">
        <w:rPr>
          <w:rFonts w:ascii="Times New Roman" w:hAnsi="Times New Roman" w:cs="Times New Roman"/>
          <w:sz w:val="24"/>
          <w:szCs w:val="24"/>
        </w:rPr>
        <w:t xml:space="preserve"> was based on ‘genuineness of the claim’ which the Court equated to ‘fraud’ and the </w:t>
      </w:r>
      <w:proofErr w:type="spellStart"/>
      <w:r w:rsidR="002611DD">
        <w:rPr>
          <w:rFonts w:ascii="Times New Roman" w:hAnsi="Times New Roman" w:cs="Times New Roman"/>
          <w:sz w:val="24"/>
          <w:szCs w:val="24"/>
        </w:rPr>
        <w:t>defence</w:t>
      </w:r>
      <w:proofErr w:type="spellEnd"/>
      <w:r w:rsidR="002611DD">
        <w:rPr>
          <w:rFonts w:ascii="Times New Roman" w:hAnsi="Times New Roman" w:cs="Times New Roman"/>
          <w:sz w:val="24"/>
          <w:szCs w:val="24"/>
        </w:rPr>
        <w:t xml:space="preserve"> lost due to a combination of procedure and evidential reasons. The </w:t>
      </w:r>
      <w:proofErr w:type="spellStart"/>
      <w:r w:rsidR="002611DD">
        <w:rPr>
          <w:rFonts w:ascii="Times New Roman" w:hAnsi="Times New Roman" w:cs="Times New Roman"/>
          <w:sz w:val="24"/>
          <w:szCs w:val="24"/>
        </w:rPr>
        <w:t>defence</w:t>
      </w:r>
      <w:proofErr w:type="spellEnd"/>
      <w:r w:rsidR="002611DD">
        <w:rPr>
          <w:rFonts w:ascii="Times New Roman" w:hAnsi="Times New Roman" w:cs="Times New Roman"/>
          <w:sz w:val="24"/>
          <w:szCs w:val="24"/>
        </w:rPr>
        <w:t xml:space="preserve"> in this case is very different as it is based on a ‘condition precedent’ clause in the contract. </w:t>
      </w:r>
    </w:p>
    <w:p w14:paraId="3A701030" w14:textId="2FDEB619" w:rsidR="002611DD" w:rsidRDefault="001A5F94"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Now, in this case, </w:t>
      </w:r>
      <w:r w:rsidR="002611DD">
        <w:rPr>
          <w:rFonts w:ascii="Times New Roman" w:hAnsi="Times New Roman" w:cs="Times New Roman"/>
          <w:sz w:val="24"/>
          <w:szCs w:val="24"/>
        </w:rPr>
        <w:t xml:space="preserve">I find that the production of receipt by the various witnesses </w:t>
      </w:r>
      <w:r>
        <w:rPr>
          <w:rFonts w:ascii="Times New Roman" w:hAnsi="Times New Roman" w:cs="Times New Roman"/>
          <w:sz w:val="24"/>
          <w:szCs w:val="24"/>
        </w:rPr>
        <w:t>who</w:t>
      </w:r>
      <w:r w:rsidR="00DC7B79">
        <w:rPr>
          <w:rFonts w:ascii="Times New Roman" w:hAnsi="Times New Roman" w:cs="Times New Roman"/>
          <w:sz w:val="24"/>
          <w:szCs w:val="24"/>
        </w:rPr>
        <w:t xml:space="preserve"> </w:t>
      </w:r>
      <w:r w:rsidR="002611DD">
        <w:rPr>
          <w:rFonts w:ascii="Times New Roman" w:hAnsi="Times New Roman" w:cs="Times New Roman"/>
          <w:sz w:val="24"/>
          <w:szCs w:val="24"/>
        </w:rPr>
        <w:t xml:space="preserve">were called would </w:t>
      </w:r>
      <w:r>
        <w:rPr>
          <w:rFonts w:ascii="Times New Roman" w:hAnsi="Times New Roman" w:cs="Times New Roman"/>
          <w:sz w:val="24"/>
          <w:szCs w:val="24"/>
        </w:rPr>
        <w:t>have been sufficient had the P</w:t>
      </w:r>
      <w:r w:rsidR="002611DD">
        <w:rPr>
          <w:rFonts w:ascii="Times New Roman" w:hAnsi="Times New Roman" w:cs="Times New Roman"/>
          <w:sz w:val="24"/>
          <w:szCs w:val="24"/>
        </w:rPr>
        <w:t>olicy only required that</w:t>
      </w:r>
      <w:r w:rsidR="008737AE">
        <w:rPr>
          <w:rFonts w:ascii="Times New Roman" w:hAnsi="Times New Roman" w:cs="Times New Roman"/>
          <w:sz w:val="24"/>
          <w:szCs w:val="24"/>
        </w:rPr>
        <w:t xml:space="preserve"> as a </w:t>
      </w:r>
      <w:r>
        <w:rPr>
          <w:rFonts w:ascii="Times New Roman" w:hAnsi="Times New Roman" w:cs="Times New Roman"/>
          <w:sz w:val="24"/>
          <w:szCs w:val="24"/>
        </w:rPr>
        <w:t>pre</w:t>
      </w:r>
      <w:r w:rsidR="008737AE">
        <w:rPr>
          <w:rFonts w:ascii="Times New Roman" w:hAnsi="Times New Roman" w:cs="Times New Roman"/>
          <w:sz w:val="24"/>
          <w:szCs w:val="24"/>
        </w:rPr>
        <w:t>-</w:t>
      </w:r>
      <w:r>
        <w:rPr>
          <w:rFonts w:ascii="Times New Roman" w:hAnsi="Times New Roman" w:cs="Times New Roman"/>
          <w:sz w:val="24"/>
          <w:szCs w:val="24"/>
        </w:rPr>
        <w:t>condition</w:t>
      </w:r>
      <w:r w:rsidR="002611DD">
        <w:rPr>
          <w:rFonts w:ascii="Times New Roman" w:hAnsi="Times New Roman" w:cs="Times New Roman"/>
          <w:sz w:val="24"/>
          <w:szCs w:val="24"/>
        </w:rPr>
        <w:t xml:space="preserve">. The </w:t>
      </w:r>
      <w:r>
        <w:rPr>
          <w:rFonts w:ascii="Times New Roman" w:hAnsi="Times New Roman" w:cs="Times New Roman"/>
          <w:sz w:val="24"/>
          <w:szCs w:val="24"/>
        </w:rPr>
        <w:t>t</w:t>
      </w:r>
      <w:r w:rsidR="002611DD">
        <w:rPr>
          <w:rFonts w:ascii="Times New Roman" w:hAnsi="Times New Roman" w:cs="Times New Roman"/>
          <w:sz w:val="24"/>
          <w:szCs w:val="24"/>
        </w:rPr>
        <w:t>estimonies of the Appellant and the witnesses</w:t>
      </w:r>
      <w:r w:rsidR="008737AE">
        <w:rPr>
          <w:rFonts w:ascii="Times New Roman" w:hAnsi="Times New Roman" w:cs="Times New Roman"/>
          <w:sz w:val="24"/>
          <w:szCs w:val="24"/>
        </w:rPr>
        <w:t xml:space="preserve"> who</w:t>
      </w:r>
      <w:r w:rsidR="002611DD">
        <w:rPr>
          <w:rFonts w:ascii="Times New Roman" w:hAnsi="Times New Roman" w:cs="Times New Roman"/>
          <w:sz w:val="24"/>
          <w:szCs w:val="24"/>
        </w:rPr>
        <w:t xml:space="preserve"> were called to provide receipts indicate a total sum of approximately </w:t>
      </w:r>
      <w:r w:rsidR="008737AE">
        <w:rPr>
          <w:rFonts w:ascii="Times New Roman" w:hAnsi="Times New Roman" w:cs="Times New Roman"/>
          <w:sz w:val="24"/>
          <w:szCs w:val="24"/>
        </w:rPr>
        <w:t xml:space="preserve">Seychelles Rupees </w:t>
      </w:r>
      <w:r w:rsidR="00662AF6">
        <w:rPr>
          <w:rFonts w:ascii="Times New Roman" w:hAnsi="Times New Roman" w:cs="Times New Roman"/>
          <w:sz w:val="24"/>
          <w:szCs w:val="24"/>
        </w:rPr>
        <w:t xml:space="preserve">One Hundred and Fifty Thousand </w:t>
      </w:r>
      <w:r w:rsidR="008737AE">
        <w:rPr>
          <w:rFonts w:ascii="Times New Roman" w:hAnsi="Times New Roman" w:cs="Times New Roman"/>
          <w:sz w:val="24"/>
          <w:szCs w:val="24"/>
        </w:rPr>
        <w:t>(</w:t>
      </w:r>
      <w:r w:rsidR="002611DD">
        <w:rPr>
          <w:rFonts w:ascii="Times New Roman" w:hAnsi="Times New Roman" w:cs="Times New Roman"/>
          <w:sz w:val="24"/>
          <w:szCs w:val="24"/>
        </w:rPr>
        <w:t>SR 150, 000</w:t>
      </w:r>
      <w:r w:rsidR="008737AE">
        <w:rPr>
          <w:rFonts w:ascii="Times New Roman" w:hAnsi="Times New Roman" w:cs="Times New Roman"/>
          <w:sz w:val="24"/>
          <w:szCs w:val="24"/>
        </w:rPr>
        <w:t>/-)</w:t>
      </w:r>
      <w:r w:rsidR="002611DD">
        <w:rPr>
          <w:rFonts w:ascii="Times New Roman" w:hAnsi="Times New Roman" w:cs="Times New Roman"/>
          <w:sz w:val="24"/>
          <w:szCs w:val="24"/>
        </w:rPr>
        <w:t xml:space="preserve">, yet the claim is for </w:t>
      </w:r>
      <w:r w:rsidR="008737AE">
        <w:rPr>
          <w:rFonts w:ascii="Times New Roman" w:hAnsi="Times New Roman" w:cs="Times New Roman"/>
          <w:sz w:val="24"/>
          <w:szCs w:val="24"/>
        </w:rPr>
        <w:t>Seychelles Rupees Th</w:t>
      </w:r>
      <w:r w:rsidR="00662AF6">
        <w:rPr>
          <w:rFonts w:ascii="Times New Roman" w:hAnsi="Times New Roman" w:cs="Times New Roman"/>
          <w:sz w:val="24"/>
          <w:szCs w:val="24"/>
        </w:rPr>
        <w:t xml:space="preserve">ree Hundred and Fifty Thousand </w:t>
      </w:r>
      <w:r w:rsidR="008737AE">
        <w:rPr>
          <w:rFonts w:ascii="Times New Roman" w:hAnsi="Times New Roman" w:cs="Times New Roman"/>
          <w:sz w:val="24"/>
          <w:szCs w:val="24"/>
        </w:rPr>
        <w:t>(</w:t>
      </w:r>
      <w:r w:rsidR="002611DD">
        <w:rPr>
          <w:rFonts w:ascii="Times New Roman" w:hAnsi="Times New Roman" w:cs="Times New Roman"/>
          <w:sz w:val="24"/>
          <w:szCs w:val="24"/>
        </w:rPr>
        <w:t>SCR 350, 000</w:t>
      </w:r>
      <w:r w:rsidR="008737AE">
        <w:rPr>
          <w:rFonts w:ascii="Times New Roman" w:hAnsi="Times New Roman" w:cs="Times New Roman"/>
          <w:sz w:val="24"/>
          <w:szCs w:val="24"/>
        </w:rPr>
        <w:t>/-),</w:t>
      </w:r>
      <w:r w:rsidR="002611DD">
        <w:rPr>
          <w:rFonts w:ascii="Times New Roman" w:hAnsi="Times New Roman" w:cs="Times New Roman"/>
          <w:sz w:val="24"/>
          <w:szCs w:val="24"/>
        </w:rPr>
        <w:t xml:space="preserve"> which has not been substantiated. </w:t>
      </w:r>
      <w:r w:rsidR="008737AE">
        <w:rPr>
          <w:rFonts w:ascii="Times New Roman" w:hAnsi="Times New Roman" w:cs="Times New Roman"/>
          <w:sz w:val="24"/>
          <w:szCs w:val="24"/>
        </w:rPr>
        <w:t>In the c</w:t>
      </w:r>
      <w:r w:rsidR="002611DD">
        <w:rPr>
          <w:rFonts w:ascii="Times New Roman" w:hAnsi="Times New Roman" w:cs="Times New Roman"/>
          <w:sz w:val="24"/>
          <w:szCs w:val="24"/>
        </w:rPr>
        <w:t xml:space="preserve">ase of </w:t>
      </w:r>
      <w:r w:rsidR="008737AE" w:rsidRPr="008737AE">
        <w:rPr>
          <w:rFonts w:ascii="Times New Roman" w:hAnsi="Times New Roman" w:cs="Times New Roman"/>
          <w:b/>
          <w:sz w:val="24"/>
          <w:szCs w:val="24"/>
        </w:rPr>
        <w:t>(</w:t>
      </w:r>
      <w:proofErr w:type="spellStart"/>
      <w:r w:rsidR="002611DD" w:rsidRPr="008737AE">
        <w:rPr>
          <w:rFonts w:ascii="Times New Roman" w:hAnsi="Times New Roman" w:cs="Times New Roman"/>
          <w:b/>
          <w:sz w:val="24"/>
          <w:szCs w:val="24"/>
        </w:rPr>
        <w:t>Mahe</w:t>
      </w:r>
      <w:proofErr w:type="spellEnd"/>
      <w:r w:rsidR="002611DD" w:rsidRPr="008737AE">
        <w:rPr>
          <w:rFonts w:ascii="Times New Roman" w:hAnsi="Times New Roman" w:cs="Times New Roman"/>
          <w:b/>
          <w:sz w:val="24"/>
          <w:szCs w:val="24"/>
        </w:rPr>
        <w:t xml:space="preserve"> Trading v </w:t>
      </w:r>
      <w:proofErr w:type="spellStart"/>
      <w:r w:rsidR="002611DD" w:rsidRPr="008737AE">
        <w:rPr>
          <w:rFonts w:ascii="Times New Roman" w:hAnsi="Times New Roman" w:cs="Times New Roman"/>
          <w:b/>
          <w:sz w:val="24"/>
          <w:szCs w:val="24"/>
        </w:rPr>
        <w:t>Savy</w:t>
      </w:r>
      <w:proofErr w:type="spellEnd"/>
      <w:r w:rsidR="002611DD" w:rsidRPr="008737AE">
        <w:rPr>
          <w:rFonts w:ascii="Times New Roman" w:hAnsi="Times New Roman" w:cs="Times New Roman"/>
          <w:b/>
          <w:sz w:val="24"/>
          <w:szCs w:val="24"/>
        </w:rPr>
        <w:t xml:space="preserve"> SLR 1974</w:t>
      </w:r>
      <w:r w:rsidR="008737AE" w:rsidRPr="008737AE">
        <w:rPr>
          <w:rFonts w:ascii="Times New Roman" w:hAnsi="Times New Roman" w:cs="Times New Roman"/>
          <w:b/>
          <w:sz w:val="24"/>
          <w:szCs w:val="24"/>
        </w:rPr>
        <w:t>)</w:t>
      </w:r>
      <w:r w:rsidR="002611DD">
        <w:rPr>
          <w:rFonts w:ascii="Times New Roman" w:hAnsi="Times New Roman" w:cs="Times New Roman"/>
          <w:sz w:val="24"/>
          <w:szCs w:val="24"/>
        </w:rPr>
        <w:t xml:space="preserve">, </w:t>
      </w:r>
      <w:r w:rsidR="008737AE">
        <w:rPr>
          <w:rFonts w:ascii="Times New Roman" w:hAnsi="Times New Roman" w:cs="Times New Roman"/>
          <w:sz w:val="24"/>
          <w:szCs w:val="24"/>
        </w:rPr>
        <w:t xml:space="preserve">it is held that, </w:t>
      </w:r>
      <w:r w:rsidR="002611DD" w:rsidRPr="008737AE">
        <w:rPr>
          <w:rFonts w:ascii="Times New Roman" w:hAnsi="Times New Roman" w:cs="Times New Roman"/>
          <w:i/>
          <w:sz w:val="24"/>
          <w:szCs w:val="24"/>
        </w:rPr>
        <w:t xml:space="preserve">insurance is basically a contract of </w:t>
      </w:r>
      <w:r w:rsidRPr="008737AE">
        <w:rPr>
          <w:rFonts w:ascii="Times New Roman" w:hAnsi="Times New Roman" w:cs="Times New Roman"/>
          <w:i/>
          <w:sz w:val="24"/>
          <w:szCs w:val="24"/>
        </w:rPr>
        <w:t>i</w:t>
      </w:r>
      <w:r w:rsidR="002611DD" w:rsidRPr="008737AE">
        <w:rPr>
          <w:rFonts w:ascii="Times New Roman" w:hAnsi="Times New Roman" w:cs="Times New Roman"/>
          <w:i/>
          <w:sz w:val="24"/>
          <w:szCs w:val="24"/>
        </w:rPr>
        <w:t>ndemnity and can never become a source of profit to the insured</w:t>
      </w:r>
      <w:r w:rsidR="002611DD">
        <w:rPr>
          <w:rFonts w:ascii="Times New Roman" w:hAnsi="Times New Roman" w:cs="Times New Roman"/>
          <w:sz w:val="24"/>
          <w:szCs w:val="24"/>
        </w:rPr>
        <w:t xml:space="preserve">. Additionally, I find that the </w:t>
      </w:r>
      <w:r w:rsidR="002611DD" w:rsidRPr="008737AE">
        <w:rPr>
          <w:rFonts w:ascii="Times New Roman" w:hAnsi="Times New Roman" w:cs="Times New Roman"/>
          <w:b/>
          <w:i/>
          <w:sz w:val="24"/>
          <w:szCs w:val="24"/>
        </w:rPr>
        <w:t xml:space="preserve">Leon </w:t>
      </w:r>
      <w:r w:rsidR="008737AE" w:rsidRPr="008737AE">
        <w:rPr>
          <w:rFonts w:ascii="Times New Roman" w:hAnsi="Times New Roman" w:cs="Times New Roman"/>
          <w:b/>
          <w:i/>
          <w:sz w:val="24"/>
          <w:szCs w:val="24"/>
        </w:rPr>
        <w:t xml:space="preserve">Builders </w:t>
      </w:r>
      <w:r w:rsidR="002611DD" w:rsidRPr="008737AE">
        <w:rPr>
          <w:rFonts w:ascii="Times New Roman" w:hAnsi="Times New Roman" w:cs="Times New Roman"/>
          <w:b/>
          <w:i/>
          <w:sz w:val="24"/>
          <w:szCs w:val="24"/>
        </w:rPr>
        <w:t xml:space="preserve">case </w:t>
      </w:r>
      <w:r w:rsidR="002611DD">
        <w:rPr>
          <w:rFonts w:ascii="Times New Roman" w:hAnsi="Times New Roman" w:cs="Times New Roman"/>
          <w:sz w:val="24"/>
          <w:szCs w:val="24"/>
        </w:rPr>
        <w:t xml:space="preserve">does not </w:t>
      </w:r>
      <w:r w:rsidR="00D60D82">
        <w:rPr>
          <w:rFonts w:ascii="Times New Roman" w:hAnsi="Times New Roman" w:cs="Times New Roman"/>
          <w:sz w:val="24"/>
          <w:szCs w:val="24"/>
        </w:rPr>
        <w:t xml:space="preserve">apply to the facts of this case, hence </w:t>
      </w:r>
      <w:proofErr w:type="spellStart"/>
      <w:r w:rsidR="00D60D82">
        <w:rPr>
          <w:rFonts w:ascii="Times New Roman" w:hAnsi="Times New Roman" w:cs="Times New Roman"/>
          <w:sz w:val="24"/>
          <w:szCs w:val="24"/>
        </w:rPr>
        <w:t>irreconciliable</w:t>
      </w:r>
      <w:proofErr w:type="spellEnd"/>
      <w:r w:rsidR="00D60D82">
        <w:rPr>
          <w:rFonts w:ascii="Times New Roman" w:hAnsi="Times New Roman" w:cs="Times New Roman"/>
          <w:sz w:val="24"/>
          <w:szCs w:val="24"/>
        </w:rPr>
        <w:t>.</w:t>
      </w:r>
    </w:p>
    <w:p w14:paraId="7829C671" w14:textId="3FA36F3C" w:rsidR="002611DD" w:rsidRPr="00D60D82" w:rsidRDefault="00D60D82" w:rsidP="00662AF6">
      <w:pPr>
        <w:spacing w:after="100" w:afterAutospacing="1"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2611DD" w:rsidRPr="00D60D82">
        <w:rPr>
          <w:rStyle w:val="Strong"/>
          <w:rFonts w:ascii="Times New Roman" w:hAnsi="Times New Roman" w:cs="Times New Roman"/>
          <w:b w:val="0"/>
          <w:i/>
          <w:sz w:val="24"/>
          <w:szCs w:val="24"/>
        </w:rPr>
        <w:t>A warranty</w:t>
      </w:r>
      <w:r w:rsidR="002611DD" w:rsidRPr="0023025E">
        <w:rPr>
          <w:rFonts w:ascii="Times New Roman" w:hAnsi="Times New Roman" w:cs="Times New Roman"/>
          <w:sz w:val="24"/>
          <w:szCs w:val="24"/>
        </w:rPr>
        <w:t xml:space="preserve"> </w:t>
      </w:r>
      <w:r w:rsidR="002611DD">
        <w:rPr>
          <w:rFonts w:ascii="Times New Roman" w:hAnsi="Times New Roman" w:cs="Times New Roman"/>
          <w:sz w:val="24"/>
          <w:szCs w:val="24"/>
        </w:rPr>
        <w:t xml:space="preserve">is a </w:t>
      </w:r>
      <w:r w:rsidR="002611DD" w:rsidRPr="0023025E">
        <w:rPr>
          <w:rFonts w:ascii="Times New Roman" w:hAnsi="Times New Roman" w:cs="Times New Roman"/>
          <w:sz w:val="24"/>
          <w:szCs w:val="24"/>
        </w:rPr>
        <w:t>policy term setting out an obligation that the insured must comply with, either to do something, or refrain from doing something, or stating that some condition will be fulfilled. A warranty can also be a statement affirming the existence of certain facts.</w:t>
      </w:r>
      <w:r w:rsidR="002611DD">
        <w:rPr>
          <w:rFonts w:ascii="Times New Roman" w:hAnsi="Times New Roman" w:cs="Times New Roman"/>
          <w:sz w:val="24"/>
          <w:szCs w:val="24"/>
        </w:rPr>
        <w:t xml:space="preserve"> In this particular case, the policy required that the insured ought to keep trade books in a secure location such that the insured would be able to provide the books when making a claim in respect of any disaster such as the one in this case. </w:t>
      </w:r>
      <w:r>
        <w:rPr>
          <w:rFonts w:ascii="Times New Roman" w:hAnsi="Times New Roman" w:cs="Times New Roman"/>
          <w:sz w:val="24"/>
          <w:szCs w:val="24"/>
        </w:rPr>
        <w:t>As per</w:t>
      </w:r>
      <w:r w:rsidR="002611DD">
        <w:rPr>
          <w:rFonts w:ascii="Times New Roman" w:hAnsi="Times New Roman" w:cs="Times New Roman"/>
          <w:sz w:val="24"/>
          <w:szCs w:val="24"/>
        </w:rPr>
        <w:t xml:space="preserve"> </w:t>
      </w:r>
      <w:r>
        <w:rPr>
          <w:rFonts w:ascii="Times New Roman" w:hAnsi="Times New Roman" w:cs="Times New Roman"/>
          <w:sz w:val="24"/>
          <w:szCs w:val="24"/>
        </w:rPr>
        <w:t>(</w:t>
      </w:r>
      <w:r w:rsidR="002611DD" w:rsidRPr="00D60D82">
        <w:rPr>
          <w:rFonts w:ascii="Times New Roman" w:hAnsi="Times New Roman" w:cs="Times New Roman"/>
          <w:i/>
          <w:sz w:val="24"/>
          <w:szCs w:val="24"/>
        </w:rPr>
        <w:t>Exhibit D</w:t>
      </w:r>
      <w:r w:rsidR="00332D61">
        <w:rPr>
          <w:rFonts w:ascii="Times New Roman" w:hAnsi="Times New Roman" w:cs="Times New Roman"/>
          <w:i/>
          <w:sz w:val="24"/>
          <w:szCs w:val="24"/>
        </w:rPr>
        <w:t>1</w:t>
      </w:r>
      <w:r>
        <w:rPr>
          <w:rFonts w:ascii="Times New Roman" w:hAnsi="Times New Roman" w:cs="Times New Roman"/>
          <w:i/>
          <w:sz w:val="24"/>
          <w:szCs w:val="24"/>
        </w:rPr>
        <w:t>)</w:t>
      </w:r>
      <w:r w:rsidR="002611DD">
        <w:rPr>
          <w:rFonts w:ascii="Times New Roman" w:hAnsi="Times New Roman" w:cs="Times New Roman"/>
          <w:sz w:val="24"/>
          <w:szCs w:val="24"/>
        </w:rPr>
        <w:t xml:space="preserve"> which is </w:t>
      </w:r>
      <w:r>
        <w:rPr>
          <w:rFonts w:ascii="Times New Roman" w:hAnsi="Times New Roman" w:cs="Times New Roman"/>
          <w:sz w:val="24"/>
          <w:szCs w:val="24"/>
        </w:rPr>
        <w:tab/>
      </w:r>
      <w:r w:rsidR="002611DD">
        <w:rPr>
          <w:rFonts w:ascii="Times New Roman" w:hAnsi="Times New Roman" w:cs="Times New Roman"/>
          <w:sz w:val="24"/>
          <w:szCs w:val="24"/>
        </w:rPr>
        <w:t xml:space="preserve">supposedly filled in by the insured, a question is asked, </w:t>
      </w:r>
      <w:r w:rsidR="002611DD" w:rsidRPr="00D60D82">
        <w:rPr>
          <w:rFonts w:ascii="Times New Roman" w:hAnsi="Times New Roman" w:cs="Times New Roman"/>
          <w:i/>
          <w:sz w:val="24"/>
          <w:szCs w:val="24"/>
        </w:rPr>
        <w:t>are trade books kept in a fire resisting safe on your premises? Applicants answer is yes</w:t>
      </w:r>
      <w:r w:rsidR="002611DD">
        <w:rPr>
          <w:rFonts w:ascii="Times New Roman" w:hAnsi="Times New Roman" w:cs="Times New Roman"/>
          <w:sz w:val="24"/>
          <w:szCs w:val="24"/>
        </w:rPr>
        <w:t xml:space="preserve">. Underneath the question is the following: </w:t>
      </w:r>
      <w:r w:rsidR="002611DD" w:rsidRPr="00D60D82">
        <w:rPr>
          <w:rFonts w:ascii="Times New Roman" w:hAnsi="Times New Roman" w:cs="Times New Roman"/>
          <w:i/>
          <w:sz w:val="24"/>
          <w:szCs w:val="24"/>
        </w:rPr>
        <w:t xml:space="preserve">N. B For insurance of contents and stocks, the following documents are </w:t>
      </w:r>
      <w:r>
        <w:rPr>
          <w:rFonts w:ascii="Times New Roman" w:hAnsi="Times New Roman" w:cs="Times New Roman"/>
          <w:i/>
          <w:sz w:val="24"/>
          <w:szCs w:val="24"/>
        </w:rPr>
        <w:tab/>
      </w:r>
      <w:r w:rsidR="002611DD" w:rsidRPr="00D60D82">
        <w:rPr>
          <w:rFonts w:ascii="Times New Roman" w:hAnsi="Times New Roman" w:cs="Times New Roman"/>
          <w:i/>
          <w:sz w:val="24"/>
          <w:szCs w:val="24"/>
        </w:rPr>
        <w:t>essential; records of stocks, fixed assets register, purchases, sales and bank transactions, records, journals and any other documentary evidence to support the above records.</w:t>
      </w:r>
    </w:p>
    <w:p w14:paraId="75AEE86A" w14:textId="7BEF19D9" w:rsidR="002611DD" w:rsidRDefault="00D60D82"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2611DD">
        <w:rPr>
          <w:rFonts w:ascii="Times New Roman" w:hAnsi="Times New Roman" w:cs="Times New Roman"/>
          <w:sz w:val="24"/>
          <w:szCs w:val="24"/>
        </w:rPr>
        <w:t xml:space="preserve">The agent in this case had the duty to draw the attention of the insured </w:t>
      </w:r>
      <w:r w:rsidR="002611DD" w:rsidRPr="0037291D">
        <w:rPr>
          <w:rFonts w:ascii="Times New Roman" w:hAnsi="Times New Roman" w:cs="Times New Roman"/>
          <w:sz w:val="24"/>
          <w:szCs w:val="24"/>
        </w:rPr>
        <w:t xml:space="preserve">to </w:t>
      </w:r>
      <w:r w:rsidR="002611DD">
        <w:rPr>
          <w:rFonts w:ascii="Times New Roman" w:hAnsi="Times New Roman" w:cs="Times New Roman"/>
          <w:sz w:val="24"/>
          <w:szCs w:val="24"/>
        </w:rPr>
        <w:t xml:space="preserve">the </w:t>
      </w:r>
      <w:r w:rsidR="002611DD" w:rsidRPr="0037291D">
        <w:rPr>
          <w:rFonts w:ascii="Times New Roman" w:hAnsi="Times New Roman" w:cs="Times New Roman"/>
          <w:sz w:val="24"/>
          <w:szCs w:val="24"/>
        </w:rPr>
        <w:t>obligations imposed by the policy. It is the insured’s responsibility to ensure compliance</w:t>
      </w:r>
      <w:r w:rsidR="002611DD">
        <w:rPr>
          <w:rFonts w:ascii="Times New Roman" w:hAnsi="Times New Roman" w:cs="Times New Roman"/>
          <w:sz w:val="24"/>
          <w:szCs w:val="24"/>
        </w:rPr>
        <w:t>.</w:t>
      </w:r>
    </w:p>
    <w:p w14:paraId="52172504" w14:textId="5DB7B835" w:rsidR="002611DD" w:rsidRDefault="00D60D82" w:rsidP="00662AF6">
      <w:pPr>
        <w:spacing w:after="100" w:afterAutospacing="1" w:line="360" w:lineRule="auto"/>
        <w:ind w:left="720" w:hanging="720"/>
        <w:jc w:val="both"/>
        <w:rPr>
          <w:rStyle w:val="Strong"/>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4E7F20">
        <w:rPr>
          <w:rFonts w:ascii="Times New Roman" w:hAnsi="Times New Roman" w:cs="Times New Roman"/>
          <w:sz w:val="24"/>
          <w:szCs w:val="24"/>
        </w:rPr>
        <w:t xml:space="preserve">As it was </w:t>
      </w:r>
      <w:r>
        <w:rPr>
          <w:rFonts w:ascii="Times New Roman" w:hAnsi="Times New Roman" w:cs="Times New Roman"/>
          <w:sz w:val="24"/>
          <w:szCs w:val="24"/>
        </w:rPr>
        <w:t xml:space="preserve">held in the case of </w:t>
      </w:r>
      <w:r w:rsidRPr="00D60D82">
        <w:rPr>
          <w:rFonts w:ascii="Times New Roman" w:hAnsi="Times New Roman" w:cs="Times New Roman"/>
          <w:b/>
          <w:sz w:val="24"/>
          <w:szCs w:val="24"/>
        </w:rPr>
        <w:t>(</w:t>
      </w:r>
      <w:proofErr w:type="spellStart"/>
      <w:r w:rsidR="002611DD" w:rsidRPr="00D60D82">
        <w:rPr>
          <w:rFonts w:ascii="Times New Roman" w:hAnsi="Times New Roman" w:cs="Times New Roman"/>
          <w:b/>
          <w:sz w:val="24"/>
          <w:szCs w:val="24"/>
        </w:rPr>
        <w:t>Silverstar</w:t>
      </w:r>
      <w:proofErr w:type="spellEnd"/>
      <w:r w:rsidR="002611DD" w:rsidRPr="00D60D82">
        <w:rPr>
          <w:rFonts w:ascii="Times New Roman" w:hAnsi="Times New Roman" w:cs="Times New Roman"/>
          <w:b/>
          <w:sz w:val="24"/>
          <w:szCs w:val="24"/>
        </w:rPr>
        <w:t xml:space="preserve"> Automobiles Limited v Fidelity Shield Insurance Co. Ltd [2014] </w:t>
      </w:r>
      <w:proofErr w:type="spellStart"/>
      <w:r w:rsidR="002611DD" w:rsidRPr="00D60D82">
        <w:rPr>
          <w:rFonts w:ascii="Times New Roman" w:hAnsi="Times New Roman" w:cs="Times New Roman"/>
          <w:b/>
          <w:sz w:val="24"/>
          <w:szCs w:val="24"/>
        </w:rPr>
        <w:t>eKLR</w:t>
      </w:r>
      <w:proofErr w:type="spellEnd"/>
      <w:r w:rsidRPr="00D60D82">
        <w:rPr>
          <w:rFonts w:ascii="Times New Roman" w:hAnsi="Times New Roman" w:cs="Times New Roman"/>
          <w:b/>
          <w:sz w:val="24"/>
          <w:szCs w:val="24"/>
        </w:rPr>
        <w:t>)</w:t>
      </w:r>
      <w:r w:rsidRPr="00D60D82">
        <w:rPr>
          <w:rFonts w:ascii="Times New Roman" w:hAnsi="Times New Roman" w:cs="Times New Roman"/>
          <w:sz w:val="24"/>
          <w:szCs w:val="24"/>
        </w:rPr>
        <w:t>,</w:t>
      </w:r>
      <w:r w:rsidR="002611DD" w:rsidRPr="00D60D82">
        <w:rPr>
          <w:rFonts w:ascii="Times New Roman" w:hAnsi="Times New Roman" w:cs="Times New Roman"/>
          <w:b/>
          <w:sz w:val="24"/>
          <w:szCs w:val="24"/>
        </w:rPr>
        <w:t xml:space="preserve"> </w:t>
      </w:r>
      <w:r w:rsidR="006C26CF">
        <w:rPr>
          <w:rFonts w:ascii="Times New Roman" w:hAnsi="Times New Roman" w:cs="Times New Roman"/>
          <w:b/>
          <w:sz w:val="24"/>
          <w:szCs w:val="24"/>
        </w:rPr>
        <w:t>‘</w:t>
      </w:r>
      <w:r w:rsidR="002611DD" w:rsidRPr="00D60D82">
        <w:rPr>
          <w:rFonts w:ascii="Times New Roman" w:hAnsi="Times New Roman" w:cs="Times New Roman"/>
          <w:i/>
          <w:sz w:val="24"/>
          <w:szCs w:val="24"/>
        </w:rPr>
        <w:t xml:space="preserve">the inability of the Plaintiff to produce any record of a physical stock </w:t>
      </w:r>
      <w:r w:rsidRPr="00D60D82">
        <w:rPr>
          <w:rFonts w:ascii="Times New Roman" w:hAnsi="Times New Roman" w:cs="Times New Roman"/>
          <w:i/>
          <w:sz w:val="24"/>
          <w:szCs w:val="24"/>
        </w:rPr>
        <w:t>taking</w:t>
      </w:r>
      <w:r w:rsidR="002611DD" w:rsidRPr="00D60D82">
        <w:rPr>
          <w:rFonts w:ascii="Times New Roman" w:hAnsi="Times New Roman" w:cs="Times New Roman"/>
          <w:i/>
          <w:sz w:val="24"/>
          <w:szCs w:val="24"/>
        </w:rPr>
        <w:t xml:space="preserve"> made prior to the burglary, as well as records of purchases and sales, amounted to a breach of Condition No. 4 (a) of the Policy</w:t>
      </w:r>
      <w:r w:rsidR="002611DD" w:rsidRPr="0037291D">
        <w:rPr>
          <w:rFonts w:ascii="Times New Roman" w:hAnsi="Times New Roman" w:cs="Times New Roman"/>
          <w:sz w:val="24"/>
          <w:szCs w:val="24"/>
        </w:rPr>
        <w:t xml:space="preserve">. </w:t>
      </w:r>
      <w:r w:rsidR="002611DD" w:rsidRPr="00D60D82">
        <w:rPr>
          <w:rFonts w:ascii="Times New Roman" w:hAnsi="Times New Roman" w:cs="Times New Roman"/>
          <w:i/>
          <w:sz w:val="24"/>
          <w:szCs w:val="24"/>
        </w:rPr>
        <w:t xml:space="preserve">Although the Plaintiff was able to produce sales figures for the period </w:t>
      </w:r>
      <w:r w:rsidRPr="00D60D82">
        <w:rPr>
          <w:rFonts w:ascii="Times New Roman" w:hAnsi="Times New Roman" w:cs="Times New Roman"/>
          <w:i/>
          <w:sz w:val="24"/>
          <w:szCs w:val="24"/>
        </w:rPr>
        <w:t>from the 1</w:t>
      </w:r>
      <w:r w:rsidRPr="00D60D82">
        <w:rPr>
          <w:rFonts w:ascii="Times New Roman" w:hAnsi="Times New Roman" w:cs="Times New Roman"/>
          <w:i/>
          <w:sz w:val="24"/>
          <w:szCs w:val="24"/>
          <w:vertAlign w:val="superscript"/>
        </w:rPr>
        <w:t>st</w:t>
      </w:r>
      <w:r w:rsidRPr="00D60D82">
        <w:rPr>
          <w:rFonts w:ascii="Times New Roman" w:hAnsi="Times New Roman" w:cs="Times New Roman"/>
          <w:i/>
          <w:sz w:val="24"/>
          <w:szCs w:val="24"/>
        </w:rPr>
        <w:t xml:space="preserve"> </w:t>
      </w:r>
      <w:r w:rsidR="002611DD" w:rsidRPr="00D60D82">
        <w:rPr>
          <w:rFonts w:ascii="Times New Roman" w:hAnsi="Times New Roman" w:cs="Times New Roman"/>
          <w:i/>
          <w:sz w:val="24"/>
          <w:szCs w:val="24"/>
        </w:rPr>
        <w:t>October 2006 up to the date of the burglary, there was no relation between those figures and the actual stock on the shelves. I also find that the Plaintiff was in breach of its warranty as contained in the Proposal and Declaration. As regards clause 3 of the Policy – “the Safe and Books Clause”, I find that the Plaintiff did not keep a complete set of Books, Accounts and all business transactions as well as full details of stock in hand. There was no evidence of the keeping of stock bin cards or a physical stock take made every month to reconcile the computer system with the actual physical position. As a result, I hold that the Plaintiff was in breach of this Clause</w:t>
      </w:r>
      <w:r w:rsidR="006C26CF">
        <w:rPr>
          <w:rFonts w:ascii="Times New Roman" w:hAnsi="Times New Roman" w:cs="Times New Roman"/>
          <w:i/>
          <w:sz w:val="24"/>
          <w:szCs w:val="24"/>
        </w:rPr>
        <w:t>’</w:t>
      </w:r>
      <w:r w:rsidR="002611DD" w:rsidRPr="0037291D">
        <w:rPr>
          <w:rFonts w:ascii="Times New Roman" w:hAnsi="Times New Roman" w:cs="Times New Roman"/>
          <w:sz w:val="24"/>
          <w:szCs w:val="24"/>
        </w:rPr>
        <w:t xml:space="preserve">. </w:t>
      </w:r>
      <w:r w:rsidR="002611DD" w:rsidRPr="00D60D82">
        <w:rPr>
          <w:rFonts w:ascii="Times New Roman" w:hAnsi="Times New Roman" w:cs="Times New Roman"/>
          <w:sz w:val="24"/>
          <w:szCs w:val="24"/>
        </w:rPr>
        <w:t xml:space="preserve">(See also </w:t>
      </w:r>
      <w:r w:rsidR="002611DD" w:rsidRPr="00D60D82">
        <w:rPr>
          <w:rStyle w:val="Strong"/>
          <w:rFonts w:ascii="Times New Roman" w:hAnsi="Times New Roman" w:cs="Times New Roman"/>
          <w:sz w:val="24"/>
          <w:szCs w:val="24"/>
        </w:rPr>
        <w:t>AC Ward &amp; Sons Ltd v Catlin (Five) Ltd (2008) EWHC 3585).</w:t>
      </w:r>
    </w:p>
    <w:p w14:paraId="331F9D28" w14:textId="0B7DD75D" w:rsidR="00D60D82" w:rsidRPr="00D60D82" w:rsidRDefault="00D60D82" w:rsidP="00662AF6">
      <w:pPr>
        <w:spacing w:after="100" w:afterAutospacing="1" w:line="360" w:lineRule="auto"/>
        <w:ind w:left="720" w:hanging="720"/>
        <w:jc w:val="both"/>
        <w:rPr>
          <w:rFonts w:ascii="Times New Roman" w:hAnsi="Times New Roman" w:cs="Times New Roman"/>
          <w:b/>
          <w:bCs/>
          <w:sz w:val="24"/>
          <w:szCs w:val="24"/>
        </w:rPr>
      </w:pPr>
      <w:r w:rsidRPr="00D60D82">
        <w:rPr>
          <w:rStyle w:val="Strong"/>
          <w:rFonts w:ascii="Times New Roman" w:hAnsi="Times New Roman" w:cs="Times New Roman"/>
          <w:b w:val="0"/>
          <w:sz w:val="24"/>
          <w:szCs w:val="24"/>
        </w:rPr>
        <w:t>[18]</w:t>
      </w:r>
      <w:r w:rsidRPr="00D60D82">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Thus it follows, that breach of policy by the Appellant i</w:t>
      </w:r>
      <w:r w:rsidR="00D050FB">
        <w:rPr>
          <w:rStyle w:val="Strong"/>
          <w:rFonts w:ascii="Times New Roman" w:hAnsi="Times New Roman" w:cs="Times New Roman"/>
          <w:b w:val="0"/>
          <w:sz w:val="24"/>
          <w:szCs w:val="24"/>
        </w:rPr>
        <w:t>s clearly illustra</w:t>
      </w:r>
      <w:r w:rsidR="006C26CF">
        <w:rPr>
          <w:rStyle w:val="Strong"/>
          <w:rFonts w:ascii="Times New Roman" w:hAnsi="Times New Roman" w:cs="Times New Roman"/>
          <w:b w:val="0"/>
          <w:sz w:val="24"/>
          <w:szCs w:val="24"/>
        </w:rPr>
        <w:t>ted in evidence and</w:t>
      </w:r>
      <w:r w:rsidR="00662AF6">
        <w:rPr>
          <w:rStyle w:val="Strong"/>
          <w:rFonts w:ascii="Times New Roman" w:hAnsi="Times New Roman" w:cs="Times New Roman"/>
          <w:b w:val="0"/>
          <w:sz w:val="24"/>
          <w:szCs w:val="24"/>
        </w:rPr>
        <w:t xml:space="preserve"> </w:t>
      </w:r>
      <w:r w:rsidR="00D050FB">
        <w:rPr>
          <w:rStyle w:val="Strong"/>
          <w:rFonts w:ascii="Times New Roman" w:hAnsi="Times New Roman" w:cs="Times New Roman"/>
          <w:b w:val="0"/>
          <w:sz w:val="24"/>
          <w:szCs w:val="24"/>
        </w:rPr>
        <w:t xml:space="preserve">hence the first ground of appeal fails accordingly. </w:t>
      </w:r>
    </w:p>
    <w:p w14:paraId="1372E3F5" w14:textId="1E5A5041" w:rsidR="002611DD" w:rsidRPr="00D347B2" w:rsidRDefault="00D050FB"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With respect to the second ground of appeal in that the </w:t>
      </w:r>
      <w:r w:rsidR="002611DD">
        <w:rPr>
          <w:rFonts w:ascii="Times New Roman" w:hAnsi="Times New Roman" w:cs="Times New Roman"/>
          <w:sz w:val="24"/>
          <w:szCs w:val="24"/>
        </w:rPr>
        <w:t>authorities referred to by the Learned Senior Magistrate do not apply to the facts of the Appellant</w:t>
      </w:r>
      <w:r w:rsidR="004E7F20">
        <w:rPr>
          <w:rFonts w:ascii="Times New Roman" w:hAnsi="Times New Roman" w:cs="Times New Roman"/>
          <w:sz w:val="24"/>
          <w:szCs w:val="24"/>
        </w:rPr>
        <w:t>’</w:t>
      </w:r>
      <w:r w:rsidR="002611DD">
        <w:rPr>
          <w:rFonts w:ascii="Times New Roman" w:hAnsi="Times New Roman" w:cs="Times New Roman"/>
          <w:sz w:val="24"/>
          <w:szCs w:val="24"/>
        </w:rPr>
        <w:t xml:space="preserve">s case. It is averred that the production of trade books was not a warranty or condition precedent to the contract of insurance and therefore does not render the policy void or absolve the liability of the insurer. It is submitted further that if there was a finding that the Appellant had caused the </w:t>
      </w:r>
      <w:r w:rsidR="004E7F20">
        <w:rPr>
          <w:rFonts w:ascii="Times New Roman" w:hAnsi="Times New Roman" w:cs="Times New Roman"/>
          <w:sz w:val="24"/>
          <w:szCs w:val="24"/>
        </w:rPr>
        <w:tab/>
      </w:r>
      <w:r w:rsidR="00662AF6">
        <w:rPr>
          <w:rFonts w:ascii="Times New Roman" w:hAnsi="Times New Roman" w:cs="Times New Roman"/>
          <w:sz w:val="24"/>
          <w:szCs w:val="24"/>
        </w:rPr>
        <w:t xml:space="preserve">fire, </w:t>
      </w:r>
      <w:r w:rsidR="002611DD">
        <w:rPr>
          <w:rFonts w:ascii="Times New Roman" w:hAnsi="Times New Roman" w:cs="Times New Roman"/>
          <w:sz w:val="24"/>
          <w:szCs w:val="24"/>
        </w:rPr>
        <w:t xml:space="preserve">he would be unable to recover under the policy but such evidence was not there. Again under this ground, the Appellant relies on the </w:t>
      </w:r>
      <w:r w:rsidR="004E7F20" w:rsidRPr="004E7F20">
        <w:rPr>
          <w:rFonts w:ascii="Times New Roman" w:hAnsi="Times New Roman" w:cs="Times New Roman"/>
          <w:b/>
          <w:i/>
          <w:sz w:val="24"/>
          <w:szCs w:val="24"/>
        </w:rPr>
        <w:t>Leon Builders case</w:t>
      </w:r>
      <w:r w:rsidR="004E7F20" w:rsidRPr="004E7F20">
        <w:rPr>
          <w:rFonts w:ascii="Times New Roman" w:hAnsi="Times New Roman" w:cs="Times New Roman"/>
          <w:sz w:val="24"/>
          <w:szCs w:val="24"/>
        </w:rPr>
        <w:t xml:space="preserve"> </w:t>
      </w:r>
      <w:r w:rsidR="004E7F20">
        <w:rPr>
          <w:rFonts w:ascii="Times New Roman" w:hAnsi="Times New Roman" w:cs="Times New Roman"/>
          <w:sz w:val="24"/>
          <w:szCs w:val="24"/>
        </w:rPr>
        <w:t>in which the Chief J</w:t>
      </w:r>
      <w:r w:rsidR="002611DD">
        <w:rPr>
          <w:rFonts w:ascii="Times New Roman" w:hAnsi="Times New Roman" w:cs="Times New Roman"/>
          <w:sz w:val="24"/>
          <w:szCs w:val="24"/>
        </w:rPr>
        <w:t xml:space="preserve">ustice </w:t>
      </w:r>
      <w:r w:rsidR="004E7F20">
        <w:rPr>
          <w:rFonts w:ascii="Times New Roman" w:hAnsi="Times New Roman" w:cs="Times New Roman"/>
          <w:sz w:val="24"/>
          <w:szCs w:val="24"/>
        </w:rPr>
        <w:tab/>
      </w:r>
      <w:r w:rsidR="006C26CF">
        <w:rPr>
          <w:rFonts w:ascii="Times New Roman" w:hAnsi="Times New Roman" w:cs="Times New Roman"/>
          <w:sz w:val="24"/>
          <w:szCs w:val="24"/>
        </w:rPr>
        <w:t xml:space="preserve">state, </w:t>
      </w:r>
      <w:r w:rsidR="002611DD" w:rsidRPr="000C3358">
        <w:rPr>
          <w:rFonts w:ascii="Times New Roman" w:hAnsi="Times New Roman" w:cs="Times New Roman"/>
          <w:i/>
          <w:sz w:val="24"/>
          <w:szCs w:val="24"/>
        </w:rPr>
        <w:t>“a contract in terms of which a person, in return for a premium undertakes to provide policy benefits where an event contemplated in the contract as a risk other than a risk more specifically contemplated in another definition in this section relating to the use, ownership, loss of or damage to movable or immovable property occurs</w:t>
      </w:r>
      <w:r w:rsidR="002611DD">
        <w:rPr>
          <w:rFonts w:ascii="Times New Roman" w:hAnsi="Times New Roman" w:cs="Times New Roman"/>
          <w:sz w:val="24"/>
          <w:szCs w:val="24"/>
        </w:rPr>
        <w:t>.”</w:t>
      </w:r>
    </w:p>
    <w:p w14:paraId="399FDBA3" w14:textId="6ED85BBD" w:rsidR="002611DD" w:rsidRDefault="00ED0DCC"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4E7F20">
        <w:rPr>
          <w:rFonts w:ascii="Times New Roman" w:hAnsi="Times New Roman" w:cs="Times New Roman"/>
          <w:sz w:val="24"/>
          <w:szCs w:val="24"/>
        </w:rPr>
        <w:t>]</w:t>
      </w:r>
      <w:r w:rsidR="004E7F20">
        <w:rPr>
          <w:rFonts w:ascii="Times New Roman" w:hAnsi="Times New Roman" w:cs="Times New Roman"/>
          <w:sz w:val="24"/>
          <w:szCs w:val="24"/>
        </w:rPr>
        <w:tab/>
        <w:t>It</w:t>
      </w:r>
      <w:r w:rsidR="002611DD" w:rsidRPr="00E406AE">
        <w:rPr>
          <w:rFonts w:ascii="Times New Roman" w:hAnsi="Times New Roman" w:cs="Times New Roman"/>
          <w:sz w:val="24"/>
          <w:szCs w:val="24"/>
        </w:rPr>
        <w:t xml:space="preserve"> is submitted that the Appellant entered into an insuran</w:t>
      </w:r>
      <w:r w:rsidR="004E7F20">
        <w:rPr>
          <w:rFonts w:ascii="Times New Roman" w:hAnsi="Times New Roman" w:cs="Times New Roman"/>
          <w:sz w:val="24"/>
          <w:szCs w:val="24"/>
        </w:rPr>
        <w:t>ce</w:t>
      </w:r>
      <w:r w:rsidR="00662AF6">
        <w:rPr>
          <w:rFonts w:ascii="Times New Roman" w:hAnsi="Times New Roman" w:cs="Times New Roman"/>
          <w:sz w:val="24"/>
          <w:szCs w:val="24"/>
        </w:rPr>
        <w:t xml:space="preserve"> contract for fire and alleged </w:t>
      </w:r>
      <w:r w:rsidR="002611DD" w:rsidRPr="00E406AE">
        <w:rPr>
          <w:rFonts w:ascii="Times New Roman" w:hAnsi="Times New Roman" w:cs="Times New Roman"/>
          <w:sz w:val="24"/>
          <w:szCs w:val="24"/>
        </w:rPr>
        <w:t xml:space="preserve">perils </w:t>
      </w:r>
      <w:r w:rsidR="004E7F20">
        <w:rPr>
          <w:rFonts w:ascii="Times New Roman" w:hAnsi="Times New Roman" w:cs="Times New Roman"/>
          <w:sz w:val="24"/>
          <w:szCs w:val="24"/>
        </w:rPr>
        <w:t xml:space="preserve">and </w:t>
      </w:r>
      <w:r w:rsidR="002611DD" w:rsidRPr="00E406AE">
        <w:rPr>
          <w:rFonts w:ascii="Times New Roman" w:hAnsi="Times New Roman" w:cs="Times New Roman"/>
          <w:sz w:val="24"/>
          <w:szCs w:val="24"/>
        </w:rPr>
        <w:t>paid a premium to the Respondent for insurance cover for one year from the 20</w:t>
      </w:r>
      <w:r w:rsidR="002611DD" w:rsidRPr="00E406AE">
        <w:rPr>
          <w:rFonts w:ascii="Times New Roman" w:hAnsi="Times New Roman" w:cs="Times New Roman"/>
          <w:sz w:val="24"/>
          <w:szCs w:val="24"/>
          <w:vertAlign w:val="superscript"/>
        </w:rPr>
        <w:t>th</w:t>
      </w:r>
      <w:r w:rsidR="002611DD" w:rsidRPr="00E406AE">
        <w:rPr>
          <w:rFonts w:ascii="Times New Roman" w:hAnsi="Times New Roman" w:cs="Times New Roman"/>
          <w:sz w:val="24"/>
          <w:szCs w:val="24"/>
        </w:rPr>
        <w:t xml:space="preserve"> March </w:t>
      </w:r>
      <w:r w:rsidR="00E341B2">
        <w:rPr>
          <w:rFonts w:ascii="Times New Roman" w:hAnsi="Times New Roman" w:cs="Times New Roman"/>
          <w:sz w:val="24"/>
          <w:szCs w:val="24"/>
        </w:rPr>
        <w:t xml:space="preserve">2015 </w:t>
      </w:r>
      <w:r w:rsidR="002611DD" w:rsidRPr="00E406AE">
        <w:rPr>
          <w:rFonts w:ascii="Times New Roman" w:hAnsi="Times New Roman" w:cs="Times New Roman"/>
          <w:sz w:val="24"/>
          <w:szCs w:val="24"/>
        </w:rPr>
        <w:t>to 19</w:t>
      </w:r>
      <w:r w:rsidR="002611DD" w:rsidRPr="00E406AE">
        <w:rPr>
          <w:rFonts w:ascii="Times New Roman" w:hAnsi="Times New Roman" w:cs="Times New Roman"/>
          <w:sz w:val="24"/>
          <w:szCs w:val="24"/>
          <w:vertAlign w:val="superscript"/>
        </w:rPr>
        <w:t>th</w:t>
      </w:r>
      <w:r w:rsidR="002611DD" w:rsidRPr="00E406AE">
        <w:rPr>
          <w:rFonts w:ascii="Times New Roman" w:hAnsi="Times New Roman" w:cs="Times New Roman"/>
          <w:sz w:val="24"/>
          <w:szCs w:val="24"/>
        </w:rPr>
        <w:t xml:space="preserve"> March 2016. He suffered loss but received no benefit. The Respondent it is submitted is therefore in breach of the above provision of the </w:t>
      </w:r>
      <w:r w:rsidR="004E7F20">
        <w:rPr>
          <w:rFonts w:ascii="Times New Roman" w:hAnsi="Times New Roman" w:cs="Times New Roman"/>
          <w:sz w:val="24"/>
          <w:szCs w:val="24"/>
        </w:rPr>
        <w:t>Policy</w:t>
      </w:r>
      <w:r w:rsidR="002611DD" w:rsidRPr="00E406AE">
        <w:rPr>
          <w:rFonts w:ascii="Times New Roman" w:hAnsi="Times New Roman" w:cs="Times New Roman"/>
          <w:sz w:val="24"/>
          <w:szCs w:val="24"/>
        </w:rPr>
        <w:t xml:space="preserve">. </w:t>
      </w:r>
      <w:r w:rsidR="002611DD">
        <w:rPr>
          <w:rFonts w:ascii="Times New Roman" w:hAnsi="Times New Roman" w:cs="Times New Roman"/>
          <w:sz w:val="24"/>
          <w:szCs w:val="24"/>
        </w:rPr>
        <w:t xml:space="preserve">With that said, it is the Appellants submission that the Learned Senior Magistrate was wrong to find that there was a breach of a condition by the Appellant. Reference made by the </w:t>
      </w:r>
      <w:r w:rsidR="00332D61">
        <w:rPr>
          <w:rFonts w:ascii="Times New Roman" w:hAnsi="Times New Roman" w:cs="Times New Roman"/>
          <w:sz w:val="24"/>
          <w:szCs w:val="24"/>
        </w:rPr>
        <w:t xml:space="preserve">Learned </w:t>
      </w:r>
      <w:r w:rsidR="002611DD">
        <w:rPr>
          <w:rFonts w:ascii="Times New Roman" w:hAnsi="Times New Roman" w:cs="Times New Roman"/>
          <w:sz w:val="24"/>
          <w:szCs w:val="24"/>
        </w:rPr>
        <w:t xml:space="preserve">Magistrate to the case of </w:t>
      </w:r>
      <w:r w:rsidR="004E7F20" w:rsidRPr="006C26CF">
        <w:rPr>
          <w:rFonts w:ascii="Times New Roman" w:hAnsi="Times New Roman" w:cs="Times New Roman"/>
          <w:b/>
          <w:sz w:val="24"/>
          <w:szCs w:val="24"/>
        </w:rPr>
        <w:t xml:space="preserve">(H </w:t>
      </w:r>
      <w:proofErr w:type="spellStart"/>
      <w:r w:rsidR="002611DD" w:rsidRPr="006C26CF">
        <w:rPr>
          <w:rFonts w:ascii="Times New Roman" w:hAnsi="Times New Roman" w:cs="Times New Roman"/>
          <w:b/>
          <w:sz w:val="24"/>
          <w:szCs w:val="24"/>
        </w:rPr>
        <w:t>Savy</w:t>
      </w:r>
      <w:proofErr w:type="spellEnd"/>
      <w:r w:rsidR="002611DD" w:rsidRPr="00BB63EB">
        <w:rPr>
          <w:rFonts w:ascii="Times New Roman" w:hAnsi="Times New Roman" w:cs="Times New Roman"/>
          <w:b/>
          <w:sz w:val="24"/>
          <w:szCs w:val="24"/>
        </w:rPr>
        <w:t xml:space="preserve"> Insurance v </w:t>
      </w:r>
      <w:proofErr w:type="spellStart"/>
      <w:r w:rsidR="002611DD" w:rsidRPr="00BB63EB">
        <w:rPr>
          <w:rFonts w:ascii="Times New Roman" w:hAnsi="Times New Roman" w:cs="Times New Roman"/>
          <w:b/>
          <w:sz w:val="24"/>
          <w:szCs w:val="24"/>
        </w:rPr>
        <w:t>Krishnamart</w:t>
      </w:r>
      <w:proofErr w:type="spellEnd"/>
      <w:r w:rsidR="002611DD" w:rsidRPr="00BB63EB">
        <w:rPr>
          <w:rFonts w:ascii="Times New Roman" w:hAnsi="Times New Roman" w:cs="Times New Roman"/>
          <w:b/>
          <w:sz w:val="24"/>
          <w:szCs w:val="24"/>
        </w:rPr>
        <w:t xml:space="preserve"> Co SLR 19 of 1999</w:t>
      </w:r>
      <w:r w:rsidR="004E7F20" w:rsidRPr="006C26CF">
        <w:rPr>
          <w:rFonts w:ascii="Times New Roman" w:hAnsi="Times New Roman" w:cs="Times New Roman"/>
          <w:b/>
          <w:sz w:val="24"/>
          <w:szCs w:val="24"/>
        </w:rPr>
        <w:t>)</w:t>
      </w:r>
      <w:r w:rsidR="002611DD">
        <w:rPr>
          <w:rFonts w:ascii="Times New Roman" w:hAnsi="Times New Roman" w:cs="Times New Roman"/>
          <w:sz w:val="24"/>
          <w:szCs w:val="24"/>
        </w:rPr>
        <w:t xml:space="preserve"> was wrong where it held that</w:t>
      </w:r>
      <w:r w:rsidR="006C26CF">
        <w:rPr>
          <w:rFonts w:ascii="Times New Roman" w:hAnsi="Times New Roman" w:cs="Times New Roman"/>
          <w:sz w:val="24"/>
          <w:szCs w:val="24"/>
        </w:rPr>
        <w:t>,</w:t>
      </w:r>
      <w:r w:rsidR="002611DD">
        <w:rPr>
          <w:rFonts w:ascii="Times New Roman" w:hAnsi="Times New Roman" w:cs="Times New Roman"/>
          <w:sz w:val="24"/>
          <w:szCs w:val="24"/>
        </w:rPr>
        <w:t xml:space="preserve"> “</w:t>
      </w:r>
      <w:r w:rsidR="002611DD" w:rsidRPr="00BB63EB">
        <w:rPr>
          <w:rFonts w:ascii="Times New Roman" w:hAnsi="Times New Roman" w:cs="Times New Roman"/>
          <w:i/>
          <w:sz w:val="24"/>
          <w:szCs w:val="24"/>
        </w:rPr>
        <w:t>it was for the Appellant (Insurer) to aver that a condition precedent has not been performed by the Respondent (Insured) and to repudiate liability on that ground</w:t>
      </w:r>
      <w:r w:rsidR="002611DD">
        <w:rPr>
          <w:rFonts w:ascii="Times New Roman" w:hAnsi="Times New Roman" w:cs="Times New Roman"/>
          <w:sz w:val="24"/>
          <w:szCs w:val="24"/>
        </w:rPr>
        <w:t>.”</w:t>
      </w:r>
    </w:p>
    <w:p w14:paraId="44B9C771" w14:textId="569FAAA9" w:rsidR="002611DD" w:rsidRPr="006C26CF" w:rsidRDefault="00ED0DCC" w:rsidP="00662AF6">
      <w:pPr>
        <w:spacing w:after="100" w:afterAutospacing="1"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[21</w:t>
      </w:r>
      <w:r w:rsidR="004E7F20">
        <w:rPr>
          <w:rFonts w:ascii="Times New Roman" w:hAnsi="Times New Roman" w:cs="Times New Roman"/>
          <w:sz w:val="24"/>
          <w:szCs w:val="24"/>
        </w:rPr>
        <w:t>]</w:t>
      </w:r>
      <w:r w:rsidR="004E7F20">
        <w:rPr>
          <w:rFonts w:ascii="Times New Roman" w:hAnsi="Times New Roman" w:cs="Times New Roman"/>
          <w:sz w:val="24"/>
          <w:szCs w:val="24"/>
        </w:rPr>
        <w:tab/>
      </w:r>
      <w:r w:rsidR="002611DD">
        <w:rPr>
          <w:rFonts w:ascii="Times New Roman" w:hAnsi="Times New Roman" w:cs="Times New Roman"/>
          <w:sz w:val="24"/>
          <w:szCs w:val="24"/>
        </w:rPr>
        <w:t xml:space="preserve">The Respondent submits that the Learned Magistrate was on firm ground when he relied upon the </w:t>
      </w:r>
      <w:r w:rsidR="004E7F20" w:rsidRPr="004E7F20">
        <w:rPr>
          <w:rFonts w:ascii="Times New Roman" w:hAnsi="Times New Roman" w:cs="Times New Roman"/>
          <w:b/>
          <w:i/>
          <w:sz w:val="24"/>
          <w:szCs w:val="24"/>
        </w:rPr>
        <w:t xml:space="preserve">H </w:t>
      </w:r>
      <w:proofErr w:type="spellStart"/>
      <w:r w:rsidR="004E7F20" w:rsidRPr="004E7F20">
        <w:rPr>
          <w:rFonts w:ascii="Times New Roman" w:hAnsi="Times New Roman" w:cs="Times New Roman"/>
          <w:b/>
          <w:i/>
          <w:sz w:val="24"/>
          <w:szCs w:val="24"/>
        </w:rPr>
        <w:t>Savy</w:t>
      </w:r>
      <w:proofErr w:type="spellEnd"/>
      <w:r w:rsidR="004E7F20" w:rsidRPr="004E7F20">
        <w:rPr>
          <w:rFonts w:ascii="Times New Roman" w:hAnsi="Times New Roman" w:cs="Times New Roman"/>
          <w:b/>
          <w:i/>
          <w:sz w:val="24"/>
          <w:szCs w:val="24"/>
        </w:rPr>
        <w:t xml:space="preserve"> case</w:t>
      </w:r>
      <w:r w:rsidR="002611DD">
        <w:rPr>
          <w:rFonts w:ascii="Times New Roman" w:hAnsi="Times New Roman" w:cs="Times New Roman"/>
          <w:sz w:val="24"/>
          <w:szCs w:val="24"/>
        </w:rPr>
        <w:t xml:space="preserve"> as it was relevant and consistent with his adjudication. In the </w:t>
      </w:r>
      <w:proofErr w:type="spellStart"/>
      <w:r w:rsidR="002611DD" w:rsidRPr="004E7F20">
        <w:rPr>
          <w:rFonts w:ascii="Times New Roman" w:hAnsi="Times New Roman" w:cs="Times New Roman"/>
          <w:b/>
          <w:i/>
          <w:sz w:val="24"/>
          <w:szCs w:val="24"/>
        </w:rPr>
        <w:t>Krishnamart</w:t>
      </w:r>
      <w:proofErr w:type="spellEnd"/>
      <w:r w:rsidR="002611DD" w:rsidRPr="004E7F20">
        <w:rPr>
          <w:rFonts w:ascii="Times New Roman" w:hAnsi="Times New Roman" w:cs="Times New Roman"/>
          <w:b/>
          <w:i/>
          <w:sz w:val="24"/>
          <w:szCs w:val="24"/>
        </w:rPr>
        <w:t xml:space="preserve"> case</w:t>
      </w:r>
      <w:r w:rsidR="002611DD">
        <w:rPr>
          <w:rFonts w:ascii="Times New Roman" w:hAnsi="Times New Roman" w:cs="Times New Roman"/>
          <w:sz w:val="24"/>
          <w:szCs w:val="24"/>
        </w:rPr>
        <w:t xml:space="preserve">, </w:t>
      </w:r>
      <w:r w:rsidR="002611DD" w:rsidRPr="006C26CF">
        <w:rPr>
          <w:rFonts w:ascii="Times New Roman" w:hAnsi="Times New Roman" w:cs="Times New Roman"/>
          <w:i/>
          <w:sz w:val="24"/>
          <w:szCs w:val="24"/>
        </w:rPr>
        <w:t xml:space="preserve">there was an insurance contract containing a warranty clause for the plaintiff to undertake certain actions including, to provide a certificate of installation for an intruder alarm system. The Plaintiffs’ building was seriously damaged by fire. The Court </w:t>
      </w:r>
      <w:r w:rsidR="004E7F20" w:rsidRPr="006C26CF">
        <w:rPr>
          <w:rFonts w:ascii="Times New Roman" w:hAnsi="Times New Roman" w:cs="Times New Roman"/>
          <w:i/>
          <w:sz w:val="24"/>
          <w:szCs w:val="24"/>
        </w:rPr>
        <w:t>held that 1:</w:t>
      </w:r>
      <w:r w:rsidR="002611DD" w:rsidRPr="006C26CF">
        <w:rPr>
          <w:rFonts w:ascii="Times New Roman" w:hAnsi="Times New Roman" w:cs="Times New Roman"/>
          <w:i/>
          <w:sz w:val="24"/>
          <w:szCs w:val="24"/>
        </w:rPr>
        <w:t xml:space="preserve"> the clause was a condition precedent to the contract, that is to say, a fundamental condition that, if breached, could entitle the appellant (i.e. the insurance company) to repudiate liability; 2. The burden of proof is on the insurer, (the insurance company) to prove that the warranty was broken. </w:t>
      </w:r>
    </w:p>
    <w:p w14:paraId="262521FA" w14:textId="5FAE1DDE" w:rsidR="002611DD" w:rsidRDefault="00ED0DCC"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4E7F20">
        <w:rPr>
          <w:rFonts w:ascii="Times New Roman" w:hAnsi="Times New Roman" w:cs="Times New Roman"/>
          <w:sz w:val="24"/>
          <w:szCs w:val="24"/>
        </w:rPr>
        <w:t>]</w:t>
      </w:r>
      <w:r w:rsidR="004E7F20">
        <w:rPr>
          <w:rFonts w:ascii="Times New Roman" w:hAnsi="Times New Roman" w:cs="Times New Roman"/>
          <w:sz w:val="24"/>
          <w:szCs w:val="24"/>
        </w:rPr>
        <w:tab/>
      </w:r>
      <w:r w:rsidR="002611DD">
        <w:rPr>
          <w:rFonts w:ascii="Times New Roman" w:hAnsi="Times New Roman" w:cs="Times New Roman"/>
          <w:sz w:val="24"/>
          <w:szCs w:val="24"/>
        </w:rPr>
        <w:t>The Respondent submits that it had proved that the warranty was broken upon the Appellant</w:t>
      </w:r>
      <w:r w:rsidR="004E7F20">
        <w:rPr>
          <w:rFonts w:ascii="Times New Roman" w:hAnsi="Times New Roman" w:cs="Times New Roman"/>
          <w:sz w:val="24"/>
          <w:szCs w:val="24"/>
        </w:rPr>
        <w:t xml:space="preserve">’s </w:t>
      </w:r>
      <w:r w:rsidR="002611DD">
        <w:rPr>
          <w:rFonts w:ascii="Times New Roman" w:hAnsi="Times New Roman" w:cs="Times New Roman"/>
          <w:sz w:val="24"/>
          <w:szCs w:val="24"/>
        </w:rPr>
        <w:t xml:space="preserve"> own admission that the trade books were not kept in a fire resisting safe as per condition 23 (b) of the Insurance Policy Cover. </w:t>
      </w:r>
    </w:p>
    <w:p w14:paraId="79954B2F" w14:textId="5C357A91" w:rsidR="002611DD" w:rsidRPr="00FB4552" w:rsidRDefault="00ED0DCC" w:rsidP="00662AF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[23</w:t>
      </w:r>
      <w:r w:rsidR="004E7F20">
        <w:rPr>
          <w:rFonts w:ascii="Times New Roman" w:hAnsi="Times New Roman" w:cs="Times New Roman"/>
          <w:sz w:val="24"/>
          <w:szCs w:val="24"/>
        </w:rPr>
        <w:t>]</w:t>
      </w:r>
      <w:r w:rsidR="004E7F20">
        <w:rPr>
          <w:rFonts w:ascii="Times New Roman" w:hAnsi="Times New Roman" w:cs="Times New Roman"/>
          <w:sz w:val="24"/>
          <w:szCs w:val="24"/>
        </w:rPr>
        <w:tab/>
      </w:r>
      <w:r w:rsidR="002611DD">
        <w:rPr>
          <w:rFonts w:ascii="Times New Roman" w:hAnsi="Times New Roman" w:cs="Times New Roman"/>
          <w:sz w:val="24"/>
          <w:szCs w:val="24"/>
        </w:rPr>
        <w:t xml:space="preserve">I find </w:t>
      </w:r>
      <w:r w:rsidR="004E7F20">
        <w:rPr>
          <w:rFonts w:ascii="Times New Roman" w:hAnsi="Times New Roman" w:cs="Times New Roman"/>
          <w:sz w:val="24"/>
          <w:szCs w:val="24"/>
        </w:rPr>
        <w:t xml:space="preserve">upon the evidence on record </w:t>
      </w:r>
      <w:r w:rsidR="002611DD">
        <w:rPr>
          <w:rFonts w:ascii="Times New Roman" w:hAnsi="Times New Roman" w:cs="Times New Roman"/>
          <w:sz w:val="24"/>
          <w:szCs w:val="24"/>
        </w:rPr>
        <w:t xml:space="preserve">that the Appellant had a duty to keep the trade books as required by the policy. </w:t>
      </w:r>
      <w:r w:rsidR="002611DD" w:rsidRPr="00FB4552">
        <w:rPr>
          <w:rFonts w:ascii="Times New Roman" w:eastAsia="Times New Roman" w:hAnsi="Times New Roman" w:cs="Times New Roman"/>
          <w:sz w:val="24"/>
          <w:szCs w:val="24"/>
        </w:rPr>
        <w:t xml:space="preserve">Having established the liability of the </w:t>
      </w:r>
      <w:r w:rsidR="002611DD">
        <w:rPr>
          <w:rFonts w:ascii="Times New Roman" w:eastAsia="Times New Roman" w:hAnsi="Times New Roman" w:cs="Times New Roman"/>
          <w:sz w:val="24"/>
          <w:szCs w:val="24"/>
        </w:rPr>
        <w:t xml:space="preserve">Appellant </w:t>
      </w:r>
      <w:r w:rsidR="002611DD" w:rsidRPr="00FB4552">
        <w:rPr>
          <w:rFonts w:ascii="Times New Roman" w:eastAsia="Times New Roman" w:hAnsi="Times New Roman" w:cs="Times New Roman"/>
          <w:sz w:val="24"/>
          <w:szCs w:val="24"/>
        </w:rPr>
        <w:t xml:space="preserve">to keep proper books of accounts more particularly in relation to sales and stock transactions, I turn to the question as to whether the </w:t>
      </w:r>
      <w:r w:rsidR="004E7F20">
        <w:rPr>
          <w:rFonts w:ascii="Times New Roman" w:eastAsia="Times New Roman" w:hAnsi="Times New Roman" w:cs="Times New Roman"/>
          <w:sz w:val="24"/>
          <w:szCs w:val="24"/>
        </w:rPr>
        <w:t xml:space="preserve">Appellant </w:t>
      </w:r>
      <w:r w:rsidR="002611DD" w:rsidRPr="00FB4552">
        <w:rPr>
          <w:rFonts w:ascii="Times New Roman" w:eastAsia="Times New Roman" w:hAnsi="Times New Roman" w:cs="Times New Roman"/>
          <w:sz w:val="24"/>
          <w:szCs w:val="24"/>
        </w:rPr>
        <w:t xml:space="preserve">properly did so or whether it had committed breaches </w:t>
      </w:r>
      <w:r w:rsidR="004E7F20">
        <w:rPr>
          <w:rFonts w:ascii="Times New Roman" w:eastAsia="Times New Roman" w:hAnsi="Times New Roman" w:cs="Times New Roman"/>
          <w:sz w:val="24"/>
          <w:szCs w:val="24"/>
        </w:rPr>
        <w:tab/>
      </w:r>
      <w:r w:rsidR="002611DD" w:rsidRPr="00FB4552">
        <w:rPr>
          <w:rFonts w:ascii="Times New Roman" w:eastAsia="Times New Roman" w:hAnsi="Times New Roman" w:cs="Times New Roman"/>
          <w:sz w:val="24"/>
          <w:szCs w:val="24"/>
        </w:rPr>
        <w:t xml:space="preserve">of the terms and conditions of the Policy sufficient to give a good reason to the </w:t>
      </w:r>
      <w:r w:rsidR="002611DD">
        <w:rPr>
          <w:rFonts w:ascii="Times New Roman" w:eastAsia="Times New Roman" w:hAnsi="Times New Roman" w:cs="Times New Roman"/>
          <w:sz w:val="24"/>
          <w:szCs w:val="24"/>
        </w:rPr>
        <w:t>Respondent</w:t>
      </w:r>
      <w:r w:rsidR="002611DD" w:rsidRPr="00FB4552">
        <w:rPr>
          <w:rFonts w:ascii="Times New Roman" w:eastAsia="Times New Roman" w:hAnsi="Times New Roman" w:cs="Times New Roman"/>
          <w:sz w:val="24"/>
          <w:szCs w:val="24"/>
        </w:rPr>
        <w:t xml:space="preserve"> to repudiate liability thereunder. In this regard</w:t>
      </w:r>
      <w:r w:rsidR="004E7F20">
        <w:rPr>
          <w:rFonts w:ascii="Times New Roman" w:eastAsia="Times New Roman" w:hAnsi="Times New Roman" w:cs="Times New Roman"/>
          <w:sz w:val="24"/>
          <w:szCs w:val="24"/>
        </w:rPr>
        <w:t>s</w:t>
      </w:r>
      <w:r w:rsidR="002611DD" w:rsidRPr="00FB4552">
        <w:rPr>
          <w:rFonts w:ascii="Times New Roman" w:eastAsia="Times New Roman" w:hAnsi="Times New Roman" w:cs="Times New Roman"/>
          <w:sz w:val="24"/>
          <w:szCs w:val="24"/>
        </w:rPr>
        <w:t>, I take cognizance of the text of</w:t>
      </w:r>
      <w:r w:rsidR="002611DD" w:rsidRPr="00FB4552">
        <w:rPr>
          <w:rFonts w:ascii="Times New Roman" w:eastAsia="Times New Roman" w:hAnsi="Times New Roman" w:cs="Times New Roman"/>
          <w:bCs/>
          <w:sz w:val="24"/>
          <w:szCs w:val="24"/>
        </w:rPr>
        <w:t xml:space="preserve"> </w:t>
      </w:r>
      <w:r w:rsidR="006C26CF" w:rsidRPr="006C26CF">
        <w:rPr>
          <w:rFonts w:ascii="Times New Roman" w:eastAsia="Times New Roman" w:hAnsi="Times New Roman" w:cs="Times New Roman"/>
          <w:b/>
          <w:bCs/>
          <w:sz w:val="24"/>
          <w:szCs w:val="24"/>
        </w:rPr>
        <w:t>(</w:t>
      </w:r>
      <w:proofErr w:type="spellStart"/>
      <w:r w:rsidR="002611DD" w:rsidRPr="006C26CF">
        <w:rPr>
          <w:rFonts w:ascii="Times New Roman" w:eastAsia="Times New Roman" w:hAnsi="Times New Roman" w:cs="Times New Roman"/>
          <w:b/>
          <w:bCs/>
          <w:sz w:val="24"/>
          <w:szCs w:val="24"/>
        </w:rPr>
        <w:t>MacGillivray</w:t>
      </w:r>
      <w:proofErr w:type="spellEnd"/>
      <w:r w:rsidR="002611DD" w:rsidRPr="006C26CF">
        <w:rPr>
          <w:rFonts w:ascii="Times New Roman" w:eastAsia="Times New Roman" w:hAnsi="Times New Roman" w:cs="Times New Roman"/>
          <w:b/>
          <w:bCs/>
          <w:sz w:val="24"/>
          <w:szCs w:val="24"/>
        </w:rPr>
        <w:t xml:space="preserve"> on Insurance Law 11th Edition</w:t>
      </w:r>
      <w:r w:rsidR="002611DD" w:rsidRPr="006C26CF">
        <w:rPr>
          <w:rFonts w:ascii="Times New Roman" w:eastAsia="Times New Roman" w:hAnsi="Times New Roman" w:cs="Times New Roman"/>
          <w:b/>
          <w:sz w:val="24"/>
          <w:szCs w:val="24"/>
        </w:rPr>
        <w:t xml:space="preserve"> at page 235 of Chapter 10 of the volume</w:t>
      </w:r>
      <w:r w:rsidR="006C26CF" w:rsidRPr="006C26CF">
        <w:rPr>
          <w:rFonts w:ascii="Times New Roman" w:eastAsia="Times New Roman" w:hAnsi="Times New Roman" w:cs="Times New Roman"/>
          <w:b/>
          <w:sz w:val="24"/>
          <w:szCs w:val="24"/>
        </w:rPr>
        <w:t>)</w:t>
      </w:r>
      <w:r w:rsidR="006C26CF">
        <w:rPr>
          <w:rFonts w:ascii="Times New Roman" w:eastAsia="Times New Roman" w:hAnsi="Times New Roman" w:cs="Times New Roman"/>
          <w:sz w:val="24"/>
          <w:szCs w:val="24"/>
        </w:rPr>
        <w:t xml:space="preserve"> </w:t>
      </w:r>
      <w:r w:rsidR="002611DD" w:rsidRPr="00FB4552">
        <w:rPr>
          <w:rFonts w:ascii="Times New Roman" w:eastAsia="Times New Roman" w:hAnsi="Times New Roman" w:cs="Times New Roman"/>
          <w:sz w:val="24"/>
          <w:szCs w:val="24"/>
        </w:rPr>
        <w:t>that</w:t>
      </w:r>
      <w:r w:rsidR="002611DD">
        <w:rPr>
          <w:rFonts w:ascii="Times New Roman" w:eastAsia="Times New Roman" w:hAnsi="Times New Roman" w:cs="Times New Roman"/>
          <w:sz w:val="24"/>
          <w:szCs w:val="24"/>
        </w:rPr>
        <w:t xml:space="preserve"> reads</w:t>
      </w:r>
      <w:r w:rsidR="002611DD" w:rsidRPr="00FB4552">
        <w:rPr>
          <w:rFonts w:ascii="Times New Roman" w:eastAsia="Times New Roman" w:hAnsi="Times New Roman" w:cs="Times New Roman"/>
          <w:sz w:val="24"/>
          <w:szCs w:val="24"/>
        </w:rPr>
        <w:t>:</w:t>
      </w:r>
    </w:p>
    <w:p w14:paraId="6F724255" w14:textId="7F07CF83" w:rsidR="002611DD" w:rsidRPr="004E7F20" w:rsidRDefault="002611DD" w:rsidP="00662AF6">
      <w:pPr>
        <w:spacing w:before="100" w:beforeAutospacing="1" w:after="100" w:afterAutospacing="1" w:line="360" w:lineRule="auto"/>
        <w:ind w:left="720"/>
        <w:jc w:val="both"/>
        <w:rPr>
          <w:rFonts w:ascii="Times New Roman" w:eastAsia="Times New Roman" w:hAnsi="Times New Roman" w:cs="Times New Roman"/>
          <w:i/>
          <w:sz w:val="24"/>
          <w:szCs w:val="24"/>
        </w:rPr>
      </w:pPr>
      <w:r w:rsidRPr="004E7F20">
        <w:rPr>
          <w:rFonts w:ascii="Times New Roman" w:eastAsia="Times New Roman" w:hAnsi="Times New Roman" w:cs="Times New Roman"/>
          <w:bCs/>
          <w:i/>
          <w:sz w:val="24"/>
          <w:szCs w:val="24"/>
        </w:rPr>
        <w:t>“</w:t>
      </w:r>
      <w:proofErr w:type="gramStart"/>
      <w:r w:rsidRPr="004E7F20">
        <w:rPr>
          <w:rFonts w:ascii="Times New Roman" w:eastAsia="Times New Roman" w:hAnsi="Times New Roman" w:cs="Times New Roman"/>
          <w:bCs/>
          <w:i/>
          <w:sz w:val="24"/>
          <w:szCs w:val="24"/>
        </w:rPr>
        <w:t>an</w:t>
      </w:r>
      <w:proofErr w:type="gramEnd"/>
      <w:r w:rsidRPr="004E7F20">
        <w:rPr>
          <w:rFonts w:ascii="Times New Roman" w:eastAsia="Times New Roman" w:hAnsi="Times New Roman" w:cs="Times New Roman"/>
          <w:bCs/>
          <w:i/>
          <w:sz w:val="24"/>
          <w:szCs w:val="24"/>
        </w:rPr>
        <w:t xml:space="preserve"> insurance Law warranty is a term of the contract of insurance in the nature of a condition precedent to the liability of the insurer”</w:t>
      </w:r>
      <w:r w:rsidRPr="004E7F20">
        <w:rPr>
          <w:rFonts w:ascii="Times New Roman" w:eastAsia="Times New Roman" w:hAnsi="Times New Roman" w:cs="Times New Roman"/>
          <w:i/>
          <w:sz w:val="24"/>
          <w:szCs w:val="24"/>
        </w:rPr>
        <w:t>.</w:t>
      </w:r>
    </w:p>
    <w:p w14:paraId="0B8E503A" w14:textId="18389598" w:rsidR="002611DD" w:rsidRPr="00332D61" w:rsidRDefault="006C26CF" w:rsidP="00662AF6">
      <w:pPr>
        <w:spacing w:before="100" w:beforeAutospacing="1" w:after="100" w:afterAutospacing="1" w:line="36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002611DD" w:rsidRPr="00FB4552">
        <w:rPr>
          <w:rFonts w:ascii="Times New Roman" w:eastAsia="Times New Roman" w:hAnsi="Times New Roman" w:cs="Times New Roman"/>
          <w:sz w:val="24"/>
          <w:szCs w:val="24"/>
        </w:rPr>
        <w:t>As t</w:t>
      </w:r>
      <w:r w:rsidR="00332D61">
        <w:rPr>
          <w:rFonts w:ascii="Times New Roman" w:eastAsia="Times New Roman" w:hAnsi="Times New Roman" w:cs="Times New Roman"/>
          <w:sz w:val="24"/>
          <w:szCs w:val="24"/>
        </w:rPr>
        <w:t>he L</w:t>
      </w:r>
      <w:r w:rsidR="004E7F20">
        <w:rPr>
          <w:rFonts w:ascii="Times New Roman" w:eastAsia="Times New Roman" w:hAnsi="Times New Roman" w:cs="Times New Roman"/>
          <w:sz w:val="24"/>
          <w:szCs w:val="24"/>
        </w:rPr>
        <w:t>earned author goes on to state</w:t>
      </w:r>
      <w:r w:rsidR="002611DD" w:rsidRPr="00FB4552">
        <w:rPr>
          <w:rFonts w:ascii="Times New Roman" w:eastAsia="Times New Roman" w:hAnsi="Times New Roman" w:cs="Times New Roman"/>
          <w:sz w:val="24"/>
          <w:szCs w:val="24"/>
        </w:rPr>
        <w:t xml:space="preserve">, </w:t>
      </w:r>
      <w:r w:rsidR="002611DD" w:rsidRPr="00ED0DCC">
        <w:rPr>
          <w:rFonts w:ascii="Times New Roman" w:eastAsia="Times New Roman" w:hAnsi="Times New Roman" w:cs="Times New Roman"/>
          <w:i/>
          <w:sz w:val="24"/>
          <w:szCs w:val="24"/>
        </w:rPr>
        <w:t>an insurance law warranty is, typically, a promissory term whereby the insured promises either that a given state of affairs existed prior to the inception of the policy or that it will continue to exist during the currency of the same and that the breach of such warranty discharges the insurer’s liability thereunder.</w:t>
      </w:r>
      <w:r w:rsidR="00332D61">
        <w:rPr>
          <w:rFonts w:ascii="Times New Roman" w:eastAsia="Times New Roman" w:hAnsi="Times New Roman" w:cs="Times New Roman"/>
          <w:sz w:val="24"/>
          <w:szCs w:val="24"/>
        </w:rPr>
        <w:t xml:space="preserve"> The L</w:t>
      </w:r>
      <w:r w:rsidR="002611DD" w:rsidRPr="00FB4552">
        <w:rPr>
          <w:rFonts w:ascii="Times New Roman" w:eastAsia="Times New Roman" w:hAnsi="Times New Roman" w:cs="Times New Roman"/>
          <w:sz w:val="24"/>
          <w:szCs w:val="24"/>
        </w:rPr>
        <w:t xml:space="preserve">earned </w:t>
      </w:r>
      <w:r w:rsidR="00ED0DCC">
        <w:rPr>
          <w:rFonts w:ascii="Times New Roman" w:eastAsia="Times New Roman" w:hAnsi="Times New Roman" w:cs="Times New Roman"/>
          <w:sz w:val="24"/>
          <w:szCs w:val="24"/>
        </w:rPr>
        <w:t>author goes on to state</w:t>
      </w:r>
      <w:r w:rsidR="002611DD" w:rsidRPr="00FB4552">
        <w:rPr>
          <w:rFonts w:ascii="Times New Roman" w:eastAsia="Times New Roman" w:hAnsi="Times New Roman" w:cs="Times New Roman"/>
          <w:sz w:val="24"/>
          <w:szCs w:val="24"/>
        </w:rPr>
        <w:t xml:space="preserve"> that the essential characteristics of a warranty are:</w:t>
      </w:r>
      <w:r w:rsidR="00ED0DCC">
        <w:rPr>
          <w:rFonts w:ascii="Times New Roman" w:eastAsia="Times New Roman" w:hAnsi="Times New Roman" w:cs="Times New Roman"/>
          <w:sz w:val="24"/>
          <w:szCs w:val="24"/>
        </w:rPr>
        <w:t xml:space="preserve"> </w:t>
      </w:r>
      <w:r w:rsidR="00332D61" w:rsidRPr="00332D61">
        <w:rPr>
          <w:rFonts w:ascii="Times New Roman" w:eastAsia="Times New Roman" w:hAnsi="Times New Roman" w:cs="Times New Roman"/>
          <w:bCs/>
          <w:i/>
          <w:sz w:val="24"/>
          <w:szCs w:val="24"/>
        </w:rPr>
        <w:t>“(</w:t>
      </w:r>
      <w:proofErr w:type="spellStart"/>
      <w:r w:rsidR="00332D61" w:rsidRPr="00332D61">
        <w:rPr>
          <w:rFonts w:ascii="Times New Roman" w:eastAsia="Times New Roman" w:hAnsi="Times New Roman" w:cs="Times New Roman"/>
          <w:bCs/>
          <w:i/>
          <w:sz w:val="24"/>
          <w:szCs w:val="24"/>
        </w:rPr>
        <w:t>i</w:t>
      </w:r>
      <w:proofErr w:type="spellEnd"/>
      <w:r w:rsidR="00332D61"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it must be a term of the contract;</w:t>
      </w:r>
      <w:r w:rsidR="00ED0DCC"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(ii)</w:t>
      </w:r>
      <w:r w:rsidR="00332D61"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the matter warranted need not be material to the risk;</w:t>
      </w:r>
      <w:r w:rsidR="00ED0DCC" w:rsidRPr="00332D61">
        <w:rPr>
          <w:rFonts w:ascii="Times New Roman" w:eastAsia="Times New Roman" w:hAnsi="Times New Roman" w:cs="Times New Roman"/>
          <w:bCs/>
          <w:i/>
          <w:sz w:val="24"/>
          <w:szCs w:val="24"/>
        </w:rPr>
        <w:t xml:space="preserve"> (iii) </w:t>
      </w:r>
      <w:r w:rsidR="002611DD" w:rsidRPr="00332D61">
        <w:rPr>
          <w:rFonts w:ascii="Times New Roman" w:eastAsia="Times New Roman" w:hAnsi="Times New Roman" w:cs="Times New Roman"/>
          <w:bCs/>
          <w:i/>
          <w:sz w:val="24"/>
          <w:szCs w:val="24"/>
        </w:rPr>
        <w:t>it must be exactly complied with; and</w:t>
      </w:r>
      <w:r w:rsidR="00ED0DCC"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(iv)</w:t>
      </w:r>
      <w:r w:rsidR="00332D61"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a breach discharges the insurer from liability of the contract notwithstanding that the loss has no connection with the breach or that the breach has been remedied</w:t>
      </w:r>
      <w:r w:rsidR="00ED0DCC" w:rsidRPr="00332D61">
        <w:rPr>
          <w:rFonts w:ascii="Times New Roman" w:eastAsia="Times New Roman" w:hAnsi="Times New Roman" w:cs="Times New Roman"/>
          <w:bCs/>
          <w:i/>
          <w:sz w:val="24"/>
          <w:szCs w:val="24"/>
        </w:rPr>
        <w:t xml:space="preserve"> </w:t>
      </w:r>
      <w:r w:rsidR="002611DD" w:rsidRPr="00332D61">
        <w:rPr>
          <w:rFonts w:ascii="Times New Roman" w:eastAsia="Times New Roman" w:hAnsi="Times New Roman" w:cs="Times New Roman"/>
          <w:bCs/>
          <w:i/>
          <w:sz w:val="24"/>
          <w:szCs w:val="24"/>
        </w:rPr>
        <w:t>before the time of loss.”</w:t>
      </w:r>
    </w:p>
    <w:p w14:paraId="6DA88314" w14:textId="351867B7" w:rsidR="002611DD" w:rsidRDefault="006C26CF"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ED0DCC">
        <w:rPr>
          <w:rFonts w:ascii="Times New Roman" w:hAnsi="Times New Roman" w:cs="Times New Roman"/>
          <w:sz w:val="24"/>
          <w:szCs w:val="24"/>
        </w:rPr>
        <w:t>]</w:t>
      </w:r>
      <w:r w:rsidR="00ED0DCC">
        <w:rPr>
          <w:rFonts w:ascii="Times New Roman" w:hAnsi="Times New Roman" w:cs="Times New Roman"/>
          <w:sz w:val="24"/>
          <w:szCs w:val="24"/>
        </w:rPr>
        <w:tab/>
      </w:r>
      <w:r w:rsidR="002611DD">
        <w:rPr>
          <w:rFonts w:ascii="Times New Roman" w:hAnsi="Times New Roman" w:cs="Times New Roman"/>
          <w:sz w:val="24"/>
          <w:szCs w:val="24"/>
        </w:rPr>
        <w:t>I find</w:t>
      </w:r>
      <w:r w:rsidR="00332D61">
        <w:rPr>
          <w:rFonts w:ascii="Times New Roman" w:hAnsi="Times New Roman" w:cs="Times New Roman"/>
          <w:sz w:val="24"/>
          <w:szCs w:val="24"/>
        </w:rPr>
        <w:t xml:space="preserve">, based on the above guidelines as read with evidence on records, </w:t>
      </w:r>
      <w:r w:rsidR="002611DD">
        <w:rPr>
          <w:rFonts w:ascii="Times New Roman" w:hAnsi="Times New Roman" w:cs="Times New Roman"/>
          <w:sz w:val="24"/>
          <w:szCs w:val="24"/>
        </w:rPr>
        <w:t>that the insured had breached th</w:t>
      </w:r>
      <w:r w:rsidR="00ED0DCC">
        <w:rPr>
          <w:rFonts w:ascii="Times New Roman" w:hAnsi="Times New Roman" w:cs="Times New Roman"/>
          <w:sz w:val="24"/>
          <w:szCs w:val="24"/>
        </w:rPr>
        <w:t>e warranty and con</w:t>
      </w:r>
      <w:r w:rsidR="00332D61">
        <w:rPr>
          <w:rFonts w:ascii="Times New Roman" w:hAnsi="Times New Roman" w:cs="Times New Roman"/>
          <w:sz w:val="24"/>
          <w:szCs w:val="24"/>
        </w:rPr>
        <w:t xml:space="preserve">sequently the second ground of </w:t>
      </w:r>
      <w:r w:rsidR="00ED0DCC">
        <w:rPr>
          <w:rFonts w:ascii="Times New Roman" w:hAnsi="Times New Roman" w:cs="Times New Roman"/>
          <w:sz w:val="24"/>
          <w:szCs w:val="24"/>
        </w:rPr>
        <w:t>appeal</w:t>
      </w:r>
      <w:r w:rsidR="002611DD">
        <w:rPr>
          <w:rFonts w:ascii="Times New Roman" w:hAnsi="Times New Roman" w:cs="Times New Roman"/>
          <w:sz w:val="24"/>
          <w:szCs w:val="24"/>
        </w:rPr>
        <w:t xml:space="preserve"> </w:t>
      </w:r>
      <w:r w:rsidR="00ED0DCC">
        <w:rPr>
          <w:rFonts w:ascii="Times New Roman" w:hAnsi="Times New Roman" w:cs="Times New Roman"/>
          <w:sz w:val="24"/>
          <w:szCs w:val="24"/>
        </w:rPr>
        <w:t>is</w:t>
      </w:r>
      <w:r w:rsidR="002611DD">
        <w:rPr>
          <w:rFonts w:ascii="Times New Roman" w:hAnsi="Times New Roman" w:cs="Times New Roman"/>
          <w:sz w:val="24"/>
          <w:szCs w:val="24"/>
        </w:rPr>
        <w:t xml:space="preserve"> without merit</w:t>
      </w:r>
      <w:r w:rsidR="00ED0DCC">
        <w:rPr>
          <w:rFonts w:ascii="Times New Roman" w:hAnsi="Times New Roman" w:cs="Times New Roman"/>
          <w:sz w:val="24"/>
          <w:szCs w:val="24"/>
        </w:rPr>
        <w:t>s</w:t>
      </w:r>
      <w:r w:rsidR="002611DD">
        <w:rPr>
          <w:rFonts w:ascii="Times New Roman" w:hAnsi="Times New Roman" w:cs="Times New Roman"/>
          <w:sz w:val="24"/>
          <w:szCs w:val="24"/>
        </w:rPr>
        <w:t xml:space="preserve"> and as such stands dismissed.</w:t>
      </w:r>
    </w:p>
    <w:p w14:paraId="0EF3A996" w14:textId="57D6DB68" w:rsidR="002611DD" w:rsidRDefault="006C26CF"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ED0DCC" w:rsidRPr="00ED0DCC">
        <w:rPr>
          <w:rFonts w:ascii="Times New Roman" w:hAnsi="Times New Roman" w:cs="Times New Roman"/>
          <w:sz w:val="24"/>
          <w:szCs w:val="24"/>
        </w:rPr>
        <w:t>]</w:t>
      </w:r>
      <w:r w:rsidR="00ED0DCC">
        <w:rPr>
          <w:rFonts w:ascii="Times New Roman" w:hAnsi="Times New Roman" w:cs="Times New Roman"/>
          <w:b/>
          <w:sz w:val="24"/>
          <w:szCs w:val="24"/>
        </w:rPr>
        <w:tab/>
      </w:r>
      <w:r w:rsidR="00ED0DCC" w:rsidRPr="00ED0DCC">
        <w:rPr>
          <w:rFonts w:ascii="Times New Roman" w:hAnsi="Times New Roman" w:cs="Times New Roman"/>
          <w:sz w:val="24"/>
          <w:szCs w:val="24"/>
        </w:rPr>
        <w:t>With respect to the third ground of appeal</w:t>
      </w:r>
      <w:r w:rsidR="00ED0DCC">
        <w:rPr>
          <w:rFonts w:ascii="Times New Roman" w:hAnsi="Times New Roman" w:cs="Times New Roman"/>
          <w:sz w:val="24"/>
          <w:szCs w:val="24"/>
        </w:rPr>
        <w:t>,</w:t>
      </w:r>
      <w:r w:rsidR="00ED0DCC" w:rsidRPr="00ED0DCC">
        <w:rPr>
          <w:rFonts w:ascii="Times New Roman" w:hAnsi="Times New Roman" w:cs="Times New Roman"/>
          <w:sz w:val="24"/>
          <w:szCs w:val="24"/>
        </w:rPr>
        <w:t xml:space="preserve"> i</w:t>
      </w:r>
      <w:r w:rsidR="002611DD" w:rsidRPr="00ED0DCC">
        <w:rPr>
          <w:rFonts w:ascii="Times New Roman" w:hAnsi="Times New Roman" w:cs="Times New Roman"/>
          <w:sz w:val="24"/>
          <w:szCs w:val="24"/>
        </w:rPr>
        <w:t>t</w:t>
      </w:r>
      <w:r w:rsidR="002611DD">
        <w:rPr>
          <w:rFonts w:ascii="Times New Roman" w:hAnsi="Times New Roman" w:cs="Times New Roman"/>
          <w:sz w:val="24"/>
          <w:szCs w:val="24"/>
        </w:rPr>
        <w:t xml:space="preserve"> is submitted that the Learned Magistrate failed to consider the whole of the evidence placed before him, had he done so, he would have come to a different conclusion. The Appellant submitted that it has to be borne in mind that insurance policies are contracts which the applicants have no choice but to accept the terms as written by the insurance company. The Appellant submits that the Court should balance the unequal bargaining power by interpreting any ambiguous terms in the policy against the Insurer in order to ensure fair treatment to policy holders. The Learned Magistrate therefore failed to assess the evidence from the perspective of the Appellant in order to come to a just conclusion.</w:t>
      </w:r>
    </w:p>
    <w:p w14:paraId="34BDA9BF" w14:textId="28E41BD8" w:rsidR="002611DD" w:rsidRDefault="00ED0DCC"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C26C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2611DD">
        <w:rPr>
          <w:rFonts w:ascii="Times New Roman" w:hAnsi="Times New Roman" w:cs="Times New Roman"/>
          <w:sz w:val="24"/>
          <w:szCs w:val="24"/>
        </w:rPr>
        <w:t>The Respondent submits that the Appellant</w:t>
      </w:r>
      <w:r>
        <w:rPr>
          <w:rFonts w:ascii="Times New Roman" w:hAnsi="Times New Roman" w:cs="Times New Roman"/>
          <w:sz w:val="24"/>
          <w:szCs w:val="24"/>
        </w:rPr>
        <w:t>’s submission</w:t>
      </w:r>
      <w:r w:rsidR="002611DD">
        <w:rPr>
          <w:rFonts w:ascii="Times New Roman" w:hAnsi="Times New Roman" w:cs="Times New Roman"/>
          <w:sz w:val="24"/>
          <w:szCs w:val="24"/>
        </w:rPr>
        <w:t xml:space="preserve"> under the third ground of appeal </w:t>
      </w:r>
      <w:r>
        <w:rPr>
          <w:rFonts w:ascii="Times New Roman" w:hAnsi="Times New Roman" w:cs="Times New Roman"/>
          <w:sz w:val="24"/>
          <w:szCs w:val="24"/>
        </w:rPr>
        <w:tab/>
      </w:r>
      <w:r w:rsidR="002611DD">
        <w:rPr>
          <w:rFonts w:ascii="Times New Roman" w:hAnsi="Times New Roman" w:cs="Times New Roman"/>
          <w:sz w:val="24"/>
          <w:szCs w:val="24"/>
        </w:rPr>
        <w:t>does not hold</w:t>
      </w:r>
      <w:r>
        <w:rPr>
          <w:rFonts w:ascii="Times New Roman" w:hAnsi="Times New Roman" w:cs="Times New Roman"/>
          <w:sz w:val="24"/>
          <w:szCs w:val="24"/>
        </w:rPr>
        <w:t xml:space="preserve"> </w:t>
      </w:r>
      <w:proofErr w:type="gramStart"/>
      <w:r w:rsidR="00332D61">
        <w:rPr>
          <w:rFonts w:ascii="Times New Roman" w:hAnsi="Times New Roman" w:cs="Times New Roman"/>
          <w:sz w:val="24"/>
          <w:szCs w:val="24"/>
        </w:rPr>
        <w:t>good</w:t>
      </w:r>
      <w:proofErr w:type="gramEnd"/>
      <w:r w:rsidR="00332D61">
        <w:rPr>
          <w:rFonts w:ascii="Times New Roman" w:hAnsi="Times New Roman" w:cs="Times New Roman"/>
          <w:sz w:val="24"/>
          <w:szCs w:val="24"/>
        </w:rPr>
        <w:t xml:space="preserve"> </w:t>
      </w:r>
      <w:r>
        <w:rPr>
          <w:rFonts w:ascii="Times New Roman" w:hAnsi="Times New Roman" w:cs="Times New Roman"/>
          <w:sz w:val="24"/>
          <w:szCs w:val="24"/>
        </w:rPr>
        <w:t xml:space="preserve">in that the </w:t>
      </w:r>
      <w:r w:rsidR="002611DD">
        <w:rPr>
          <w:rFonts w:ascii="Times New Roman" w:hAnsi="Times New Roman" w:cs="Times New Roman"/>
          <w:sz w:val="24"/>
          <w:szCs w:val="24"/>
        </w:rPr>
        <w:t>policy of Insurance is a clear agreement between the Appellant and the Respondent. The condition precedent is clear and there is no ambiguity about it. In the proposal form, it appears that the Appellant had ticked yes of availability of trade books.</w:t>
      </w:r>
    </w:p>
    <w:p w14:paraId="6B25DE73" w14:textId="6598B2F2" w:rsidR="002611DD" w:rsidRPr="0023025E" w:rsidRDefault="006C26CF"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ED0DCC">
        <w:rPr>
          <w:rFonts w:ascii="Times New Roman" w:hAnsi="Times New Roman" w:cs="Times New Roman"/>
          <w:sz w:val="24"/>
          <w:szCs w:val="24"/>
        </w:rPr>
        <w:t>]</w:t>
      </w:r>
      <w:r w:rsidR="00ED0DCC">
        <w:rPr>
          <w:rFonts w:ascii="Times New Roman" w:hAnsi="Times New Roman" w:cs="Times New Roman"/>
          <w:sz w:val="24"/>
          <w:szCs w:val="24"/>
        </w:rPr>
        <w:tab/>
      </w:r>
      <w:r w:rsidR="002611DD">
        <w:rPr>
          <w:rFonts w:ascii="Times New Roman" w:hAnsi="Times New Roman" w:cs="Times New Roman"/>
          <w:sz w:val="24"/>
          <w:szCs w:val="24"/>
        </w:rPr>
        <w:t>Clearly the policy spelt out the warranty term and emphasize</w:t>
      </w:r>
      <w:r w:rsidR="00662AF6">
        <w:rPr>
          <w:rFonts w:ascii="Times New Roman" w:hAnsi="Times New Roman" w:cs="Times New Roman"/>
          <w:sz w:val="24"/>
          <w:szCs w:val="24"/>
        </w:rPr>
        <w:t xml:space="preserve">d in the application form found </w:t>
      </w:r>
      <w:r w:rsidR="00ED0DCC">
        <w:rPr>
          <w:rFonts w:ascii="Times New Roman" w:hAnsi="Times New Roman" w:cs="Times New Roman"/>
          <w:sz w:val="24"/>
          <w:szCs w:val="24"/>
        </w:rPr>
        <w:t xml:space="preserve">in </w:t>
      </w:r>
      <w:r>
        <w:rPr>
          <w:rFonts w:ascii="Times New Roman" w:hAnsi="Times New Roman" w:cs="Times New Roman"/>
          <w:sz w:val="24"/>
          <w:szCs w:val="24"/>
        </w:rPr>
        <w:t>(</w:t>
      </w:r>
      <w:r w:rsidR="00ED0DCC" w:rsidRPr="00ED0DCC">
        <w:rPr>
          <w:rFonts w:ascii="Times New Roman" w:hAnsi="Times New Roman" w:cs="Times New Roman"/>
          <w:i/>
          <w:sz w:val="24"/>
          <w:szCs w:val="24"/>
        </w:rPr>
        <w:t xml:space="preserve">Exhibit </w:t>
      </w:r>
      <w:r w:rsidR="002611DD" w:rsidRPr="00ED0DCC">
        <w:rPr>
          <w:rFonts w:ascii="Times New Roman" w:hAnsi="Times New Roman" w:cs="Times New Roman"/>
          <w:i/>
          <w:sz w:val="24"/>
          <w:szCs w:val="24"/>
        </w:rPr>
        <w:t>D1</w:t>
      </w:r>
      <w:r>
        <w:rPr>
          <w:rFonts w:ascii="Times New Roman" w:hAnsi="Times New Roman" w:cs="Times New Roman"/>
          <w:i/>
          <w:sz w:val="24"/>
          <w:szCs w:val="24"/>
        </w:rPr>
        <w:t>)</w:t>
      </w:r>
      <w:r w:rsidR="00ED0DCC">
        <w:rPr>
          <w:rFonts w:ascii="Times New Roman" w:hAnsi="Times New Roman" w:cs="Times New Roman"/>
          <w:i/>
          <w:sz w:val="24"/>
          <w:szCs w:val="24"/>
        </w:rPr>
        <w:t xml:space="preserve"> </w:t>
      </w:r>
      <w:r w:rsidR="00ED0DCC" w:rsidRPr="00ED0DCC">
        <w:rPr>
          <w:rFonts w:ascii="Times New Roman" w:hAnsi="Times New Roman" w:cs="Times New Roman"/>
          <w:sz w:val="24"/>
          <w:szCs w:val="24"/>
        </w:rPr>
        <w:t xml:space="preserve">and that the </w:t>
      </w:r>
      <w:r w:rsidR="002611DD" w:rsidRPr="00ED0DCC">
        <w:rPr>
          <w:rFonts w:ascii="Times New Roman" w:hAnsi="Times New Roman" w:cs="Times New Roman"/>
          <w:sz w:val="24"/>
          <w:szCs w:val="24"/>
        </w:rPr>
        <w:t>Appellant</w:t>
      </w:r>
      <w:r w:rsidR="002611DD">
        <w:rPr>
          <w:rFonts w:ascii="Times New Roman" w:hAnsi="Times New Roman" w:cs="Times New Roman"/>
          <w:sz w:val="24"/>
          <w:szCs w:val="24"/>
        </w:rPr>
        <w:t xml:space="preserve"> cannot claim that the term was ambiguous. I concur with the </w:t>
      </w:r>
      <w:r w:rsidR="00ED0DCC">
        <w:rPr>
          <w:rFonts w:ascii="Times New Roman" w:hAnsi="Times New Roman" w:cs="Times New Roman"/>
          <w:sz w:val="24"/>
          <w:szCs w:val="24"/>
        </w:rPr>
        <w:t xml:space="preserve">submissions </w:t>
      </w:r>
      <w:r w:rsidR="002611DD">
        <w:rPr>
          <w:rFonts w:ascii="Times New Roman" w:hAnsi="Times New Roman" w:cs="Times New Roman"/>
          <w:sz w:val="24"/>
          <w:szCs w:val="24"/>
        </w:rPr>
        <w:t xml:space="preserve">of the Respondent </w:t>
      </w:r>
      <w:r w:rsidR="00ED0DCC">
        <w:rPr>
          <w:rFonts w:ascii="Times New Roman" w:hAnsi="Times New Roman" w:cs="Times New Roman"/>
          <w:sz w:val="24"/>
          <w:szCs w:val="24"/>
        </w:rPr>
        <w:t xml:space="preserve">in that regards </w:t>
      </w:r>
      <w:r w:rsidR="002611DD">
        <w:rPr>
          <w:rFonts w:ascii="Times New Roman" w:hAnsi="Times New Roman" w:cs="Times New Roman"/>
          <w:sz w:val="24"/>
          <w:szCs w:val="24"/>
        </w:rPr>
        <w:t>and therefore find th</w:t>
      </w:r>
      <w:r w:rsidR="00662AF6">
        <w:rPr>
          <w:rFonts w:ascii="Times New Roman" w:hAnsi="Times New Roman" w:cs="Times New Roman"/>
          <w:sz w:val="24"/>
          <w:szCs w:val="24"/>
        </w:rPr>
        <w:t xml:space="preserve">at the third </w:t>
      </w:r>
      <w:r w:rsidR="00ED0DCC">
        <w:rPr>
          <w:rFonts w:ascii="Times New Roman" w:hAnsi="Times New Roman" w:cs="Times New Roman"/>
          <w:sz w:val="24"/>
          <w:szCs w:val="24"/>
        </w:rPr>
        <w:t>ground of appeal lacks merit and</w:t>
      </w:r>
      <w:r w:rsidR="001D3DCD">
        <w:rPr>
          <w:rFonts w:ascii="Times New Roman" w:hAnsi="Times New Roman" w:cs="Times New Roman"/>
          <w:sz w:val="24"/>
          <w:szCs w:val="24"/>
        </w:rPr>
        <w:t xml:space="preserve"> is also dismissed accordingly.</w:t>
      </w:r>
    </w:p>
    <w:p w14:paraId="0F2A46A7" w14:textId="6653193E" w:rsidR="00A57D45" w:rsidRPr="009A01CC" w:rsidRDefault="006C26CF" w:rsidP="00662AF6">
      <w:pPr>
        <w:spacing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CE1FA6" w:rsidRPr="009A01CC">
        <w:rPr>
          <w:rFonts w:ascii="Times New Roman" w:hAnsi="Times New Roman" w:cs="Times New Roman"/>
          <w:sz w:val="24"/>
          <w:szCs w:val="24"/>
        </w:rPr>
        <w:t>]</w:t>
      </w:r>
      <w:r w:rsidR="00CE1FA6" w:rsidRPr="009A01CC">
        <w:rPr>
          <w:rFonts w:ascii="Times New Roman" w:hAnsi="Times New Roman" w:cs="Times New Roman"/>
          <w:sz w:val="24"/>
          <w:szCs w:val="24"/>
        </w:rPr>
        <w:tab/>
      </w:r>
      <w:r w:rsidR="00ED0DCC">
        <w:rPr>
          <w:rFonts w:ascii="Times New Roman" w:hAnsi="Times New Roman" w:cs="Times New Roman"/>
          <w:sz w:val="24"/>
          <w:szCs w:val="24"/>
        </w:rPr>
        <w:t xml:space="preserve">It follows thus upon the </w:t>
      </w:r>
      <w:r w:rsidR="00CE1FA6" w:rsidRPr="009A01CC">
        <w:rPr>
          <w:rFonts w:ascii="Times New Roman" w:hAnsi="Times New Roman" w:cs="Times New Roman"/>
          <w:sz w:val="24"/>
          <w:szCs w:val="24"/>
        </w:rPr>
        <w:t>above</w:t>
      </w:r>
      <w:r w:rsidR="00831B11" w:rsidRPr="009A01CC">
        <w:rPr>
          <w:rFonts w:ascii="Times New Roman" w:hAnsi="Times New Roman" w:cs="Times New Roman"/>
          <w:sz w:val="24"/>
          <w:szCs w:val="24"/>
        </w:rPr>
        <w:t xml:space="preserve"> analysis and conclusion</w:t>
      </w:r>
      <w:r w:rsidR="00ED0DCC">
        <w:rPr>
          <w:rFonts w:ascii="Times New Roman" w:hAnsi="Times New Roman" w:cs="Times New Roman"/>
          <w:sz w:val="24"/>
          <w:szCs w:val="24"/>
        </w:rPr>
        <w:t>s tha</w:t>
      </w:r>
      <w:r w:rsidR="00662AF6">
        <w:rPr>
          <w:rFonts w:ascii="Times New Roman" w:hAnsi="Times New Roman" w:cs="Times New Roman"/>
          <w:sz w:val="24"/>
          <w:szCs w:val="24"/>
        </w:rPr>
        <w:t xml:space="preserve">t this Appeal stands dismissed </w:t>
      </w:r>
      <w:r w:rsidR="00ED0DCC">
        <w:rPr>
          <w:rFonts w:ascii="Times New Roman" w:hAnsi="Times New Roman" w:cs="Times New Roman"/>
          <w:sz w:val="24"/>
          <w:szCs w:val="24"/>
        </w:rPr>
        <w:t>for reasons give</w:t>
      </w:r>
      <w:r w:rsidR="00662AF6">
        <w:rPr>
          <w:rFonts w:ascii="Times New Roman" w:hAnsi="Times New Roman" w:cs="Times New Roman"/>
          <w:sz w:val="24"/>
          <w:szCs w:val="24"/>
        </w:rPr>
        <w:t>n with costs to the Respondent.</w:t>
      </w:r>
    </w:p>
    <w:p w14:paraId="33432FFE" w14:textId="1CC66D5F" w:rsidR="006A68E2" w:rsidRPr="009A01CC" w:rsidRDefault="00A57D45" w:rsidP="00662AF6">
      <w:pPr>
        <w:keepNext/>
        <w:spacing w:after="100" w:afterAutospacing="1" w:line="360" w:lineRule="auto"/>
        <w:jc w:val="both"/>
        <w:rPr>
          <w:rFonts w:ascii="Times New Roman" w:hAnsi="Times New Roman" w:cs="Times New Roman"/>
          <w:sz w:val="24"/>
          <w:szCs w:val="24"/>
        </w:rPr>
      </w:pPr>
      <w:r w:rsidRPr="009A01CC">
        <w:rPr>
          <w:rFonts w:ascii="Times New Roman" w:hAnsi="Times New Roman" w:cs="Times New Roman"/>
          <w:sz w:val="24"/>
          <w:szCs w:val="24"/>
        </w:rPr>
        <w:t>S</w:t>
      </w:r>
      <w:r w:rsidR="00722761" w:rsidRPr="009A01CC">
        <w:rPr>
          <w:rFonts w:ascii="Times New Roman" w:hAnsi="Times New Roman" w:cs="Times New Roman"/>
          <w:sz w:val="24"/>
          <w:szCs w:val="24"/>
        </w:rPr>
        <w:t>igned, dated and delivered at Ile du Port</w:t>
      </w:r>
      <w:r w:rsidR="0070371E" w:rsidRPr="009A01CC">
        <w:rPr>
          <w:rFonts w:ascii="Times New Roman" w:hAnsi="Times New Roman" w:cs="Times New Roman"/>
          <w:sz w:val="24"/>
          <w:szCs w:val="24"/>
        </w:rPr>
        <w:t xml:space="preserve"> </w:t>
      </w:r>
      <w:r w:rsidR="00722761" w:rsidRPr="009A01CC">
        <w:rPr>
          <w:rFonts w:ascii="Times New Roman" w:hAnsi="Times New Roman" w:cs="Times New Roman"/>
          <w:sz w:val="24"/>
          <w:szCs w:val="24"/>
        </w:rPr>
        <w:t xml:space="preserve">on </w:t>
      </w:r>
      <w:r w:rsidR="006C26CF">
        <w:rPr>
          <w:rFonts w:ascii="Times New Roman" w:hAnsi="Times New Roman" w:cs="Times New Roman"/>
          <w:sz w:val="24"/>
          <w:szCs w:val="24"/>
        </w:rPr>
        <w:t>9</w:t>
      </w:r>
      <w:r w:rsidR="00ED0DCC" w:rsidRPr="00ED0DCC">
        <w:rPr>
          <w:rFonts w:ascii="Times New Roman" w:hAnsi="Times New Roman" w:cs="Times New Roman"/>
          <w:sz w:val="24"/>
          <w:szCs w:val="24"/>
          <w:vertAlign w:val="superscript"/>
        </w:rPr>
        <w:t>th</w:t>
      </w:r>
      <w:r w:rsidR="00ED0DCC">
        <w:rPr>
          <w:rFonts w:ascii="Times New Roman" w:hAnsi="Times New Roman" w:cs="Times New Roman"/>
          <w:sz w:val="24"/>
          <w:szCs w:val="24"/>
        </w:rPr>
        <w:t xml:space="preserve"> April 2019.</w:t>
      </w:r>
    </w:p>
    <w:p w14:paraId="09EBA1FA" w14:textId="77777777" w:rsidR="004636C5" w:rsidRPr="009A01CC" w:rsidRDefault="004636C5" w:rsidP="00662AF6">
      <w:pPr>
        <w:keepNext/>
        <w:spacing w:after="100" w:afterAutospacing="1" w:line="360" w:lineRule="auto"/>
        <w:jc w:val="both"/>
        <w:rPr>
          <w:rFonts w:ascii="Times New Roman" w:hAnsi="Times New Roman" w:cs="Times New Roman"/>
          <w:sz w:val="24"/>
          <w:szCs w:val="24"/>
        </w:rPr>
      </w:pPr>
    </w:p>
    <w:p w14:paraId="2FB1B682" w14:textId="15168A5A" w:rsidR="0070371E" w:rsidRPr="009A01CC" w:rsidRDefault="00662AF6" w:rsidP="00662AF6">
      <w:pPr>
        <w:keepNext/>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____________</w:t>
      </w:r>
    </w:p>
    <w:p w14:paraId="400A7E19" w14:textId="2EC85E2B" w:rsidR="00D94F3F" w:rsidRDefault="00B45E8D" w:rsidP="00662AF6">
      <w:pPr>
        <w:keepNext/>
        <w:tabs>
          <w:tab w:val="left" w:pos="2160"/>
        </w:tabs>
        <w:spacing w:after="100" w:afterAutospacing="1" w:line="360" w:lineRule="auto"/>
        <w:jc w:val="both"/>
        <w:rPr>
          <w:rFonts w:ascii="Times New Roman" w:hAnsi="Times New Roman" w:cs="Times New Roman"/>
          <w:b/>
          <w:sz w:val="24"/>
          <w:szCs w:val="24"/>
        </w:rPr>
      </w:pPr>
      <w:r w:rsidRPr="009A01CC">
        <w:rPr>
          <w:rFonts w:ascii="Times New Roman" w:hAnsi="Times New Roman" w:cs="Times New Roman"/>
          <w:b/>
          <w:sz w:val="24"/>
          <w:szCs w:val="24"/>
        </w:rPr>
        <w:t>ANDRE J</w:t>
      </w:r>
      <w:r w:rsidR="004636C5" w:rsidRPr="009A01CC">
        <w:rPr>
          <w:rFonts w:ascii="Times New Roman" w:hAnsi="Times New Roman" w:cs="Times New Roman"/>
          <w:b/>
          <w:sz w:val="24"/>
          <w:szCs w:val="24"/>
        </w:rPr>
        <w:t xml:space="preserve"> </w:t>
      </w:r>
      <w:bookmarkEnd w:id="0"/>
    </w:p>
    <w:sectPr w:rsidR="00D94F3F" w:rsidSect="008503A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F9C2" w14:textId="77777777" w:rsidR="00A170C8" w:rsidRDefault="00A170C8" w:rsidP="006A68E2">
      <w:pPr>
        <w:spacing w:after="0" w:line="240" w:lineRule="auto"/>
      </w:pPr>
      <w:r>
        <w:separator/>
      </w:r>
    </w:p>
  </w:endnote>
  <w:endnote w:type="continuationSeparator" w:id="0">
    <w:p w14:paraId="4DA5BCE7" w14:textId="77777777" w:rsidR="00A170C8" w:rsidRDefault="00A170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F448839" w14:textId="77777777" w:rsidR="004E7F20" w:rsidRDefault="004E7F20">
        <w:pPr>
          <w:pStyle w:val="Footer"/>
          <w:jc w:val="center"/>
        </w:pPr>
        <w:r>
          <w:fldChar w:fldCharType="begin"/>
        </w:r>
        <w:r>
          <w:instrText xml:space="preserve"> PAGE   \* MERGEFORMAT </w:instrText>
        </w:r>
        <w:r>
          <w:fldChar w:fldCharType="separate"/>
        </w:r>
        <w:r w:rsidR="0019430D">
          <w:rPr>
            <w:noProof/>
          </w:rPr>
          <w:t>8</w:t>
        </w:r>
        <w:r>
          <w:rPr>
            <w:noProof/>
          </w:rPr>
          <w:fldChar w:fldCharType="end"/>
        </w:r>
      </w:p>
    </w:sdtContent>
  </w:sdt>
  <w:p w14:paraId="532A9FBD" w14:textId="77777777" w:rsidR="004E7F20" w:rsidRDefault="004E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99C8" w14:textId="77777777" w:rsidR="00A170C8" w:rsidRDefault="00A170C8" w:rsidP="006A68E2">
      <w:pPr>
        <w:spacing w:after="0" w:line="240" w:lineRule="auto"/>
      </w:pPr>
      <w:r>
        <w:separator/>
      </w:r>
    </w:p>
  </w:footnote>
  <w:footnote w:type="continuationSeparator" w:id="0">
    <w:p w14:paraId="17FB8D89" w14:textId="77777777" w:rsidR="00A170C8" w:rsidRDefault="00A170C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6A81612"/>
    <w:multiLevelType w:val="hybridMultilevel"/>
    <w:tmpl w:val="D3B4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NKkFAIik6mUtAAAA"/>
  </w:docVars>
  <w:rsids>
    <w:rsidRoot w:val="00D46A6B"/>
    <w:rsid w:val="00025CDF"/>
    <w:rsid w:val="00040193"/>
    <w:rsid w:val="000441D8"/>
    <w:rsid w:val="00071B84"/>
    <w:rsid w:val="0008560D"/>
    <w:rsid w:val="0009242F"/>
    <w:rsid w:val="00093C06"/>
    <w:rsid w:val="00095B00"/>
    <w:rsid w:val="00097D19"/>
    <w:rsid w:val="000A12A3"/>
    <w:rsid w:val="000F7D14"/>
    <w:rsid w:val="001135C2"/>
    <w:rsid w:val="001318A8"/>
    <w:rsid w:val="001428B9"/>
    <w:rsid w:val="00145BFF"/>
    <w:rsid w:val="00147AFE"/>
    <w:rsid w:val="001723B1"/>
    <w:rsid w:val="0018118A"/>
    <w:rsid w:val="0019430D"/>
    <w:rsid w:val="001A5F94"/>
    <w:rsid w:val="001B5FFE"/>
    <w:rsid w:val="001C78EC"/>
    <w:rsid w:val="001D33D2"/>
    <w:rsid w:val="001D3DCD"/>
    <w:rsid w:val="001E7998"/>
    <w:rsid w:val="002015F8"/>
    <w:rsid w:val="0020372C"/>
    <w:rsid w:val="00212006"/>
    <w:rsid w:val="0021402A"/>
    <w:rsid w:val="00214DB4"/>
    <w:rsid w:val="00223846"/>
    <w:rsid w:val="00235626"/>
    <w:rsid w:val="00237A0F"/>
    <w:rsid w:val="00243AE1"/>
    <w:rsid w:val="002506D9"/>
    <w:rsid w:val="00253B66"/>
    <w:rsid w:val="002611DD"/>
    <w:rsid w:val="002869BF"/>
    <w:rsid w:val="002921D4"/>
    <w:rsid w:val="002D4EB8"/>
    <w:rsid w:val="002E2AE3"/>
    <w:rsid w:val="002E5B78"/>
    <w:rsid w:val="0031185C"/>
    <w:rsid w:val="003137B8"/>
    <w:rsid w:val="00332D61"/>
    <w:rsid w:val="00344425"/>
    <w:rsid w:val="00346D7F"/>
    <w:rsid w:val="003615E7"/>
    <w:rsid w:val="003712A8"/>
    <w:rsid w:val="00380619"/>
    <w:rsid w:val="003A4F42"/>
    <w:rsid w:val="003A569B"/>
    <w:rsid w:val="003A6C9E"/>
    <w:rsid w:val="003E0DC7"/>
    <w:rsid w:val="003E2E94"/>
    <w:rsid w:val="00403F4C"/>
    <w:rsid w:val="00405958"/>
    <w:rsid w:val="00412994"/>
    <w:rsid w:val="00417F8E"/>
    <w:rsid w:val="0044531C"/>
    <w:rsid w:val="004636C5"/>
    <w:rsid w:val="00463B4E"/>
    <w:rsid w:val="00472219"/>
    <w:rsid w:val="004A2599"/>
    <w:rsid w:val="004B7211"/>
    <w:rsid w:val="004C16E0"/>
    <w:rsid w:val="004E7F20"/>
    <w:rsid w:val="004F08B0"/>
    <w:rsid w:val="0051444E"/>
    <w:rsid w:val="005277FF"/>
    <w:rsid w:val="00531219"/>
    <w:rsid w:val="005366B1"/>
    <w:rsid w:val="00557D2D"/>
    <w:rsid w:val="005948FC"/>
    <w:rsid w:val="005A5FCB"/>
    <w:rsid w:val="005B12AA"/>
    <w:rsid w:val="005F1611"/>
    <w:rsid w:val="005F200A"/>
    <w:rsid w:val="005F5D65"/>
    <w:rsid w:val="00604599"/>
    <w:rsid w:val="0061354A"/>
    <w:rsid w:val="006313DB"/>
    <w:rsid w:val="00635504"/>
    <w:rsid w:val="00652326"/>
    <w:rsid w:val="00662AF6"/>
    <w:rsid w:val="00662CEA"/>
    <w:rsid w:val="00684077"/>
    <w:rsid w:val="006A68E2"/>
    <w:rsid w:val="006C26CF"/>
    <w:rsid w:val="006D013C"/>
    <w:rsid w:val="006F5065"/>
    <w:rsid w:val="0070371E"/>
    <w:rsid w:val="00716E81"/>
    <w:rsid w:val="00722761"/>
    <w:rsid w:val="00780D4B"/>
    <w:rsid w:val="00796B89"/>
    <w:rsid w:val="007B4AEB"/>
    <w:rsid w:val="007D25FE"/>
    <w:rsid w:val="007D6AB1"/>
    <w:rsid w:val="007F7C94"/>
    <w:rsid w:val="008001C8"/>
    <w:rsid w:val="008316C7"/>
    <w:rsid w:val="00831B11"/>
    <w:rsid w:val="008503AB"/>
    <w:rsid w:val="008577B7"/>
    <w:rsid w:val="008737AE"/>
    <w:rsid w:val="008811A3"/>
    <w:rsid w:val="008929C7"/>
    <w:rsid w:val="00896AA6"/>
    <w:rsid w:val="008A031F"/>
    <w:rsid w:val="008B4B66"/>
    <w:rsid w:val="008E771B"/>
    <w:rsid w:val="00910097"/>
    <w:rsid w:val="0091262F"/>
    <w:rsid w:val="00924DFD"/>
    <w:rsid w:val="00932FF8"/>
    <w:rsid w:val="009539C2"/>
    <w:rsid w:val="00992B20"/>
    <w:rsid w:val="009A01CC"/>
    <w:rsid w:val="009A769C"/>
    <w:rsid w:val="009B495E"/>
    <w:rsid w:val="009F125D"/>
    <w:rsid w:val="009F621E"/>
    <w:rsid w:val="00A170C8"/>
    <w:rsid w:val="00A2058F"/>
    <w:rsid w:val="00A57D45"/>
    <w:rsid w:val="00A845BC"/>
    <w:rsid w:val="00A86B73"/>
    <w:rsid w:val="00B03209"/>
    <w:rsid w:val="00B11E3C"/>
    <w:rsid w:val="00B45E8D"/>
    <w:rsid w:val="00B60C68"/>
    <w:rsid w:val="00B851D0"/>
    <w:rsid w:val="00B950DF"/>
    <w:rsid w:val="00BA784A"/>
    <w:rsid w:val="00BB1A3E"/>
    <w:rsid w:val="00BC73B1"/>
    <w:rsid w:val="00BD45C4"/>
    <w:rsid w:val="00C21477"/>
    <w:rsid w:val="00C2466E"/>
    <w:rsid w:val="00C76BD1"/>
    <w:rsid w:val="00C9531E"/>
    <w:rsid w:val="00CB04E4"/>
    <w:rsid w:val="00CB5D8E"/>
    <w:rsid w:val="00CB6203"/>
    <w:rsid w:val="00CC437E"/>
    <w:rsid w:val="00CC6CBA"/>
    <w:rsid w:val="00CD09C7"/>
    <w:rsid w:val="00CE1FA6"/>
    <w:rsid w:val="00D0164E"/>
    <w:rsid w:val="00D050FB"/>
    <w:rsid w:val="00D31F1B"/>
    <w:rsid w:val="00D33DBF"/>
    <w:rsid w:val="00D46A6B"/>
    <w:rsid w:val="00D5414F"/>
    <w:rsid w:val="00D60D82"/>
    <w:rsid w:val="00D62977"/>
    <w:rsid w:val="00D710E7"/>
    <w:rsid w:val="00D730DE"/>
    <w:rsid w:val="00D7496F"/>
    <w:rsid w:val="00D76872"/>
    <w:rsid w:val="00D772E7"/>
    <w:rsid w:val="00D83A86"/>
    <w:rsid w:val="00D85E47"/>
    <w:rsid w:val="00D94F3F"/>
    <w:rsid w:val="00DC7B79"/>
    <w:rsid w:val="00E00D69"/>
    <w:rsid w:val="00E1659A"/>
    <w:rsid w:val="00E341B2"/>
    <w:rsid w:val="00E427C7"/>
    <w:rsid w:val="00E602C6"/>
    <w:rsid w:val="00E7765C"/>
    <w:rsid w:val="00E91755"/>
    <w:rsid w:val="00ED0BFC"/>
    <w:rsid w:val="00ED0DCC"/>
    <w:rsid w:val="00EF13E2"/>
    <w:rsid w:val="00F200D9"/>
    <w:rsid w:val="00F33B83"/>
    <w:rsid w:val="00F470CA"/>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Strong">
    <w:name w:val="Strong"/>
    <w:basedOn w:val="DefaultParagraphFont"/>
    <w:uiPriority w:val="22"/>
    <w:qFormat/>
    <w:rsid w:val="00D76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947</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Alan Wallis</cp:lastModifiedBy>
  <cp:revision>2</cp:revision>
  <cp:lastPrinted>2019-04-10T05:42:00Z</cp:lastPrinted>
  <dcterms:created xsi:type="dcterms:W3CDTF">2019-05-14T04:43:00Z</dcterms:created>
  <dcterms:modified xsi:type="dcterms:W3CDTF">2019-05-14T04:43:00Z</dcterms:modified>
</cp:coreProperties>
</file>