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2D" w:rsidRPr="004A2599" w:rsidRDefault="00B1152D" w:rsidP="00B1152D">
      <w:pPr>
        <w:tabs>
          <w:tab w:val="left" w:pos="4092"/>
        </w:tabs>
        <w:jc w:val="center"/>
        <w:rPr>
          <w:rFonts w:ascii="Times New Roman" w:hAnsi="Times New Roman" w:cs="Times New Roman"/>
          <w:b/>
        </w:rPr>
      </w:pPr>
      <w:r w:rsidRPr="004A2599">
        <w:rPr>
          <w:rFonts w:ascii="Times New Roman" w:hAnsi="Times New Roman" w:cs="Times New Roman"/>
          <w:b/>
        </w:rPr>
        <w:t>SUPREME</w:t>
      </w:r>
      <w:r>
        <w:rPr>
          <w:rFonts w:ascii="Times New Roman" w:hAnsi="Times New Roman" w:cs="Times New Roman"/>
          <w:b/>
        </w:rPr>
        <w:t xml:space="preserve"> </w:t>
      </w:r>
      <w:r w:rsidRPr="004A2599">
        <w:rPr>
          <w:rFonts w:ascii="Times New Roman" w:hAnsi="Times New Roman" w:cs="Times New Roman"/>
          <w:b/>
        </w:rPr>
        <w:t>COURT OF SEYCHELLES</w:t>
      </w:r>
      <w:r>
        <w:rPr>
          <w:rFonts w:ascii="Times New Roman" w:hAnsi="Times New Roman" w:cs="Times New Roman"/>
          <w:b/>
        </w:rPr>
        <w:t xml:space="preserve"> </w:t>
      </w:r>
    </w:p>
    <w:p w:rsidR="00B1152D" w:rsidRPr="004A2599" w:rsidRDefault="00B1152D" w:rsidP="00B1152D">
      <w:pPr>
        <w:pBdr>
          <w:bottom w:val="single" w:sz="4" w:space="1" w:color="auto"/>
        </w:pBdr>
        <w:tabs>
          <w:tab w:val="left" w:pos="4092"/>
        </w:tabs>
        <w:jc w:val="center"/>
        <w:rPr>
          <w:rFonts w:ascii="Times New Roman" w:hAnsi="Times New Roman" w:cs="Times New Roman"/>
          <w:b/>
        </w:rPr>
      </w:pPr>
    </w:p>
    <w:p w:rsidR="00B1152D" w:rsidRPr="00380619" w:rsidRDefault="00B1152D" w:rsidP="00B1152D">
      <w:pPr>
        <w:ind w:left="5580"/>
        <w:rPr>
          <w:rFonts w:ascii="Times New Roman" w:hAnsi="Times New Roman" w:cs="Times New Roman"/>
          <w:b/>
          <w:u w:val="single"/>
        </w:rPr>
      </w:pPr>
      <w:r>
        <w:rPr>
          <w:rFonts w:ascii="Times New Roman" w:hAnsi="Times New Roman" w:cs="Times New Roman"/>
          <w:b/>
          <w:u w:val="single"/>
        </w:rPr>
        <w:t xml:space="preserve">Not </w:t>
      </w:r>
      <w:r w:rsidRPr="00380619">
        <w:rPr>
          <w:rFonts w:ascii="Times New Roman" w:hAnsi="Times New Roman" w:cs="Times New Roman"/>
          <w:b/>
          <w:u w:val="single"/>
        </w:rPr>
        <w:t>Reportable</w:t>
      </w:r>
    </w:p>
    <w:p w:rsidR="00B1152D" w:rsidRPr="004A2599" w:rsidRDefault="00B1152D" w:rsidP="00B1152D">
      <w:pPr>
        <w:ind w:left="5580"/>
        <w:rPr>
          <w:rFonts w:ascii="Times New Roman" w:hAnsi="Times New Roman" w:cs="Times New Roman"/>
        </w:rPr>
      </w:pPr>
      <w:r>
        <w:rPr>
          <w:rFonts w:ascii="Times New Roman" w:hAnsi="Times New Roman" w:cs="Times New Roman"/>
        </w:rPr>
        <w:t>[2019] SCSC</w:t>
      </w:r>
      <w:r w:rsidR="00BB3091">
        <w:rPr>
          <w:rFonts w:ascii="Times New Roman" w:hAnsi="Times New Roman" w:cs="Times New Roman"/>
        </w:rPr>
        <w:t xml:space="preserve"> 953</w:t>
      </w:r>
    </w:p>
    <w:p w:rsidR="00B1152D" w:rsidRDefault="00B1152D" w:rsidP="00B1152D">
      <w:pPr>
        <w:ind w:left="5580"/>
        <w:rPr>
          <w:rFonts w:ascii="Times New Roman" w:hAnsi="Times New Roman" w:cs="Times New Roman"/>
        </w:rPr>
      </w:pPr>
      <w:r>
        <w:rPr>
          <w:rFonts w:ascii="Times New Roman" w:hAnsi="Times New Roman" w:cs="Times New Roman"/>
        </w:rPr>
        <w:t>MA 342/2019</w:t>
      </w:r>
    </w:p>
    <w:p w:rsidR="000A43BD" w:rsidRPr="00827994" w:rsidRDefault="000A43BD" w:rsidP="00B1152D">
      <w:pPr>
        <w:ind w:left="5580"/>
        <w:rPr>
          <w:rFonts w:ascii="Times New Roman" w:hAnsi="Times New Roman" w:cs="Times New Roman"/>
        </w:rPr>
      </w:pPr>
      <w:r>
        <w:rPr>
          <w:rFonts w:ascii="Times New Roman" w:hAnsi="Times New Roman" w:cs="Times New Roman"/>
        </w:rPr>
        <w:t>(Arising in MC 101/2019)</w:t>
      </w:r>
    </w:p>
    <w:p w:rsidR="00B1152D" w:rsidRPr="004A2599" w:rsidRDefault="00B1152D" w:rsidP="00B1152D">
      <w:pPr>
        <w:tabs>
          <w:tab w:val="left" w:pos="540"/>
          <w:tab w:val="left" w:pos="4092"/>
        </w:tabs>
        <w:rPr>
          <w:rFonts w:ascii="Times New Roman" w:hAnsi="Times New Roman" w:cs="Times New Roman"/>
        </w:rPr>
      </w:pPr>
      <w:r w:rsidRPr="004A2599">
        <w:rPr>
          <w:rFonts w:ascii="Times New Roman" w:hAnsi="Times New Roman" w:cs="Times New Roman"/>
        </w:rPr>
        <w:t>In the</w:t>
      </w:r>
      <w:r>
        <w:rPr>
          <w:rFonts w:ascii="Times New Roman" w:hAnsi="Times New Roman" w:cs="Times New Roman"/>
        </w:rPr>
        <w:t xml:space="preserve"> matter</w:t>
      </w:r>
      <w:r w:rsidRPr="004A2599">
        <w:rPr>
          <w:rFonts w:ascii="Times New Roman" w:hAnsi="Times New Roman" w:cs="Times New Roman"/>
        </w:rPr>
        <w:t xml:space="preserve"> </w:t>
      </w:r>
      <w:r>
        <w:rPr>
          <w:rFonts w:ascii="Times New Roman" w:hAnsi="Times New Roman" w:cs="Times New Roman"/>
        </w:rPr>
        <w:t xml:space="preserve">between: </w:t>
      </w:r>
    </w:p>
    <w:p w:rsidR="00B1152D" w:rsidRPr="00827994" w:rsidRDefault="00B1152D" w:rsidP="00B1152D">
      <w:pPr>
        <w:pStyle w:val="Partynames"/>
      </w:pPr>
      <w:r>
        <w:t xml:space="preserve">EX PARTE: ADRIAN STEFAN ILIESCU    </w:t>
      </w:r>
      <w:r w:rsidRPr="00827994">
        <w:tab/>
      </w:r>
      <w:r>
        <w:t xml:space="preserve">Applicant </w:t>
      </w:r>
      <w:r w:rsidRPr="00827994">
        <w:tab/>
      </w:r>
    </w:p>
    <w:p w:rsidR="00B1152D" w:rsidRPr="00214DB4" w:rsidRDefault="00B1152D" w:rsidP="00B1152D">
      <w:pPr>
        <w:pStyle w:val="Attorneysnames"/>
      </w:pPr>
      <w:r w:rsidRPr="00827994">
        <w:t xml:space="preserve">(Rep. by </w:t>
      </w:r>
      <w:r>
        <w:t>Mr Frank Elizabeth)</w:t>
      </w:r>
    </w:p>
    <w:p w:rsidR="00B1152D" w:rsidRDefault="00B1152D" w:rsidP="00B1152D">
      <w:pPr>
        <w:pBdr>
          <w:bottom w:val="single" w:sz="4" w:space="0" w:color="auto"/>
        </w:pBdr>
        <w:tabs>
          <w:tab w:val="left" w:pos="540"/>
          <w:tab w:val="left" w:pos="5580"/>
        </w:tabs>
        <w:rPr>
          <w:rFonts w:ascii="Times New Roman" w:hAnsi="Times New Roman" w:cs="Times New Roman"/>
          <w:i/>
        </w:rPr>
      </w:pPr>
    </w:p>
    <w:p w:rsidR="00B1152D" w:rsidRDefault="00B1152D" w:rsidP="00B1152D">
      <w:pPr>
        <w:pBdr>
          <w:bottom w:val="single" w:sz="4" w:space="0" w:color="auto"/>
        </w:pBdr>
        <w:tabs>
          <w:tab w:val="left" w:pos="540"/>
          <w:tab w:val="left" w:pos="5580"/>
        </w:tabs>
        <w:rPr>
          <w:rFonts w:ascii="Times New Roman" w:hAnsi="Times New Roman" w:cs="Times New Roman"/>
          <w:i/>
        </w:rPr>
      </w:pPr>
      <w:r>
        <w:rPr>
          <w:rFonts w:ascii="Times New Roman" w:hAnsi="Times New Roman" w:cs="Times New Roman"/>
          <w:i/>
        </w:rPr>
        <w:t xml:space="preserve"> and </w:t>
      </w:r>
    </w:p>
    <w:p w:rsidR="00B1152D" w:rsidRDefault="00B1152D" w:rsidP="00B1152D">
      <w:pPr>
        <w:pBdr>
          <w:bottom w:val="single" w:sz="4" w:space="0" w:color="auto"/>
        </w:pBdr>
        <w:tabs>
          <w:tab w:val="left" w:pos="540"/>
          <w:tab w:val="left" w:pos="5580"/>
        </w:tabs>
        <w:rPr>
          <w:rFonts w:ascii="Times New Roman" w:hAnsi="Times New Roman" w:cs="Times New Roman"/>
          <w:i/>
        </w:rPr>
      </w:pPr>
    </w:p>
    <w:p w:rsidR="00B1152D" w:rsidRDefault="00B1152D" w:rsidP="00B1152D">
      <w:pPr>
        <w:pBdr>
          <w:bottom w:val="single" w:sz="4" w:space="0" w:color="auto"/>
        </w:pBdr>
        <w:tabs>
          <w:tab w:val="left" w:pos="540"/>
          <w:tab w:val="left" w:pos="5580"/>
        </w:tabs>
        <w:rPr>
          <w:rFonts w:ascii="Times New Roman" w:hAnsi="Times New Roman" w:cs="Times New Roman"/>
          <w:i/>
        </w:rPr>
      </w:pPr>
      <w:r>
        <w:rPr>
          <w:rFonts w:ascii="Times New Roman" w:hAnsi="Times New Roman" w:cs="Times New Roman"/>
          <w:b/>
        </w:rPr>
        <w:t xml:space="preserve">ALL ABOUT </w:t>
      </w:r>
      <w:r w:rsidR="00C13AC6">
        <w:rPr>
          <w:rFonts w:ascii="Times New Roman" w:hAnsi="Times New Roman" w:cs="Times New Roman"/>
          <w:b/>
        </w:rPr>
        <w:t xml:space="preserve">OFFSHORE (SEYCHELLES) LTD </w:t>
      </w:r>
      <w:r w:rsidR="00C13AC6">
        <w:rPr>
          <w:rFonts w:ascii="Times New Roman" w:hAnsi="Times New Roman" w:cs="Times New Roman"/>
          <w:i/>
        </w:rPr>
        <w:tab/>
      </w:r>
      <w:r w:rsidR="00C13AC6" w:rsidRPr="00C93524">
        <w:rPr>
          <w:rFonts w:ascii="Times New Roman" w:hAnsi="Times New Roman" w:cs="Times New Roman"/>
          <w:b/>
        </w:rPr>
        <w:t xml:space="preserve">Respondent </w:t>
      </w:r>
    </w:p>
    <w:p w:rsidR="00B1152D" w:rsidRPr="00BB1A3E" w:rsidRDefault="00B1152D" w:rsidP="00B1152D">
      <w:pPr>
        <w:pBdr>
          <w:bottom w:val="single" w:sz="4" w:space="0" w:color="auto"/>
        </w:pBdr>
        <w:tabs>
          <w:tab w:val="left" w:pos="540"/>
          <w:tab w:val="left" w:pos="5580"/>
        </w:tabs>
        <w:rPr>
          <w:rFonts w:ascii="Times New Roman" w:hAnsi="Times New Roman" w:cs="Times New Roman"/>
          <w:i/>
        </w:rPr>
      </w:pPr>
    </w:p>
    <w:p w:rsidR="00B1152D" w:rsidRPr="004A2599" w:rsidRDefault="00B1152D" w:rsidP="00B1152D">
      <w:pPr>
        <w:spacing w:before="120"/>
        <w:ind w:left="1886" w:hanging="1886"/>
        <w:rPr>
          <w:rFonts w:ascii="Times New Roman" w:hAnsi="Times New Roman" w:cs="Times New Roman"/>
        </w:rPr>
      </w:pPr>
      <w:r w:rsidRPr="004A2599">
        <w:rPr>
          <w:rFonts w:ascii="Times New Roman" w:hAnsi="Times New Roman" w:cs="Times New Roman"/>
          <w:b/>
        </w:rPr>
        <w:t>Neutral Citation:</w:t>
      </w:r>
      <w:r>
        <w:rPr>
          <w:rFonts w:ascii="Times New Roman" w:hAnsi="Times New Roman" w:cs="Times New Roman"/>
          <w:b/>
        </w:rPr>
        <w:tab/>
      </w:r>
      <w:r>
        <w:rPr>
          <w:rFonts w:ascii="Times New Roman" w:hAnsi="Times New Roman" w:cs="Times New Roman"/>
          <w:i/>
        </w:rPr>
        <w:t xml:space="preserve">Iliescu vs </w:t>
      </w:r>
      <w:r w:rsidR="00C13AC6">
        <w:rPr>
          <w:rFonts w:ascii="Times New Roman" w:hAnsi="Times New Roman" w:cs="Times New Roman"/>
          <w:i/>
        </w:rPr>
        <w:t xml:space="preserve">All About Offshore </w:t>
      </w:r>
      <w:r w:rsidRPr="009F407B">
        <w:rPr>
          <w:rFonts w:ascii="Times New Roman" w:hAnsi="Times New Roman" w:cs="Times New Roman"/>
        </w:rPr>
        <w:t>(</w:t>
      </w:r>
      <w:r>
        <w:rPr>
          <w:rFonts w:ascii="Times New Roman" w:hAnsi="Times New Roman" w:cs="Times New Roman"/>
        </w:rPr>
        <w:t>MA 34</w:t>
      </w:r>
      <w:r w:rsidR="000A43BD">
        <w:rPr>
          <w:rFonts w:ascii="Times New Roman" w:hAnsi="Times New Roman" w:cs="Times New Roman"/>
        </w:rPr>
        <w:t>2</w:t>
      </w:r>
      <w:r>
        <w:rPr>
          <w:rFonts w:ascii="Times New Roman" w:hAnsi="Times New Roman" w:cs="Times New Roman"/>
        </w:rPr>
        <w:t>/2019</w:t>
      </w:r>
      <w:r w:rsidR="00A01A15">
        <w:rPr>
          <w:rFonts w:ascii="Times New Roman" w:hAnsi="Times New Roman" w:cs="Times New Roman"/>
        </w:rPr>
        <w:t>)</w:t>
      </w:r>
      <w:bookmarkStart w:id="0" w:name="_GoBack"/>
      <w:bookmarkEnd w:id="0"/>
      <w:r>
        <w:rPr>
          <w:rFonts w:ascii="Times New Roman" w:hAnsi="Times New Roman" w:cs="Times New Roman"/>
          <w:b/>
        </w:rPr>
        <w:t xml:space="preserve"> </w:t>
      </w:r>
      <w:r w:rsidR="00BB3091">
        <w:rPr>
          <w:rFonts w:ascii="Times New Roman" w:hAnsi="Times New Roman" w:cs="Times New Roman"/>
        </w:rPr>
        <w:t>[2019] SCSC 953</w:t>
      </w:r>
      <w:r>
        <w:rPr>
          <w:rFonts w:ascii="Times New Roman" w:hAnsi="Times New Roman" w:cs="Times New Roman"/>
        </w:rPr>
        <w:t xml:space="preserve"> </w:t>
      </w:r>
      <w:r w:rsidR="00BB3091">
        <w:rPr>
          <w:rFonts w:ascii="Times New Roman" w:hAnsi="Times New Roman" w:cs="Times New Roman"/>
        </w:rPr>
        <w:t>(</w:t>
      </w:r>
      <w:r>
        <w:rPr>
          <w:rFonts w:ascii="Times New Roman" w:hAnsi="Times New Roman" w:cs="Times New Roman"/>
        </w:rPr>
        <w:t>7</w:t>
      </w:r>
      <w:r w:rsidRPr="00E452EC">
        <w:rPr>
          <w:rFonts w:ascii="Times New Roman" w:hAnsi="Times New Roman" w:cs="Times New Roman"/>
          <w:vertAlign w:val="superscript"/>
        </w:rPr>
        <w:t>th</w:t>
      </w:r>
      <w:r>
        <w:rPr>
          <w:rFonts w:ascii="Times New Roman" w:hAnsi="Times New Roman" w:cs="Times New Roman"/>
        </w:rPr>
        <w:t xml:space="preserve"> November 2019)</w:t>
      </w:r>
    </w:p>
    <w:p w:rsidR="00B1152D" w:rsidRDefault="00B1152D" w:rsidP="00B1152D">
      <w:pPr>
        <w:ind w:left="1890" w:hanging="1890"/>
        <w:rPr>
          <w:rFonts w:ascii="Times New Roman" w:hAnsi="Times New Roman" w:cs="Times New Roman"/>
          <w:b/>
        </w:rPr>
      </w:pPr>
      <w:r>
        <w:rPr>
          <w:rFonts w:ascii="Times New Roman" w:hAnsi="Times New Roman" w:cs="Times New Roman"/>
          <w:b/>
        </w:rPr>
        <w:t>Before</w:t>
      </w:r>
      <w:r w:rsidRPr="004A2599">
        <w:rPr>
          <w:rFonts w:ascii="Times New Roman" w:hAnsi="Times New Roman" w:cs="Times New Roman"/>
          <w:b/>
        </w:rPr>
        <w:t xml:space="preserve">: </w:t>
      </w:r>
      <w:r>
        <w:rPr>
          <w:rFonts w:ascii="Times New Roman" w:hAnsi="Times New Roman" w:cs="Times New Roman"/>
          <w:b/>
        </w:rPr>
        <w:tab/>
      </w:r>
      <w:r w:rsidRPr="00930522">
        <w:rPr>
          <w:rFonts w:ascii="Times New Roman" w:hAnsi="Times New Roman" w:cs="Times New Roman"/>
        </w:rPr>
        <w:t>Twomey CJ</w:t>
      </w:r>
    </w:p>
    <w:p w:rsidR="00B1152D" w:rsidRPr="005B12AA" w:rsidRDefault="00B1152D" w:rsidP="00B1152D">
      <w:pPr>
        <w:tabs>
          <w:tab w:val="left" w:pos="720"/>
          <w:tab w:val="left" w:pos="1440"/>
          <w:tab w:val="left" w:pos="1878"/>
          <w:tab w:val="left" w:pos="2160"/>
        </w:tabs>
        <w:ind w:left="1890" w:hanging="1890"/>
        <w:rPr>
          <w:rFonts w:ascii="Times New Roman" w:hAnsi="Times New Roman" w:cs="Times New Roman"/>
        </w:rPr>
      </w:pPr>
      <w:r w:rsidRPr="004A2599">
        <w:rPr>
          <w:rFonts w:ascii="Times New Roman" w:hAnsi="Times New Roman" w:cs="Times New Roman"/>
          <w:b/>
        </w:rPr>
        <w:t xml:space="preserve">Heard: </w:t>
      </w:r>
      <w:r w:rsidRPr="005B12AA">
        <w:rPr>
          <w:rFonts w:ascii="Times New Roman" w:hAnsi="Times New Roman" w:cs="Times New Roman"/>
        </w:rPr>
        <w:tab/>
      </w:r>
      <w:r>
        <w:rPr>
          <w:rFonts w:ascii="Times New Roman" w:hAnsi="Times New Roman" w:cs="Times New Roman"/>
        </w:rPr>
        <w:tab/>
      </w:r>
    </w:p>
    <w:p w:rsidR="00B1152D" w:rsidRPr="00F33B83" w:rsidRDefault="00B1152D" w:rsidP="00B1152D">
      <w:pPr>
        <w:pBdr>
          <w:bottom w:val="single" w:sz="4" w:space="1" w:color="auto"/>
        </w:pBdr>
        <w:ind w:left="1890" w:hanging="1890"/>
        <w:rPr>
          <w:rFonts w:ascii="Times New Roman" w:hAnsi="Times New Roman" w:cs="Times New Roman"/>
        </w:rPr>
      </w:pPr>
      <w:r w:rsidRPr="004A2599">
        <w:rPr>
          <w:rFonts w:ascii="Times New Roman" w:hAnsi="Times New Roman" w:cs="Times New Roman"/>
          <w:b/>
        </w:rPr>
        <w:t>Delivered:</w:t>
      </w:r>
      <w:r w:rsidRPr="004A2599">
        <w:rPr>
          <w:rFonts w:ascii="Times New Roman" w:hAnsi="Times New Roman" w:cs="Times New Roman"/>
          <w:b/>
        </w:rPr>
        <w:tab/>
      </w:r>
      <w:r>
        <w:rPr>
          <w:rFonts w:ascii="Times New Roman" w:hAnsi="Times New Roman" w:cs="Times New Roman"/>
          <w:b/>
        </w:rPr>
        <w:t>7</w:t>
      </w:r>
      <w:r w:rsidRPr="00E452EC">
        <w:rPr>
          <w:rFonts w:ascii="Times New Roman" w:hAnsi="Times New Roman" w:cs="Times New Roman"/>
        </w:rPr>
        <w:t xml:space="preserve"> November</w:t>
      </w:r>
      <w:r>
        <w:rPr>
          <w:rFonts w:ascii="Times New Roman" w:hAnsi="Times New Roman" w:cs="Times New Roman"/>
          <w:b/>
        </w:rPr>
        <w:t xml:space="preserve"> </w:t>
      </w:r>
      <w:r w:rsidRPr="00827994">
        <w:rPr>
          <w:rFonts w:ascii="Times New Roman" w:hAnsi="Times New Roman" w:cs="Times New Roman"/>
        </w:rPr>
        <w:t>2019</w:t>
      </w:r>
    </w:p>
    <w:p w:rsidR="00B1152D" w:rsidRDefault="00B1152D" w:rsidP="00B1152D">
      <w:pPr>
        <w:pBdr>
          <w:top w:val="single" w:sz="4" w:space="1" w:color="auto"/>
          <w:bottom w:val="single" w:sz="4" w:space="0" w:color="auto"/>
        </w:pBdr>
        <w:tabs>
          <w:tab w:val="left" w:pos="2892"/>
        </w:tabs>
        <w:rPr>
          <w:rFonts w:ascii="Times New Roman" w:hAnsi="Times New Roman" w:cs="Times New Roman"/>
          <w:b/>
        </w:rPr>
      </w:pPr>
    </w:p>
    <w:p w:rsidR="00B1152D" w:rsidRDefault="00B1152D" w:rsidP="00B1152D">
      <w:pPr>
        <w:pBdr>
          <w:top w:val="single" w:sz="4" w:space="1" w:color="auto"/>
          <w:bottom w:val="single" w:sz="4" w:space="0" w:color="auto"/>
        </w:pBdr>
        <w:spacing w:before="120" w:after="120"/>
        <w:jc w:val="center"/>
        <w:rPr>
          <w:rFonts w:ascii="Times New Roman" w:hAnsi="Times New Roman" w:cs="Times New Roman"/>
          <w:b/>
        </w:rPr>
      </w:pPr>
      <w:r>
        <w:rPr>
          <w:rFonts w:ascii="Times New Roman" w:hAnsi="Times New Roman" w:cs="Times New Roman"/>
          <w:b/>
        </w:rPr>
        <w:t>ORDER</w:t>
      </w:r>
    </w:p>
    <w:p w:rsidR="00B1152D" w:rsidRPr="00F33B83" w:rsidRDefault="00B1152D" w:rsidP="00B1152D">
      <w:pPr>
        <w:pBdr>
          <w:top w:val="single" w:sz="4" w:space="1" w:color="auto"/>
          <w:bottom w:val="single" w:sz="4" w:space="0" w:color="auto"/>
        </w:pBdr>
        <w:tabs>
          <w:tab w:val="left" w:pos="2892"/>
        </w:tabs>
        <w:spacing w:line="276" w:lineRule="auto"/>
        <w:rPr>
          <w:rFonts w:ascii="Times New Roman" w:hAnsi="Times New Roman" w:cs="Times New Roman"/>
          <w:b/>
        </w:rPr>
      </w:pPr>
    </w:p>
    <w:p w:rsidR="00B1152D" w:rsidRPr="004A2599" w:rsidRDefault="00B1152D" w:rsidP="00B1152D">
      <w:pPr>
        <w:rPr>
          <w:rFonts w:ascii="Times New Roman" w:hAnsi="Times New Roman" w:cs="Times New Roman"/>
        </w:rPr>
      </w:pPr>
    </w:p>
    <w:p w:rsidR="00B1152D" w:rsidRPr="005B12AA" w:rsidRDefault="00B1152D" w:rsidP="00B1152D">
      <w:pPr>
        <w:pStyle w:val="JudgmentText"/>
        <w:numPr>
          <w:ilvl w:val="0"/>
          <w:numId w:val="0"/>
        </w:numPr>
        <w:spacing w:line="480" w:lineRule="auto"/>
        <w:ind w:left="720" w:hanging="720"/>
        <w:rPr>
          <w:b/>
        </w:rPr>
      </w:pPr>
      <w:r>
        <w:rPr>
          <w:b/>
        </w:rPr>
        <w:t>TWOMEY, CJ</w:t>
      </w:r>
    </w:p>
    <w:p w:rsidR="0075090E" w:rsidRDefault="0075090E" w:rsidP="00935AD3">
      <w:pPr>
        <w:pStyle w:val="ListParagraph"/>
        <w:numPr>
          <w:ilvl w:val="0"/>
          <w:numId w:val="1"/>
        </w:numPr>
        <w:spacing w:line="360" w:lineRule="auto"/>
        <w:jc w:val="both"/>
        <w:rPr>
          <w:rFonts w:ascii="Times New Roman" w:hAnsi="Times New Roman" w:cs="Times New Roman"/>
        </w:rPr>
      </w:pPr>
      <w:r w:rsidRPr="004D4F3D">
        <w:rPr>
          <w:rFonts w:ascii="Times New Roman" w:hAnsi="Times New Roman" w:cs="Times New Roman"/>
        </w:rPr>
        <w:t xml:space="preserve">The Applicant is </w:t>
      </w:r>
      <w:r w:rsidR="00392F22">
        <w:rPr>
          <w:rFonts w:ascii="Times New Roman" w:hAnsi="Times New Roman" w:cs="Times New Roman"/>
        </w:rPr>
        <w:t>the beneficial owner of Global Business Group Ltd</w:t>
      </w:r>
      <w:r w:rsidR="00783745">
        <w:rPr>
          <w:rFonts w:ascii="Times New Roman" w:hAnsi="Times New Roman" w:cs="Times New Roman"/>
        </w:rPr>
        <w:t xml:space="preserve">, a company incorporated under the International Business Companies Act 2016 (hereinafter the Company) with </w:t>
      </w:r>
      <w:r w:rsidR="00392F22">
        <w:rPr>
          <w:rFonts w:ascii="Times New Roman" w:hAnsi="Times New Roman" w:cs="Times New Roman"/>
        </w:rPr>
        <w:t>All About Offshore (Seychelles) Ltd</w:t>
      </w:r>
      <w:r w:rsidR="00E63D97">
        <w:rPr>
          <w:rFonts w:ascii="Times New Roman" w:hAnsi="Times New Roman" w:cs="Times New Roman"/>
        </w:rPr>
        <w:t xml:space="preserve"> and the</w:t>
      </w:r>
      <w:r w:rsidR="00392F22">
        <w:rPr>
          <w:rFonts w:ascii="Times New Roman" w:hAnsi="Times New Roman" w:cs="Times New Roman"/>
        </w:rPr>
        <w:t xml:space="preserve"> Respondent</w:t>
      </w:r>
      <w:r w:rsidR="00783745">
        <w:rPr>
          <w:rFonts w:ascii="Times New Roman" w:hAnsi="Times New Roman" w:cs="Times New Roman"/>
        </w:rPr>
        <w:t xml:space="preserve"> </w:t>
      </w:r>
      <w:r w:rsidR="00E63D97">
        <w:rPr>
          <w:rFonts w:ascii="Times New Roman" w:hAnsi="Times New Roman" w:cs="Times New Roman"/>
        </w:rPr>
        <w:t>i</w:t>
      </w:r>
      <w:r w:rsidR="00783745">
        <w:rPr>
          <w:rFonts w:ascii="Times New Roman" w:hAnsi="Times New Roman" w:cs="Times New Roman"/>
        </w:rPr>
        <w:t>s its registered agent.</w:t>
      </w:r>
    </w:p>
    <w:p w:rsidR="00392F22" w:rsidRPr="00392F22" w:rsidRDefault="00392F22" w:rsidP="00935AD3">
      <w:pPr>
        <w:spacing w:line="360" w:lineRule="auto"/>
        <w:jc w:val="both"/>
        <w:rPr>
          <w:rFonts w:ascii="Times New Roman" w:hAnsi="Times New Roman" w:cs="Times New Roman"/>
        </w:rPr>
      </w:pPr>
    </w:p>
    <w:p w:rsidR="0027752E" w:rsidRDefault="00392F22"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At the time of incorporation, the Petitioner avers that he was the sole </w:t>
      </w:r>
      <w:r w:rsidR="0027752E">
        <w:rPr>
          <w:rFonts w:ascii="Times New Roman" w:hAnsi="Times New Roman" w:cs="Times New Roman"/>
        </w:rPr>
        <w:t xml:space="preserve">beneficiary of the company and that </w:t>
      </w:r>
      <w:r w:rsidR="00E63D97">
        <w:rPr>
          <w:rFonts w:ascii="Times New Roman" w:hAnsi="Times New Roman" w:cs="Times New Roman"/>
        </w:rPr>
        <w:t xml:space="preserve">one </w:t>
      </w:r>
      <w:r w:rsidR="0027752E">
        <w:rPr>
          <w:rFonts w:ascii="Times New Roman" w:hAnsi="Times New Roman" w:cs="Times New Roman"/>
        </w:rPr>
        <w:t>Sammy Freminot was holding all the shares in the company on trust as his nominee. A management agreement was signed on behalf of Global Business Group Limited by Mr. Freminot with Company Services Limited to manage the company.</w:t>
      </w:r>
    </w:p>
    <w:p w:rsidR="0027752E" w:rsidRPr="0027752E" w:rsidRDefault="0027752E" w:rsidP="00935AD3">
      <w:pPr>
        <w:spacing w:line="360" w:lineRule="auto"/>
        <w:jc w:val="both"/>
        <w:rPr>
          <w:rFonts w:ascii="Times New Roman" w:hAnsi="Times New Roman" w:cs="Times New Roman"/>
        </w:rPr>
      </w:pPr>
    </w:p>
    <w:p w:rsidR="00392F22" w:rsidRDefault="00E63D97"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The Petitioner</w:t>
      </w:r>
      <w:r w:rsidR="0027752E">
        <w:rPr>
          <w:rFonts w:ascii="Times New Roman" w:hAnsi="Times New Roman" w:cs="Times New Roman"/>
        </w:rPr>
        <w:t xml:space="preserve"> further avers that on 18 January 2019, the company’s registered agent issued a certificate of incumbency detailing the contents of the company register, naming Company Services Ltd as the sole director of the company and </w:t>
      </w:r>
      <w:r w:rsidR="0027752E">
        <w:rPr>
          <w:rFonts w:ascii="Times New Roman" w:hAnsi="Times New Roman" w:cs="Times New Roman"/>
        </w:rPr>
        <w:lastRenderedPageBreak/>
        <w:t xml:space="preserve">Sammy Freminot as the registered holder of 100 shares of US$1000 each, holding them on trust as nominee. </w:t>
      </w:r>
      <w:r w:rsidR="00392F22">
        <w:rPr>
          <w:rFonts w:ascii="Times New Roman" w:hAnsi="Times New Roman" w:cs="Times New Roman"/>
        </w:rPr>
        <w:t xml:space="preserve"> </w:t>
      </w:r>
    </w:p>
    <w:p w:rsidR="00995B14" w:rsidRPr="00995B14" w:rsidRDefault="00995B14" w:rsidP="00935AD3">
      <w:pPr>
        <w:spacing w:line="360" w:lineRule="auto"/>
        <w:jc w:val="both"/>
        <w:rPr>
          <w:rFonts w:ascii="Times New Roman" w:hAnsi="Times New Roman" w:cs="Times New Roman"/>
        </w:rPr>
      </w:pPr>
    </w:p>
    <w:p w:rsidR="0027752E" w:rsidRDefault="0027752E"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A Certificate of Good Standing was subsequently issued by the Registrar of International Business Companies. </w:t>
      </w:r>
    </w:p>
    <w:p w:rsidR="0027752E" w:rsidRPr="0027752E" w:rsidRDefault="0027752E" w:rsidP="00935AD3">
      <w:pPr>
        <w:spacing w:line="360" w:lineRule="auto"/>
        <w:jc w:val="both"/>
        <w:rPr>
          <w:rFonts w:ascii="Times New Roman" w:hAnsi="Times New Roman" w:cs="Times New Roman"/>
        </w:rPr>
      </w:pPr>
    </w:p>
    <w:p w:rsidR="00EC166F" w:rsidRDefault="00E63D97"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The Petitioner</w:t>
      </w:r>
      <w:r w:rsidR="00EC166F">
        <w:rPr>
          <w:rFonts w:ascii="Times New Roman" w:hAnsi="Times New Roman" w:cs="Times New Roman"/>
        </w:rPr>
        <w:t xml:space="preserve"> further avers that his agent in Romania is Dema Partners owned by Florin Manescu and all correspondence between himself and his registered agent in Seychelles was routed through Mr. </w:t>
      </w:r>
      <w:r>
        <w:rPr>
          <w:rFonts w:ascii="Times New Roman" w:hAnsi="Times New Roman" w:cs="Times New Roman"/>
        </w:rPr>
        <w:t>Manescu</w:t>
      </w:r>
      <w:r w:rsidR="00EC166F">
        <w:rPr>
          <w:rFonts w:ascii="Times New Roman" w:hAnsi="Times New Roman" w:cs="Times New Roman"/>
        </w:rPr>
        <w:t>. The registered agent’s corporate officer is one Irene Nioze.</w:t>
      </w:r>
    </w:p>
    <w:p w:rsidR="00EC166F" w:rsidRPr="00EC166F" w:rsidRDefault="00EC166F" w:rsidP="00935AD3">
      <w:pPr>
        <w:spacing w:line="360" w:lineRule="auto"/>
        <w:jc w:val="both"/>
        <w:rPr>
          <w:rFonts w:ascii="Times New Roman" w:hAnsi="Times New Roman" w:cs="Times New Roman"/>
        </w:rPr>
      </w:pPr>
    </w:p>
    <w:p w:rsidR="00EC166F" w:rsidRDefault="00EC166F"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In 2015, </w:t>
      </w:r>
      <w:r w:rsidR="00E63D97">
        <w:rPr>
          <w:rFonts w:ascii="Times New Roman" w:hAnsi="Times New Roman" w:cs="Times New Roman"/>
        </w:rPr>
        <w:t>the Petitioner</w:t>
      </w:r>
      <w:r>
        <w:rPr>
          <w:rFonts w:ascii="Times New Roman" w:hAnsi="Times New Roman" w:cs="Times New Roman"/>
        </w:rPr>
        <w:t xml:space="preserve"> filed a law suit against Stefan Renato Petrescu to recover his shares in a company, namely GBG Business Criad Sarl which had been stolen by Mr. Petrescu by unlawfully using a 2011 power of attorney. </w:t>
      </w:r>
      <w:r w:rsidR="00E63D97">
        <w:rPr>
          <w:rFonts w:ascii="Times New Roman" w:hAnsi="Times New Roman" w:cs="Times New Roman"/>
        </w:rPr>
        <w:t>T</w:t>
      </w:r>
      <w:r>
        <w:rPr>
          <w:rFonts w:ascii="Times New Roman" w:hAnsi="Times New Roman" w:cs="Times New Roman"/>
        </w:rPr>
        <w:t xml:space="preserve">he Petitioner avers that </w:t>
      </w:r>
      <w:r w:rsidR="00E63D97">
        <w:rPr>
          <w:rFonts w:ascii="Times New Roman" w:hAnsi="Times New Roman" w:cs="Times New Roman"/>
        </w:rPr>
        <w:t xml:space="preserve">ultimately </w:t>
      </w:r>
      <w:r>
        <w:rPr>
          <w:rFonts w:ascii="Times New Roman" w:hAnsi="Times New Roman" w:cs="Times New Roman"/>
        </w:rPr>
        <w:t>he won the case on</w:t>
      </w:r>
      <w:r w:rsidR="00E63D97">
        <w:rPr>
          <w:rFonts w:ascii="Times New Roman" w:hAnsi="Times New Roman" w:cs="Times New Roman"/>
        </w:rPr>
        <w:t xml:space="preserve"> </w:t>
      </w:r>
      <w:r>
        <w:rPr>
          <w:rFonts w:ascii="Times New Roman" w:hAnsi="Times New Roman" w:cs="Times New Roman"/>
        </w:rPr>
        <w:t>15 February 2019</w:t>
      </w:r>
      <w:r w:rsidR="00E63D97">
        <w:rPr>
          <w:rFonts w:ascii="Times New Roman" w:hAnsi="Times New Roman" w:cs="Times New Roman"/>
        </w:rPr>
        <w:t xml:space="preserve"> against Mr. Petrescu</w:t>
      </w:r>
      <w:r>
        <w:rPr>
          <w:rFonts w:ascii="Times New Roman" w:hAnsi="Times New Roman" w:cs="Times New Roman"/>
        </w:rPr>
        <w:t>, which case has now been appealed by Mr. Petrescu.</w:t>
      </w:r>
    </w:p>
    <w:p w:rsidR="00EC166F" w:rsidRPr="00EC166F" w:rsidRDefault="00EC166F" w:rsidP="00935AD3">
      <w:pPr>
        <w:spacing w:line="360" w:lineRule="auto"/>
        <w:jc w:val="both"/>
        <w:rPr>
          <w:rFonts w:ascii="Times New Roman" w:hAnsi="Times New Roman" w:cs="Times New Roman"/>
        </w:rPr>
      </w:pPr>
    </w:p>
    <w:p w:rsidR="00EC166F" w:rsidRDefault="00EC166F"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These proceedings were communicated to the registered agent (All About Offshore) and the trustee of the </w:t>
      </w:r>
      <w:r w:rsidR="0056648B">
        <w:rPr>
          <w:rFonts w:ascii="Times New Roman" w:hAnsi="Times New Roman" w:cs="Times New Roman"/>
        </w:rPr>
        <w:t>company</w:t>
      </w:r>
      <w:r>
        <w:rPr>
          <w:rFonts w:ascii="Times New Roman" w:hAnsi="Times New Roman" w:cs="Times New Roman"/>
        </w:rPr>
        <w:t xml:space="preserve">, Sammy </w:t>
      </w:r>
      <w:r w:rsidR="0056648B">
        <w:rPr>
          <w:rFonts w:ascii="Times New Roman" w:hAnsi="Times New Roman" w:cs="Times New Roman"/>
        </w:rPr>
        <w:t>Freminot</w:t>
      </w:r>
      <w:r>
        <w:rPr>
          <w:rFonts w:ascii="Times New Roman" w:hAnsi="Times New Roman" w:cs="Times New Roman"/>
        </w:rPr>
        <w:t xml:space="preserve">. </w:t>
      </w:r>
    </w:p>
    <w:p w:rsidR="0056648B" w:rsidRPr="0056648B" w:rsidRDefault="0056648B" w:rsidP="00935AD3">
      <w:pPr>
        <w:spacing w:line="360" w:lineRule="auto"/>
        <w:jc w:val="both"/>
        <w:rPr>
          <w:rFonts w:ascii="Times New Roman" w:hAnsi="Times New Roman" w:cs="Times New Roman"/>
        </w:rPr>
      </w:pPr>
    </w:p>
    <w:p w:rsidR="0056648B" w:rsidRDefault="0056648B"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In addition to these civil proceedings</w:t>
      </w:r>
      <w:r w:rsidR="00935AD3">
        <w:rPr>
          <w:rFonts w:ascii="Times New Roman" w:hAnsi="Times New Roman" w:cs="Times New Roman"/>
        </w:rPr>
        <w:t>,</w:t>
      </w:r>
      <w:r>
        <w:rPr>
          <w:rFonts w:ascii="Times New Roman" w:hAnsi="Times New Roman" w:cs="Times New Roman"/>
        </w:rPr>
        <w:t xml:space="preserve"> in August 2019 the State Prosecutor’s Office charged Mr. Petrescu with several criminal offences ranging from fictitious assignment to deception, embezzlement and fraudulent administrative management. </w:t>
      </w:r>
    </w:p>
    <w:p w:rsidR="0056648B" w:rsidRPr="0056648B" w:rsidRDefault="0056648B" w:rsidP="00935AD3">
      <w:pPr>
        <w:spacing w:line="360" w:lineRule="auto"/>
        <w:jc w:val="both"/>
        <w:rPr>
          <w:rFonts w:ascii="Times New Roman" w:hAnsi="Times New Roman" w:cs="Times New Roman"/>
        </w:rPr>
      </w:pPr>
    </w:p>
    <w:p w:rsidR="0056648B" w:rsidRDefault="0056648B"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Despite communications to the registered agent on 19 September 2019 the Petitioner avers that it issued a certificate of incumbency unlawfully naming Stefan Ranato Petrescu as the sole director of the company without informing or notifying the Petitioner or his agent. The certificate was issued on fraudulent and forged documents and was produced on 28 October 2019 by Mr. Petrescu in the Romanian Court on 28 October 2019 to show that he was the owner of the company. </w:t>
      </w:r>
    </w:p>
    <w:p w:rsidR="0056648B" w:rsidRPr="0056648B" w:rsidRDefault="0056648B" w:rsidP="00935AD3">
      <w:pPr>
        <w:spacing w:line="360" w:lineRule="auto"/>
        <w:jc w:val="both"/>
        <w:rPr>
          <w:rFonts w:ascii="Times New Roman" w:hAnsi="Times New Roman" w:cs="Times New Roman"/>
        </w:rPr>
      </w:pPr>
    </w:p>
    <w:p w:rsidR="0056648B" w:rsidRDefault="0056648B"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The Petitioner avers that this was the first time he came to know of the change of ownership of the company and immediately instructed his attorney to seek an adjournment to travel to Seychelles to en</w:t>
      </w:r>
      <w:r w:rsidR="001952C1">
        <w:rPr>
          <w:rFonts w:ascii="Times New Roman" w:hAnsi="Times New Roman" w:cs="Times New Roman"/>
        </w:rPr>
        <w:t>quire</w:t>
      </w:r>
      <w:r>
        <w:rPr>
          <w:rFonts w:ascii="Times New Roman" w:hAnsi="Times New Roman" w:cs="Times New Roman"/>
        </w:rPr>
        <w:t xml:space="preserve"> </w:t>
      </w:r>
      <w:r w:rsidR="001952C1">
        <w:rPr>
          <w:rFonts w:ascii="Times New Roman" w:hAnsi="Times New Roman" w:cs="Times New Roman"/>
        </w:rPr>
        <w:t>of</w:t>
      </w:r>
      <w:r>
        <w:rPr>
          <w:rFonts w:ascii="Times New Roman" w:hAnsi="Times New Roman" w:cs="Times New Roman"/>
        </w:rPr>
        <w:t xml:space="preserve"> the </w:t>
      </w:r>
      <w:r w:rsidR="001952C1">
        <w:rPr>
          <w:rFonts w:ascii="Times New Roman" w:hAnsi="Times New Roman" w:cs="Times New Roman"/>
        </w:rPr>
        <w:t>registered</w:t>
      </w:r>
      <w:r>
        <w:rPr>
          <w:rFonts w:ascii="Times New Roman" w:hAnsi="Times New Roman" w:cs="Times New Roman"/>
        </w:rPr>
        <w:t xml:space="preserve"> agent why there had been</w:t>
      </w:r>
      <w:r w:rsidR="001952C1">
        <w:rPr>
          <w:rFonts w:ascii="Times New Roman" w:hAnsi="Times New Roman" w:cs="Times New Roman"/>
        </w:rPr>
        <w:t xml:space="preserve"> </w:t>
      </w:r>
      <w:r>
        <w:rPr>
          <w:rFonts w:ascii="Times New Roman" w:hAnsi="Times New Roman" w:cs="Times New Roman"/>
        </w:rPr>
        <w:t xml:space="preserve">a change of ownership of his company without his </w:t>
      </w:r>
      <w:r w:rsidR="001952C1">
        <w:rPr>
          <w:rFonts w:ascii="Times New Roman" w:hAnsi="Times New Roman" w:cs="Times New Roman"/>
        </w:rPr>
        <w:t>instructions</w:t>
      </w:r>
      <w:r>
        <w:rPr>
          <w:rFonts w:ascii="Times New Roman" w:hAnsi="Times New Roman" w:cs="Times New Roman"/>
        </w:rPr>
        <w:t xml:space="preserve"> </w:t>
      </w:r>
      <w:r w:rsidR="001952C1">
        <w:rPr>
          <w:rFonts w:ascii="Times New Roman" w:hAnsi="Times New Roman" w:cs="Times New Roman"/>
        </w:rPr>
        <w:t>authority</w:t>
      </w:r>
      <w:r>
        <w:rPr>
          <w:rFonts w:ascii="Times New Roman" w:hAnsi="Times New Roman" w:cs="Times New Roman"/>
        </w:rPr>
        <w:t>, consent,</w:t>
      </w:r>
      <w:r w:rsidR="001952C1">
        <w:rPr>
          <w:rFonts w:ascii="Times New Roman" w:hAnsi="Times New Roman" w:cs="Times New Roman"/>
        </w:rPr>
        <w:t xml:space="preserve"> </w:t>
      </w:r>
      <w:r>
        <w:rPr>
          <w:rFonts w:ascii="Times New Roman" w:hAnsi="Times New Roman" w:cs="Times New Roman"/>
        </w:rPr>
        <w:t xml:space="preserve">permission or </w:t>
      </w:r>
      <w:r w:rsidR="001952C1">
        <w:rPr>
          <w:rFonts w:ascii="Times New Roman" w:hAnsi="Times New Roman" w:cs="Times New Roman"/>
        </w:rPr>
        <w:t>authorization.</w:t>
      </w:r>
    </w:p>
    <w:p w:rsidR="0056648B" w:rsidRPr="0056648B" w:rsidRDefault="0056648B" w:rsidP="00935AD3">
      <w:pPr>
        <w:spacing w:line="360" w:lineRule="auto"/>
        <w:jc w:val="both"/>
        <w:rPr>
          <w:rFonts w:ascii="Times New Roman" w:hAnsi="Times New Roman" w:cs="Times New Roman"/>
        </w:rPr>
      </w:pPr>
    </w:p>
    <w:p w:rsidR="001952C1" w:rsidRDefault="001952C1"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A formal criminal complaint was also made to the police in Romania and </w:t>
      </w:r>
      <w:r w:rsidR="00935AD3">
        <w:rPr>
          <w:rFonts w:ascii="Times New Roman" w:hAnsi="Times New Roman" w:cs="Times New Roman"/>
        </w:rPr>
        <w:t>Mr. Petrescu</w:t>
      </w:r>
      <w:r>
        <w:rPr>
          <w:rFonts w:ascii="Times New Roman" w:hAnsi="Times New Roman" w:cs="Times New Roman"/>
        </w:rPr>
        <w:t xml:space="preserve"> was subsequently charged with forgery of official documents. </w:t>
      </w:r>
    </w:p>
    <w:p w:rsidR="001952C1" w:rsidRPr="001952C1" w:rsidRDefault="001952C1" w:rsidP="00935AD3">
      <w:pPr>
        <w:spacing w:line="360" w:lineRule="auto"/>
        <w:jc w:val="both"/>
        <w:rPr>
          <w:rFonts w:ascii="Times New Roman" w:hAnsi="Times New Roman" w:cs="Times New Roman"/>
        </w:rPr>
      </w:pPr>
    </w:p>
    <w:p w:rsidR="0075090E" w:rsidRPr="004D4F3D" w:rsidRDefault="00935AD3" w:rsidP="00935AD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The Petitioner</w:t>
      </w:r>
      <w:r w:rsidR="0075090E" w:rsidRPr="004D4F3D">
        <w:rPr>
          <w:rFonts w:ascii="Times New Roman" w:hAnsi="Times New Roman" w:cs="Times New Roman"/>
        </w:rPr>
        <w:t xml:space="preserve"> applies ex parte for an order for disclosure, inspection and/or delivery of copies of documents relating to the </w:t>
      </w:r>
      <w:r w:rsidR="00783745">
        <w:rPr>
          <w:rFonts w:ascii="Times New Roman" w:hAnsi="Times New Roman" w:cs="Times New Roman"/>
        </w:rPr>
        <w:t xml:space="preserve">Company, </w:t>
      </w:r>
      <w:r w:rsidR="0075090E" w:rsidRPr="004D4F3D">
        <w:rPr>
          <w:rFonts w:ascii="Times New Roman" w:hAnsi="Times New Roman" w:cs="Times New Roman"/>
        </w:rPr>
        <w:t xml:space="preserve">which information is held by the </w:t>
      </w:r>
      <w:r w:rsidR="001952C1">
        <w:rPr>
          <w:rFonts w:ascii="Times New Roman" w:hAnsi="Times New Roman" w:cs="Times New Roman"/>
        </w:rPr>
        <w:t xml:space="preserve">Respondent. </w:t>
      </w:r>
      <w:r w:rsidR="00783745">
        <w:rPr>
          <w:rFonts w:ascii="Times New Roman" w:hAnsi="Times New Roman" w:cs="Times New Roman"/>
        </w:rPr>
        <w:t xml:space="preserve"> </w:t>
      </w:r>
      <w:r w:rsidR="0075090E" w:rsidRPr="004D4F3D">
        <w:rPr>
          <w:rFonts w:ascii="Times New Roman" w:hAnsi="Times New Roman" w:cs="Times New Roman"/>
        </w:rPr>
        <w:t xml:space="preserve"> </w:t>
      </w:r>
    </w:p>
    <w:p w:rsidR="0075090E" w:rsidRPr="004D4F3D" w:rsidRDefault="0075090E" w:rsidP="00935AD3">
      <w:pPr>
        <w:spacing w:line="360" w:lineRule="auto"/>
        <w:jc w:val="both"/>
        <w:rPr>
          <w:rFonts w:ascii="Times New Roman" w:hAnsi="Times New Roman" w:cs="Times New Roman"/>
        </w:rPr>
      </w:pPr>
    </w:p>
    <w:p w:rsidR="0075090E" w:rsidRPr="004D4F3D" w:rsidRDefault="0075090E" w:rsidP="00935AD3">
      <w:pPr>
        <w:pStyle w:val="ListParagraph"/>
        <w:numPr>
          <w:ilvl w:val="0"/>
          <w:numId w:val="1"/>
        </w:numPr>
        <w:spacing w:line="360" w:lineRule="auto"/>
        <w:jc w:val="both"/>
        <w:rPr>
          <w:rFonts w:ascii="Times New Roman" w:hAnsi="Times New Roman" w:cs="Times New Roman"/>
        </w:rPr>
      </w:pPr>
      <w:r w:rsidRPr="004D4F3D">
        <w:rPr>
          <w:rFonts w:ascii="Times New Roman" w:hAnsi="Times New Roman" w:cs="Times New Roman"/>
        </w:rPr>
        <w:t>The Applicant makes this application for disclosure to enable h</w:t>
      </w:r>
      <w:r w:rsidR="00783745">
        <w:rPr>
          <w:rFonts w:ascii="Times New Roman" w:hAnsi="Times New Roman" w:cs="Times New Roman"/>
        </w:rPr>
        <w:t xml:space="preserve">im to produce information, documentation including forged documents to the Courts in </w:t>
      </w:r>
      <w:r w:rsidR="00392F22">
        <w:rPr>
          <w:rFonts w:ascii="Times New Roman" w:hAnsi="Times New Roman" w:cs="Times New Roman"/>
        </w:rPr>
        <w:t>Romania</w:t>
      </w:r>
      <w:r w:rsidR="00995B14">
        <w:rPr>
          <w:rFonts w:ascii="Times New Roman" w:hAnsi="Times New Roman" w:cs="Times New Roman"/>
        </w:rPr>
        <w:t xml:space="preserve"> in</w:t>
      </w:r>
      <w:r w:rsidR="00783745">
        <w:rPr>
          <w:rFonts w:ascii="Times New Roman" w:hAnsi="Times New Roman" w:cs="Times New Roman"/>
        </w:rPr>
        <w:t xml:space="preserve"> relation to a subsisting fraud case </w:t>
      </w:r>
      <w:r w:rsidR="00995B14">
        <w:rPr>
          <w:rFonts w:ascii="Times New Roman" w:hAnsi="Times New Roman" w:cs="Times New Roman"/>
        </w:rPr>
        <w:t xml:space="preserve">and </w:t>
      </w:r>
      <w:r w:rsidR="00783745">
        <w:rPr>
          <w:rFonts w:ascii="Times New Roman" w:hAnsi="Times New Roman" w:cs="Times New Roman"/>
        </w:rPr>
        <w:t xml:space="preserve">in order to secure his rights against </w:t>
      </w:r>
      <w:r w:rsidR="001952C1">
        <w:rPr>
          <w:rFonts w:ascii="Times New Roman" w:hAnsi="Times New Roman" w:cs="Times New Roman"/>
        </w:rPr>
        <w:t xml:space="preserve">Stefan Renato Petrescu. </w:t>
      </w:r>
    </w:p>
    <w:p w:rsidR="002740E6" w:rsidRPr="002740E6" w:rsidRDefault="002740E6" w:rsidP="00935AD3">
      <w:pPr>
        <w:pStyle w:val="ListParagraph"/>
        <w:jc w:val="both"/>
        <w:rPr>
          <w:rFonts w:ascii="Times New Roman" w:hAnsi="Times New Roman" w:cs="Times New Roman"/>
        </w:rPr>
      </w:pPr>
    </w:p>
    <w:p w:rsidR="00FE4242" w:rsidRDefault="00DE571B" w:rsidP="00935AD3">
      <w:pPr>
        <w:pStyle w:val="ListParagraph"/>
        <w:numPr>
          <w:ilvl w:val="0"/>
          <w:numId w:val="1"/>
        </w:numPr>
        <w:spacing w:line="360" w:lineRule="auto"/>
        <w:jc w:val="both"/>
        <w:rPr>
          <w:rFonts w:ascii="Times New Roman" w:hAnsi="Times New Roman" w:cs="Times New Roman"/>
        </w:rPr>
      </w:pPr>
      <w:r w:rsidRPr="001952C1">
        <w:rPr>
          <w:rFonts w:ascii="Times New Roman" w:hAnsi="Times New Roman" w:cs="Times New Roman"/>
        </w:rPr>
        <w:t xml:space="preserve">The orders ultimately sought by the Applicant in the present matter are </w:t>
      </w:r>
      <w:r w:rsidR="00944A52" w:rsidRPr="001952C1">
        <w:rPr>
          <w:rFonts w:ascii="Times New Roman" w:hAnsi="Times New Roman" w:cs="Times New Roman"/>
        </w:rPr>
        <w:t xml:space="preserve">for orders for the Respondent to release information and documents relating to the </w:t>
      </w:r>
      <w:r w:rsidR="00FD0CF4" w:rsidRPr="001952C1">
        <w:rPr>
          <w:rFonts w:ascii="Times New Roman" w:hAnsi="Times New Roman" w:cs="Times New Roman"/>
        </w:rPr>
        <w:t>Company</w:t>
      </w:r>
      <w:r w:rsidR="00944A52" w:rsidRPr="001952C1">
        <w:rPr>
          <w:rFonts w:ascii="Times New Roman" w:hAnsi="Times New Roman" w:cs="Times New Roman"/>
        </w:rPr>
        <w:t xml:space="preserve">, </w:t>
      </w:r>
      <w:r w:rsidR="001952C1" w:rsidRPr="001952C1">
        <w:rPr>
          <w:rFonts w:ascii="Times New Roman" w:hAnsi="Times New Roman" w:cs="Times New Roman"/>
        </w:rPr>
        <w:t>in particular to disclose to the Applicant and provide copies of the documents which were submitted to it by Stefan Renato Petrescu and on which it relied to change ownership of the company and to issue a fresh certificate of incumbency showing Stefan Renato Petrescu as th</w:t>
      </w:r>
      <w:r w:rsidR="00935AD3">
        <w:rPr>
          <w:rFonts w:ascii="Times New Roman" w:hAnsi="Times New Roman" w:cs="Times New Roman"/>
        </w:rPr>
        <w:t>e</w:t>
      </w:r>
      <w:r w:rsidR="001952C1" w:rsidRPr="001952C1">
        <w:rPr>
          <w:rFonts w:ascii="Times New Roman" w:hAnsi="Times New Roman" w:cs="Times New Roman"/>
        </w:rPr>
        <w:t xml:space="preserve"> sole director of the company. </w:t>
      </w:r>
    </w:p>
    <w:p w:rsidR="00A22279" w:rsidRPr="00A22279" w:rsidRDefault="00A22279" w:rsidP="00A22279">
      <w:pPr>
        <w:pStyle w:val="ListParagraph"/>
        <w:rPr>
          <w:rFonts w:ascii="Times New Roman" w:hAnsi="Times New Roman" w:cs="Times New Roman"/>
        </w:rPr>
      </w:pPr>
    </w:p>
    <w:p w:rsidR="00FE4242" w:rsidRDefault="00FE4242" w:rsidP="00935AD3">
      <w:pPr>
        <w:pStyle w:val="JudgmentText"/>
        <w:numPr>
          <w:ilvl w:val="0"/>
          <w:numId w:val="1"/>
        </w:numPr>
      </w:pPr>
      <w:r w:rsidRPr="00CC6BEF">
        <w:rPr>
          <w:i/>
        </w:rPr>
        <w:t>Norma Pharmacal</w:t>
      </w:r>
      <w:r w:rsidRPr="00CC6BEF">
        <w:t xml:space="preserve"> orders are well established in the laws of Seychelles and I do not propose to rehash the same but I do refer to the first application of its kind in Seychelles, namely</w:t>
      </w:r>
      <w:r w:rsidRPr="00CC6BEF">
        <w:rPr>
          <w:lang w:val="en-US"/>
        </w:rPr>
        <w:t xml:space="preserve"> </w:t>
      </w:r>
      <w:r w:rsidRPr="00CC6BEF">
        <w:rPr>
          <w:i/>
          <w:lang w:val="en-US"/>
        </w:rPr>
        <w:t>Danone Asia</w:t>
      </w:r>
      <w:r w:rsidRPr="00CC6BEF">
        <w:rPr>
          <w:lang w:val="en-US"/>
        </w:rPr>
        <w:t xml:space="preserve"> </w:t>
      </w:r>
      <w:r w:rsidRPr="00CC6BEF">
        <w:rPr>
          <w:i/>
          <w:lang w:val="en-US"/>
        </w:rPr>
        <w:t>Pte Limited and ors v Offshore Incorporations</w:t>
      </w:r>
      <w:r w:rsidRPr="00CC6BEF">
        <w:rPr>
          <w:lang w:val="en-US"/>
        </w:rPr>
        <w:t xml:space="preserve"> (Seychelles) Ltd CS 310/</w:t>
      </w:r>
      <w:r w:rsidRPr="00CC6BEF">
        <w:t>2008 (unreported). Such orders are grounded in equity and</w:t>
      </w:r>
      <w:r w:rsidR="008C29D7">
        <w:t xml:space="preserve"> emanate </w:t>
      </w:r>
      <w:r w:rsidRPr="00CC6BEF">
        <w:t xml:space="preserve">from the case of </w:t>
      </w:r>
      <w:r w:rsidRPr="00CC6BEF">
        <w:rPr>
          <w:i/>
        </w:rPr>
        <w:t xml:space="preserve">Norwich Pharmacal v Commissioners of Customs and Excise (1974) </w:t>
      </w:r>
      <w:r w:rsidRPr="00CC6BEF">
        <w:t xml:space="preserve">AC 133.  </w:t>
      </w:r>
    </w:p>
    <w:p w:rsidR="00944A52" w:rsidRPr="00944A52" w:rsidRDefault="00944A52" w:rsidP="00935AD3">
      <w:pPr>
        <w:pStyle w:val="ListParagraph"/>
        <w:jc w:val="both"/>
        <w:rPr>
          <w:rFonts w:ascii="Times New Roman" w:hAnsi="Times New Roman" w:cs="Times New Roman"/>
        </w:rPr>
      </w:pPr>
    </w:p>
    <w:p w:rsidR="00CC6BEF" w:rsidRPr="00FE4242" w:rsidRDefault="00FE4242" w:rsidP="00935AD3">
      <w:pPr>
        <w:pStyle w:val="ListParagraph"/>
        <w:numPr>
          <w:ilvl w:val="0"/>
          <w:numId w:val="1"/>
        </w:numPr>
        <w:spacing w:line="360" w:lineRule="auto"/>
        <w:ind w:hanging="720"/>
        <w:jc w:val="both"/>
        <w:rPr>
          <w:rFonts w:ascii="Times New Roman" w:hAnsi="Times New Roman" w:cs="Times New Roman"/>
        </w:rPr>
      </w:pPr>
      <w:r w:rsidRPr="00FE4242">
        <w:rPr>
          <w:rFonts w:ascii="Times New Roman" w:hAnsi="Times New Roman" w:cs="Times New Roman"/>
        </w:rPr>
        <w:lastRenderedPageBreak/>
        <w:t xml:space="preserve">The conditions which must be satisfied before a </w:t>
      </w:r>
      <w:r w:rsidRPr="00FE4242">
        <w:rPr>
          <w:rFonts w:ascii="Times New Roman" w:hAnsi="Times New Roman" w:cs="Times New Roman"/>
          <w:i/>
        </w:rPr>
        <w:t>Norwich Pharmacal</w:t>
      </w:r>
      <w:r w:rsidRPr="00FE4242">
        <w:rPr>
          <w:rFonts w:ascii="Times New Roman" w:hAnsi="Times New Roman" w:cs="Times New Roman"/>
        </w:rPr>
        <w:t xml:space="preserve"> order may be granted were summarised by Lightman J in </w:t>
      </w:r>
      <w:r w:rsidRPr="00FE4242">
        <w:rPr>
          <w:rFonts w:ascii="Times New Roman" w:hAnsi="Times New Roman" w:cs="Times New Roman"/>
          <w:i/>
        </w:rPr>
        <w:t>Mitsui &amp; Co Ltd v Nexen Petroleum UK Ltd</w:t>
      </w:r>
      <w:r w:rsidRPr="00FE4242">
        <w:rPr>
          <w:rFonts w:ascii="Times New Roman" w:hAnsi="Times New Roman" w:cs="Times New Roman"/>
        </w:rPr>
        <w:t xml:space="preserve"> [2005] EWHC 625 (Ch), [2005] 3 All ER511 at</w:t>
      </w:r>
    </w:p>
    <w:p w:rsidR="00CC6BEF" w:rsidRPr="00FE4242" w:rsidRDefault="00CC6BEF" w:rsidP="00935AD3">
      <w:pPr>
        <w:pStyle w:val="ListParagraph"/>
        <w:jc w:val="both"/>
        <w:rPr>
          <w:rFonts w:ascii="Times New Roman" w:hAnsi="Times New Roman" w:cs="Times New Roman"/>
        </w:rPr>
      </w:pPr>
    </w:p>
    <w:p w:rsidR="00CC6BEF" w:rsidRPr="00FE4242" w:rsidRDefault="00CC6BEF" w:rsidP="00935AD3">
      <w:pPr>
        <w:pStyle w:val="JudgmentText"/>
        <w:numPr>
          <w:ilvl w:val="0"/>
          <w:numId w:val="0"/>
        </w:numPr>
        <w:ind w:left="1440"/>
      </w:pPr>
      <w:r w:rsidRPr="00FE4242">
        <w:t>''(i) a wrong must have been carried out, or arguably carried out, by an ultimate wrongdoer; (ii) there must be the need for an order to enable action to be brought against the ultimate wrongdoer; and (iii) the person against whom the order is sought must: (a) be mixed up in so as to have facilitated the wrongdoing; and (b) be able or likely to be able to provide the information necessary to enable the ultimate wrongdoer to be sued.''</w:t>
      </w:r>
    </w:p>
    <w:p w:rsidR="008C29D7" w:rsidRDefault="008C29D7" w:rsidP="00935AD3">
      <w:pPr>
        <w:pStyle w:val="JudgmentText"/>
        <w:numPr>
          <w:ilvl w:val="0"/>
          <w:numId w:val="1"/>
        </w:numPr>
      </w:pPr>
      <w:r>
        <w:t>Returning to the circumstances in the present case, I must also be satisfied tha</w:t>
      </w:r>
      <w:r w:rsidR="009C0179">
        <w:t>t</w:t>
      </w:r>
      <w:r>
        <w:t xml:space="preserve"> t</w:t>
      </w:r>
      <w:r w:rsidR="009C0179">
        <w:t>he</w:t>
      </w:r>
      <w:r>
        <w:t xml:space="preserve"> Ap</w:t>
      </w:r>
      <w:r w:rsidR="009C0179">
        <w:t>plicant</w:t>
      </w:r>
      <w:r>
        <w:t xml:space="preserve"> is</w:t>
      </w:r>
      <w:r w:rsidR="009C0179">
        <w:t xml:space="preserve"> </w:t>
      </w:r>
      <w:r>
        <w:t xml:space="preserve">not </w:t>
      </w:r>
      <w:r w:rsidR="009C0179">
        <w:t xml:space="preserve">involved in a mere fishing expedition (see </w:t>
      </w:r>
      <w:r w:rsidR="009C0179" w:rsidRPr="009C0179">
        <w:rPr>
          <w:i/>
        </w:rPr>
        <w:t>AXA Equity and Law Life Assurance Society Plc and others v National Westminster Bank</w:t>
      </w:r>
      <w:r w:rsidR="009C0179">
        <w:t xml:space="preserve"> (PLC) [1998] SLC1177).</w:t>
      </w:r>
      <w:r>
        <w:t xml:space="preserve"> </w:t>
      </w:r>
    </w:p>
    <w:p w:rsidR="009C0179" w:rsidRDefault="009C0179" w:rsidP="00935AD3">
      <w:pPr>
        <w:pStyle w:val="JudgmentText"/>
        <w:numPr>
          <w:ilvl w:val="0"/>
          <w:numId w:val="1"/>
        </w:numPr>
      </w:pPr>
      <w:r>
        <w:t>The Applicant in the present matter has made full and frank disclosure of all the facts relating to this cas</w:t>
      </w:r>
      <w:r w:rsidR="001952C1">
        <w:t>e and has supported his application with all necessary documentation.</w:t>
      </w:r>
      <w:r>
        <w:t xml:space="preserve"> I am satisfied that the application is not a fishing expedition but justified and necessary for the obtention of information for it use in </w:t>
      </w:r>
      <w:r w:rsidR="00FD0CF4">
        <w:t xml:space="preserve">court proceedings in </w:t>
      </w:r>
      <w:r w:rsidR="001952C1">
        <w:t>Romania</w:t>
      </w:r>
      <w:r>
        <w:t xml:space="preserve">. </w:t>
      </w:r>
    </w:p>
    <w:p w:rsidR="00D83EA9" w:rsidRDefault="00D83EA9" w:rsidP="00935AD3">
      <w:pPr>
        <w:pStyle w:val="JudgmentText"/>
        <w:numPr>
          <w:ilvl w:val="0"/>
          <w:numId w:val="1"/>
        </w:numPr>
      </w:pPr>
      <w:r>
        <w:t xml:space="preserve">Section 378 of International Business Companies Act 2016 permits disclosure to a third party of such information and documents by an order of the Court. </w:t>
      </w:r>
    </w:p>
    <w:p w:rsidR="009C0179" w:rsidRDefault="009C0179" w:rsidP="00935AD3">
      <w:pPr>
        <w:pStyle w:val="JudgmentText"/>
        <w:numPr>
          <w:ilvl w:val="0"/>
          <w:numId w:val="1"/>
        </w:numPr>
      </w:pPr>
      <w:r>
        <w:t xml:space="preserve">I therefore make the following orders: </w:t>
      </w:r>
    </w:p>
    <w:p w:rsidR="009C0179" w:rsidRDefault="009C0179" w:rsidP="00935AD3">
      <w:pPr>
        <w:spacing w:line="360" w:lineRule="auto"/>
        <w:jc w:val="both"/>
        <w:rPr>
          <w:rFonts w:ascii="Times New Roman" w:hAnsi="Times New Roman" w:cs="Times New Roman"/>
        </w:rPr>
      </w:pPr>
      <w:r>
        <w:rPr>
          <w:rFonts w:ascii="Times New Roman" w:hAnsi="Times New Roman" w:cs="Times New Roman"/>
        </w:rPr>
        <w:t>IT IS ORDERED that:</w:t>
      </w:r>
    </w:p>
    <w:p w:rsidR="009C0179" w:rsidRDefault="009C0179" w:rsidP="00935AD3">
      <w:pPr>
        <w:spacing w:line="360" w:lineRule="auto"/>
        <w:jc w:val="both"/>
        <w:rPr>
          <w:rFonts w:ascii="Times New Roman" w:hAnsi="Times New Roman" w:cs="Times New Roman"/>
        </w:rPr>
      </w:pPr>
    </w:p>
    <w:p w:rsidR="00935AD3" w:rsidRDefault="009C0179" w:rsidP="00935AD3">
      <w:pPr>
        <w:pStyle w:val="ListParagraph"/>
        <w:numPr>
          <w:ilvl w:val="0"/>
          <w:numId w:val="4"/>
        </w:numPr>
        <w:spacing w:line="360" w:lineRule="auto"/>
        <w:jc w:val="both"/>
        <w:rPr>
          <w:rFonts w:ascii="Times New Roman" w:hAnsi="Times New Roman" w:cs="Times New Roman"/>
        </w:rPr>
      </w:pPr>
      <w:r w:rsidRPr="00935AD3">
        <w:rPr>
          <w:rFonts w:ascii="Times New Roman" w:hAnsi="Times New Roman" w:cs="Times New Roman"/>
        </w:rPr>
        <w:t xml:space="preserve">The Respondent shall within </w:t>
      </w:r>
      <w:r w:rsidR="00A81DD7" w:rsidRPr="00935AD3">
        <w:rPr>
          <w:rFonts w:ascii="Times New Roman" w:hAnsi="Times New Roman" w:cs="Times New Roman"/>
        </w:rPr>
        <w:t>forty-eight</w:t>
      </w:r>
      <w:r w:rsidR="001952C1" w:rsidRPr="00935AD3">
        <w:rPr>
          <w:rFonts w:ascii="Times New Roman" w:hAnsi="Times New Roman" w:cs="Times New Roman"/>
        </w:rPr>
        <w:t xml:space="preserve"> hours</w:t>
      </w:r>
      <w:r w:rsidRPr="00935AD3">
        <w:rPr>
          <w:rFonts w:ascii="Times New Roman" w:hAnsi="Times New Roman" w:cs="Times New Roman"/>
        </w:rPr>
        <w:t xml:space="preserve"> of the date of service of this order disclose all documents or information in the Respondent’s knowledge or possession </w:t>
      </w:r>
      <w:r w:rsidR="00935AD3">
        <w:rPr>
          <w:rFonts w:ascii="Times New Roman" w:hAnsi="Times New Roman" w:cs="Times New Roman"/>
        </w:rPr>
        <w:t xml:space="preserve">and </w:t>
      </w:r>
      <w:r w:rsidR="00935AD3" w:rsidRPr="00935AD3">
        <w:rPr>
          <w:rFonts w:ascii="Times New Roman" w:hAnsi="Times New Roman" w:cs="Times New Roman"/>
        </w:rPr>
        <w:t xml:space="preserve">provide copies of the documents which were submitted to it by Stefan Renato Petrescu and on which it relied to change ownership of the company and to issue a fresh certificate of incumbency showing Stefan Renato Petrescu as the sole director of the company. </w:t>
      </w:r>
    </w:p>
    <w:p w:rsidR="00935AD3" w:rsidRPr="00935AD3" w:rsidRDefault="00935AD3" w:rsidP="00935AD3">
      <w:pPr>
        <w:spacing w:line="360" w:lineRule="auto"/>
        <w:jc w:val="both"/>
        <w:rPr>
          <w:rFonts w:ascii="Times New Roman" w:hAnsi="Times New Roman" w:cs="Times New Roman"/>
        </w:rPr>
      </w:pPr>
    </w:p>
    <w:p w:rsidR="00A22279" w:rsidRDefault="009C0179" w:rsidP="00A22279">
      <w:pPr>
        <w:pStyle w:val="ListParagraph"/>
        <w:numPr>
          <w:ilvl w:val="0"/>
          <w:numId w:val="4"/>
        </w:numPr>
        <w:spacing w:after="160" w:line="360" w:lineRule="auto"/>
        <w:jc w:val="both"/>
        <w:rPr>
          <w:rFonts w:ascii="Times New Roman" w:hAnsi="Times New Roman" w:cs="Times New Roman"/>
        </w:rPr>
      </w:pPr>
      <w:r>
        <w:rPr>
          <w:rFonts w:ascii="Times New Roman" w:hAnsi="Times New Roman" w:cs="Times New Roman"/>
        </w:rPr>
        <w:lastRenderedPageBreak/>
        <w:t xml:space="preserve">The Respondent shall verify the disclosure provided pursuant to paragraph 1 of this order within </w:t>
      </w:r>
      <w:r w:rsidR="00A81DD7">
        <w:rPr>
          <w:rFonts w:ascii="Times New Roman" w:hAnsi="Times New Roman" w:cs="Times New Roman"/>
        </w:rPr>
        <w:t>forty-eight</w:t>
      </w:r>
      <w:r>
        <w:rPr>
          <w:rFonts w:ascii="Times New Roman" w:hAnsi="Times New Roman" w:cs="Times New Roman"/>
        </w:rPr>
        <w:t xml:space="preserve"> </w:t>
      </w:r>
      <w:r w:rsidR="00A81DD7">
        <w:rPr>
          <w:rFonts w:ascii="Times New Roman" w:hAnsi="Times New Roman" w:cs="Times New Roman"/>
        </w:rPr>
        <w:t xml:space="preserve">hours </w:t>
      </w:r>
      <w:r>
        <w:rPr>
          <w:rFonts w:ascii="Times New Roman" w:hAnsi="Times New Roman" w:cs="Times New Roman"/>
        </w:rPr>
        <w:t>of service of this order by serving on the Applicant’s attorneys an affidavit sworn by an authorised officer of Respondent, exhibiting copies of the documents disclosed.</w:t>
      </w:r>
    </w:p>
    <w:p w:rsidR="00A22279" w:rsidRPr="00A22279" w:rsidRDefault="00A22279" w:rsidP="00A22279">
      <w:pPr>
        <w:pStyle w:val="ListParagraph"/>
        <w:rPr>
          <w:rFonts w:ascii="Times New Roman" w:hAnsi="Times New Roman" w:cs="Times New Roman"/>
        </w:rPr>
      </w:pPr>
    </w:p>
    <w:p w:rsidR="009C0179" w:rsidRDefault="009C0179" w:rsidP="00935AD3">
      <w:pPr>
        <w:pStyle w:val="ListParagraph"/>
        <w:numPr>
          <w:ilvl w:val="0"/>
          <w:numId w:val="4"/>
        </w:numPr>
        <w:spacing w:after="160" w:line="360" w:lineRule="auto"/>
        <w:jc w:val="both"/>
        <w:rPr>
          <w:rFonts w:ascii="Times New Roman" w:hAnsi="Times New Roman" w:cs="Times New Roman"/>
        </w:rPr>
      </w:pPr>
      <w:r>
        <w:rPr>
          <w:rFonts w:ascii="Times New Roman" w:hAnsi="Times New Roman" w:cs="Times New Roman"/>
        </w:rPr>
        <w:t>The Respondent must not inform anyone else of these proceedings or that he is to disclose the documents or information sought until 30 days after the service of the affidavit referred to in paragraph 2 of this order (or by later date agreed in writing with the Applicant).</w:t>
      </w:r>
    </w:p>
    <w:p w:rsidR="009C0179" w:rsidRDefault="009C0179" w:rsidP="00935AD3">
      <w:pPr>
        <w:pStyle w:val="ListParagraph"/>
        <w:spacing w:line="360" w:lineRule="auto"/>
        <w:ind w:left="360"/>
        <w:jc w:val="both"/>
        <w:rPr>
          <w:rFonts w:ascii="Times New Roman" w:hAnsi="Times New Roman" w:cs="Times New Roman"/>
        </w:rPr>
      </w:pPr>
    </w:p>
    <w:p w:rsidR="009C0179" w:rsidRDefault="009C0179" w:rsidP="00935AD3">
      <w:pPr>
        <w:pStyle w:val="ListParagraph"/>
        <w:numPr>
          <w:ilvl w:val="0"/>
          <w:numId w:val="4"/>
        </w:numPr>
        <w:spacing w:after="160" w:line="360" w:lineRule="auto"/>
        <w:jc w:val="both"/>
        <w:rPr>
          <w:rFonts w:ascii="Times New Roman" w:hAnsi="Times New Roman" w:cs="Times New Roman"/>
        </w:rPr>
      </w:pPr>
      <w:r>
        <w:rPr>
          <w:rFonts w:ascii="Times New Roman" w:hAnsi="Times New Roman" w:cs="Times New Roman"/>
        </w:rPr>
        <w:t xml:space="preserve">The Court file in respect of these proceedings shall be sealed and public inspection thereof shall not </w:t>
      </w:r>
      <w:r w:rsidR="00D83EA9">
        <w:rPr>
          <w:rFonts w:ascii="Times New Roman" w:hAnsi="Times New Roman" w:cs="Times New Roman"/>
        </w:rPr>
        <w:t xml:space="preserve">be </w:t>
      </w:r>
      <w:r>
        <w:rPr>
          <w:rFonts w:ascii="Times New Roman" w:hAnsi="Times New Roman" w:cs="Times New Roman"/>
        </w:rPr>
        <w:t>permitted until further Order of the Court.</w:t>
      </w:r>
    </w:p>
    <w:p w:rsidR="009C0179" w:rsidRPr="0049684E" w:rsidRDefault="009C0179" w:rsidP="00935AD3">
      <w:pPr>
        <w:pStyle w:val="ListParagraph"/>
        <w:spacing w:line="360" w:lineRule="auto"/>
        <w:jc w:val="both"/>
        <w:rPr>
          <w:rFonts w:ascii="Times New Roman" w:hAnsi="Times New Roman" w:cs="Times New Roman"/>
        </w:rPr>
      </w:pPr>
    </w:p>
    <w:p w:rsidR="009C0179" w:rsidRPr="00A22279" w:rsidRDefault="009C0179" w:rsidP="00A22279">
      <w:pPr>
        <w:pStyle w:val="ListParagraph"/>
        <w:numPr>
          <w:ilvl w:val="0"/>
          <w:numId w:val="4"/>
        </w:numPr>
        <w:spacing w:after="160" w:line="360" w:lineRule="auto"/>
        <w:jc w:val="both"/>
        <w:rPr>
          <w:rFonts w:ascii="Times New Roman" w:hAnsi="Times New Roman" w:cs="Times New Roman"/>
        </w:rPr>
      </w:pPr>
      <w:r w:rsidRPr="00A22279">
        <w:rPr>
          <w:rFonts w:ascii="Times New Roman" w:hAnsi="Times New Roman" w:cs="Times New Roman"/>
        </w:rPr>
        <w:t xml:space="preserve">The Registrar is directed to remove reference to the names of the parties to these </w:t>
      </w:r>
      <w:r w:rsidR="00A22279" w:rsidRPr="00A22279">
        <w:rPr>
          <w:rFonts w:ascii="Times New Roman" w:hAnsi="Times New Roman" w:cs="Times New Roman"/>
        </w:rPr>
        <w:t xml:space="preserve">      </w:t>
      </w:r>
      <w:r w:rsidRPr="00A22279">
        <w:rPr>
          <w:rFonts w:ascii="Times New Roman" w:hAnsi="Times New Roman" w:cs="Times New Roman"/>
        </w:rPr>
        <w:t>proceedings from any cause lists which are publically circulated until further order of this Court.</w:t>
      </w:r>
    </w:p>
    <w:p w:rsidR="009C0179" w:rsidRPr="00AB7138" w:rsidRDefault="009C0179" w:rsidP="00935AD3">
      <w:pPr>
        <w:pStyle w:val="ListParagraph"/>
        <w:spacing w:line="360" w:lineRule="auto"/>
        <w:jc w:val="both"/>
        <w:rPr>
          <w:rFonts w:ascii="Times New Roman" w:hAnsi="Times New Roman" w:cs="Times New Roman"/>
        </w:rPr>
      </w:pPr>
    </w:p>
    <w:p w:rsidR="009C0179" w:rsidRDefault="00935AD3" w:rsidP="00A22279">
      <w:pPr>
        <w:spacing w:after="160" w:line="360" w:lineRule="auto"/>
        <w:ind w:left="360" w:hanging="360"/>
        <w:jc w:val="both"/>
        <w:rPr>
          <w:rFonts w:ascii="Times New Roman" w:hAnsi="Times New Roman" w:cs="Times New Roman"/>
        </w:rPr>
      </w:pPr>
      <w:r w:rsidRPr="00935AD3">
        <w:rPr>
          <w:rFonts w:ascii="Times New Roman" w:hAnsi="Times New Roman" w:cs="Times New Roman"/>
        </w:rPr>
        <w:t>6.</w:t>
      </w:r>
      <w:r>
        <w:rPr>
          <w:rFonts w:ascii="Times New Roman" w:hAnsi="Times New Roman" w:cs="Times New Roman"/>
        </w:rPr>
        <w:t xml:space="preserve"> </w:t>
      </w:r>
      <w:r w:rsidR="00A22279">
        <w:rPr>
          <w:rFonts w:ascii="Times New Roman" w:hAnsi="Times New Roman" w:cs="Times New Roman"/>
        </w:rPr>
        <w:t xml:space="preserve"> </w:t>
      </w:r>
      <w:r w:rsidR="00A22279">
        <w:rPr>
          <w:rFonts w:ascii="Times New Roman" w:hAnsi="Times New Roman" w:cs="Times New Roman"/>
        </w:rPr>
        <w:tab/>
      </w:r>
      <w:r w:rsidR="009C0179" w:rsidRPr="00935AD3">
        <w:rPr>
          <w:rFonts w:ascii="Times New Roman" w:hAnsi="Times New Roman" w:cs="Times New Roman"/>
        </w:rPr>
        <w:t xml:space="preserve">The Respondent’s reasonable costs, including his </w:t>
      </w:r>
      <w:r w:rsidR="00A22279">
        <w:rPr>
          <w:rFonts w:ascii="Times New Roman" w:hAnsi="Times New Roman" w:cs="Times New Roman"/>
        </w:rPr>
        <w:t xml:space="preserve">costs and expenses of   complying </w:t>
      </w:r>
      <w:r w:rsidR="009C0179" w:rsidRPr="00935AD3">
        <w:rPr>
          <w:rFonts w:ascii="Times New Roman" w:hAnsi="Times New Roman" w:cs="Times New Roman"/>
        </w:rPr>
        <w:t>with this order, be paid by the Applicant.</w:t>
      </w:r>
    </w:p>
    <w:p w:rsidR="009C0179" w:rsidRDefault="00A22279" w:rsidP="00A22279">
      <w:pPr>
        <w:spacing w:after="160" w:line="360" w:lineRule="auto"/>
        <w:ind w:left="360" w:hanging="360"/>
        <w:jc w:val="both"/>
        <w:rPr>
          <w:rFonts w:ascii="Times New Roman" w:hAnsi="Times New Roman" w:cs="Times New Roman"/>
        </w:rPr>
      </w:pPr>
      <w:r>
        <w:rPr>
          <w:rFonts w:ascii="Times New Roman" w:hAnsi="Times New Roman" w:cs="Times New Roman"/>
        </w:rPr>
        <w:t>7</w:t>
      </w:r>
      <w:r w:rsidR="00935AD3">
        <w:rPr>
          <w:rFonts w:ascii="Times New Roman" w:hAnsi="Times New Roman" w:cs="Times New Roman"/>
        </w:rPr>
        <w:t>.</w:t>
      </w:r>
      <w:r>
        <w:rPr>
          <w:rFonts w:ascii="Times New Roman" w:hAnsi="Times New Roman" w:cs="Times New Roman"/>
        </w:rPr>
        <w:tab/>
      </w:r>
      <w:r w:rsidR="009C0179">
        <w:rPr>
          <w:rFonts w:ascii="Times New Roman" w:hAnsi="Times New Roman" w:cs="Times New Roman"/>
        </w:rPr>
        <w:t xml:space="preserve">The Respondents may apply to the court at any time to vary or discharge this order, but if they (or any of them) want to do so, they must first inform the Applicant’s </w:t>
      </w:r>
      <w:r w:rsidR="00183A8B">
        <w:rPr>
          <w:rFonts w:ascii="Times New Roman" w:hAnsi="Times New Roman" w:cs="Times New Roman"/>
        </w:rPr>
        <w:t>attorneys</w:t>
      </w:r>
      <w:r w:rsidR="009C0179">
        <w:rPr>
          <w:rFonts w:ascii="Times New Roman" w:hAnsi="Times New Roman" w:cs="Times New Roman"/>
        </w:rPr>
        <w:t xml:space="preserve"> in writing at least 48 hours beforehand.</w:t>
      </w:r>
    </w:p>
    <w:p w:rsidR="009C0179" w:rsidRPr="0049684E" w:rsidRDefault="009C0179" w:rsidP="00935AD3">
      <w:pPr>
        <w:pStyle w:val="ListParagraph"/>
        <w:ind w:left="360"/>
        <w:jc w:val="both"/>
        <w:rPr>
          <w:rFonts w:ascii="Times New Roman" w:hAnsi="Times New Roman" w:cs="Times New Roman"/>
        </w:rPr>
      </w:pPr>
    </w:p>
    <w:p w:rsidR="00B1152D" w:rsidRPr="004A2599" w:rsidRDefault="00B1152D" w:rsidP="00B1152D">
      <w:pPr>
        <w:pStyle w:val="JudgmentText"/>
        <w:numPr>
          <w:ilvl w:val="0"/>
          <w:numId w:val="0"/>
        </w:numPr>
      </w:pPr>
      <w:r w:rsidRPr="004A2599">
        <w:t>Signed, dated and delivered at Ile du Port</w:t>
      </w:r>
      <w:r>
        <w:t xml:space="preserve"> 7 November 2019. </w:t>
      </w:r>
    </w:p>
    <w:p w:rsidR="00B1152D" w:rsidRPr="004A2599" w:rsidRDefault="00B1152D" w:rsidP="00B1152D">
      <w:pPr>
        <w:keepNext/>
        <w:rPr>
          <w:rFonts w:ascii="Times New Roman" w:hAnsi="Times New Roman" w:cs="Times New Roman"/>
        </w:rPr>
      </w:pPr>
    </w:p>
    <w:p w:rsidR="00B1152D" w:rsidRDefault="00B1152D" w:rsidP="00B1152D">
      <w:pPr>
        <w:keepNext/>
        <w:rPr>
          <w:rFonts w:ascii="Times New Roman" w:hAnsi="Times New Roman" w:cs="Times New Roman"/>
        </w:rPr>
      </w:pPr>
      <w:r w:rsidRPr="004A2599">
        <w:rPr>
          <w:rFonts w:ascii="Times New Roman" w:hAnsi="Times New Roman" w:cs="Times New Roman"/>
        </w:rPr>
        <w:t>____________</w:t>
      </w:r>
    </w:p>
    <w:p w:rsidR="00B1152D" w:rsidRPr="00235626" w:rsidRDefault="00B1152D" w:rsidP="00B1152D">
      <w:pPr>
        <w:keepNext/>
        <w:rPr>
          <w:rFonts w:ascii="Times New Roman" w:hAnsi="Times New Roman" w:cs="Times New Roman"/>
        </w:rPr>
      </w:pPr>
      <w:r>
        <w:rPr>
          <w:rFonts w:ascii="Times New Roman" w:hAnsi="Times New Roman" w:cs="Times New Roman"/>
        </w:rPr>
        <w:t xml:space="preserve">Twomey, CJ </w:t>
      </w:r>
    </w:p>
    <w:p w:rsidR="008F70C6" w:rsidRPr="00CC6BEF" w:rsidRDefault="008F70C6" w:rsidP="00B1152D">
      <w:pPr>
        <w:spacing w:line="360" w:lineRule="auto"/>
        <w:jc w:val="both"/>
        <w:rPr>
          <w:rFonts w:ascii="Times New Roman" w:hAnsi="Times New Roman" w:cs="Times New Roman"/>
        </w:rPr>
      </w:pPr>
    </w:p>
    <w:sectPr w:rsidR="008F70C6" w:rsidRPr="00CC6BEF" w:rsidSect="00273D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3F482E1A"/>
    <w:lvl w:ilvl="0">
      <w:start w:val="1"/>
      <w:numFmt w:val="decimal"/>
      <w:pStyle w:val="JudgmentText"/>
      <w:lvlText w:val="[%1]"/>
      <w:lvlJc w:val="left"/>
      <w:pPr>
        <w:ind w:left="900" w:hanging="720"/>
      </w:pPr>
      <w:rPr>
        <w:rFonts w:ascii="Times New Roman" w:hAnsi="Times New Roman" w:hint="default"/>
        <w:sz w:val="24"/>
      </w:rPr>
    </w:lvl>
    <w:lvl w:ilvl="1">
      <w:start w:val="1"/>
      <w:numFmt w:val="decimal"/>
      <w:lvlText w:val="%2."/>
      <w:lvlJc w:val="left"/>
      <w:pPr>
        <w:ind w:left="1620" w:hanging="720"/>
      </w:pPr>
      <w:rPr>
        <w:rFonts w:hint="default"/>
      </w:rPr>
    </w:lvl>
    <w:lvl w:ilvl="2">
      <w:start w:val="1"/>
      <w:numFmt w:val="lowerRoman"/>
      <w:lvlText w:val="%3."/>
      <w:lvlJc w:val="right"/>
      <w:pPr>
        <w:ind w:left="2340" w:hanging="720"/>
      </w:pPr>
      <w:rPr>
        <w:rFonts w:hint="default"/>
      </w:rPr>
    </w:lvl>
    <w:lvl w:ilvl="3">
      <w:start w:val="1"/>
      <w:numFmt w:val="decimal"/>
      <w:lvlText w:val="%4."/>
      <w:lvlJc w:val="left"/>
      <w:pPr>
        <w:ind w:left="3060" w:hanging="720"/>
      </w:pPr>
      <w:rPr>
        <w:rFonts w:hint="default"/>
      </w:rPr>
    </w:lvl>
    <w:lvl w:ilvl="4">
      <w:start w:val="1"/>
      <w:numFmt w:val="lowerLetter"/>
      <w:lvlText w:val="%5."/>
      <w:lvlJc w:val="left"/>
      <w:pPr>
        <w:ind w:left="3780" w:hanging="720"/>
      </w:pPr>
      <w:rPr>
        <w:rFonts w:hint="default"/>
      </w:rPr>
    </w:lvl>
    <w:lvl w:ilvl="5">
      <w:start w:val="1"/>
      <w:numFmt w:val="lowerRoman"/>
      <w:lvlText w:val="%6."/>
      <w:lvlJc w:val="right"/>
      <w:pPr>
        <w:ind w:left="4500" w:hanging="720"/>
      </w:pPr>
      <w:rPr>
        <w:rFonts w:hint="default"/>
      </w:rPr>
    </w:lvl>
    <w:lvl w:ilvl="6">
      <w:start w:val="1"/>
      <w:numFmt w:val="decimal"/>
      <w:lvlText w:val="%7."/>
      <w:lvlJc w:val="left"/>
      <w:pPr>
        <w:ind w:left="5220" w:hanging="720"/>
      </w:pPr>
      <w:rPr>
        <w:rFonts w:hint="default"/>
      </w:rPr>
    </w:lvl>
    <w:lvl w:ilvl="7">
      <w:start w:val="1"/>
      <w:numFmt w:val="lowerLetter"/>
      <w:lvlText w:val="%8."/>
      <w:lvlJc w:val="left"/>
      <w:pPr>
        <w:ind w:left="5940" w:hanging="720"/>
      </w:pPr>
      <w:rPr>
        <w:rFonts w:hint="default"/>
      </w:rPr>
    </w:lvl>
    <w:lvl w:ilvl="8">
      <w:start w:val="1"/>
      <w:numFmt w:val="lowerRoman"/>
      <w:lvlText w:val="%9."/>
      <w:lvlJc w:val="right"/>
      <w:pPr>
        <w:ind w:left="6660" w:hanging="720"/>
      </w:pPr>
      <w:rPr>
        <w:rFonts w:hint="default"/>
      </w:rPr>
    </w:lvl>
  </w:abstractNum>
  <w:abstractNum w:abstractNumId="1" w15:restartNumberingAfterBreak="0">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3260445E"/>
    <w:multiLevelType w:val="hybridMultilevel"/>
    <w:tmpl w:val="0C6A7B30"/>
    <w:lvl w:ilvl="0" w:tplc="4670A6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F6E2F"/>
    <w:multiLevelType w:val="hybridMultilevel"/>
    <w:tmpl w:val="FA485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D661B2"/>
    <w:multiLevelType w:val="hybridMultilevel"/>
    <w:tmpl w:val="8978498C"/>
    <w:lvl w:ilvl="0" w:tplc="C7802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C2C37"/>
    <w:multiLevelType w:val="hybridMultilevel"/>
    <w:tmpl w:val="3E5E0B86"/>
    <w:lvl w:ilvl="0" w:tplc="EB40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0E"/>
    <w:rsid w:val="000A43BD"/>
    <w:rsid w:val="00183A8B"/>
    <w:rsid w:val="001952C1"/>
    <w:rsid w:val="00211C05"/>
    <w:rsid w:val="00260F08"/>
    <w:rsid w:val="00273D94"/>
    <w:rsid w:val="002740E6"/>
    <w:rsid w:val="0027752E"/>
    <w:rsid w:val="002C1FE2"/>
    <w:rsid w:val="002D5A4E"/>
    <w:rsid w:val="00390EA4"/>
    <w:rsid w:val="00392F22"/>
    <w:rsid w:val="004D4F3D"/>
    <w:rsid w:val="00507331"/>
    <w:rsid w:val="0056648B"/>
    <w:rsid w:val="0075090E"/>
    <w:rsid w:val="0076676E"/>
    <w:rsid w:val="00783745"/>
    <w:rsid w:val="00794AF5"/>
    <w:rsid w:val="0080492E"/>
    <w:rsid w:val="008C29D7"/>
    <w:rsid w:val="008F70C6"/>
    <w:rsid w:val="00935AD3"/>
    <w:rsid w:val="00944A52"/>
    <w:rsid w:val="00971EBE"/>
    <w:rsid w:val="00995B14"/>
    <w:rsid w:val="009C0179"/>
    <w:rsid w:val="00A01A15"/>
    <w:rsid w:val="00A22279"/>
    <w:rsid w:val="00A25127"/>
    <w:rsid w:val="00A81DD7"/>
    <w:rsid w:val="00AE3836"/>
    <w:rsid w:val="00AF31F6"/>
    <w:rsid w:val="00B1152D"/>
    <w:rsid w:val="00B8353E"/>
    <w:rsid w:val="00BB3091"/>
    <w:rsid w:val="00BB5125"/>
    <w:rsid w:val="00BF2591"/>
    <w:rsid w:val="00C13AC6"/>
    <w:rsid w:val="00CC6BEF"/>
    <w:rsid w:val="00D83EA9"/>
    <w:rsid w:val="00D918DD"/>
    <w:rsid w:val="00DE571B"/>
    <w:rsid w:val="00E6200E"/>
    <w:rsid w:val="00E63D97"/>
    <w:rsid w:val="00EC166F"/>
    <w:rsid w:val="00EE338E"/>
    <w:rsid w:val="00FD0CF4"/>
    <w:rsid w:val="00FE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2D8D5"/>
  <w15:docId w15:val="{DE84410A-1840-49FF-9E10-C7408AC2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0E"/>
    <w:pPr>
      <w:ind w:left="720"/>
      <w:contextualSpacing/>
    </w:pPr>
  </w:style>
  <w:style w:type="paragraph" w:customStyle="1" w:styleId="JudgmentText">
    <w:name w:val="Judgment Text"/>
    <w:basedOn w:val="ListParagraph"/>
    <w:qFormat/>
    <w:rsid w:val="008F70C6"/>
    <w:pPr>
      <w:numPr>
        <w:numId w:val="3"/>
      </w:numPr>
      <w:tabs>
        <w:tab w:val="num" w:pos="360"/>
      </w:tabs>
      <w:spacing w:after="240" w:line="360" w:lineRule="auto"/>
      <w:ind w:firstLine="0"/>
      <w:contextualSpacing w:val="0"/>
      <w:jc w:val="both"/>
    </w:pPr>
    <w:rPr>
      <w:rFonts w:ascii="Times New Roman" w:eastAsia="Times New Roman" w:hAnsi="Times New Roman" w:cs="Times New Roman"/>
      <w:lang w:val="en-GB"/>
    </w:rPr>
  </w:style>
  <w:style w:type="numbering" w:customStyle="1" w:styleId="Judgments">
    <w:name w:val="Judgments"/>
    <w:uiPriority w:val="99"/>
    <w:rsid w:val="00B1152D"/>
    <w:pPr>
      <w:numPr>
        <w:numId w:val="6"/>
      </w:numPr>
    </w:pPr>
  </w:style>
  <w:style w:type="paragraph" w:customStyle="1" w:styleId="Partynames">
    <w:name w:val="Party names"/>
    <w:basedOn w:val="Normal"/>
    <w:link w:val="PartynamesChar"/>
    <w:qFormat/>
    <w:rsid w:val="00B1152D"/>
    <w:pPr>
      <w:tabs>
        <w:tab w:val="left" w:pos="540"/>
        <w:tab w:val="left" w:pos="5580"/>
      </w:tabs>
      <w:spacing w:before="240"/>
    </w:pPr>
    <w:rPr>
      <w:rFonts w:ascii="Times New Roman" w:eastAsiaTheme="minorHAnsi" w:hAnsi="Times New Roman" w:cs="Times New Roman"/>
      <w:b/>
    </w:rPr>
  </w:style>
  <w:style w:type="paragraph" w:customStyle="1" w:styleId="Attorneysnames">
    <w:name w:val="Attorneys names"/>
    <w:basedOn w:val="Normal"/>
    <w:link w:val="AttorneysnamesChar"/>
    <w:qFormat/>
    <w:rsid w:val="00B1152D"/>
    <w:pPr>
      <w:tabs>
        <w:tab w:val="left" w:pos="540"/>
        <w:tab w:val="left" w:pos="4092"/>
        <w:tab w:val="left" w:pos="5580"/>
      </w:tabs>
    </w:pPr>
    <w:rPr>
      <w:rFonts w:ascii="Times New Roman" w:eastAsiaTheme="minorHAnsi" w:hAnsi="Times New Roman" w:cs="Times New Roman"/>
      <w:i/>
    </w:rPr>
  </w:style>
  <w:style w:type="character" w:customStyle="1" w:styleId="PartynamesChar">
    <w:name w:val="Party names Char"/>
    <w:basedOn w:val="DefaultParagraphFont"/>
    <w:link w:val="Partynames"/>
    <w:rsid w:val="00B1152D"/>
    <w:rPr>
      <w:rFonts w:ascii="Times New Roman" w:eastAsiaTheme="minorHAnsi" w:hAnsi="Times New Roman" w:cs="Times New Roman"/>
      <w:b/>
    </w:rPr>
  </w:style>
  <w:style w:type="character" w:customStyle="1" w:styleId="AttorneysnamesChar">
    <w:name w:val="Attorneys names Char"/>
    <w:basedOn w:val="DefaultParagraphFont"/>
    <w:link w:val="Attorneysnames"/>
    <w:rsid w:val="00B1152D"/>
    <w:rPr>
      <w:rFonts w:ascii="Times New Roman" w:eastAsiaTheme="minorHAnsi" w:hAnsi="Times New Roman" w:cs="Times New Roman"/>
      <w:i/>
    </w:rPr>
  </w:style>
  <w:style w:type="paragraph" w:styleId="BalloonText">
    <w:name w:val="Balloon Text"/>
    <w:basedOn w:val="Normal"/>
    <w:link w:val="BalloonTextChar"/>
    <w:uiPriority w:val="99"/>
    <w:semiHidden/>
    <w:unhideWhenUsed/>
    <w:rsid w:val="00A22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Sarah Mead</cp:lastModifiedBy>
  <cp:revision>10</cp:revision>
  <cp:lastPrinted>2019-11-08T05:07:00Z</cp:lastPrinted>
  <dcterms:created xsi:type="dcterms:W3CDTF">2019-11-07T12:27:00Z</dcterms:created>
  <dcterms:modified xsi:type="dcterms:W3CDTF">2019-12-16T12:02:00Z</dcterms:modified>
</cp:coreProperties>
</file>