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F941" w14:textId="77777777" w:rsidR="001D33D2" w:rsidRPr="004A2599" w:rsidRDefault="00FE4E9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5BECEFAE"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BB3C17A" w14:textId="77777777" w:rsidR="00ED0BFC" w:rsidRPr="00380619" w:rsidRDefault="00C57E13"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2A1221F0" w14:textId="424028B0"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2149D4">
        <w:rPr>
          <w:rFonts w:ascii="Times New Roman" w:hAnsi="Times New Roman" w:cs="Times New Roman"/>
          <w:sz w:val="24"/>
          <w:szCs w:val="24"/>
        </w:rPr>
        <w:t>20</w:t>
      </w:r>
      <w:r>
        <w:rPr>
          <w:rFonts w:ascii="Times New Roman" w:hAnsi="Times New Roman" w:cs="Times New Roman"/>
          <w:sz w:val="24"/>
          <w:szCs w:val="24"/>
        </w:rPr>
        <w:t xml:space="preserve">] SCSC </w:t>
      </w:r>
      <w:r w:rsidR="00681444">
        <w:rPr>
          <w:rFonts w:ascii="Times New Roman" w:hAnsi="Times New Roman" w:cs="Times New Roman"/>
          <w:sz w:val="24"/>
          <w:szCs w:val="24"/>
        </w:rPr>
        <w:t>287</w:t>
      </w:r>
    </w:p>
    <w:p w14:paraId="14ACCC02" w14:textId="77777777" w:rsidR="002E2AE3" w:rsidRPr="004A2599" w:rsidRDefault="00A151E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EB1090">
        <w:rPr>
          <w:rFonts w:ascii="Times New Roman" w:hAnsi="Times New Roman" w:cs="Times New Roman"/>
          <w:sz w:val="24"/>
          <w:szCs w:val="24"/>
        </w:rPr>
        <w:t xml:space="preserve"> </w:t>
      </w:r>
      <w:r>
        <w:rPr>
          <w:rFonts w:ascii="Times New Roman" w:hAnsi="Times New Roman" w:cs="Times New Roman"/>
          <w:sz w:val="24"/>
          <w:szCs w:val="24"/>
        </w:rPr>
        <w:t>109</w:t>
      </w:r>
      <w:r w:rsidR="002E2AE3" w:rsidRPr="004A2599">
        <w:rPr>
          <w:rFonts w:ascii="Times New Roman" w:hAnsi="Times New Roman" w:cs="Times New Roman"/>
          <w:sz w:val="24"/>
          <w:szCs w:val="24"/>
        </w:rPr>
        <w:t>/20</w:t>
      </w:r>
      <w:r w:rsidR="00EB1090">
        <w:rPr>
          <w:rFonts w:ascii="Times New Roman" w:hAnsi="Times New Roman" w:cs="Times New Roman"/>
          <w:sz w:val="24"/>
          <w:szCs w:val="24"/>
        </w:rPr>
        <w:t>1</w:t>
      </w:r>
      <w:r w:rsidR="00394D45">
        <w:rPr>
          <w:rFonts w:ascii="Times New Roman" w:hAnsi="Times New Roman" w:cs="Times New Roman"/>
          <w:sz w:val="24"/>
          <w:szCs w:val="24"/>
        </w:rPr>
        <w:t>9</w:t>
      </w:r>
    </w:p>
    <w:p w14:paraId="441B17B5" w14:textId="77777777" w:rsidR="006A68E2" w:rsidRPr="004A2599" w:rsidRDefault="006A68E2" w:rsidP="00214DB4">
      <w:pPr>
        <w:spacing w:after="0" w:line="240" w:lineRule="auto"/>
        <w:ind w:left="5580"/>
        <w:rPr>
          <w:rFonts w:ascii="Times New Roman" w:hAnsi="Times New Roman" w:cs="Times New Roman"/>
          <w:sz w:val="24"/>
          <w:szCs w:val="24"/>
        </w:rPr>
      </w:pPr>
    </w:p>
    <w:p w14:paraId="5E695052"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093B4444" w14:textId="77777777" w:rsidR="002E2AE3" w:rsidRDefault="00A151EB" w:rsidP="00214DB4">
      <w:pPr>
        <w:pStyle w:val="Partynames"/>
      </w:pPr>
      <w:r>
        <w:t>ROSITA PARCOU</w:t>
      </w:r>
      <w:r w:rsidR="00EB1090">
        <w:tab/>
        <w:t>P</w:t>
      </w:r>
      <w:r>
        <w:t>etitioner</w:t>
      </w:r>
    </w:p>
    <w:p w14:paraId="41B69C73" w14:textId="77777777" w:rsidR="002E2AE3" w:rsidRPr="00214DB4" w:rsidRDefault="002E2AE3" w:rsidP="00214DB4">
      <w:pPr>
        <w:pStyle w:val="Attorneysnames"/>
      </w:pPr>
      <w:r w:rsidRPr="000A33E6">
        <w:t xml:space="preserve">(rep. by </w:t>
      </w:r>
      <w:r w:rsidR="00A151EB">
        <w:t xml:space="preserve">S. </w:t>
      </w:r>
      <w:proofErr w:type="spellStart"/>
      <w:r w:rsidR="00A151EB">
        <w:t>Rouillon</w:t>
      </w:r>
      <w:proofErr w:type="spellEnd"/>
      <w:r w:rsidR="00BC73B1" w:rsidRPr="000A33E6">
        <w:t>)</w:t>
      </w:r>
    </w:p>
    <w:p w14:paraId="159CC704"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A8B92C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178A000F"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2431024A" w14:textId="77777777" w:rsidR="00F96F10" w:rsidRDefault="00A151EB" w:rsidP="00214DB4">
      <w:pPr>
        <w:pStyle w:val="Partynames"/>
      </w:pPr>
      <w:r>
        <w:t>JILL LAPORTE</w:t>
      </w:r>
      <w:r w:rsidR="00F96F10">
        <w:tab/>
      </w:r>
      <w:r>
        <w:t>Respondent</w:t>
      </w:r>
    </w:p>
    <w:p w14:paraId="07318543" w14:textId="42E1A07B"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394D45">
        <w:rPr>
          <w:rFonts w:ascii="Times New Roman" w:hAnsi="Times New Roman" w:cs="Times New Roman"/>
          <w:i/>
          <w:sz w:val="24"/>
          <w:szCs w:val="24"/>
        </w:rPr>
        <w:t xml:space="preserve">rep. by </w:t>
      </w:r>
      <w:r w:rsidR="00A151EB">
        <w:rPr>
          <w:rFonts w:ascii="Times New Roman" w:hAnsi="Times New Roman" w:cs="Times New Roman"/>
          <w:i/>
          <w:sz w:val="24"/>
          <w:szCs w:val="24"/>
        </w:rPr>
        <w:t>B. Geo</w:t>
      </w:r>
      <w:r w:rsidR="00681444">
        <w:rPr>
          <w:rFonts w:ascii="Times New Roman" w:hAnsi="Times New Roman" w:cs="Times New Roman"/>
          <w:i/>
          <w:sz w:val="24"/>
          <w:szCs w:val="24"/>
        </w:rPr>
        <w:t>r</w:t>
      </w:r>
      <w:r w:rsidR="00A151EB">
        <w:rPr>
          <w:rFonts w:ascii="Times New Roman" w:hAnsi="Times New Roman" w:cs="Times New Roman"/>
          <w:i/>
          <w:sz w:val="24"/>
          <w:szCs w:val="24"/>
        </w:rPr>
        <w:t>ges</w:t>
      </w:r>
      <w:r w:rsidRPr="00BB1A3E">
        <w:rPr>
          <w:rFonts w:ascii="Times New Roman" w:hAnsi="Times New Roman" w:cs="Times New Roman"/>
          <w:i/>
          <w:sz w:val="24"/>
          <w:szCs w:val="24"/>
        </w:rPr>
        <w:t>)</w:t>
      </w:r>
    </w:p>
    <w:p w14:paraId="11D20D8C" w14:textId="77777777"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BDB3C33" w14:textId="55F9DC15" w:rsidR="008F64F6" w:rsidRPr="00B70E1C" w:rsidRDefault="008F64F6" w:rsidP="008F64F6">
      <w:pPr>
        <w:spacing w:before="120" w:after="0" w:line="240" w:lineRule="auto"/>
        <w:ind w:left="1886" w:hanging="1886"/>
        <w:rPr>
          <w:rFonts w:ascii="Times New Roman" w:hAnsi="Times New Roman" w:cs="Times New Roman"/>
          <w:sz w:val="24"/>
          <w:szCs w:val="24"/>
        </w:rPr>
      </w:pPr>
      <w:r w:rsidRPr="00B70E1C">
        <w:rPr>
          <w:rFonts w:ascii="Times New Roman" w:hAnsi="Times New Roman" w:cs="Times New Roman"/>
          <w:b/>
          <w:sz w:val="24"/>
          <w:szCs w:val="24"/>
        </w:rPr>
        <w:t>Neutral Citation:</w:t>
      </w:r>
      <w:r w:rsidRPr="00B70E1C">
        <w:rPr>
          <w:rFonts w:ascii="Times New Roman" w:hAnsi="Times New Roman" w:cs="Times New Roman"/>
          <w:sz w:val="24"/>
          <w:szCs w:val="24"/>
        </w:rPr>
        <w:t xml:space="preserve"> </w:t>
      </w:r>
      <w:r w:rsidRPr="00B70E1C">
        <w:rPr>
          <w:rFonts w:ascii="Times New Roman" w:hAnsi="Times New Roman" w:cs="Times New Roman"/>
          <w:sz w:val="24"/>
          <w:szCs w:val="24"/>
        </w:rPr>
        <w:tab/>
      </w:r>
      <w:proofErr w:type="spellStart"/>
      <w:r>
        <w:rPr>
          <w:rFonts w:ascii="Times New Roman" w:hAnsi="Times New Roman" w:cs="Times New Roman"/>
          <w:i/>
          <w:sz w:val="24"/>
          <w:szCs w:val="24"/>
        </w:rPr>
        <w:t>Parcou</w:t>
      </w:r>
      <w:proofErr w:type="spellEnd"/>
      <w:r>
        <w:rPr>
          <w:rFonts w:ascii="Times New Roman" w:hAnsi="Times New Roman" w:cs="Times New Roman"/>
          <w:i/>
          <w:sz w:val="24"/>
          <w:szCs w:val="24"/>
        </w:rPr>
        <w:t xml:space="preserve"> v Laporte </w:t>
      </w:r>
      <w:r w:rsidRPr="00B70E1C">
        <w:rPr>
          <w:rFonts w:ascii="Times New Roman" w:hAnsi="Times New Roman" w:cs="Times New Roman"/>
          <w:sz w:val="24"/>
          <w:szCs w:val="24"/>
        </w:rPr>
        <w:t>(M</w:t>
      </w:r>
      <w:r>
        <w:rPr>
          <w:rFonts w:ascii="Times New Roman" w:hAnsi="Times New Roman" w:cs="Times New Roman"/>
          <w:sz w:val="24"/>
          <w:szCs w:val="24"/>
        </w:rPr>
        <w:t>C 109</w:t>
      </w:r>
      <w:r w:rsidRPr="00B70E1C">
        <w:rPr>
          <w:rFonts w:ascii="Times New Roman" w:hAnsi="Times New Roman" w:cs="Times New Roman"/>
          <w:sz w:val="24"/>
          <w:szCs w:val="24"/>
        </w:rPr>
        <w:t>/201</w:t>
      </w:r>
      <w:r>
        <w:rPr>
          <w:rFonts w:ascii="Times New Roman" w:hAnsi="Times New Roman" w:cs="Times New Roman"/>
          <w:sz w:val="24"/>
          <w:szCs w:val="24"/>
        </w:rPr>
        <w:t>9</w:t>
      </w:r>
      <w:r w:rsidRPr="00B70E1C">
        <w:rPr>
          <w:rFonts w:ascii="Times New Roman" w:hAnsi="Times New Roman" w:cs="Times New Roman"/>
          <w:sz w:val="24"/>
          <w:szCs w:val="24"/>
        </w:rPr>
        <w:t xml:space="preserve">) [2020] SCSC </w:t>
      </w:r>
      <w:r w:rsidR="00681444">
        <w:rPr>
          <w:rFonts w:ascii="Times New Roman" w:hAnsi="Times New Roman" w:cs="Times New Roman"/>
          <w:sz w:val="24"/>
          <w:szCs w:val="24"/>
        </w:rPr>
        <w:t>287</w:t>
      </w:r>
      <w:r w:rsidRPr="00B70E1C">
        <w:rPr>
          <w:rFonts w:ascii="Times New Roman" w:hAnsi="Times New Roman" w:cs="Times New Roman"/>
          <w:sz w:val="24"/>
          <w:szCs w:val="24"/>
        </w:rPr>
        <w:t xml:space="preserve"> (</w:t>
      </w:r>
      <w:r>
        <w:rPr>
          <w:rFonts w:ascii="Times New Roman" w:hAnsi="Times New Roman" w:cs="Times New Roman"/>
          <w:sz w:val="24"/>
          <w:szCs w:val="24"/>
        </w:rPr>
        <w:t>22</w:t>
      </w:r>
      <w:r w:rsidRPr="00B70E1C">
        <w:rPr>
          <w:rFonts w:ascii="Times New Roman" w:hAnsi="Times New Roman" w:cs="Times New Roman"/>
          <w:sz w:val="24"/>
          <w:szCs w:val="24"/>
        </w:rPr>
        <w:t xml:space="preserve"> May 2020).</w:t>
      </w:r>
    </w:p>
    <w:p w14:paraId="24A179F3" w14:textId="77777777" w:rsidR="008F64F6" w:rsidRPr="00B70E1C" w:rsidRDefault="008F64F6" w:rsidP="008F64F6">
      <w:pPr>
        <w:spacing w:after="0" w:line="240" w:lineRule="auto"/>
        <w:ind w:left="1890" w:hanging="1890"/>
        <w:rPr>
          <w:rFonts w:ascii="Times New Roman" w:hAnsi="Times New Roman" w:cs="Times New Roman"/>
          <w:sz w:val="24"/>
          <w:szCs w:val="24"/>
        </w:rPr>
      </w:pPr>
      <w:r w:rsidRPr="00B70E1C">
        <w:rPr>
          <w:rFonts w:ascii="Times New Roman" w:hAnsi="Times New Roman" w:cs="Times New Roman"/>
          <w:b/>
          <w:sz w:val="24"/>
          <w:szCs w:val="24"/>
        </w:rPr>
        <w:t xml:space="preserve">Before: </w:t>
      </w:r>
      <w:r w:rsidRPr="00B70E1C">
        <w:rPr>
          <w:rFonts w:ascii="Times New Roman" w:hAnsi="Times New Roman" w:cs="Times New Roman"/>
          <w:b/>
          <w:sz w:val="24"/>
          <w:szCs w:val="24"/>
        </w:rPr>
        <w:tab/>
      </w:r>
      <w:r w:rsidRPr="00B70E1C">
        <w:rPr>
          <w:rFonts w:ascii="Times New Roman" w:hAnsi="Times New Roman" w:cs="Times New Roman"/>
          <w:sz w:val="24"/>
          <w:szCs w:val="24"/>
        </w:rPr>
        <w:t>Carolus</w:t>
      </w:r>
      <w:r w:rsidRPr="00B70E1C">
        <w:rPr>
          <w:rFonts w:ascii="Times New Roman" w:hAnsi="Times New Roman" w:cs="Times New Roman"/>
          <w:b/>
          <w:sz w:val="24"/>
          <w:szCs w:val="24"/>
        </w:rPr>
        <w:t xml:space="preserve"> </w:t>
      </w:r>
      <w:r w:rsidRPr="00B70E1C">
        <w:rPr>
          <w:rFonts w:ascii="Times New Roman" w:hAnsi="Times New Roman" w:cs="Times New Roman"/>
          <w:sz w:val="24"/>
          <w:szCs w:val="24"/>
        </w:rPr>
        <w:t>J</w:t>
      </w:r>
    </w:p>
    <w:p w14:paraId="61D017D9" w14:textId="6F6803F0" w:rsidR="008F64F6" w:rsidRPr="00B70E1C" w:rsidRDefault="008F64F6" w:rsidP="008F64F6">
      <w:pPr>
        <w:spacing w:after="0" w:line="240" w:lineRule="auto"/>
        <w:ind w:left="1890" w:hanging="1890"/>
        <w:rPr>
          <w:rFonts w:ascii="Times New Roman" w:hAnsi="Times New Roman" w:cs="Times New Roman"/>
          <w:sz w:val="24"/>
          <w:szCs w:val="24"/>
        </w:rPr>
      </w:pPr>
      <w:r w:rsidRPr="00B70E1C">
        <w:rPr>
          <w:rFonts w:ascii="Times New Roman" w:hAnsi="Times New Roman" w:cs="Times New Roman"/>
          <w:b/>
          <w:sz w:val="24"/>
          <w:szCs w:val="24"/>
        </w:rPr>
        <w:t xml:space="preserve">Summary: </w:t>
      </w:r>
      <w:r w:rsidRPr="00B70E1C">
        <w:rPr>
          <w:rFonts w:ascii="Times New Roman" w:hAnsi="Times New Roman" w:cs="Times New Roman"/>
          <w:b/>
          <w:sz w:val="24"/>
          <w:szCs w:val="24"/>
        </w:rPr>
        <w:tab/>
      </w:r>
      <w:r>
        <w:rPr>
          <w:rFonts w:ascii="Times New Roman" w:hAnsi="Times New Roman" w:cs="Times New Roman"/>
          <w:bCs/>
          <w:sz w:val="24"/>
          <w:szCs w:val="24"/>
        </w:rPr>
        <w:t>P</w:t>
      </w:r>
      <w:r w:rsidRPr="008F64F6">
        <w:rPr>
          <w:rFonts w:ascii="Times New Roman" w:hAnsi="Times New Roman" w:cs="Times New Roman"/>
          <w:bCs/>
          <w:sz w:val="24"/>
          <w:szCs w:val="24"/>
        </w:rPr>
        <w:t>etition for new trial under section 194 of the Seychelles Code of Civil Procedure</w:t>
      </w:r>
    </w:p>
    <w:p w14:paraId="072FBEFF" w14:textId="2FCFFB0D" w:rsidR="008F64F6" w:rsidRPr="00B70E1C" w:rsidRDefault="008F64F6" w:rsidP="008F64F6">
      <w:pPr>
        <w:tabs>
          <w:tab w:val="left" w:pos="720"/>
          <w:tab w:val="left" w:pos="1440"/>
          <w:tab w:val="left" w:pos="2160"/>
        </w:tabs>
        <w:spacing w:after="0" w:line="240" w:lineRule="auto"/>
        <w:ind w:left="1890" w:hanging="1890"/>
        <w:rPr>
          <w:rFonts w:ascii="Times New Roman" w:hAnsi="Times New Roman" w:cs="Times New Roman"/>
          <w:sz w:val="24"/>
          <w:szCs w:val="24"/>
        </w:rPr>
      </w:pPr>
      <w:r w:rsidRPr="00B70E1C">
        <w:rPr>
          <w:rFonts w:ascii="Times New Roman" w:hAnsi="Times New Roman" w:cs="Times New Roman"/>
          <w:b/>
          <w:sz w:val="24"/>
          <w:szCs w:val="24"/>
        </w:rPr>
        <w:t xml:space="preserve">Heard: </w:t>
      </w:r>
      <w:r w:rsidRPr="00B70E1C">
        <w:rPr>
          <w:rFonts w:ascii="Times New Roman" w:hAnsi="Times New Roman" w:cs="Times New Roman"/>
          <w:sz w:val="24"/>
          <w:szCs w:val="24"/>
        </w:rPr>
        <w:tab/>
      </w:r>
      <w:r w:rsidRPr="00B70E1C">
        <w:rPr>
          <w:rFonts w:ascii="Times New Roman" w:hAnsi="Times New Roman" w:cs="Times New Roman"/>
          <w:sz w:val="24"/>
          <w:szCs w:val="24"/>
        </w:rPr>
        <w:tab/>
      </w:r>
    </w:p>
    <w:p w14:paraId="4DBEE3F9" w14:textId="77777777" w:rsidR="008F64F6" w:rsidRPr="00B70E1C" w:rsidRDefault="008F64F6" w:rsidP="008F64F6">
      <w:pPr>
        <w:pBdr>
          <w:bottom w:val="single" w:sz="4" w:space="1" w:color="auto"/>
        </w:pBdr>
        <w:spacing w:after="0" w:line="240" w:lineRule="auto"/>
        <w:ind w:left="1890" w:hanging="1890"/>
        <w:rPr>
          <w:rFonts w:ascii="Times New Roman" w:hAnsi="Times New Roman" w:cs="Times New Roman"/>
          <w:sz w:val="24"/>
          <w:szCs w:val="24"/>
        </w:rPr>
      </w:pPr>
      <w:r w:rsidRPr="00B70E1C">
        <w:rPr>
          <w:rFonts w:ascii="Times New Roman" w:hAnsi="Times New Roman" w:cs="Times New Roman"/>
          <w:b/>
          <w:sz w:val="24"/>
          <w:szCs w:val="24"/>
        </w:rPr>
        <w:t>Delivered:</w:t>
      </w:r>
      <w:r w:rsidRPr="00B70E1C">
        <w:rPr>
          <w:rFonts w:ascii="Times New Roman" w:hAnsi="Times New Roman" w:cs="Times New Roman"/>
          <w:b/>
          <w:sz w:val="24"/>
          <w:szCs w:val="24"/>
        </w:rPr>
        <w:tab/>
      </w:r>
      <w:r>
        <w:rPr>
          <w:rFonts w:ascii="Times New Roman" w:hAnsi="Times New Roman" w:cs="Times New Roman"/>
          <w:sz w:val="24"/>
          <w:szCs w:val="24"/>
        </w:rPr>
        <w:t>22</w:t>
      </w:r>
      <w:r w:rsidRPr="00B70E1C">
        <w:rPr>
          <w:rFonts w:ascii="Times New Roman" w:hAnsi="Times New Roman" w:cs="Times New Roman"/>
          <w:sz w:val="24"/>
          <w:szCs w:val="24"/>
        </w:rPr>
        <w:t xml:space="preserve"> May 2020</w:t>
      </w:r>
    </w:p>
    <w:p w14:paraId="2F3CAF29" w14:textId="77777777" w:rsidR="008F64F6" w:rsidRDefault="008F64F6" w:rsidP="008F64F6">
      <w:pPr>
        <w:tabs>
          <w:tab w:val="left" w:pos="2892"/>
        </w:tabs>
        <w:spacing w:before="120" w:after="0" w:line="240" w:lineRule="auto"/>
        <w:jc w:val="center"/>
        <w:rPr>
          <w:rFonts w:ascii="Times New Roman" w:hAnsi="Times New Roman" w:cs="Times New Roman"/>
          <w:b/>
          <w:sz w:val="24"/>
          <w:szCs w:val="24"/>
        </w:rPr>
      </w:pPr>
      <w:r w:rsidRPr="00B70E1C">
        <w:rPr>
          <w:rFonts w:ascii="Times New Roman" w:hAnsi="Times New Roman" w:cs="Times New Roman"/>
          <w:b/>
          <w:sz w:val="24"/>
          <w:szCs w:val="24"/>
        </w:rPr>
        <w:t xml:space="preserve">ORDER </w:t>
      </w:r>
    </w:p>
    <w:p w14:paraId="46187A5B" w14:textId="77777777" w:rsidR="008F64F6" w:rsidRPr="00B70E1C" w:rsidRDefault="008F64F6" w:rsidP="008F64F6">
      <w:pPr>
        <w:tabs>
          <w:tab w:val="left" w:pos="2892"/>
        </w:tabs>
        <w:spacing w:before="120" w:after="0" w:line="240" w:lineRule="auto"/>
        <w:jc w:val="center"/>
        <w:rPr>
          <w:rFonts w:ascii="Times New Roman" w:hAnsi="Times New Roman" w:cs="Times New Roman"/>
          <w:b/>
          <w:sz w:val="24"/>
          <w:szCs w:val="24"/>
        </w:rPr>
      </w:pPr>
    </w:p>
    <w:p w14:paraId="750C8DE1" w14:textId="5FB5C26B" w:rsidR="00D87BFF" w:rsidRDefault="00D87BFF" w:rsidP="00D87BFF">
      <w:pPr>
        <w:pStyle w:val="JudgmentText"/>
        <w:numPr>
          <w:ilvl w:val="0"/>
          <w:numId w:val="50"/>
        </w:numPr>
        <w:spacing w:before="240"/>
      </w:pPr>
      <w:r>
        <w:t>T</w:t>
      </w:r>
      <w:r w:rsidRPr="008F64F6">
        <w:t xml:space="preserve">he </w:t>
      </w:r>
      <w:r>
        <w:t>petition for a new trial</w:t>
      </w:r>
      <w:r w:rsidRPr="008F64F6">
        <w:t xml:space="preserve"> must be fixed for mention so that the parties can inform the Court whether they want to proceed by way of written or oral submissions</w:t>
      </w:r>
      <w:r w:rsidR="00EA2B3C">
        <w:t>.</w:t>
      </w:r>
    </w:p>
    <w:p w14:paraId="2CD5F46F" w14:textId="465D4B05" w:rsidR="008F64F6" w:rsidRDefault="00D87BFF" w:rsidP="008F64F6">
      <w:pPr>
        <w:pStyle w:val="JudgmentText"/>
        <w:numPr>
          <w:ilvl w:val="0"/>
          <w:numId w:val="50"/>
        </w:numPr>
        <w:spacing w:before="240"/>
      </w:pPr>
      <w:r>
        <w:t>There are no</w:t>
      </w:r>
      <w:r w:rsidR="008F64F6">
        <w:t xml:space="preserve"> grounds for this Court to reasonably make a finding that </w:t>
      </w:r>
      <w:r w:rsidR="008F64F6" w:rsidRPr="00032150">
        <w:rPr>
          <w:i/>
        </w:rPr>
        <w:t>“a question arises with regard to whether there has been or is likely to be a contravention”</w:t>
      </w:r>
      <w:r w:rsidR="008F64F6">
        <w:t xml:space="preserve"> of the Constitutional right to protection of families enshrined in Article 32 of the Constitution, and refer the matter to the Constitutional Court under Article 46(7) of the Constitution.</w:t>
      </w:r>
    </w:p>
    <w:p w14:paraId="425E5BCC" w14:textId="270F22DD" w:rsidR="00C57E13" w:rsidRPr="008F64F6" w:rsidRDefault="00C57E13" w:rsidP="008F64F6">
      <w:pPr>
        <w:pBdr>
          <w:bottom w:val="single" w:sz="4" w:space="1" w:color="auto"/>
        </w:pBdr>
        <w:tabs>
          <w:tab w:val="left" w:pos="540"/>
          <w:tab w:val="left" w:pos="5580"/>
        </w:tabs>
        <w:spacing w:after="0" w:line="240" w:lineRule="auto"/>
        <w:rPr>
          <w:rFonts w:ascii="Times New Roman" w:hAnsi="Times New Roman" w:cs="Times New Roman"/>
          <w:iCs/>
          <w:sz w:val="24"/>
          <w:szCs w:val="24"/>
        </w:rPr>
      </w:pPr>
    </w:p>
    <w:p w14:paraId="38F473D5" w14:textId="77777777" w:rsidR="00C57E13" w:rsidRPr="00BB1A3E" w:rsidRDefault="00C57E1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50C7A3D" w14:textId="77777777" w:rsidR="00A151EB" w:rsidRDefault="00A151EB" w:rsidP="00A151EB">
      <w:pPr>
        <w:spacing w:before="120" w:after="0" w:line="240" w:lineRule="auto"/>
        <w:ind w:left="1886" w:hanging="1886"/>
        <w:jc w:val="center"/>
        <w:rPr>
          <w:rFonts w:ascii="Times New Roman" w:hAnsi="Times New Roman" w:cs="Times New Roman"/>
          <w:b/>
          <w:sz w:val="24"/>
          <w:szCs w:val="24"/>
        </w:rPr>
      </w:pPr>
    </w:p>
    <w:p w14:paraId="1ABA310E" w14:textId="77777777" w:rsidR="00344425" w:rsidRPr="004A2599" w:rsidRDefault="00A151EB" w:rsidP="00A151EB">
      <w:pPr>
        <w:spacing w:before="120" w:after="0" w:line="240" w:lineRule="auto"/>
        <w:ind w:left="1886" w:hanging="1886"/>
        <w:jc w:val="center"/>
        <w:rPr>
          <w:rFonts w:ascii="Times New Roman" w:hAnsi="Times New Roman" w:cs="Times New Roman"/>
          <w:sz w:val="24"/>
          <w:szCs w:val="24"/>
        </w:rPr>
      </w:pPr>
      <w:r>
        <w:rPr>
          <w:rFonts w:ascii="Times New Roman" w:hAnsi="Times New Roman" w:cs="Times New Roman"/>
          <w:b/>
          <w:sz w:val="24"/>
          <w:szCs w:val="24"/>
        </w:rPr>
        <w:t>RULING</w:t>
      </w:r>
    </w:p>
    <w:p w14:paraId="73F8B715" w14:textId="77777777" w:rsidR="00344425" w:rsidRPr="00337576" w:rsidRDefault="00344425" w:rsidP="00A151EB">
      <w:pPr>
        <w:pBdr>
          <w:bottom w:val="single" w:sz="4" w:space="1" w:color="auto"/>
        </w:pBdr>
        <w:spacing w:after="0" w:line="240" w:lineRule="auto"/>
        <w:rPr>
          <w:rFonts w:ascii="Times New Roman" w:hAnsi="Times New Roman" w:cs="Times New Roman"/>
          <w:sz w:val="24"/>
          <w:szCs w:val="24"/>
        </w:rPr>
      </w:pPr>
    </w:p>
    <w:p w14:paraId="27948808" w14:textId="77777777" w:rsidR="008C27C1" w:rsidRDefault="008C27C1" w:rsidP="00214DB4">
      <w:pPr>
        <w:tabs>
          <w:tab w:val="left" w:pos="2892"/>
        </w:tabs>
        <w:spacing w:before="120" w:after="0" w:line="240" w:lineRule="auto"/>
        <w:jc w:val="center"/>
        <w:rPr>
          <w:rFonts w:ascii="Times New Roman" w:hAnsi="Times New Roman" w:cs="Times New Roman"/>
          <w:b/>
          <w:sz w:val="24"/>
          <w:szCs w:val="24"/>
        </w:rPr>
      </w:pPr>
    </w:p>
    <w:p w14:paraId="083367DD" w14:textId="77777777" w:rsidR="005B12AA" w:rsidRPr="005B12AA" w:rsidRDefault="00EB1090" w:rsidP="005B12AA">
      <w:pPr>
        <w:pStyle w:val="JudgmentText"/>
        <w:numPr>
          <w:ilvl w:val="0"/>
          <w:numId w:val="0"/>
        </w:numPr>
        <w:spacing w:line="480" w:lineRule="auto"/>
        <w:ind w:left="720" w:hanging="720"/>
        <w:rPr>
          <w:b/>
        </w:rPr>
      </w:pPr>
      <w:r>
        <w:rPr>
          <w:b/>
        </w:rPr>
        <w:t>CAROLUS</w:t>
      </w:r>
      <w:r w:rsidR="005B12AA" w:rsidRPr="005B12AA">
        <w:rPr>
          <w:b/>
        </w:rPr>
        <w:t xml:space="preserve"> J </w:t>
      </w:r>
    </w:p>
    <w:p w14:paraId="37242B4E" w14:textId="77777777" w:rsidR="00A151EB" w:rsidRDefault="002149D4" w:rsidP="002149D4">
      <w:pPr>
        <w:pStyle w:val="JudgmentText"/>
        <w:spacing w:before="240"/>
      </w:pPr>
      <w:r w:rsidRPr="008C27C1">
        <w:t>T</w:t>
      </w:r>
      <w:r w:rsidR="00325273" w:rsidRPr="008C27C1">
        <w:t xml:space="preserve">he </w:t>
      </w:r>
      <w:r w:rsidR="00A151EB">
        <w:t>petitioner and respondent were defendant and plaintiff respectively in CS 128/2018</w:t>
      </w:r>
      <w:r w:rsidR="00BA37A1">
        <w:t xml:space="preserve">, an action for simultaneous declaration of </w:t>
      </w:r>
      <w:r w:rsidR="00BA37A1" w:rsidRPr="00BA37A1">
        <w:rPr>
          <w:i/>
        </w:rPr>
        <w:t xml:space="preserve">recherche de </w:t>
      </w:r>
      <w:proofErr w:type="spellStart"/>
      <w:r w:rsidR="00BA37A1" w:rsidRPr="00BA37A1">
        <w:rPr>
          <w:i/>
        </w:rPr>
        <w:t>paternité</w:t>
      </w:r>
      <w:proofErr w:type="spellEnd"/>
      <w:r w:rsidR="00BA37A1">
        <w:t xml:space="preserve"> and </w:t>
      </w:r>
      <w:proofErr w:type="spellStart"/>
      <w:r w:rsidR="00BA37A1" w:rsidRPr="00BA37A1">
        <w:rPr>
          <w:i/>
        </w:rPr>
        <w:t>desaveu</w:t>
      </w:r>
      <w:proofErr w:type="spellEnd"/>
      <w:r w:rsidR="00BA37A1" w:rsidRPr="00BA37A1">
        <w:rPr>
          <w:i/>
        </w:rPr>
        <w:t xml:space="preserve"> de </w:t>
      </w:r>
      <w:proofErr w:type="spellStart"/>
      <w:r w:rsidR="00BA37A1" w:rsidRPr="00BA37A1">
        <w:rPr>
          <w:i/>
        </w:rPr>
        <w:t>paternité</w:t>
      </w:r>
      <w:proofErr w:type="spellEnd"/>
      <w:r w:rsidR="00BA37A1">
        <w:t xml:space="preserve"> </w:t>
      </w:r>
      <w:r w:rsidR="00A151EB">
        <w:t>in which the Learned Chief Justice gave judgment for the plaintiff/respondent</w:t>
      </w:r>
      <w:r w:rsidR="00A151EB" w:rsidRPr="00A151EB">
        <w:t xml:space="preserve"> </w:t>
      </w:r>
      <w:r w:rsidR="00A151EB">
        <w:t>on</w:t>
      </w:r>
      <w:r w:rsidR="00032150">
        <w:t xml:space="preserve"> 11</w:t>
      </w:r>
      <w:r w:rsidR="00032150" w:rsidRPr="00032150">
        <w:rPr>
          <w:vertAlign w:val="superscript"/>
        </w:rPr>
        <w:t>th</w:t>
      </w:r>
      <w:r w:rsidR="00032150">
        <w:t xml:space="preserve"> </w:t>
      </w:r>
      <w:r w:rsidR="00A151EB">
        <w:t>November 2019</w:t>
      </w:r>
      <w:r w:rsidR="00BA37A1">
        <w:t xml:space="preserve"> and </w:t>
      </w:r>
      <w:r w:rsidR="00A151EB">
        <w:t>declared</w:t>
      </w:r>
      <w:r w:rsidR="00BA37A1">
        <w:t xml:space="preserve"> her</w:t>
      </w:r>
      <w:r w:rsidR="00A151EB">
        <w:t xml:space="preserve"> to be the child of </w:t>
      </w:r>
      <w:r w:rsidR="00BA37A1">
        <w:t xml:space="preserve">Julien </w:t>
      </w:r>
      <w:proofErr w:type="spellStart"/>
      <w:r w:rsidR="00BA37A1">
        <w:t>Kaven</w:t>
      </w:r>
      <w:proofErr w:type="spellEnd"/>
      <w:r w:rsidR="00BA37A1">
        <w:t xml:space="preserve"> </w:t>
      </w:r>
      <w:proofErr w:type="spellStart"/>
      <w:r w:rsidR="00BA37A1">
        <w:t>Parcou</w:t>
      </w:r>
      <w:proofErr w:type="spellEnd"/>
      <w:r w:rsidR="00BA37A1">
        <w:t>, the husband  of the defendant/ petitioner.</w:t>
      </w:r>
    </w:p>
    <w:p w14:paraId="019E14A6" w14:textId="77777777" w:rsidR="00BA37A1" w:rsidRDefault="00BA37A1" w:rsidP="002149D4">
      <w:pPr>
        <w:pStyle w:val="JudgmentText"/>
        <w:spacing w:before="240"/>
      </w:pPr>
      <w:r>
        <w:t xml:space="preserve">The petitioner has now filed this </w:t>
      </w:r>
      <w:bookmarkStart w:id="0" w:name="_Hlk41031925"/>
      <w:r>
        <w:t>petition for new trial under section 194 of the Seychelles Code of Civil Procedure</w:t>
      </w:r>
      <w:bookmarkEnd w:id="0"/>
      <w:r>
        <w:t xml:space="preserve"> (“SCCP”)</w:t>
      </w:r>
      <w:r w:rsidR="007332CA">
        <w:t xml:space="preserve"> on numerous grounds including </w:t>
      </w:r>
      <w:r w:rsidR="000522DF">
        <w:t xml:space="preserve">that </w:t>
      </w:r>
      <w:r w:rsidR="007332CA">
        <w:t xml:space="preserve">new and important evidence having </w:t>
      </w:r>
      <w:r w:rsidR="00360C63">
        <w:t xml:space="preserve">come to the knowledge of the petitioner after the trial. </w:t>
      </w:r>
    </w:p>
    <w:p w14:paraId="288AD875" w14:textId="77777777" w:rsidR="00360C63" w:rsidRDefault="00360C63" w:rsidP="00C52F0D">
      <w:pPr>
        <w:pStyle w:val="JudgmentText"/>
        <w:spacing w:before="240"/>
      </w:pPr>
      <w:r>
        <w:t xml:space="preserve">Counsel for the petitioner has </w:t>
      </w:r>
      <w:r w:rsidR="000522DF">
        <w:t>raised the point that</w:t>
      </w:r>
      <w:r>
        <w:t xml:space="preserve"> a constitutional issue arises from this petition that ought to be referred to the Constitutional Court</w:t>
      </w:r>
      <w:r w:rsidR="00C57E13">
        <w:t xml:space="preserve"> in terms of Article 46(7) of the Constitution</w:t>
      </w:r>
      <w:r>
        <w:t>.</w:t>
      </w:r>
      <w:r w:rsidR="00653297">
        <w:t xml:space="preserve"> </w:t>
      </w:r>
      <w:r>
        <w:t>After a thorough perusal of the petition the only reference therein to</w:t>
      </w:r>
      <w:r w:rsidR="00DF4876">
        <w:t xml:space="preserve"> what may possibly be considered</w:t>
      </w:r>
      <w:r>
        <w:t xml:space="preserve"> a </w:t>
      </w:r>
      <w:r w:rsidR="00653297">
        <w:t xml:space="preserve">constitutional issue </w:t>
      </w:r>
      <w:r>
        <w:t>is the fo</w:t>
      </w:r>
      <w:r w:rsidR="00653297">
        <w:t>llowing:</w:t>
      </w:r>
    </w:p>
    <w:p w14:paraId="719EC42A" w14:textId="77777777" w:rsidR="00653297" w:rsidRDefault="00653297" w:rsidP="00653297">
      <w:pPr>
        <w:pStyle w:val="NumberedQuotationindent1"/>
      </w:pPr>
      <w:r>
        <w:t>The Petitioner avers that the case should be reheard in a new trial for the following reasons:</w:t>
      </w:r>
    </w:p>
    <w:p w14:paraId="72D8656B" w14:textId="77777777" w:rsidR="00653297" w:rsidRDefault="00653297" w:rsidP="00653297">
      <w:pPr>
        <w:pStyle w:val="NumberedQuotationindent1"/>
        <w:numPr>
          <w:ilvl w:val="0"/>
          <w:numId w:val="0"/>
        </w:numPr>
        <w:ind w:left="2160" w:hanging="720"/>
      </w:pPr>
      <w:r>
        <w:t>3.1</w:t>
      </w:r>
      <w:r>
        <w:tab/>
        <w:t xml:space="preserve">The Petitioner has been legally advised and believes that the said judgment is another among a series of dubious, </w:t>
      </w:r>
      <w:proofErr w:type="gramStart"/>
      <w:r>
        <w:t>speculative</w:t>
      </w:r>
      <w:proofErr w:type="gramEnd"/>
      <w:r>
        <w:t xml:space="preserve"> and dangerous judgments in paternity cases recently</w:t>
      </w:r>
      <w:r w:rsidR="000C13ED">
        <w:t xml:space="preserve"> (copies of the three judgments attached …</w:t>
      </w:r>
      <w:r>
        <w:t>:</w:t>
      </w:r>
    </w:p>
    <w:p w14:paraId="72B7C084" w14:textId="77777777" w:rsidR="000522DF" w:rsidRDefault="000522DF" w:rsidP="00653297">
      <w:pPr>
        <w:pStyle w:val="NumberedQuotationindent1"/>
        <w:numPr>
          <w:ilvl w:val="0"/>
          <w:numId w:val="0"/>
        </w:numPr>
        <w:ind w:left="2160" w:hanging="720"/>
      </w:pPr>
    </w:p>
    <w:p w14:paraId="0E617188" w14:textId="77777777" w:rsidR="00653297" w:rsidRDefault="00653297" w:rsidP="00653297">
      <w:pPr>
        <w:pStyle w:val="NumberedQuotationindent1"/>
        <w:numPr>
          <w:ilvl w:val="0"/>
          <w:numId w:val="0"/>
        </w:numPr>
        <w:ind w:left="2160" w:hanging="720"/>
      </w:pPr>
      <w:r>
        <w:tab/>
        <w:t>a.</w:t>
      </w:r>
      <w:r>
        <w:tab/>
        <w:t>…</w:t>
      </w:r>
    </w:p>
    <w:p w14:paraId="4B4D1F56" w14:textId="77777777" w:rsidR="00653297" w:rsidRDefault="00653297" w:rsidP="00653297">
      <w:pPr>
        <w:pStyle w:val="NumberedQuotationindent1"/>
        <w:numPr>
          <w:ilvl w:val="0"/>
          <w:numId w:val="0"/>
        </w:numPr>
        <w:ind w:left="2160" w:hanging="720"/>
      </w:pPr>
      <w:r>
        <w:tab/>
        <w:t>[…]</w:t>
      </w:r>
    </w:p>
    <w:p w14:paraId="68B7F12B" w14:textId="77777777" w:rsidR="00DF4876" w:rsidRDefault="00DF4876" w:rsidP="00DF4876">
      <w:pPr>
        <w:pStyle w:val="NumberedQuotationindent1"/>
        <w:numPr>
          <w:ilvl w:val="0"/>
          <w:numId w:val="0"/>
        </w:numPr>
        <w:tabs>
          <w:tab w:val="left" w:pos="2520"/>
        </w:tabs>
        <w:ind w:left="2160" w:hanging="720"/>
      </w:pPr>
      <w:r>
        <w:tab/>
      </w:r>
    </w:p>
    <w:p w14:paraId="73ABF109" w14:textId="77777777" w:rsidR="00653297" w:rsidRDefault="00653297" w:rsidP="00653297">
      <w:pPr>
        <w:pStyle w:val="NumberedQuotationindent1"/>
        <w:numPr>
          <w:ilvl w:val="2"/>
          <w:numId w:val="5"/>
        </w:numPr>
        <w:ind w:left="2520" w:hanging="270"/>
      </w:pPr>
      <w:r>
        <w:t xml:space="preserve">The said dubious judgments are contrary to the constitutional right to protection of the family by inserting, by subjective, arbitrary interpretations of the law, new members into a family without evidential proof of such facts </w:t>
      </w:r>
      <w:r w:rsidR="001034C4">
        <w:t>causing great emotional and financial damage to the recipient family.</w:t>
      </w:r>
    </w:p>
    <w:p w14:paraId="264ACE1F" w14:textId="77777777" w:rsidR="008C27C1" w:rsidRDefault="001034C4" w:rsidP="000C13ED">
      <w:pPr>
        <w:pStyle w:val="JudgmentText"/>
        <w:spacing w:before="240"/>
      </w:pPr>
      <w:r>
        <w:t xml:space="preserve">I note that the matters reproached of the 3 judgments </w:t>
      </w:r>
      <w:r w:rsidR="000C13ED">
        <w:t>referred to i</w:t>
      </w:r>
      <w:r>
        <w:t>n the above paragraph 3 in subparagraphs (a) to (h)</w:t>
      </w:r>
      <w:r w:rsidR="00186A94">
        <w:t xml:space="preserve"> among other things,</w:t>
      </w:r>
      <w:r>
        <w:t xml:space="preserve"> </w:t>
      </w:r>
      <w:r w:rsidR="00186A94">
        <w:t>relate to the conduct of the cases</w:t>
      </w:r>
      <w:r w:rsidR="00DF4876">
        <w:t xml:space="preserve"> and </w:t>
      </w:r>
      <w:r w:rsidR="00186A94">
        <w:t xml:space="preserve">subjective interpretations of the law, going against established procedures in such cases, </w:t>
      </w:r>
      <w:r w:rsidR="00186A94">
        <w:lastRenderedPageBreak/>
        <w:t>relying on unreliable</w:t>
      </w:r>
      <w:r w:rsidR="00DF4876">
        <w:t xml:space="preserve"> and weak</w:t>
      </w:r>
      <w:r w:rsidR="00186A94">
        <w:t xml:space="preserve"> evidence, failing to give due importance to relevant evidence, wro</w:t>
      </w:r>
      <w:r w:rsidR="00DF4876">
        <w:t>ngly reversing burden of proof and making unjustified findings by the trial judges.</w:t>
      </w:r>
    </w:p>
    <w:p w14:paraId="1ED24BD0" w14:textId="77777777" w:rsidR="00C57E13" w:rsidRDefault="00C57E13" w:rsidP="00C57E13">
      <w:pPr>
        <w:pStyle w:val="JudgmentText"/>
        <w:spacing w:before="240"/>
      </w:pPr>
      <w:r>
        <w:t>Article 46(7) reads:</w:t>
      </w:r>
    </w:p>
    <w:p w14:paraId="04B32828" w14:textId="77777777" w:rsidR="00C57E13" w:rsidRPr="00C57E13" w:rsidRDefault="00C57E13" w:rsidP="00C57E13">
      <w:pPr>
        <w:pStyle w:val="JudgmentText"/>
        <w:numPr>
          <w:ilvl w:val="0"/>
          <w:numId w:val="0"/>
        </w:numPr>
        <w:ind w:left="720"/>
        <w:rPr>
          <w:rStyle w:val="NumberedQuotationindent1Char"/>
        </w:rPr>
      </w:pPr>
      <w:r>
        <w:t xml:space="preserve"> (</w:t>
      </w:r>
      <w:r w:rsidRPr="00C57E13">
        <w:rPr>
          <w:rStyle w:val="NumberedQuotationindent1Char"/>
        </w:rPr>
        <w:t>7) Where in the course of any proceedings in any court, other than the Constitutional Court or the Court of Appeal,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w:t>
      </w:r>
    </w:p>
    <w:p w14:paraId="681845D8" w14:textId="77777777" w:rsidR="005F4853" w:rsidRDefault="005F4853" w:rsidP="005F4853">
      <w:pPr>
        <w:pStyle w:val="JudgmentText"/>
        <w:spacing w:before="240"/>
      </w:pPr>
      <w:r>
        <w:t xml:space="preserve">In </w:t>
      </w:r>
      <w:r w:rsidRPr="005F4853">
        <w:rPr>
          <w:i/>
        </w:rPr>
        <w:t>Chow v Bossy</w:t>
      </w:r>
      <w:r w:rsidRPr="005F4853">
        <w:t xml:space="preserve"> (SCA 11/2014) [2016] SCCA 20</w:t>
      </w:r>
      <w:r>
        <w:t xml:space="preserve">, the Seychelles Court of Appeal stressed that the raising of a constitutional issue does not require the immediate referral of the issue to the Constitutional Court. The Judge </w:t>
      </w:r>
      <w:r w:rsidR="00743B8C">
        <w:t>must be</w:t>
      </w:r>
      <w:r w:rsidRPr="005F4853">
        <w:t xml:space="preserve"> satisfied that the application for reference to the Constitutional Court is: (a) neither frivolous; (b) nor vexatious; (c) nor is it one that has already been the subject of a decision of the Constitutional Court or the Court of Appeal. </w:t>
      </w:r>
      <w:r>
        <w:t xml:space="preserve">The Court of Appeal observed that: </w:t>
      </w:r>
    </w:p>
    <w:p w14:paraId="063C5BF8" w14:textId="77777777" w:rsidR="005F4853" w:rsidRDefault="005F4853" w:rsidP="005F4853">
      <w:pPr>
        <w:pStyle w:val="NumberedQuotationindent1"/>
        <w:numPr>
          <w:ilvl w:val="0"/>
          <w:numId w:val="0"/>
        </w:numPr>
        <w:ind w:left="1440"/>
      </w:pPr>
      <w:r>
        <w:rPr>
          <w:u w:val="single"/>
        </w:rPr>
        <w:t>“</w:t>
      </w:r>
      <w:r w:rsidRPr="005F4853">
        <w:rPr>
          <w:u w:val="single"/>
        </w:rPr>
        <w:t>The referral Court does not play the role of an automatic transmission gear but one of judicious judicial screening</w:t>
      </w:r>
      <w:r>
        <w:t xml:space="preserve">. It </w:t>
      </w:r>
      <w:r w:rsidRPr="005F4853">
        <w:t>should be satisfied in the first place that the application is one worth sending for a decision to the Constitutional Court.</w:t>
      </w:r>
      <w:r>
        <w:t>”</w:t>
      </w:r>
    </w:p>
    <w:p w14:paraId="54A0ED2B" w14:textId="77777777" w:rsidR="005F4853" w:rsidRDefault="005F4853" w:rsidP="005F4853">
      <w:pPr>
        <w:pStyle w:val="NumberedQuotationindent1"/>
        <w:numPr>
          <w:ilvl w:val="0"/>
          <w:numId w:val="0"/>
        </w:numPr>
      </w:pPr>
    </w:p>
    <w:p w14:paraId="3CB76DAD" w14:textId="77777777" w:rsidR="005F4853" w:rsidRDefault="005A2B35" w:rsidP="005F4853">
      <w:pPr>
        <w:pStyle w:val="JudgmentText"/>
      </w:pPr>
      <w:r>
        <w:t>It is not sufficient that the alleged constitutional issue has not been the subject of a decision in the Constitutional Court or Court of Appeal</w:t>
      </w:r>
      <w:r w:rsidR="00743B8C">
        <w:t>. A</w:t>
      </w:r>
      <w:r>
        <w:t xml:space="preserve"> determination as to whether the issue, and the </w:t>
      </w:r>
      <w:proofErr w:type="gramStart"/>
      <w:r>
        <w:t>manner in which</w:t>
      </w:r>
      <w:proofErr w:type="gramEnd"/>
      <w:r>
        <w:t xml:space="preserve"> it is raised and argued</w:t>
      </w:r>
      <w:r w:rsidR="00743B8C">
        <w:t>,</w:t>
      </w:r>
      <w:r>
        <w:t xml:space="preserve"> must be considered to determine whether request for the referral is frivolous or vexatious. In</w:t>
      </w:r>
      <w:r w:rsidR="005F4853" w:rsidRPr="005F4853">
        <w:t> </w:t>
      </w:r>
      <w:r w:rsidR="005F4853" w:rsidRPr="005F4853">
        <w:rPr>
          <w:i/>
        </w:rPr>
        <w:t xml:space="preserve">R v </w:t>
      </w:r>
      <w:proofErr w:type="spellStart"/>
      <w:r w:rsidR="005F4853" w:rsidRPr="005F4853">
        <w:rPr>
          <w:i/>
        </w:rPr>
        <w:t>Agathine</w:t>
      </w:r>
      <w:proofErr w:type="spellEnd"/>
      <w:r w:rsidR="005F4853" w:rsidRPr="005F4853">
        <w:t xml:space="preserve"> (CO 38/2005) [2007] SCSC 128</w:t>
      </w:r>
      <w:r>
        <w:t xml:space="preserve"> the Court of Appeal stated that the “</w:t>
      </w:r>
      <w:r w:rsidRPr="005A2B35">
        <w:rPr>
          <w:i/>
        </w:rPr>
        <w:t>terms "frivolous" and "vexatious,” in their legal connotations mean, cases or issues that are obviously unsustainable</w:t>
      </w:r>
      <w:r w:rsidRPr="005A2B35">
        <w:t>.</w:t>
      </w:r>
      <w:r>
        <w:t>”</w:t>
      </w:r>
    </w:p>
    <w:p w14:paraId="63F764A1" w14:textId="77777777" w:rsidR="005A2B35" w:rsidRPr="005F4853" w:rsidRDefault="005A2B35" w:rsidP="005F4853">
      <w:pPr>
        <w:pStyle w:val="JudgmentText"/>
      </w:pPr>
      <w:r>
        <w:t xml:space="preserve">Learned Counsel </w:t>
      </w:r>
      <w:proofErr w:type="gramStart"/>
      <w:r>
        <w:t>makes reference</w:t>
      </w:r>
      <w:proofErr w:type="gramEnd"/>
      <w:r>
        <w:t xml:space="preserve"> to a series of decisions that he believes are legally flawed and violate Article 32 of the Constitution. This Court does not have the jurisdiction to evaluate the constitutional correctness of decisions that have not been overturned by a </w:t>
      </w:r>
      <w:r>
        <w:lastRenderedPageBreak/>
        <w:t xml:space="preserve">superior court. </w:t>
      </w:r>
      <w:r w:rsidR="00DE214B">
        <w:t xml:space="preserve">The </w:t>
      </w:r>
      <w:proofErr w:type="gramStart"/>
      <w:r w:rsidR="00DE214B">
        <w:t>manner in which</w:t>
      </w:r>
      <w:proofErr w:type="gramEnd"/>
      <w:r w:rsidR="00DE214B">
        <w:t xml:space="preserve"> this issue has been raised cannot therefore sustain a referral to the Constitutional Court. Litigants </w:t>
      </w:r>
      <w:r w:rsidR="000522DF">
        <w:t>who</w:t>
      </w:r>
      <w:r w:rsidR="00DE214B">
        <w:t xml:space="preserve"> genuinely believe that a constitutional issue arises in the course of their case must ensure that their request for a referral is sufficiently argued to enable the Court, as observed by the Court of Appeal, to engage in “judicious judicial screening” of a constitutional questions.  </w:t>
      </w:r>
    </w:p>
    <w:p w14:paraId="24DC6C13" w14:textId="77777777" w:rsidR="00DF4876" w:rsidRDefault="00127789" w:rsidP="000C13ED">
      <w:pPr>
        <w:pStyle w:val="JudgmentText"/>
        <w:spacing w:before="240"/>
      </w:pPr>
      <w:r>
        <w:t>I am of the view that the above reveal</w:t>
      </w:r>
      <w:r w:rsidR="000522DF">
        <w:t>s</w:t>
      </w:r>
      <w:r>
        <w:t xml:space="preserve"> no grounds for this Court to</w:t>
      </w:r>
      <w:r w:rsidR="00032150">
        <w:t xml:space="preserve"> reasonably</w:t>
      </w:r>
      <w:r>
        <w:t xml:space="preserve"> make a finding that </w:t>
      </w:r>
      <w:r w:rsidRPr="00032150">
        <w:rPr>
          <w:i/>
        </w:rPr>
        <w:t>“a question arises with regard to whether there has been or is likely to be a contravention</w:t>
      </w:r>
      <w:r w:rsidR="00032150" w:rsidRPr="00032150">
        <w:rPr>
          <w:i/>
        </w:rPr>
        <w:t>”</w:t>
      </w:r>
      <w:r>
        <w:t xml:space="preserve"> of the Constitutional right to protection of families </w:t>
      </w:r>
      <w:r w:rsidR="00032150">
        <w:t>enshrined in</w:t>
      </w:r>
      <w:r>
        <w:t xml:space="preserve"> Article 32 of the Constitution</w:t>
      </w:r>
      <w:r w:rsidR="00032150">
        <w:t xml:space="preserve">, and </w:t>
      </w:r>
      <w:r>
        <w:t xml:space="preserve">refer </w:t>
      </w:r>
      <w:r w:rsidR="00032150">
        <w:t xml:space="preserve">the </w:t>
      </w:r>
      <w:r w:rsidR="00317C9B">
        <w:t xml:space="preserve">matter to the Constitutional Court </w:t>
      </w:r>
      <w:r w:rsidR="00032150">
        <w:t>under Article 46(7) of the Constitution.</w:t>
      </w:r>
    </w:p>
    <w:p w14:paraId="372AEAD9" w14:textId="77777777" w:rsidR="00127789" w:rsidRDefault="00127789" w:rsidP="000C13ED">
      <w:pPr>
        <w:pStyle w:val="JudgmentText"/>
        <w:spacing w:before="240"/>
      </w:pPr>
      <w:r>
        <w:t xml:space="preserve">The respondent having filed an answer to the petition for </w:t>
      </w:r>
      <w:r w:rsidR="00F602C1">
        <w:t xml:space="preserve">a </w:t>
      </w:r>
      <w:r>
        <w:t xml:space="preserve">new trial, </w:t>
      </w:r>
      <w:bookmarkStart w:id="1" w:name="_Hlk41031808"/>
      <w:r>
        <w:t>the matter must be fixed for mention so that the parties can inform the Court whether they want to proceed by way of written or oral submissions</w:t>
      </w:r>
      <w:bookmarkEnd w:id="1"/>
      <w:r>
        <w:t>.</w:t>
      </w:r>
    </w:p>
    <w:p w14:paraId="0480476D" w14:textId="77777777" w:rsidR="006A68E2" w:rsidRPr="008C27C1" w:rsidRDefault="00722761" w:rsidP="00CC437E">
      <w:pPr>
        <w:keepNext/>
        <w:rPr>
          <w:rFonts w:ascii="Times New Roman" w:hAnsi="Times New Roman" w:cs="Times New Roman"/>
          <w:sz w:val="24"/>
          <w:szCs w:val="24"/>
        </w:rPr>
      </w:pPr>
      <w:r w:rsidRPr="008C27C1">
        <w:rPr>
          <w:rFonts w:ascii="Times New Roman" w:hAnsi="Times New Roman" w:cs="Times New Roman"/>
          <w:sz w:val="24"/>
          <w:szCs w:val="24"/>
        </w:rPr>
        <w:t>Signed, dated and delivered at Ile du Port</w:t>
      </w:r>
      <w:r w:rsidR="0070371E" w:rsidRPr="008C27C1">
        <w:rPr>
          <w:rFonts w:ascii="Times New Roman" w:hAnsi="Times New Roman" w:cs="Times New Roman"/>
          <w:sz w:val="24"/>
          <w:szCs w:val="24"/>
        </w:rPr>
        <w:t xml:space="preserve"> </w:t>
      </w:r>
      <w:r w:rsidRPr="008C27C1">
        <w:rPr>
          <w:rFonts w:ascii="Times New Roman" w:hAnsi="Times New Roman" w:cs="Times New Roman"/>
          <w:sz w:val="24"/>
          <w:szCs w:val="24"/>
        </w:rPr>
        <w:t>on</w:t>
      </w:r>
      <w:r w:rsidR="000870C4" w:rsidRPr="008C27C1">
        <w:rPr>
          <w:rFonts w:ascii="Times New Roman" w:hAnsi="Times New Roman" w:cs="Times New Roman"/>
          <w:sz w:val="24"/>
          <w:szCs w:val="24"/>
        </w:rPr>
        <w:t xml:space="preserve"> this</w:t>
      </w:r>
      <w:r w:rsidRPr="008C27C1">
        <w:rPr>
          <w:rFonts w:ascii="Times New Roman" w:hAnsi="Times New Roman" w:cs="Times New Roman"/>
          <w:sz w:val="24"/>
          <w:szCs w:val="24"/>
        </w:rPr>
        <w:t xml:space="preserve"> </w:t>
      </w:r>
      <w:r w:rsidR="000522DF">
        <w:rPr>
          <w:rFonts w:ascii="Times New Roman" w:hAnsi="Times New Roman" w:cs="Times New Roman"/>
          <w:sz w:val="24"/>
          <w:szCs w:val="24"/>
        </w:rPr>
        <w:t>22</w:t>
      </w:r>
      <w:r w:rsidR="000522DF" w:rsidRPr="000522DF">
        <w:rPr>
          <w:rFonts w:ascii="Times New Roman" w:hAnsi="Times New Roman" w:cs="Times New Roman"/>
          <w:sz w:val="24"/>
          <w:szCs w:val="24"/>
          <w:vertAlign w:val="superscript"/>
        </w:rPr>
        <w:t>nd</w:t>
      </w:r>
      <w:r w:rsidR="000522DF">
        <w:rPr>
          <w:rFonts w:ascii="Times New Roman" w:hAnsi="Times New Roman" w:cs="Times New Roman"/>
          <w:sz w:val="24"/>
          <w:szCs w:val="24"/>
        </w:rPr>
        <w:t xml:space="preserve"> </w:t>
      </w:r>
      <w:proofErr w:type="gramStart"/>
      <w:r w:rsidR="000522DF">
        <w:rPr>
          <w:rFonts w:ascii="Times New Roman" w:hAnsi="Times New Roman" w:cs="Times New Roman"/>
          <w:sz w:val="24"/>
          <w:szCs w:val="24"/>
        </w:rPr>
        <w:t>May</w:t>
      </w:r>
      <w:r w:rsidR="00170DCA" w:rsidRPr="008C27C1">
        <w:rPr>
          <w:rFonts w:ascii="Times New Roman" w:hAnsi="Times New Roman" w:cs="Times New Roman"/>
          <w:sz w:val="24"/>
          <w:szCs w:val="24"/>
        </w:rPr>
        <w:t>,</w:t>
      </w:r>
      <w:proofErr w:type="gramEnd"/>
      <w:r w:rsidR="00170DCA" w:rsidRPr="008C27C1">
        <w:rPr>
          <w:rFonts w:ascii="Times New Roman" w:hAnsi="Times New Roman" w:cs="Times New Roman"/>
          <w:sz w:val="24"/>
          <w:szCs w:val="24"/>
        </w:rPr>
        <w:t xml:space="preserve"> 2020</w:t>
      </w:r>
      <w:r w:rsidR="001D41CE" w:rsidRPr="008C27C1">
        <w:rPr>
          <w:rFonts w:ascii="Times New Roman" w:hAnsi="Times New Roman" w:cs="Times New Roman"/>
          <w:sz w:val="24"/>
          <w:szCs w:val="24"/>
        </w:rPr>
        <w:t>.</w:t>
      </w:r>
    </w:p>
    <w:p w14:paraId="4840C3BD" w14:textId="77777777" w:rsidR="003A6C9E" w:rsidRPr="004A2599" w:rsidRDefault="003A6C9E" w:rsidP="00CC437E">
      <w:pPr>
        <w:keepNext/>
        <w:rPr>
          <w:rFonts w:ascii="Times New Roman" w:hAnsi="Times New Roman" w:cs="Times New Roman"/>
          <w:sz w:val="24"/>
          <w:szCs w:val="24"/>
        </w:rPr>
      </w:pPr>
    </w:p>
    <w:p w14:paraId="77A20AC4" w14:textId="64D670FD" w:rsidR="001D41CE" w:rsidRDefault="001D41CE" w:rsidP="0070371E">
      <w:pPr>
        <w:keepNext/>
        <w:rPr>
          <w:rFonts w:ascii="Times New Roman" w:hAnsi="Times New Roman" w:cs="Times New Roman"/>
          <w:sz w:val="24"/>
          <w:szCs w:val="24"/>
        </w:rPr>
      </w:pPr>
    </w:p>
    <w:p w14:paraId="1E83EAA1" w14:textId="36B3C063" w:rsidR="001D41CE" w:rsidRDefault="001D41CE" w:rsidP="0070371E">
      <w:pPr>
        <w:keepNext/>
        <w:rPr>
          <w:rFonts w:ascii="Times New Roman" w:hAnsi="Times New Roman" w:cs="Times New Roman"/>
          <w:sz w:val="24"/>
          <w:szCs w:val="24"/>
        </w:rPr>
      </w:pPr>
    </w:p>
    <w:p w14:paraId="45CCEBD8"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618090A3" w14:textId="77777777" w:rsidR="00E24172" w:rsidRDefault="004F0C2C"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Carolus </w:t>
      </w:r>
      <w:r w:rsidR="0070371E" w:rsidRPr="004A2599">
        <w:rPr>
          <w:rFonts w:ascii="Times New Roman" w:hAnsi="Times New Roman" w:cs="Times New Roman"/>
          <w:sz w:val="24"/>
          <w:szCs w:val="24"/>
        </w:rPr>
        <w:t>J</w:t>
      </w:r>
    </w:p>
    <w:p w14:paraId="1C39AEE2" w14:textId="77777777" w:rsidR="0070371E" w:rsidRDefault="0070371E" w:rsidP="0070371E">
      <w:pPr>
        <w:keepNext/>
        <w:tabs>
          <w:tab w:val="left" w:pos="2160"/>
        </w:tabs>
        <w:rPr>
          <w:rFonts w:ascii="Times New Roman" w:hAnsi="Times New Roman" w:cs="Times New Roman"/>
          <w:sz w:val="24"/>
          <w:szCs w:val="24"/>
        </w:rPr>
      </w:pPr>
      <w:r w:rsidRPr="004A2599">
        <w:rPr>
          <w:rFonts w:ascii="Times New Roman" w:hAnsi="Times New Roman" w:cs="Times New Roman"/>
          <w:sz w:val="24"/>
          <w:szCs w:val="24"/>
        </w:rPr>
        <w:tab/>
      </w:r>
      <w:r>
        <w:rPr>
          <w:rFonts w:ascii="Times New Roman" w:hAnsi="Times New Roman" w:cs="Times New Roman"/>
          <w:sz w:val="24"/>
          <w:szCs w:val="24"/>
        </w:rPr>
        <w:t xml:space="preserve"> </w:t>
      </w:r>
    </w:p>
    <w:sectPr w:rsidR="0070371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03CE3" w14:textId="77777777" w:rsidR="000424AA" w:rsidRDefault="000424AA" w:rsidP="006A68E2">
      <w:pPr>
        <w:spacing w:after="0" w:line="240" w:lineRule="auto"/>
      </w:pPr>
      <w:r>
        <w:separator/>
      </w:r>
    </w:p>
  </w:endnote>
  <w:endnote w:type="continuationSeparator" w:id="0">
    <w:p w14:paraId="718BEAEA" w14:textId="77777777" w:rsidR="000424AA" w:rsidRDefault="000424A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5C8A68D4" w14:textId="77777777" w:rsidR="002C0F71" w:rsidRDefault="002C0F71">
        <w:pPr>
          <w:pStyle w:val="Footer"/>
          <w:jc w:val="center"/>
        </w:pPr>
        <w:r>
          <w:fldChar w:fldCharType="begin"/>
        </w:r>
        <w:r>
          <w:instrText xml:space="preserve"> PAGE   \* MERGEFORMAT </w:instrText>
        </w:r>
        <w:r>
          <w:fldChar w:fldCharType="separate"/>
        </w:r>
        <w:r w:rsidR="00CF5F31">
          <w:rPr>
            <w:noProof/>
          </w:rPr>
          <w:t>1</w:t>
        </w:r>
        <w:r>
          <w:rPr>
            <w:noProof/>
          </w:rPr>
          <w:fldChar w:fldCharType="end"/>
        </w:r>
      </w:p>
    </w:sdtContent>
  </w:sdt>
  <w:p w14:paraId="44E4667B" w14:textId="77777777" w:rsidR="002C0F71" w:rsidRDefault="002C0F71">
    <w:pPr>
      <w:pStyle w:val="Footer"/>
    </w:pPr>
  </w:p>
  <w:p w14:paraId="093C51E1" w14:textId="77777777" w:rsidR="002C0F71" w:rsidRDefault="002C0F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EA0DD" w14:textId="77777777" w:rsidR="000424AA" w:rsidRDefault="000424AA" w:rsidP="006A68E2">
      <w:pPr>
        <w:spacing w:after="0" w:line="240" w:lineRule="auto"/>
      </w:pPr>
      <w:r>
        <w:separator/>
      </w:r>
    </w:p>
  </w:footnote>
  <w:footnote w:type="continuationSeparator" w:id="0">
    <w:p w14:paraId="4FBECF9B" w14:textId="77777777" w:rsidR="000424AA" w:rsidRDefault="000424A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1739"/>
    <w:multiLevelType w:val="hybridMultilevel"/>
    <w:tmpl w:val="47EED784"/>
    <w:lvl w:ilvl="0" w:tplc="28EEA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6644C"/>
    <w:multiLevelType w:val="hybridMultilevel"/>
    <w:tmpl w:val="20E2FD8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4D7104"/>
    <w:multiLevelType w:val="hybridMultilevel"/>
    <w:tmpl w:val="7A64B728"/>
    <w:lvl w:ilvl="0" w:tplc="CFF6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2D3141"/>
    <w:multiLevelType w:val="hybridMultilevel"/>
    <w:tmpl w:val="56DCAF0A"/>
    <w:lvl w:ilvl="0" w:tplc="1584A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D9558F"/>
    <w:multiLevelType w:val="multilevel"/>
    <w:tmpl w:val="27E24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0625D"/>
    <w:multiLevelType w:val="hybridMultilevel"/>
    <w:tmpl w:val="4080FAB8"/>
    <w:lvl w:ilvl="0" w:tplc="100E2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F56E44"/>
    <w:multiLevelType w:val="multilevel"/>
    <w:tmpl w:val="113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D57506"/>
    <w:multiLevelType w:val="multilevel"/>
    <w:tmpl w:val="7BF8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E26CAD"/>
    <w:multiLevelType w:val="multilevel"/>
    <w:tmpl w:val="0C2A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542D2"/>
    <w:multiLevelType w:val="multilevel"/>
    <w:tmpl w:val="1CC89892"/>
    <w:numStyleLink w:val="Judgments"/>
  </w:abstractNum>
  <w:abstractNum w:abstractNumId="1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15:restartNumberingAfterBreak="0">
    <w:nsid w:val="343504B7"/>
    <w:multiLevelType w:val="multilevel"/>
    <w:tmpl w:val="3A620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7D58A6"/>
    <w:multiLevelType w:val="hybridMultilevel"/>
    <w:tmpl w:val="B7887B0C"/>
    <w:lvl w:ilvl="0" w:tplc="D0222744">
      <w:start w:val="1"/>
      <w:numFmt w:val="lowerLetter"/>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A1AF9"/>
    <w:multiLevelType w:val="hybridMultilevel"/>
    <w:tmpl w:val="2F62211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BCD5C9C"/>
    <w:multiLevelType w:val="multilevel"/>
    <w:tmpl w:val="448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A421A"/>
    <w:multiLevelType w:val="hybridMultilevel"/>
    <w:tmpl w:val="BCC67416"/>
    <w:lvl w:ilvl="0" w:tplc="C24C628A">
      <w:start w:val="3"/>
      <w:numFmt w:val="decimal"/>
      <w:pStyle w:val="NumberedQuotationindent1"/>
      <w:lvlText w:val="%1."/>
      <w:lvlJc w:val="left"/>
      <w:pPr>
        <w:ind w:left="1440" w:hanging="360"/>
      </w:pPr>
      <w:rPr>
        <w:rFonts w:ascii="Times New Roman" w:eastAsiaTheme="minorHAnsi"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862DB4"/>
    <w:multiLevelType w:val="multilevel"/>
    <w:tmpl w:val="14345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04257F"/>
    <w:multiLevelType w:val="hybridMultilevel"/>
    <w:tmpl w:val="D2D0EB5C"/>
    <w:lvl w:ilvl="0" w:tplc="91BC5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B02216"/>
    <w:multiLevelType w:val="multilevel"/>
    <w:tmpl w:val="B2B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E16F07"/>
    <w:multiLevelType w:val="hybridMultilevel"/>
    <w:tmpl w:val="B1C8D5CA"/>
    <w:lvl w:ilvl="0" w:tplc="66684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3F218B"/>
    <w:multiLevelType w:val="hybridMultilevel"/>
    <w:tmpl w:val="0122BD20"/>
    <w:lvl w:ilvl="0" w:tplc="11FE9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877A6C"/>
    <w:multiLevelType w:val="hybridMultilevel"/>
    <w:tmpl w:val="DDC8D0EE"/>
    <w:lvl w:ilvl="0" w:tplc="C06C77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F4110A"/>
    <w:multiLevelType w:val="hybridMultilevel"/>
    <w:tmpl w:val="7A64B728"/>
    <w:lvl w:ilvl="0" w:tplc="CFF6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5A122E"/>
    <w:multiLevelType w:val="hybridMultilevel"/>
    <w:tmpl w:val="E84AF6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5D7B22"/>
    <w:multiLevelType w:val="hybridMultilevel"/>
    <w:tmpl w:val="03A2BF62"/>
    <w:lvl w:ilvl="0" w:tplc="FD265B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EA323D"/>
    <w:multiLevelType w:val="hybridMultilevel"/>
    <w:tmpl w:val="A24A66EA"/>
    <w:lvl w:ilvl="0" w:tplc="1A9054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C046ED8"/>
    <w:multiLevelType w:val="hybridMultilevel"/>
    <w:tmpl w:val="D2D0EB5C"/>
    <w:lvl w:ilvl="0" w:tplc="91BC5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9F2593"/>
    <w:multiLevelType w:val="hybridMultilevel"/>
    <w:tmpl w:val="E84AF6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9"/>
  </w:num>
  <w:num w:numId="3">
    <w:abstractNumId w:val="19"/>
  </w:num>
  <w:num w:numId="4">
    <w:abstractNumId w:val="13"/>
  </w:num>
  <w:num w:numId="5">
    <w:abstractNumId w:val="1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9"/>
  </w:num>
  <w:num w:numId="7">
    <w:abstractNumId w:val="8"/>
  </w:num>
  <w:num w:numId="8">
    <w:abstractNumId w:val="20"/>
  </w:num>
  <w:num w:numId="9">
    <w:abstractNumId w:val="3"/>
  </w:num>
  <w:num w:numId="10">
    <w:abstractNumId w:val="20"/>
  </w:num>
  <w:num w:numId="11">
    <w:abstractNumId w:val="20"/>
  </w:num>
  <w:num w:numId="12">
    <w:abstractNumId w:val="27"/>
  </w:num>
  <w:num w:numId="13">
    <w:abstractNumId w:val="31"/>
  </w:num>
  <w:num w:numId="14">
    <w:abstractNumId w:val="2"/>
  </w:num>
  <w:num w:numId="15">
    <w:abstractNumId w:val="6"/>
  </w:num>
  <w:num w:numId="16">
    <w:abstractNumId w:val="15"/>
  </w:num>
  <w:num w:numId="17">
    <w:abstractNumId w:val="24"/>
  </w:num>
  <w:num w:numId="18">
    <w:abstractNumId w:val="20"/>
  </w:num>
  <w:num w:numId="19">
    <w:abstractNumId w:val="20"/>
    <w:lvlOverride w:ilvl="0">
      <w:startOverride w:val="16"/>
    </w:lvlOverride>
  </w:num>
  <w:num w:numId="20">
    <w:abstractNumId w:val="20"/>
    <w:lvlOverride w:ilvl="0">
      <w:startOverride w:val="14"/>
    </w:lvlOverride>
  </w:num>
  <w:num w:numId="21">
    <w:abstractNumId w:val="30"/>
  </w:num>
  <w:num w:numId="22">
    <w:abstractNumId w:val="32"/>
  </w:num>
  <w:num w:numId="23">
    <w:abstractNumId w:val="22"/>
  </w:num>
  <w:num w:numId="24">
    <w:abstractNumId w:val="11"/>
  </w:num>
  <w:num w:numId="25">
    <w:abstractNumId w:val="14"/>
  </w:num>
  <w:num w:numId="26">
    <w:abstractNumId w:val="5"/>
  </w:num>
  <w:num w:numId="27">
    <w:abstractNumId w:val="21"/>
  </w:num>
  <w:num w:numId="28">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8"/>
  </w:num>
  <w:num w:numId="31">
    <w:abstractNumId w:val="7"/>
  </w:num>
  <w:num w:numId="32">
    <w:abstractNumId w:val="23"/>
  </w:num>
  <w:num w:numId="33">
    <w:abstractNumId w:val="10"/>
  </w:num>
  <w:num w:numId="34">
    <w:abstractNumId w:val="25"/>
  </w:num>
  <w:num w:numId="35">
    <w:abstractNumId w:val="20"/>
    <w:lvlOverride w:ilvl="0">
      <w:startOverride w:val="46"/>
    </w:lvlOverride>
  </w:num>
  <w:num w:numId="36">
    <w:abstractNumId w:val="4"/>
  </w:num>
  <w:num w:numId="37">
    <w:abstractNumId w:val="20"/>
  </w:num>
  <w:num w:numId="38">
    <w:abstractNumId w:val="20"/>
    <w:lvlOverride w:ilvl="0">
      <w:startOverride w:val="8"/>
    </w:lvlOverride>
  </w:num>
  <w:num w:numId="39">
    <w:abstractNumId w:val="20"/>
    <w:lvlOverride w:ilvl="0">
      <w:startOverride w:val="6"/>
    </w:lvlOverride>
  </w:num>
  <w:num w:numId="40">
    <w:abstractNumId w:val="20"/>
  </w:num>
  <w:num w:numId="41">
    <w:abstractNumId w:val="20"/>
    <w:lvlOverride w:ilvl="0">
      <w:startOverride w:val="9"/>
    </w:lvlOverride>
  </w:num>
  <w:num w:numId="42">
    <w:abstractNumId w:val="20"/>
    <w:lvlOverride w:ilvl="0">
      <w:startOverride w:val="7"/>
    </w:lvlOverride>
  </w:num>
  <w:num w:numId="43">
    <w:abstractNumId w:val="20"/>
    <w:lvlOverride w:ilvl="0">
      <w:startOverride w:val="35"/>
    </w:lvlOverride>
  </w:num>
  <w:num w:numId="44">
    <w:abstractNumId w:val="12"/>
  </w:num>
  <w:num w:numId="45">
    <w:abstractNumId w:val="33"/>
  </w:num>
  <w:num w:numId="46">
    <w:abstractNumId w:val="28"/>
  </w:num>
  <w:num w:numId="47">
    <w:abstractNumId w:val="0"/>
  </w:num>
  <w:num w:numId="48">
    <w:abstractNumId w:val="1"/>
  </w:num>
  <w:num w:numId="49">
    <w:abstractNumId w:val="1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D8"/>
    <w:rsid w:val="00023BDA"/>
    <w:rsid w:val="00025CDF"/>
    <w:rsid w:val="00032150"/>
    <w:rsid w:val="00040193"/>
    <w:rsid w:val="000424AA"/>
    <w:rsid w:val="00046B25"/>
    <w:rsid w:val="000522DF"/>
    <w:rsid w:val="00071362"/>
    <w:rsid w:val="00071B84"/>
    <w:rsid w:val="000809D0"/>
    <w:rsid w:val="0008560D"/>
    <w:rsid w:val="000870C4"/>
    <w:rsid w:val="0009242F"/>
    <w:rsid w:val="00097D19"/>
    <w:rsid w:val="000A33E6"/>
    <w:rsid w:val="000C13ED"/>
    <w:rsid w:val="000C4C7B"/>
    <w:rsid w:val="000D0D54"/>
    <w:rsid w:val="000D30AD"/>
    <w:rsid w:val="000D6CF2"/>
    <w:rsid w:val="000E3DFE"/>
    <w:rsid w:val="001034C4"/>
    <w:rsid w:val="001135C2"/>
    <w:rsid w:val="001217D9"/>
    <w:rsid w:val="001265E6"/>
    <w:rsid w:val="00127789"/>
    <w:rsid w:val="00135098"/>
    <w:rsid w:val="001370D3"/>
    <w:rsid w:val="001428B9"/>
    <w:rsid w:val="00160323"/>
    <w:rsid w:val="0016313A"/>
    <w:rsid w:val="001640F9"/>
    <w:rsid w:val="00170D12"/>
    <w:rsid w:val="00170DCA"/>
    <w:rsid w:val="001723B1"/>
    <w:rsid w:val="00182BD3"/>
    <w:rsid w:val="0018605C"/>
    <w:rsid w:val="00186A94"/>
    <w:rsid w:val="001A220A"/>
    <w:rsid w:val="001A29C5"/>
    <w:rsid w:val="001C1D85"/>
    <w:rsid w:val="001C78EC"/>
    <w:rsid w:val="001D33D2"/>
    <w:rsid w:val="001D41CE"/>
    <w:rsid w:val="001D7A5F"/>
    <w:rsid w:val="001E3A70"/>
    <w:rsid w:val="001E4586"/>
    <w:rsid w:val="002015F8"/>
    <w:rsid w:val="002041E7"/>
    <w:rsid w:val="00212006"/>
    <w:rsid w:val="0021402A"/>
    <w:rsid w:val="002149D4"/>
    <w:rsid w:val="00214DB4"/>
    <w:rsid w:val="00235626"/>
    <w:rsid w:val="002364EA"/>
    <w:rsid w:val="00243AE1"/>
    <w:rsid w:val="002451D2"/>
    <w:rsid w:val="00255609"/>
    <w:rsid w:val="00256175"/>
    <w:rsid w:val="002703BE"/>
    <w:rsid w:val="00276977"/>
    <w:rsid w:val="002863F5"/>
    <w:rsid w:val="00293B88"/>
    <w:rsid w:val="002A08D8"/>
    <w:rsid w:val="002B5811"/>
    <w:rsid w:val="002B6507"/>
    <w:rsid w:val="002C0F71"/>
    <w:rsid w:val="002C1189"/>
    <w:rsid w:val="002D4EB8"/>
    <w:rsid w:val="002E2AE3"/>
    <w:rsid w:val="002E2E43"/>
    <w:rsid w:val="002F741E"/>
    <w:rsid w:val="003137B8"/>
    <w:rsid w:val="00317C9B"/>
    <w:rsid w:val="00325273"/>
    <w:rsid w:val="003352CE"/>
    <w:rsid w:val="00337576"/>
    <w:rsid w:val="00344425"/>
    <w:rsid w:val="00346D7F"/>
    <w:rsid w:val="00351342"/>
    <w:rsid w:val="00360C63"/>
    <w:rsid w:val="003615E7"/>
    <w:rsid w:val="00364271"/>
    <w:rsid w:val="003757AA"/>
    <w:rsid w:val="00380619"/>
    <w:rsid w:val="00383E2B"/>
    <w:rsid w:val="00394D45"/>
    <w:rsid w:val="003A6C9E"/>
    <w:rsid w:val="003C116D"/>
    <w:rsid w:val="003D2955"/>
    <w:rsid w:val="003E00B3"/>
    <w:rsid w:val="003E079C"/>
    <w:rsid w:val="003E2E94"/>
    <w:rsid w:val="003E5021"/>
    <w:rsid w:val="003E7B39"/>
    <w:rsid w:val="003F2DCA"/>
    <w:rsid w:val="0040236E"/>
    <w:rsid w:val="00403F4C"/>
    <w:rsid w:val="00405958"/>
    <w:rsid w:val="00412994"/>
    <w:rsid w:val="00415A38"/>
    <w:rsid w:val="00425AE0"/>
    <w:rsid w:val="00457307"/>
    <w:rsid w:val="004622F6"/>
    <w:rsid w:val="00463B4E"/>
    <w:rsid w:val="00472219"/>
    <w:rsid w:val="004923FB"/>
    <w:rsid w:val="00494991"/>
    <w:rsid w:val="004A2599"/>
    <w:rsid w:val="004A6795"/>
    <w:rsid w:val="004C16E0"/>
    <w:rsid w:val="004C4765"/>
    <w:rsid w:val="004E09A6"/>
    <w:rsid w:val="004F0C2C"/>
    <w:rsid w:val="004F4F4D"/>
    <w:rsid w:val="00517B4A"/>
    <w:rsid w:val="00517F74"/>
    <w:rsid w:val="00524E9E"/>
    <w:rsid w:val="00531A31"/>
    <w:rsid w:val="0053452C"/>
    <w:rsid w:val="005449FA"/>
    <w:rsid w:val="005628C0"/>
    <w:rsid w:val="00583B11"/>
    <w:rsid w:val="00586B87"/>
    <w:rsid w:val="00596097"/>
    <w:rsid w:val="005A2B35"/>
    <w:rsid w:val="005A5FCB"/>
    <w:rsid w:val="005B12AA"/>
    <w:rsid w:val="005C33DC"/>
    <w:rsid w:val="005D11A0"/>
    <w:rsid w:val="005E1AC1"/>
    <w:rsid w:val="005E59A2"/>
    <w:rsid w:val="005E7CC3"/>
    <w:rsid w:val="005F4853"/>
    <w:rsid w:val="0060126D"/>
    <w:rsid w:val="00611C69"/>
    <w:rsid w:val="0061354A"/>
    <w:rsid w:val="006222AC"/>
    <w:rsid w:val="00631F5D"/>
    <w:rsid w:val="00635504"/>
    <w:rsid w:val="0064000D"/>
    <w:rsid w:val="00644642"/>
    <w:rsid w:val="00652326"/>
    <w:rsid w:val="00653297"/>
    <w:rsid w:val="00656791"/>
    <w:rsid w:val="00661630"/>
    <w:rsid w:val="00661DB5"/>
    <w:rsid w:val="00662CEA"/>
    <w:rsid w:val="0066610D"/>
    <w:rsid w:val="00667A59"/>
    <w:rsid w:val="0067785B"/>
    <w:rsid w:val="00681444"/>
    <w:rsid w:val="006A68E2"/>
    <w:rsid w:val="006C00E7"/>
    <w:rsid w:val="006F71EF"/>
    <w:rsid w:val="0070049E"/>
    <w:rsid w:val="0070371E"/>
    <w:rsid w:val="00707C3B"/>
    <w:rsid w:val="0072126A"/>
    <w:rsid w:val="0072143A"/>
    <w:rsid w:val="00722761"/>
    <w:rsid w:val="007332CA"/>
    <w:rsid w:val="0073416C"/>
    <w:rsid w:val="00743B8C"/>
    <w:rsid w:val="00792AB3"/>
    <w:rsid w:val="007944DF"/>
    <w:rsid w:val="00796B89"/>
    <w:rsid w:val="007D25FE"/>
    <w:rsid w:val="007E6FA8"/>
    <w:rsid w:val="007F1CC5"/>
    <w:rsid w:val="007F700A"/>
    <w:rsid w:val="008001C8"/>
    <w:rsid w:val="008126C1"/>
    <w:rsid w:val="008136F2"/>
    <w:rsid w:val="008264B9"/>
    <w:rsid w:val="00842BA9"/>
    <w:rsid w:val="00843803"/>
    <w:rsid w:val="008524C8"/>
    <w:rsid w:val="008577B7"/>
    <w:rsid w:val="00861CF9"/>
    <w:rsid w:val="008662B3"/>
    <w:rsid w:val="00871EB7"/>
    <w:rsid w:val="0087424A"/>
    <w:rsid w:val="00883B5F"/>
    <w:rsid w:val="00890645"/>
    <w:rsid w:val="008A3FF0"/>
    <w:rsid w:val="008C1E7A"/>
    <w:rsid w:val="008C27C1"/>
    <w:rsid w:val="008E3AFF"/>
    <w:rsid w:val="008E771B"/>
    <w:rsid w:val="008F64F6"/>
    <w:rsid w:val="009024B3"/>
    <w:rsid w:val="009539C2"/>
    <w:rsid w:val="00994245"/>
    <w:rsid w:val="009A769C"/>
    <w:rsid w:val="009B3D0B"/>
    <w:rsid w:val="009B4953"/>
    <w:rsid w:val="009B495E"/>
    <w:rsid w:val="009C3B0E"/>
    <w:rsid w:val="009E2626"/>
    <w:rsid w:val="009E3060"/>
    <w:rsid w:val="009E3738"/>
    <w:rsid w:val="009E647F"/>
    <w:rsid w:val="009E6702"/>
    <w:rsid w:val="009F125D"/>
    <w:rsid w:val="009F21D3"/>
    <w:rsid w:val="009F38F3"/>
    <w:rsid w:val="009F561F"/>
    <w:rsid w:val="009F6FF6"/>
    <w:rsid w:val="00A14B62"/>
    <w:rsid w:val="00A151EB"/>
    <w:rsid w:val="00A2058F"/>
    <w:rsid w:val="00A45CDB"/>
    <w:rsid w:val="00A5604F"/>
    <w:rsid w:val="00A72B08"/>
    <w:rsid w:val="00A73660"/>
    <w:rsid w:val="00A87844"/>
    <w:rsid w:val="00AB2572"/>
    <w:rsid w:val="00AB4D0E"/>
    <w:rsid w:val="00AC54FA"/>
    <w:rsid w:val="00AD0C98"/>
    <w:rsid w:val="00AE3D3C"/>
    <w:rsid w:val="00AE73E0"/>
    <w:rsid w:val="00AF4A84"/>
    <w:rsid w:val="00AF6C0B"/>
    <w:rsid w:val="00B03209"/>
    <w:rsid w:val="00B1619B"/>
    <w:rsid w:val="00B41A04"/>
    <w:rsid w:val="00B51D9B"/>
    <w:rsid w:val="00B57894"/>
    <w:rsid w:val="00B6105D"/>
    <w:rsid w:val="00B72043"/>
    <w:rsid w:val="00B733AB"/>
    <w:rsid w:val="00B80E70"/>
    <w:rsid w:val="00B950DF"/>
    <w:rsid w:val="00B9667D"/>
    <w:rsid w:val="00BA37A1"/>
    <w:rsid w:val="00BA6E44"/>
    <w:rsid w:val="00BB1A3E"/>
    <w:rsid w:val="00BB64F4"/>
    <w:rsid w:val="00BB77BE"/>
    <w:rsid w:val="00BC0A38"/>
    <w:rsid w:val="00BC43EC"/>
    <w:rsid w:val="00BC73B1"/>
    <w:rsid w:val="00BF00E3"/>
    <w:rsid w:val="00C2466E"/>
    <w:rsid w:val="00C33CA9"/>
    <w:rsid w:val="00C55E19"/>
    <w:rsid w:val="00C5674E"/>
    <w:rsid w:val="00C57E13"/>
    <w:rsid w:val="00C625C4"/>
    <w:rsid w:val="00C91176"/>
    <w:rsid w:val="00CA34CC"/>
    <w:rsid w:val="00CB35D5"/>
    <w:rsid w:val="00CC437E"/>
    <w:rsid w:val="00CD09C7"/>
    <w:rsid w:val="00CE38C8"/>
    <w:rsid w:val="00CF5F31"/>
    <w:rsid w:val="00CF714F"/>
    <w:rsid w:val="00D06C1E"/>
    <w:rsid w:val="00D07731"/>
    <w:rsid w:val="00D10EFF"/>
    <w:rsid w:val="00D27B6C"/>
    <w:rsid w:val="00D31DB6"/>
    <w:rsid w:val="00D31F1B"/>
    <w:rsid w:val="00D33AC8"/>
    <w:rsid w:val="00D33DBF"/>
    <w:rsid w:val="00D357CB"/>
    <w:rsid w:val="00D40F62"/>
    <w:rsid w:val="00D43B7D"/>
    <w:rsid w:val="00D44F9F"/>
    <w:rsid w:val="00D63787"/>
    <w:rsid w:val="00D710E7"/>
    <w:rsid w:val="00D87BFF"/>
    <w:rsid w:val="00DC7EB6"/>
    <w:rsid w:val="00DD45C5"/>
    <w:rsid w:val="00DE214B"/>
    <w:rsid w:val="00DE369D"/>
    <w:rsid w:val="00DE4ED2"/>
    <w:rsid w:val="00DF4876"/>
    <w:rsid w:val="00E141E3"/>
    <w:rsid w:val="00E156DB"/>
    <w:rsid w:val="00E1659A"/>
    <w:rsid w:val="00E22552"/>
    <w:rsid w:val="00E24172"/>
    <w:rsid w:val="00E4385A"/>
    <w:rsid w:val="00E61DE9"/>
    <w:rsid w:val="00E70D66"/>
    <w:rsid w:val="00E769D7"/>
    <w:rsid w:val="00E9586A"/>
    <w:rsid w:val="00EA2B3C"/>
    <w:rsid w:val="00EB1090"/>
    <w:rsid w:val="00EC3EDA"/>
    <w:rsid w:val="00EC785E"/>
    <w:rsid w:val="00ED0BFC"/>
    <w:rsid w:val="00EE6984"/>
    <w:rsid w:val="00EE7690"/>
    <w:rsid w:val="00EF13E2"/>
    <w:rsid w:val="00F24882"/>
    <w:rsid w:val="00F26AF3"/>
    <w:rsid w:val="00F33B83"/>
    <w:rsid w:val="00F414D1"/>
    <w:rsid w:val="00F5006D"/>
    <w:rsid w:val="00F559AC"/>
    <w:rsid w:val="00F55CC6"/>
    <w:rsid w:val="00F602C1"/>
    <w:rsid w:val="00F76D3A"/>
    <w:rsid w:val="00F83D20"/>
    <w:rsid w:val="00F83E7A"/>
    <w:rsid w:val="00F96F10"/>
    <w:rsid w:val="00FB15AB"/>
    <w:rsid w:val="00FE4E92"/>
    <w:rsid w:val="00FE5EDE"/>
    <w:rsid w:val="00FF3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B337"/>
  <w15:docId w15:val="{9E4B85B7-4D5C-4DC1-820A-A078372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0"/>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western">
    <w:name w:val="western"/>
    <w:basedOn w:val="Normal"/>
    <w:rsid w:val="007944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48979679">
      <w:bodyDiv w:val="1"/>
      <w:marLeft w:val="0"/>
      <w:marRight w:val="0"/>
      <w:marTop w:val="750"/>
      <w:marBottom w:val="0"/>
      <w:divBdr>
        <w:top w:val="none" w:sz="0" w:space="0" w:color="auto"/>
        <w:left w:val="none" w:sz="0" w:space="0" w:color="auto"/>
        <w:bottom w:val="none" w:sz="0" w:space="0" w:color="auto"/>
        <w:right w:val="none" w:sz="0" w:space="0" w:color="auto"/>
      </w:divBdr>
      <w:divsChild>
        <w:div w:id="56175849">
          <w:marLeft w:val="0"/>
          <w:marRight w:val="0"/>
          <w:marTop w:val="0"/>
          <w:marBottom w:val="0"/>
          <w:divBdr>
            <w:top w:val="none" w:sz="0" w:space="0" w:color="auto"/>
            <w:left w:val="none" w:sz="0" w:space="0" w:color="auto"/>
            <w:bottom w:val="none" w:sz="0" w:space="0" w:color="auto"/>
            <w:right w:val="none" w:sz="0" w:space="0" w:color="auto"/>
          </w:divBdr>
          <w:divsChild>
            <w:div w:id="446702641">
              <w:marLeft w:val="0"/>
              <w:marRight w:val="0"/>
              <w:marTop w:val="0"/>
              <w:marBottom w:val="0"/>
              <w:divBdr>
                <w:top w:val="single" w:sz="6" w:space="8" w:color="333333"/>
                <w:left w:val="none" w:sz="0" w:space="0" w:color="auto"/>
                <w:bottom w:val="none" w:sz="0" w:space="0" w:color="auto"/>
                <w:right w:val="none" w:sz="0" w:space="0" w:color="auto"/>
              </w:divBdr>
              <w:divsChild>
                <w:div w:id="1855415290">
                  <w:marLeft w:val="0"/>
                  <w:marRight w:val="0"/>
                  <w:marTop w:val="0"/>
                  <w:marBottom w:val="0"/>
                  <w:divBdr>
                    <w:top w:val="none" w:sz="0" w:space="0" w:color="auto"/>
                    <w:left w:val="none" w:sz="0" w:space="0" w:color="auto"/>
                    <w:bottom w:val="none" w:sz="0" w:space="0" w:color="auto"/>
                    <w:right w:val="none" w:sz="0" w:space="0" w:color="auto"/>
                  </w:divBdr>
                  <w:divsChild>
                    <w:div w:id="12718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69205">
              <w:marLeft w:val="0"/>
              <w:marRight w:val="0"/>
              <w:marTop w:val="0"/>
              <w:marBottom w:val="0"/>
              <w:divBdr>
                <w:top w:val="none" w:sz="0" w:space="0" w:color="auto"/>
                <w:left w:val="none" w:sz="0" w:space="0" w:color="auto"/>
                <w:bottom w:val="none" w:sz="0" w:space="0" w:color="auto"/>
                <w:right w:val="none" w:sz="0" w:space="0" w:color="auto"/>
              </w:divBdr>
              <w:divsChild>
                <w:div w:id="400979775">
                  <w:marLeft w:val="0"/>
                  <w:marRight w:val="0"/>
                  <w:marTop w:val="0"/>
                  <w:marBottom w:val="0"/>
                  <w:divBdr>
                    <w:top w:val="none" w:sz="0" w:space="0" w:color="auto"/>
                    <w:left w:val="none" w:sz="0" w:space="0" w:color="auto"/>
                    <w:bottom w:val="none" w:sz="0" w:space="0" w:color="auto"/>
                    <w:right w:val="none" w:sz="0" w:space="0" w:color="auto"/>
                  </w:divBdr>
                  <w:divsChild>
                    <w:div w:id="687608904">
                      <w:marLeft w:val="0"/>
                      <w:marRight w:val="0"/>
                      <w:marTop w:val="0"/>
                      <w:marBottom w:val="0"/>
                      <w:divBdr>
                        <w:top w:val="none" w:sz="0" w:space="0" w:color="auto"/>
                        <w:left w:val="none" w:sz="0" w:space="0" w:color="auto"/>
                        <w:bottom w:val="none" w:sz="0" w:space="0" w:color="auto"/>
                        <w:right w:val="none" w:sz="0" w:space="0" w:color="auto"/>
                      </w:divBdr>
                      <w:divsChild>
                        <w:div w:id="546185236">
                          <w:marLeft w:val="0"/>
                          <w:marRight w:val="0"/>
                          <w:marTop w:val="0"/>
                          <w:marBottom w:val="150"/>
                          <w:divBdr>
                            <w:top w:val="none" w:sz="0" w:space="0" w:color="auto"/>
                            <w:left w:val="none" w:sz="0" w:space="0" w:color="auto"/>
                            <w:bottom w:val="none" w:sz="0" w:space="0" w:color="auto"/>
                            <w:right w:val="none" w:sz="0" w:space="0" w:color="auto"/>
                          </w:divBdr>
                          <w:divsChild>
                            <w:div w:id="233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5478">
                  <w:marLeft w:val="0"/>
                  <w:marRight w:val="0"/>
                  <w:marTop w:val="0"/>
                  <w:marBottom w:val="0"/>
                  <w:divBdr>
                    <w:top w:val="none" w:sz="0" w:space="0" w:color="auto"/>
                    <w:left w:val="none" w:sz="0" w:space="0" w:color="auto"/>
                    <w:bottom w:val="none" w:sz="0" w:space="0" w:color="auto"/>
                    <w:right w:val="none" w:sz="0" w:space="0" w:color="auto"/>
                  </w:divBdr>
                  <w:divsChild>
                    <w:div w:id="1893616500">
                      <w:marLeft w:val="0"/>
                      <w:marRight w:val="0"/>
                      <w:marTop w:val="0"/>
                      <w:marBottom w:val="0"/>
                      <w:divBdr>
                        <w:top w:val="none" w:sz="0" w:space="0" w:color="auto"/>
                        <w:left w:val="none" w:sz="0" w:space="0" w:color="auto"/>
                        <w:bottom w:val="none" w:sz="0" w:space="0" w:color="auto"/>
                        <w:right w:val="none" w:sz="0" w:space="0" w:color="auto"/>
                      </w:divBdr>
                      <w:divsChild>
                        <w:div w:id="1436706970">
                          <w:marLeft w:val="0"/>
                          <w:marRight w:val="0"/>
                          <w:marTop w:val="0"/>
                          <w:marBottom w:val="150"/>
                          <w:divBdr>
                            <w:top w:val="none" w:sz="0" w:space="0" w:color="auto"/>
                            <w:left w:val="none" w:sz="0" w:space="0" w:color="auto"/>
                            <w:bottom w:val="none" w:sz="0" w:space="0" w:color="auto"/>
                            <w:right w:val="none" w:sz="0" w:space="0" w:color="auto"/>
                          </w:divBdr>
                          <w:divsChild>
                            <w:div w:id="11702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5699">
                  <w:marLeft w:val="0"/>
                  <w:marRight w:val="0"/>
                  <w:marTop w:val="0"/>
                  <w:marBottom w:val="0"/>
                  <w:divBdr>
                    <w:top w:val="none" w:sz="0" w:space="0" w:color="auto"/>
                    <w:left w:val="none" w:sz="0" w:space="0" w:color="auto"/>
                    <w:bottom w:val="none" w:sz="0" w:space="0" w:color="auto"/>
                    <w:right w:val="none" w:sz="0" w:space="0" w:color="auto"/>
                  </w:divBdr>
                  <w:divsChild>
                    <w:div w:id="989552920">
                      <w:marLeft w:val="0"/>
                      <w:marRight w:val="0"/>
                      <w:marTop w:val="0"/>
                      <w:marBottom w:val="0"/>
                      <w:divBdr>
                        <w:top w:val="none" w:sz="0" w:space="0" w:color="auto"/>
                        <w:left w:val="none" w:sz="0" w:space="0" w:color="auto"/>
                        <w:bottom w:val="none" w:sz="0" w:space="0" w:color="auto"/>
                        <w:right w:val="none" w:sz="0" w:space="0" w:color="auto"/>
                      </w:divBdr>
                      <w:divsChild>
                        <w:div w:id="1727220963">
                          <w:marLeft w:val="0"/>
                          <w:marRight w:val="0"/>
                          <w:marTop w:val="0"/>
                          <w:marBottom w:val="150"/>
                          <w:divBdr>
                            <w:top w:val="none" w:sz="0" w:space="0" w:color="auto"/>
                            <w:left w:val="none" w:sz="0" w:space="0" w:color="auto"/>
                            <w:bottom w:val="none" w:sz="0" w:space="0" w:color="auto"/>
                            <w:right w:val="none" w:sz="0" w:space="0" w:color="auto"/>
                          </w:divBdr>
                          <w:divsChild>
                            <w:div w:id="5303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0496">
                  <w:marLeft w:val="0"/>
                  <w:marRight w:val="0"/>
                  <w:marTop w:val="0"/>
                  <w:marBottom w:val="0"/>
                  <w:divBdr>
                    <w:top w:val="none" w:sz="0" w:space="0" w:color="auto"/>
                    <w:left w:val="none" w:sz="0" w:space="0" w:color="auto"/>
                    <w:bottom w:val="none" w:sz="0" w:space="0" w:color="auto"/>
                    <w:right w:val="none" w:sz="0" w:space="0" w:color="auto"/>
                  </w:divBdr>
                  <w:divsChild>
                    <w:div w:id="726536753">
                      <w:marLeft w:val="0"/>
                      <w:marRight w:val="0"/>
                      <w:marTop w:val="0"/>
                      <w:marBottom w:val="0"/>
                      <w:divBdr>
                        <w:top w:val="none" w:sz="0" w:space="0" w:color="auto"/>
                        <w:left w:val="none" w:sz="0" w:space="0" w:color="auto"/>
                        <w:bottom w:val="none" w:sz="0" w:space="0" w:color="auto"/>
                        <w:right w:val="none" w:sz="0" w:space="0" w:color="auto"/>
                      </w:divBdr>
                      <w:divsChild>
                        <w:div w:id="37977431">
                          <w:marLeft w:val="0"/>
                          <w:marRight w:val="0"/>
                          <w:marTop w:val="0"/>
                          <w:marBottom w:val="150"/>
                          <w:divBdr>
                            <w:top w:val="none" w:sz="0" w:space="0" w:color="auto"/>
                            <w:left w:val="none" w:sz="0" w:space="0" w:color="auto"/>
                            <w:bottom w:val="none" w:sz="0" w:space="0" w:color="auto"/>
                            <w:right w:val="none" w:sz="0" w:space="0" w:color="auto"/>
                          </w:divBdr>
                          <w:divsChild>
                            <w:div w:id="9145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88619">
          <w:marLeft w:val="0"/>
          <w:marRight w:val="0"/>
          <w:marTop w:val="0"/>
          <w:marBottom w:val="0"/>
          <w:divBdr>
            <w:top w:val="none" w:sz="0" w:space="0" w:color="auto"/>
            <w:left w:val="none" w:sz="0" w:space="0" w:color="auto"/>
            <w:bottom w:val="none" w:sz="0" w:space="0" w:color="auto"/>
            <w:right w:val="none" w:sz="0" w:space="0" w:color="auto"/>
          </w:divBdr>
          <w:divsChild>
            <w:div w:id="450705749">
              <w:marLeft w:val="0"/>
              <w:marRight w:val="0"/>
              <w:marTop w:val="0"/>
              <w:marBottom w:val="0"/>
              <w:divBdr>
                <w:top w:val="none" w:sz="0" w:space="0" w:color="auto"/>
                <w:left w:val="none" w:sz="0" w:space="0" w:color="auto"/>
                <w:bottom w:val="none" w:sz="0" w:space="0" w:color="auto"/>
                <w:right w:val="none" w:sz="0" w:space="0" w:color="auto"/>
              </w:divBdr>
              <w:divsChild>
                <w:div w:id="401684815">
                  <w:marLeft w:val="0"/>
                  <w:marRight w:val="0"/>
                  <w:marTop w:val="0"/>
                  <w:marBottom w:val="0"/>
                  <w:divBdr>
                    <w:top w:val="none" w:sz="0" w:space="0" w:color="auto"/>
                    <w:left w:val="none" w:sz="0" w:space="0" w:color="auto"/>
                    <w:bottom w:val="none" w:sz="0" w:space="0" w:color="auto"/>
                    <w:right w:val="none" w:sz="0" w:space="0" w:color="auto"/>
                  </w:divBdr>
                  <w:divsChild>
                    <w:div w:id="181164309">
                      <w:marLeft w:val="0"/>
                      <w:marRight w:val="0"/>
                      <w:marTop w:val="0"/>
                      <w:marBottom w:val="150"/>
                      <w:divBdr>
                        <w:top w:val="none" w:sz="0" w:space="0" w:color="auto"/>
                        <w:left w:val="none" w:sz="0" w:space="0" w:color="auto"/>
                        <w:bottom w:val="none" w:sz="0" w:space="0" w:color="auto"/>
                        <w:right w:val="none" w:sz="0" w:space="0" w:color="auto"/>
                      </w:divBdr>
                      <w:divsChild>
                        <w:div w:id="1180504736">
                          <w:marLeft w:val="0"/>
                          <w:marRight w:val="0"/>
                          <w:marTop w:val="0"/>
                          <w:marBottom w:val="0"/>
                          <w:divBdr>
                            <w:top w:val="none" w:sz="0" w:space="0" w:color="auto"/>
                            <w:left w:val="none" w:sz="0" w:space="0" w:color="auto"/>
                            <w:bottom w:val="none" w:sz="0" w:space="0" w:color="auto"/>
                            <w:right w:val="none" w:sz="0" w:space="0" w:color="auto"/>
                          </w:divBdr>
                          <w:divsChild>
                            <w:div w:id="15157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3262">
                  <w:marLeft w:val="0"/>
                  <w:marRight w:val="0"/>
                  <w:marTop w:val="0"/>
                  <w:marBottom w:val="0"/>
                  <w:divBdr>
                    <w:top w:val="none" w:sz="0" w:space="0" w:color="auto"/>
                    <w:left w:val="none" w:sz="0" w:space="0" w:color="auto"/>
                    <w:bottom w:val="none" w:sz="0" w:space="0" w:color="auto"/>
                    <w:right w:val="none" w:sz="0" w:space="0" w:color="auto"/>
                  </w:divBdr>
                  <w:divsChild>
                    <w:div w:id="1022391277">
                      <w:marLeft w:val="0"/>
                      <w:marRight w:val="0"/>
                      <w:marTop w:val="0"/>
                      <w:marBottom w:val="150"/>
                      <w:divBdr>
                        <w:top w:val="none" w:sz="0" w:space="0" w:color="auto"/>
                        <w:left w:val="none" w:sz="0" w:space="0" w:color="auto"/>
                        <w:bottom w:val="none" w:sz="0" w:space="0" w:color="auto"/>
                        <w:right w:val="none" w:sz="0" w:space="0" w:color="auto"/>
                      </w:divBdr>
                      <w:divsChild>
                        <w:div w:id="701520744">
                          <w:marLeft w:val="0"/>
                          <w:marRight w:val="0"/>
                          <w:marTop w:val="0"/>
                          <w:marBottom w:val="0"/>
                          <w:divBdr>
                            <w:top w:val="none" w:sz="0" w:space="0" w:color="auto"/>
                            <w:left w:val="none" w:sz="0" w:space="0" w:color="auto"/>
                            <w:bottom w:val="none" w:sz="0" w:space="0" w:color="auto"/>
                            <w:right w:val="none" w:sz="0" w:space="0" w:color="auto"/>
                          </w:divBdr>
                          <w:divsChild>
                            <w:div w:id="1084961430">
                              <w:marLeft w:val="0"/>
                              <w:marRight w:val="0"/>
                              <w:marTop w:val="0"/>
                              <w:marBottom w:val="150"/>
                              <w:divBdr>
                                <w:top w:val="none" w:sz="0" w:space="0" w:color="auto"/>
                                <w:left w:val="none" w:sz="0" w:space="0" w:color="auto"/>
                                <w:bottom w:val="none" w:sz="0" w:space="0" w:color="auto"/>
                                <w:right w:val="none" w:sz="0" w:space="0" w:color="auto"/>
                              </w:divBdr>
                              <w:divsChild>
                                <w:div w:id="1596015018">
                                  <w:marLeft w:val="0"/>
                                  <w:marRight w:val="0"/>
                                  <w:marTop w:val="0"/>
                                  <w:marBottom w:val="0"/>
                                  <w:divBdr>
                                    <w:top w:val="none" w:sz="0" w:space="0" w:color="auto"/>
                                    <w:left w:val="none" w:sz="0" w:space="0" w:color="auto"/>
                                    <w:bottom w:val="none" w:sz="0" w:space="0" w:color="auto"/>
                                    <w:right w:val="none" w:sz="0" w:space="0" w:color="auto"/>
                                  </w:divBdr>
                                  <w:divsChild>
                                    <w:div w:id="172687666">
                                      <w:marLeft w:val="0"/>
                                      <w:marRight w:val="0"/>
                                      <w:marTop w:val="0"/>
                                      <w:marBottom w:val="0"/>
                                      <w:divBdr>
                                        <w:top w:val="none" w:sz="0" w:space="0" w:color="auto"/>
                                        <w:left w:val="none" w:sz="0" w:space="0" w:color="auto"/>
                                        <w:bottom w:val="none" w:sz="0" w:space="0" w:color="auto"/>
                                        <w:right w:val="none" w:sz="0" w:space="0" w:color="auto"/>
                                      </w:divBdr>
                                      <w:divsChild>
                                        <w:div w:id="1495756868">
                                          <w:marLeft w:val="0"/>
                                          <w:marRight w:val="0"/>
                                          <w:marTop w:val="0"/>
                                          <w:marBottom w:val="0"/>
                                          <w:divBdr>
                                            <w:top w:val="none" w:sz="0" w:space="0" w:color="auto"/>
                                            <w:left w:val="none" w:sz="0" w:space="0" w:color="auto"/>
                                            <w:bottom w:val="none" w:sz="0" w:space="0" w:color="auto"/>
                                            <w:right w:val="none" w:sz="0" w:space="0" w:color="auto"/>
                                          </w:divBdr>
                                          <w:divsChild>
                                            <w:div w:id="517160676">
                                              <w:marLeft w:val="0"/>
                                              <w:marRight w:val="0"/>
                                              <w:marTop w:val="0"/>
                                              <w:marBottom w:val="0"/>
                                              <w:divBdr>
                                                <w:top w:val="none" w:sz="0" w:space="0" w:color="auto"/>
                                                <w:left w:val="none" w:sz="0" w:space="0" w:color="auto"/>
                                                <w:bottom w:val="none" w:sz="0" w:space="0" w:color="auto"/>
                                                <w:right w:val="none" w:sz="0" w:space="0" w:color="auto"/>
                                              </w:divBdr>
                                              <w:divsChild>
                                                <w:div w:id="15066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1654">
          <w:marLeft w:val="0"/>
          <w:marRight w:val="0"/>
          <w:marTop w:val="0"/>
          <w:marBottom w:val="0"/>
          <w:divBdr>
            <w:top w:val="none" w:sz="0" w:space="0" w:color="auto"/>
            <w:left w:val="none" w:sz="0" w:space="0" w:color="auto"/>
            <w:bottom w:val="single" w:sz="6" w:space="6" w:color="E2E2E2"/>
            <w:right w:val="none" w:sz="0" w:space="0" w:color="auto"/>
          </w:divBdr>
          <w:divsChild>
            <w:div w:id="472211551">
              <w:marLeft w:val="0"/>
              <w:marRight w:val="0"/>
              <w:marTop w:val="0"/>
              <w:marBottom w:val="0"/>
              <w:divBdr>
                <w:top w:val="none" w:sz="0" w:space="0" w:color="auto"/>
                <w:left w:val="none" w:sz="0" w:space="0" w:color="auto"/>
                <w:bottom w:val="none" w:sz="0" w:space="0" w:color="auto"/>
                <w:right w:val="none" w:sz="0" w:space="0" w:color="auto"/>
              </w:divBdr>
              <w:divsChild>
                <w:div w:id="2042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835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DFD3-F2B2-4452-827C-9FDDF93D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Author</cp:lastModifiedBy>
  <cp:revision>3</cp:revision>
  <cp:lastPrinted>2019-07-31T07:45:00Z</cp:lastPrinted>
  <dcterms:created xsi:type="dcterms:W3CDTF">2020-05-25T09:05:00Z</dcterms:created>
  <dcterms:modified xsi:type="dcterms:W3CDTF">2020-05-25T09:10:00Z</dcterms:modified>
</cp:coreProperties>
</file>