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A073" w14:textId="3269341B"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62FF26A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179D9EF"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6AAA91CB" w14:textId="78953780"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8B548F">
        <w:rPr>
          <w:rFonts w:ascii="Times New Roman" w:hAnsi="Times New Roman" w:cs="Times New Roman"/>
          <w:sz w:val="24"/>
          <w:szCs w:val="24"/>
        </w:rPr>
        <w:t>20</w:t>
      </w:r>
      <w:r>
        <w:rPr>
          <w:rFonts w:ascii="Times New Roman" w:hAnsi="Times New Roman" w:cs="Times New Roman"/>
          <w:sz w:val="24"/>
          <w:szCs w:val="24"/>
        </w:rPr>
        <w:t xml:space="preserve">] SCSC </w:t>
      </w:r>
      <w:r w:rsidR="008B548F">
        <w:rPr>
          <w:rFonts w:ascii="Times New Roman" w:hAnsi="Times New Roman" w:cs="Times New Roman"/>
          <w:sz w:val="24"/>
          <w:szCs w:val="24"/>
        </w:rPr>
        <w:t>330</w:t>
      </w:r>
    </w:p>
    <w:p w14:paraId="2CA80F36" w14:textId="0ED8E157" w:rsidR="002E2AE3" w:rsidRPr="004A2599" w:rsidRDefault="005732C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Cr. No </w:t>
      </w:r>
      <w:r w:rsidR="008B548F">
        <w:rPr>
          <w:rFonts w:ascii="Times New Roman" w:hAnsi="Times New Roman" w:cs="Times New Roman"/>
          <w:sz w:val="24"/>
          <w:szCs w:val="24"/>
        </w:rPr>
        <w:t>23</w:t>
      </w:r>
      <w:r>
        <w:rPr>
          <w:rFonts w:ascii="Times New Roman" w:hAnsi="Times New Roman" w:cs="Times New Roman"/>
          <w:sz w:val="24"/>
          <w:szCs w:val="24"/>
        </w:rPr>
        <w:t>/</w:t>
      </w:r>
      <w:r w:rsidR="002E2AE3" w:rsidRPr="004A2599">
        <w:rPr>
          <w:rFonts w:ascii="Times New Roman" w:hAnsi="Times New Roman" w:cs="Times New Roman"/>
          <w:sz w:val="24"/>
          <w:szCs w:val="24"/>
        </w:rPr>
        <w:t>20</w:t>
      </w:r>
      <w:r w:rsidR="00091DCC">
        <w:rPr>
          <w:rFonts w:ascii="Times New Roman" w:hAnsi="Times New Roman" w:cs="Times New Roman"/>
          <w:sz w:val="24"/>
          <w:szCs w:val="24"/>
        </w:rPr>
        <w:t>20</w:t>
      </w:r>
    </w:p>
    <w:p w14:paraId="465C44C3" w14:textId="77777777" w:rsidR="006A68E2" w:rsidRPr="004A2599" w:rsidRDefault="006A68E2" w:rsidP="00214DB4">
      <w:pPr>
        <w:spacing w:after="0" w:line="240" w:lineRule="auto"/>
        <w:ind w:left="5580"/>
        <w:rPr>
          <w:rFonts w:ascii="Times New Roman" w:hAnsi="Times New Roman" w:cs="Times New Roman"/>
          <w:sz w:val="24"/>
          <w:szCs w:val="24"/>
        </w:rPr>
      </w:pPr>
    </w:p>
    <w:p w14:paraId="5CC6C4E1" w14:textId="77777777"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sz w:val="24"/>
          <w:szCs w:val="24"/>
        </w:rPr>
        <w:t xml:space="preserve">In the matter between </w:t>
      </w:r>
    </w:p>
    <w:p w14:paraId="507BD5FC" w14:textId="77777777"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39CD141E"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0B898823"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5732CA">
        <w:rPr>
          <w:rFonts w:ascii="Times New Roman" w:hAnsi="Times New Roman" w:cs="Times New Roman"/>
          <w:b/>
          <w:sz w:val="24"/>
          <w:szCs w:val="24"/>
        </w:rPr>
        <w:t xml:space="preserve">THE REPUBLIC </w:t>
      </w:r>
      <w:r w:rsidRPr="005732CA">
        <w:rPr>
          <w:rFonts w:ascii="Times New Roman" w:hAnsi="Times New Roman" w:cs="Times New Roman"/>
          <w:b/>
          <w:sz w:val="24"/>
          <w:szCs w:val="24"/>
        </w:rPr>
        <w:tab/>
      </w:r>
    </w:p>
    <w:p w14:paraId="363853E6" w14:textId="4A3C693A"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732CA">
        <w:rPr>
          <w:rFonts w:ascii="Times New Roman" w:hAnsi="Times New Roman" w:cs="Times New Roman"/>
          <w:i/>
          <w:sz w:val="24"/>
          <w:szCs w:val="24"/>
        </w:rPr>
        <w:t xml:space="preserve">(rep. by </w:t>
      </w:r>
      <w:r w:rsidR="00692E19">
        <w:rPr>
          <w:rFonts w:ascii="Times New Roman" w:hAnsi="Times New Roman" w:cs="Times New Roman"/>
          <w:i/>
          <w:sz w:val="24"/>
          <w:szCs w:val="24"/>
        </w:rPr>
        <w:t>Joshua Revera</w:t>
      </w:r>
      <w:r w:rsidRPr="005732CA">
        <w:rPr>
          <w:rFonts w:ascii="Times New Roman" w:hAnsi="Times New Roman" w:cs="Times New Roman"/>
          <w:i/>
          <w:sz w:val="24"/>
          <w:szCs w:val="24"/>
        </w:rPr>
        <w:t>)</w:t>
      </w:r>
    </w:p>
    <w:p w14:paraId="29F76656"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131DCB89" w14:textId="014657CD" w:rsidR="005732CA" w:rsidRDefault="00692E19"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sz w:val="24"/>
          <w:szCs w:val="24"/>
        </w:rPr>
        <w:t>A</w:t>
      </w:r>
      <w:r w:rsidR="005732CA" w:rsidRPr="005732CA">
        <w:rPr>
          <w:rFonts w:ascii="Times New Roman" w:hAnsi="Times New Roman" w:cs="Times New Roman"/>
          <w:sz w:val="24"/>
          <w:szCs w:val="24"/>
        </w:rPr>
        <w:t>nd</w:t>
      </w:r>
    </w:p>
    <w:p w14:paraId="1B2FC45A" w14:textId="77777777" w:rsidR="00692E19" w:rsidRPr="005732CA" w:rsidRDefault="00692E19"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5A78FCB4" w14:textId="6993A2A9" w:rsidR="005732CA" w:rsidRPr="005732CA" w:rsidRDefault="00692E19" w:rsidP="005732CA">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RAMESH NILANGA</w:t>
      </w:r>
    </w:p>
    <w:p w14:paraId="6E837C4D" w14:textId="252E7CE3"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732CA">
        <w:rPr>
          <w:rFonts w:ascii="Times New Roman" w:hAnsi="Times New Roman" w:cs="Times New Roman"/>
          <w:i/>
          <w:sz w:val="24"/>
          <w:szCs w:val="24"/>
        </w:rPr>
        <w:t xml:space="preserve">(rep. by </w:t>
      </w:r>
      <w:r w:rsidR="00692E19">
        <w:rPr>
          <w:rFonts w:ascii="Times New Roman" w:hAnsi="Times New Roman" w:cs="Times New Roman"/>
          <w:i/>
          <w:sz w:val="24"/>
          <w:szCs w:val="24"/>
        </w:rPr>
        <w:t xml:space="preserve">Clifford </w:t>
      </w:r>
      <w:r w:rsidR="00551507">
        <w:rPr>
          <w:rFonts w:ascii="Times New Roman" w:hAnsi="Times New Roman" w:cs="Times New Roman"/>
          <w:i/>
          <w:sz w:val="24"/>
          <w:szCs w:val="24"/>
        </w:rPr>
        <w:t>Andre)</w:t>
      </w:r>
      <w:r w:rsidR="00692E19">
        <w:rPr>
          <w:rFonts w:ascii="Times New Roman" w:hAnsi="Times New Roman" w:cs="Times New Roman"/>
          <w:i/>
          <w:sz w:val="24"/>
          <w:szCs w:val="24"/>
        </w:rPr>
        <w:t xml:space="preserve">                                                                                                                                                                                                                                                                                                                                                                                                                                                                                                                                                                                                                                                                                                                                                                                                                                                                                                                                                                                                                                                                                                                                                                                                                                                                                                                                                                                                                                                                                                                                                                                                                                                                                                                                                                                                                                                                                                                                                                                                                                                                                                                                                                                                                                                                                                                                                                                                                                                                                                                                                                                                                                                                                                                                                                                                                                                                                                                                                                                                                                                                                                                                                                                                                                                                                                                                                                                                                                                                                                                                                                                                                                                                                                                                                                                                                                                                                                                                                                                                                                                                                                                                                                                                                                                                                                                                                                                                                                                                                                                                                                                                                                                                                                                                                                                                                                                                                                                                                                                                                                                                                                                                                                                                                                                                                                                                                                                                                                                                                                                                                                                                                                                                                                                                                                                                                                                                                 </w:t>
      </w:r>
    </w:p>
    <w:p w14:paraId="454479ED"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F065EEC" w14:textId="77777777" w:rsidR="00BB1A3E" w:rsidRPr="0002749D" w:rsidRDefault="0002749D"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2747E2A" w14:textId="31499249"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Neutral Citation:</w:t>
      </w:r>
      <w:r w:rsidRPr="005732CA">
        <w:rPr>
          <w:rFonts w:ascii="Times New Roman" w:hAnsi="Times New Roman" w:cs="Times New Roman"/>
          <w:sz w:val="24"/>
          <w:szCs w:val="24"/>
        </w:rPr>
        <w:t xml:space="preserve"> </w:t>
      </w:r>
      <w:r w:rsidRPr="005732CA">
        <w:rPr>
          <w:rFonts w:ascii="Times New Roman" w:hAnsi="Times New Roman" w:cs="Times New Roman"/>
          <w:i/>
          <w:sz w:val="24"/>
          <w:szCs w:val="24"/>
        </w:rPr>
        <w:t xml:space="preserve">R v </w:t>
      </w:r>
      <w:r w:rsidR="00551507">
        <w:rPr>
          <w:rFonts w:ascii="Times New Roman" w:hAnsi="Times New Roman" w:cs="Times New Roman"/>
          <w:i/>
          <w:sz w:val="24"/>
          <w:szCs w:val="24"/>
        </w:rPr>
        <w:t>Nilanga</w:t>
      </w:r>
      <w:r w:rsidRPr="005732CA">
        <w:rPr>
          <w:rFonts w:ascii="Times New Roman" w:hAnsi="Times New Roman" w:cs="Times New Roman"/>
          <w:i/>
          <w:sz w:val="24"/>
          <w:szCs w:val="24"/>
        </w:rPr>
        <w:t xml:space="preserve"> </w:t>
      </w:r>
      <w:r w:rsidRPr="00551507">
        <w:rPr>
          <w:rFonts w:ascii="Times New Roman" w:hAnsi="Times New Roman" w:cs="Times New Roman"/>
          <w:sz w:val="24"/>
          <w:szCs w:val="24"/>
        </w:rPr>
        <w:t>Cr.</w:t>
      </w:r>
      <w:r w:rsidR="00551507" w:rsidRPr="00551507">
        <w:rPr>
          <w:rFonts w:ascii="Times New Roman" w:hAnsi="Times New Roman" w:cs="Times New Roman"/>
          <w:sz w:val="24"/>
          <w:szCs w:val="24"/>
        </w:rPr>
        <w:t>23</w:t>
      </w:r>
      <w:r w:rsidR="00091DCC">
        <w:rPr>
          <w:rFonts w:ascii="Times New Roman" w:hAnsi="Times New Roman" w:cs="Times New Roman"/>
          <w:i/>
          <w:sz w:val="24"/>
          <w:szCs w:val="24"/>
        </w:rPr>
        <w:t>/</w:t>
      </w:r>
      <w:r w:rsidRPr="005732CA">
        <w:rPr>
          <w:rFonts w:ascii="Times New Roman" w:hAnsi="Times New Roman" w:cs="Times New Roman"/>
          <w:sz w:val="24"/>
          <w:szCs w:val="24"/>
        </w:rPr>
        <w:t>20</w:t>
      </w:r>
      <w:r w:rsidR="00091DCC">
        <w:rPr>
          <w:rFonts w:ascii="Times New Roman" w:hAnsi="Times New Roman" w:cs="Times New Roman"/>
          <w:sz w:val="24"/>
          <w:szCs w:val="24"/>
        </w:rPr>
        <w:t>20</w:t>
      </w:r>
      <w:r w:rsidRPr="005732CA">
        <w:rPr>
          <w:rFonts w:ascii="Times New Roman" w:hAnsi="Times New Roman" w:cs="Times New Roman"/>
          <w:sz w:val="24"/>
          <w:szCs w:val="24"/>
        </w:rPr>
        <w:t>) [20</w:t>
      </w:r>
      <w:r w:rsidR="00551507">
        <w:rPr>
          <w:rFonts w:ascii="Times New Roman" w:hAnsi="Times New Roman" w:cs="Times New Roman"/>
          <w:sz w:val="24"/>
          <w:szCs w:val="24"/>
        </w:rPr>
        <w:t>20</w:t>
      </w:r>
      <w:r w:rsidRPr="005732CA">
        <w:rPr>
          <w:rFonts w:ascii="Times New Roman" w:hAnsi="Times New Roman" w:cs="Times New Roman"/>
          <w:sz w:val="24"/>
          <w:szCs w:val="24"/>
        </w:rPr>
        <w:t>] SCSC</w:t>
      </w:r>
      <w:r w:rsidR="008B548F">
        <w:rPr>
          <w:rFonts w:ascii="Times New Roman" w:hAnsi="Times New Roman" w:cs="Times New Roman"/>
          <w:sz w:val="24"/>
          <w:szCs w:val="24"/>
        </w:rPr>
        <w:t xml:space="preserve"> 330</w:t>
      </w:r>
      <w:r w:rsidRPr="005732CA">
        <w:rPr>
          <w:rFonts w:ascii="Times New Roman" w:hAnsi="Times New Roman" w:cs="Times New Roman"/>
          <w:sz w:val="24"/>
          <w:szCs w:val="24"/>
        </w:rPr>
        <w:t xml:space="preserve"> (</w:t>
      </w:r>
      <w:r w:rsidR="00551507">
        <w:rPr>
          <w:rFonts w:ascii="Times New Roman" w:hAnsi="Times New Roman" w:cs="Times New Roman"/>
          <w:sz w:val="24"/>
          <w:szCs w:val="24"/>
        </w:rPr>
        <w:t>22</w:t>
      </w:r>
      <w:r w:rsidR="00091DCC">
        <w:rPr>
          <w:rFonts w:ascii="Times New Roman" w:hAnsi="Times New Roman" w:cs="Times New Roman"/>
          <w:sz w:val="24"/>
          <w:szCs w:val="24"/>
        </w:rPr>
        <w:t xml:space="preserve"> June 2020</w:t>
      </w:r>
      <w:r w:rsidRPr="005732CA">
        <w:rPr>
          <w:rFonts w:ascii="Times New Roman" w:hAnsi="Times New Roman" w:cs="Times New Roman"/>
          <w:sz w:val="24"/>
          <w:szCs w:val="24"/>
        </w:rPr>
        <w:t>).</w:t>
      </w:r>
    </w:p>
    <w:p w14:paraId="2A1909F8"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 xml:space="preserve">Before: </w:t>
      </w:r>
      <w:r w:rsidRPr="005732CA">
        <w:rPr>
          <w:rFonts w:ascii="Times New Roman" w:hAnsi="Times New Roman" w:cs="Times New Roman"/>
          <w:sz w:val="24"/>
          <w:szCs w:val="24"/>
        </w:rPr>
        <w:t>Twomey CJ</w:t>
      </w:r>
    </w:p>
    <w:p w14:paraId="1DA03A79" w14:textId="46D7D366" w:rsidR="005732CA" w:rsidRPr="0002749D" w:rsidRDefault="005732CA" w:rsidP="0002749D">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Summary:</w:t>
      </w:r>
      <w:r>
        <w:rPr>
          <w:rFonts w:ascii="Times New Roman" w:hAnsi="Times New Roman" w:cs="Times New Roman"/>
          <w:b/>
          <w:sz w:val="24"/>
          <w:szCs w:val="24"/>
        </w:rPr>
        <w:t xml:space="preserve"> </w:t>
      </w:r>
      <w:r w:rsidR="000574FB">
        <w:rPr>
          <w:rFonts w:ascii="Times New Roman" w:hAnsi="Times New Roman" w:cs="Times New Roman"/>
          <w:sz w:val="24"/>
          <w:szCs w:val="24"/>
        </w:rPr>
        <w:t>fishing without a foreign vessel licence</w:t>
      </w:r>
      <w:r w:rsidR="00865377">
        <w:rPr>
          <w:rFonts w:ascii="Times New Roman" w:hAnsi="Times New Roman" w:cs="Times New Roman"/>
          <w:sz w:val="24"/>
          <w:szCs w:val="24"/>
        </w:rPr>
        <w:t xml:space="preserve"> </w:t>
      </w:r>
      <w:r w:rsidR="000574FB">
        <w:rPr>
          <w:rFonts w:ascii="Times New Roman" w:hAnsi="Times New Roman" w:cs="Times New Roman"/>
          <w:sz w:val="24"/>
          <w:szCs w:val="24"/>
        </w:rPr>
        <w:t>- guilty plea-mitigation</w:t>
      </w:r>
    </w:p>
    <w:p w14:paraId="26F00375" w14:textId="60B2DD9D"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 xml:space="preserve">Heard: </w:t>
      </w:r>
      <w:r w:rsidR="00950EB5">
        <w:rPr>
          <w:rFonts w:ascii="Times New Roman" w:hAnsi="Times New Roman" w:cs="Times New Roman"/>
          <w:sz w:val="24"/>
          <w:szCs w:val="24"/>
        </w:rPr>
        <w:t xml:space="preserve">8 </w:t>
      </w:r>
      <w:r w:rsidR="00551507">
        <w:rPr>
          <w:rFonts w:ascii="Times New Roman" w:hAnsi="Times New Roman" w:cs="Times New Roman"/>
          <w:sz w:val="24"/>
          <w:szCs w:val="24"/>
        </w:rPr>
        <w:t xml:space="preserve">June </w:t>
      </w:r>
      <w:r w:rsidR="00091DCC">
        <w:rPr>
          <w:rFonts w:ascii="Times New Roman" w:hAnsi="Times New Roman" w:cs="Times New Roman"/>
          <w:sz w:val="24"/>
          <w:szCs w:val="24"/>
        </w:rPr>
        <w:t>2020</w:t>
      </w:r>
    </w:p>
    <w:p w14:paraId="60C16EA0" w14:textId="24AC6F3E"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Delivered:</w:t>
      </w:r>
      <w:r>
        <w:rPr>
          <w:rFonts w:ascii="Times New Roman" w:hAnsi="Times New Roman" w:cs="Times New Roman"/>
          <w:b/>
          <w:sz w:val="24"/>
          <w:szCs w:val="24"/>
        </w:rPr>
        <w:t xml:space="preserve"> </w:t>
      </w:r>
      <w:r w:rsidR="00551507">
        <w:rPr>
          <w:rFonts w:ascii="Times New Roman" w:hAnsi="Times New Roman" w:cs="Times New Roman"/>
          <w:sz w:val="24"/>
          <w:szCs w:val="24"/>
        </w:rPr>
        <w:t>22</w:t>
      </w:r>
      <w:r w:rsidR="00091DCC">
        <w:rPr>
          <w:rFonts w:ascii="Times New Roman" w:hAnsi="Times New Roman" w:cs="Times New Roman"/>
          <w:sz w:val="24"/>
          <w:szCs w:val="24"/>
        </w:rPr>
        <w:t xml:space="preserve"> June 2020</w:t>
      </w:r>
    </w:p>
    <w:p w14:paraId="77BDE922" w14:textId="77777777" w:rsidR="00ED0BFC" w:rsidRDefault="00ED0BFC" w:rsidP="005732CA">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4BA5A49A" w14:textId="77777777" w:rsidR="005732CA" w:rsidRDefault="005732CA" w:rsidP="005732CA">
      <w:pPr>
        <w:tabs>
          <w:tab w:val="left" w:pos="2892"/>
        </w:tabs>
        <w:spacing w:before="120" w:after="0" w:line="240" w:lineRule="auto"/>
        <w:jc w:val="center"/>
        <w:rPr>
          <w:rFonts w:ascii="Times New Roman" w:hAnsi="Times New Roman" w:cs="Times New Roman"/>
          <w:b/>
          <w:sz w:val="24"/>
          <w:szCs w:val="24"/>
        </w:rPr>
      </w:pPr>
    </w:p>
    <w:p w14:paraId="2CA88D7A" w14:textId="3658190A" w:rsidR="005732CA" w:rsidRPr="005732CA" w:rsidRDefault="005732CA" w:rsidP="005732CA">
      <w:pPr>
        <w:spacing w:line="240" w:lineRule="auto"/>
        <w:jc w:val="both"/>
        <w:rPr>
          <w:rFonts w:ascii="Times New Roman" w:hAnsi="Times New Roman" w:cs="Times New Roman"/>
          <w:sz w:val="24"/>
          <w:szCs w:val="24"/>
        </w:rPr>
      </w:pPr>
      <w:r w:rsidRPr="005732CA">
        <w:rPr>
          <w:rFonts w:ascii="Times New Roman" w:hAnsi="Times New Roman" w:cs="Times New Roman"/>
          <w:sz w:val="24"/>
          <w:szCs w:val="24"/>
        </w:rPr>
        <w:t xml:space="preserve">The accused </w:t>
      </w:r>
      <w:r w:rsidR="00A63B19">
        <w:rPr>
          <w:rFonts w:ascii="Times New Roman" w:hAnsi="Times New Roman" w:cs="Times New Roman"/>
          <w:sz w:val="24"/>
          <w:szCs w:val="24"/>
        </w:rPr>
        <w:t>is fined SR</w:t>
      </w:r>
      <w:r w:rsidR="0065121E">
        <w:rPr>
          <w:rFonts w:ascii="Times New Roman" w:hAnsi="Times New Roman" w:cs="Times New Roman"/>
          <w:sz w:val="24"/>
          <w:szCs w:val="24"/>
        </w:rPr>
        <w:t>400,000</w:t>
      </w:r>
      <w:r>
        <w:rPr>
          <w:rFonts w:ascii="Times New Roman" w:hAnsi="Times New Roman" w:cs="Times New Roman"/>
          <w:sz w:val="24"/>
          <w:szCs w:val="24"/>
        </w:rPr>
        <w:t>.</w:t>
      </w:r>
      <w:r w:rsidRPr="005732CA">
        <w:rPr>
          <w:rFonts w:ascii="Times New Roman" w:hAnsi="Times New Roman" w:cs="Times New Roman"/>
          <w:sz w:val="24"/>
          <w:szCs w:val="24"/>
        </w:rPr>
        <w:t xml:space="preserve"> </w:t>
      </w:r>
      <w:r w:rsidR="0065121E" w:rsidRPr="0065121E">
        <w:rPr>
          <w:rFonts w:ascii="Times New Roman" w:hAnsi="Times New Roman" w:cs="Times New Roman"/>
          <w:sz w:val="24"/>
          <w:szCs w:val="24"/>
        </w:rPr>
        <w:t xml:space="preserve">SR100,000 is to be defrayed from this amount for the expenses incurred by the State for maintaining the crew. If the SR 400,000 is not paid by the end of July 2020, the vessel is to be forfeited to the State in lieu </w:t>
      </w:r>
      <w:r w:rsidR="0065121E">
        <w:rPr>
          <w:rFonts w:ascii="Times New Roman" w:hAnsi="Times New Roman" w:cs="Times New Roman"/>
          <w:sz w:val="24"/>
          <w:szCs w:val="24"/>
        </w:rPr>
        <w:t>o</w:t>
      </w:r>
      <w:r w:rsidR="0065121E" w:rsidRPr="0065121E">
        <w:rPr>
          <w:rFonts w:ascii="Times New Roman" w:hAnsi="Times New Roman" w:cs="Times New Roman"/>
          <w:sz w:val="24"/>
          <w:szCs w:val="24"/>
        </w:rPr>
        <w:t xml:space="preserve">f payment for the fine.                  </w:t>
      </w:r>
    </w:p>
    <w:p w14:paraId="59483984" w14:textId="77777777" w:rsidR="005732CA" w:rsidRPr="004A2599" w:rsidRDefault="005732CA" w:rsidP="005732CA">
      <w:pPr>
        <w:tabs>
          <w:tab w:val="left" w:pos="2892"/>
        </w:tabs>
        <w:spacing w:before="120" w:after="0" w:line="240" w:lineRule="auto"/>
        <w:jc w:val="center"/>
        <w:rPr>
          <w:rFonts w:ascii="Times New Roman" w:hAnsi="Times New Roman" w:cs="Times New Roman"/>
          <w:b/>
          <w:sz w:val="24"/>
          <w:szCs w:val="24"/>
        </w:rPr>
      </w:pPr>
    </w:p>
    <w:p w14:paraId="42D35FA2"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4208AC28" w14:textId="77777777" w:rsidR="00F33B83" w:rsidRDefault="0002749D"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14:paraId="61C1605B"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29A7D7E" w14:textId="77777777" w:rsidR="00722761" w:rsidRPr="004A2599" w:rsidRDefault="00722761" w:rsidP="00722761">
      <w:pPr>
        <w:rPr>
          <w:rFonts w:ascii="Times New Roman" w:hAnsi="Times New Roman" w:cs="Times New Roman"/>
          <w:sz w:val="24"/>
          <w:szCs w:val="24"/>
        </w:rPr>
      </w:pPr>
    </w:p>
    <w:p w14:paraId="0BCD1CF9" w14:textId="77777777"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14:paraId="19CD71FC" w14:textId="09D04247" w:rsidR="00A6352D" w:rsidRPr="00A6352D" w:rsidRDefault="00A6352D" w:rsidP="000574FB">
      <w:pPr>
        <w:pStyle w:val="JudgmentText"/>
        <w:rPr>
          <w:lang w:val="en-US"/>
        </w:rPr>
      </w:pPr>
      <w:r>
        <w:rPr>
          <w:lang w:val="en-US"/>
        </w:rPr>
        <w:t xml:space="preserve">The convict has pleaded guilty to </w:t>
      </w:r>
      <w:r w:rsidR="00091DCC">
        <w:rPr>
          <w:lang w:val="en-US"/>
        </w:rPr>
        <w:t>using</w:t>
      </w:r>
      <w:r>
        <w:rPr>
          <w:lang w:val="en-US"/>
        </w:rPr>
        <w:t xml:space="preserve"> a foreign fishing vessel </w:t>
      </w:r>
      <w:r w:rsidR="00091DCC">
        <w:rPr>
          <w:lang w:val="en-US"/>
        </w:rPr>
        <w:t xml:space="preserve">which is not licensed </w:t>
      </w:r>
      <w:r>
        <w:rPr>
          <w:lang w:val="en-US"/>
        </w:rPr>
        <w:t>contrary to section 11</w:t>
      </w:r>
      <w:r w:rsidR="00EC2F9C">
        <w:rPr>
          <w:lang w:val="en-US"/>
        </w:rPr>
        <w:t>(1)</w:t>
      </w:r>
      <w:r w:rsidR="00091DCC">
        <w:rPr>
          <w:lang w:val="en-US"/>
        </w:rPr>
        <w:t xml:space="preserve"> of the Fisheries Act</w:t>
      </w:r>
      <w:r w:rsidR="00EC2F9C">
        <w:rPr>
          <w:lang w:val="en-US"/>
        </w:rPr>
        <w:t xml:space="preserve"> 2014 as amended (the Act)</w:t>
      </w:r>
      <w:r w:rsidR="00091DCC">
        <w:rPr>
          <w:lang w:val="en-US"/>
        </w:rPr>
        <w:t>, for fishing in Seychelles waters</w:t>
      </w:r>
      <w:r>
        <w:rPr>
          <w:lang w:val="en-US"/>
        </w:rPr>
        <w:t xml:space="preserve"> </w:t>
      </w:r>
      <w:r w:rsidR="00091DCC">
        <w:rPr>
          <w:lang w:val="en-US"/>
        </w:rPr>
        <w:t xml:space="preserve">contrary to </w:t>
      </w:r>
      <w:r>
        <w:rPr>
          <w:lang w:val="en-US"/>
        </w:rPr>
        <w:t xml:space="preserve">section 58 </w:t>
      </w:r>
      <w:r w:rsidR="008545FD">
        <w:rPr>
          <w:lang w:val="en-US"/>
        </w:rPr>
        <w:t xml:space="preserve">of the </w:t>
      </w:r>
      <w:r>
        <w:rPr>
          <w:lang w:val="en-US"/>
        </w:rPr>
        <w:t>Act</w:t>
      </w:r>
      <w:r w:rsidR="00091DCC">
        <w:rPr>
          <w:lang w:val="en-US"/>
        </w:rPr>
        <w:t xml:space="preserve"> and punishable </w:t>
      </w:r>
      <w:r>
        <w:rPr>
          <w:lang w:val="en-US"/>
        </w:rPr>
        <w:t>under section 58</w:t>
      </w:r>
      <w:r w:rsidR="00EC2F9C">
        <w:rPr>
          <w:lang w:val="en-US"/>
        </w:rPr>
        <w:t>(a) of</w:t>
      </w:r>
      <w:r>
        <w:rPr>
          <w:lang w:val="en-US"/>
        </w:rPr>
        <w:t xml:space="preserve"> the Act. The particulars are that on the </w:t>
      </w:r>
      <w:r w:rsidR="00950EB5">
        <w:rPr>
          <w:lang w:val="en-US"/>
        </w:rPr>
        <w:t>13th</w:t>
      </w:r>
      <w:r>
        <w:rPr>
          <w:lang w:val="en-US"/>
        </w:rPr>
        <w:t xml:space="preserve"> day of </w:t>
      </w:r>
      <w:r w:rsidR="00950EB5">
        <w:rPr>
          <w:lang w:val="en-US"/>
        </w:rPr>
        <w:t>March</w:t>
      </w:r>
      <w:r w:rsidR="00091DCC">
        <w:rPr>
          <w:lang w:val="en-US"/>
        </w:rPr>
        <w:t xml:space="preserve"> 2020</w:t>
      </w:r>
      <w:r w:rsidR="008545FD">
        <w:rPr>
          <w:lang w:val="en-US"/>
        </w:rPr>
        <w:t>,</w:t>
      </w:r>
      <w:r>
        <w:rPr>
          <w:lang w:val="en-US"/>
        </w:rPr>
        <w:t xml:space="preserve"> i</w:t>
      </w:r>
      <w:r w:rsidR="00091DCC">
        <w:rPr>
          <w:lang w:val="en-US"/>
        </w:rPr>
        <w:t xml:space="preserve">n Seychelles waters at a </w:t>
      </w:r>
      <w:r w:rsidR="00091DCC">
        <w:rPr>
          <w:lang w:val="en-US"/>
        </w:rPr>
        <w:lastRenderedPageBreak/>
        <w:t>posit</w:t>
      </w:r>
      <w:r w:rsidR="008545FD">
        <w:rPr>
          <w:lang w:val="en-US"/>
        </w:rPr>
        <w:t>i</w:t>
      </w:r>
      <w:r w:rsidR="00091DCC">
        <w:rPr>
          <w:lang w:val="en-US"/>
        </w:rPr>
        <w:t xml:space="preserve">on of 85 </w:t>
      </w:r>
      <w:r w:rsidR="00EC2F9C">
        <w:rPr>
          <w:lang w:val="en-US"/>
        </w:rPr>
        <w:t>nm ESE of the south point of Mah</w:t>
      </w:r>
      <w:r w:rsidR="00FF10EC">
        <w:rPr>
          <w:lang w:val="en-US"/>
        </w:rPr>
        <w:t>é,</w:t>
      </w:r>
      <w:r w:rsidR="00091DCC">
        <w:rPr>
          <w:lang w:val="en-US"/>
        </w:rPr>
        <w:t xml:space="preserve"> </w:t>
      </w:r>
      <w:r w:rsidR="008545FD">
        <w:rPr>
          <w:lang w:val="en-US"/>
        </w:rPr>
        <w:t>Seychelles,</w:t>
      </w:r>
      <w:r w:rsidR="00091DCC">
        <w:rPr>
          <w:lang w:val="en-US"/>
        </w:rPr>
        <w:t xml:space="preserve"> </w:t>
      </w:r>
      <w:r w:rsidR="00E710FA">
        <w:rPr>
          <w:lang w:val="en-US"/>
        </w:rPr>
        <w:t xml:space="preserve">the convict, a </w:t>
      </w:r>
      <w:r w:rsidR="008545FD">
        <w:rPr>
          <w:lang w:val="en-US"/>
        </w:rPr>
        <w:t>Sri Lan</w:t>
      </w:r>
      <w:r w:rsidR="009D0184">
        <w:rPr>
          <w:lang w:val="en-US"/>
        </w:rPr>
        <w:t>k</w:t>
      </w:r>
      <w:r w:rsidR="008545FD">
        <w:rPr>
          <w:lang w:val="en-US"/>
        </w:rPr>
        <w:t>a</w:t>
      </w:r>
      <w:r w:rsidR="009D0184">
        <w:rPr>
          <w:lang w:val="en-US"/>
        </w:rPr>
        <w:t>n</w:t>
      </w:r>
      <w:r w:rsidR="008545FD">
        <w:rPr>
          <w:lang w:val="en-US"/>
        </w:rPr>
        <w:t xml:space="preserve"> national</w:t>
      </w:r>
      <w:r w:rsidR="00ED4BDF">
        <w:rPr>
          <w:lang w:val="en-US"/>
        </w:rPr>
        <w:t>,</w:t>
      </w:r>
      <w:r w:rsidR="008545FD">
        <w:rPr>
          <w:lang w:val="en-US"/>
        </w:rPr>
        <w:t xml:space="preserve"> being the skipper/master of the fishing vessel “</w:t>
      </w:r>
      <w:r w:rsidR="00EC2F9C">
        <w:rPr>
          <w:lang w:val="en-US"/>
        </w:rPr>
        <w:t xml:space="preserve">Sampath” </w:t>
      </w:r>
      <w:r w:rsidR="008545FD">
        <w:rPr>
          <w:lang w:val="en-US"/>
        </w:rPr>
        <w:t>used the said</w:t>
      </w:r>
      <w:r>
        <w:rPr>
          <w:lang w:val="en-US"/>
        </w:rPr>
        <w:t xml:space="preserve"> fishing vessel that was not licensed or authorised for fishing in Seychelles </w:t>
      </w:r>
      <w:r w:rsidR="008545FD">
        <w:rPr>
          <w:lang w:val="en-US"/>
        </w:rPr>
        <w:t>waters.</w:t>
      </w:r>
      <w:r>
        <w:rPr>
          <w:lang w:val="en-US"/>
        </w:rPr>
        <w:t xml:space="preserve"> </w:t>
      </w:r>
    </w:p>
    <w:p w14:paraId="4159908E" w14:textId="13A6A1E0" w:rsidR="008545FD" w:rsidRDefault="00EC2F9C" w:rsidP="000574FB">
      <w:pPr>
        <w:pStyle w:val="JudgmentText"/>
        <w:rPr>
          <w:lang w:val="en-US"/>
        </w:rPr>
      </w:pPr>
      <w:r>
        <w:rPr>
          <w:lang w:val="en-US"/>
        </w:rPr>
        <w:t>A Seychellois surveillance air force aircraft was conducting patrol</w:t>
      </w:r>
      <w:r w:rsidR="00AC1270">
        <w:rPr>
          <w:lang w:val="en-US"/>
        </w:rPr>
        <w:t>s</w:t>
      </w:r>
      <w:r>
        <w:rPr>
          <w:lang w:val="en-US"/>
        </w:rPr>
        <w:t xml:space="preserve"> when it spotted the fishing vessel. The occupants of the aircraft observed the </w:t>
      </w:r>
      <w:r w:rsidR="0065121E">
        <w:rPr>
          <w:lang w:val="en-US"/>
        </w:rPr>
        <w:t>vessel</w:t>
      </w:r>
      <w:r w:rsidR="00AC1270">
        <w:rPr>
          <w:lang w:val="en-US"/>
        </w:rPr>
        <w:t>,</w:t>
      </w:r>
      <w:r w:rsidR="0065121E">
        <w:rPr>
          <w:lang w:val="en-US"/>
        </w:rPr>
        <w:t xml:space="preserve"> which</w:t>
      </w:r>
      <w:r w:rsidR="003B0804">
        <w:rPr>
          <w:lang w:val="en-US"/>
        </w:rPr>
        <w:t xml:space="preserve"> was without a flag</w:t>
      </w:r>
      <w:r w:rsidR="00AC1270">
        <w:rPr>
          <w:lang w:val="en-US"/>
        </w:rPr>
        <w:t>,</w:t>
      </w:r>
      <w:r w:rsidR="003B0804">
        <w:rPr>
          <w:lang w:val="en-US"/>
        </w:rPr>
        <w:t xml:space="preserve"> </w:t>
      </w:r>
      <w:r>
        <w:rPr>
          <w:lang w:val="en-US"/>
        </w:rPr>
        <w:t>actively fishing in Seychelles waters.  The coast guard patrol boat was alerted</w:t>
      </w:r>
      <w:r w:rsidR="00AC1270">
        <w:rPr>
          <w:lang w:val="en-US"/>
        </w:rPr>
        <w:t>,</w:t>
      </w:r>
      <w:r>
        <w:rPr>
          <w:lang w:val="en-US"/>
        </w:rPr>
        <w:t xml:space="preserve"> deployed and intercepted the fishing vessel. The boarding tea</w:t>
      </w:r>
      <w:r w:rsidR="003B0804">
        <w:rPr>
          <w:lang w:val="en-US"/>
        </w:rPr>
        <w:t>m</w:t>
      </w:r>
      <w:r>
        <w:rPr>
          <w:lang w:val="en-US"/>
        </w:rPr>
        <w:t>, found a crew of seven on the boat including the master who were all Sri Lankan nationals. They also found fishing gear, water, food, fuel and fresh fish in the storage compartment of the boat. The crew members were all arrested and brought to St. Anne Island where they were checked by the health authorities and later detained by court order. Six of the crew members w</w:t>
      </w:r>
      <w:r w:rsidR="00960B05">
        <w:rPr>
          <w:lang w:val="en-US"/>
        </w:rPr>
        <w:t>e</w:t>
      </w:r>
      <w:r>
        <w:rPr>
          <w:lang w:val="en-US"/>
        </w:rPr>
        <w:t xml:space="preserve">re </w:t>
      </w:r>
      <w:r w:rsidR="00960B05">
        <w:rPr>
          <w:lang w:val="en-US"/>
        </w:rPr>
        <w:t>subsequently</w:t>
      </w:r>
      <w:r>
        <w:rPr>
          <w:lang w:val="en-US"/>
        </w:rPr>
        <w:t xml:space="preserve"> relea</w:t>
      </w:r>
      <w:r w:rsidR="00960B05">
        <w:rPr>
          <w:lang w:val="en-US"/>
        </w:rPr>
        <w:t>se</w:t>
      </w:r>
      <w:r>
        <w:rPr>
          <w:lang w:val="en-US"/>
        </w:rPr>
        <w:t xml:space="preserve">d without charge. The fishing vessel </w:t>
      </w:r>
      <w:r w:rsidR="00960B05">
        <w:rPr>
          <w:lang w:val="en-US"/>
        </w:rPr>
        <w:t>measuring</w:t>
      </w:r>
      <w:r>
        <w:rPr>
          <w:lang w:val="en-US"/>
        </w:rPr>
        <w:t xml:space="preserve"> 14</w:t>
      </w:r>
      <w:r w:rsidR="00960B05">
        <w:rPr>
          <w:lang w:val="en-US"/>
        </w:rPr>
        <w:t>.</w:t>
      </w:r>
      <w:r>
        <w:rPr>
          <w:lang w:val="en-US"/>
        </w:rPr>
        <w:t xml:space="preserve">5 feet, the fresh fish and the fishing gear were seized. </w:t>
      </w:r>
    </w:p>
    <w:p w14:paraId="127A649C" w14:textId="4ADB2B72" w:rsidR="009D0184" w:rsidRPr="008545FD" w:rsidRDefault="009D0184" w:rsidP="000574FB">
      <w:pPr>
        <w:pStyle w:val="JudgmentText"/>
        <w:rPr>
          <w:lang w:val="en-US"/>
        </w:rPr>
      </w:pPr>
      <w:r>
        <w:rPr>
          <w:lang w:val="en-US"/>
        </w:rPr>
        <w:t>The value of the fishing vessel is set at SCR7</w:t>
      </w:r>
      <w:r w:rsidR="00960B05">
        <w:rPr>
          <w:lang w:val="en-US"/>
        </w:rPr>
        <w:t>00</w:t>
      </w:r>
      <w:r>
        <w:rPr>
          <w:lang w:val="en-US"/>
        </w:rPr>
        <w:t>,000,</w:t>
      </w:r>
      <w:r w:rsidR="00960B05">
        <w:rPr>
          <w:lang w:val="en-US"/>
        </w:rPr>
        <w:t xml:space="preserve"> and the government of Seychelles has expended SR100,000 to maintain the seven crew members thus far. </w:t>
      </w:r>
      <w:r w:rsidR="004F3F1E">
        <w:rPr>
          <w:lang w:val="en-US"/>
        </w:rPr>
        <w:t xml:space="preserve">The </w:t>
      </w:r>
      <w:r w:rsidR="003B0804">
        <w:rPr>
          <w:lang w:val="en-US"/>
        </w:rPr>
        <w:t>convict</w:t>
      </w:r>
      <w:r w:rsidR="004F3F1E">
        <w:rPr>
          <w:lang w:val="en-US"/>
        </w:rPr>
        <w:t xml:space="preserve"> accepts all these facts</w:t>
      </w:r>
      <w:r w:rsidR="00960B05">
        <w:rPr>
          <w:lang w:val="en-US"/>
        </w:rPr>
        <w:t xml:space="preserve"> but states that the </w:t>
      </w:r>
      <w:r w:rsidR="003B0804">
        <w:rPr>
          <w:lang w:val="en-US"/>
        </w:rPr>
        <w:t xml:space="preserve">value of the </w:t>
      </w:r>
      <w:r w:rsidR="00960B05">
        <w:rPr>
          <w:lang w:val="en-US"/>
        </w:rPr>
        <w:t xml:space="preserve">vessel </w:t>
      </w:r>
      <w:r w:rsidR="003B0804">
        <w:rPr>
          <w:lang w:val="en-US"/>
        </w:rPr>
        <w:t>is much less in Sri Lankan terms.</w:t>
      </w:r>
    </w:p>
    <w:p w14:paraId="62070E4A" w14:textId="5839F482" w:rsidR="00A6352D" w:rsidRPr="00A6352D" w:rsidRDefault="00A6352D" w:rsidP="000574FB">
      <w:pPr>
        <w:pStyle w:val="JudgmentText"/>
        <w:rPr>
          <w:lang w:val="en-US"/>
        </w:rPr>
      </w:pPr>
      <w:r>
        <w:t>In his plea of mitigation</w:t>
      </w:r>
      <w:r w:rsidR="009D0184">
        <w:t>,</w:t>
      </w:r>
      <w:r>
        <w:t xml:space="preserve"> </w:t>
      </w:r>
      <w:r w:rsidR="00E710FA">
        <w:t>t</w:t>
      </w:r>
      <w:r w:rsidR="00DB5DFB">
        <w:t xml:space="preserve">he </w:t>
      </w:r>
      <w:r w:rsidR="00E710FA">
        <w:t>convict</w:t>
      </w:r>
      <w:r w:rsidR="009D0184">
        <w:t xml:space="preserve">, aged </w:t>
      </w:r>
      <w:r w:rsidR="00960B05">
        <w:t>33</w:t>
      </w:r>
      <w:r w:rsidR="009D0184">
        <w:t>,</w:t>
      </w:r>
      <w:r w:rsidR="00E710FA">
        <w:t xml:space="preserve"> </w:t>
      </w:r>
      <w:r w:rsidR="00DB5DFB">
        <w:t xml:space="preserve">claims </w:t>
      </w:r>
      <w:r w:rsidR="009D0184">
        <w:t xml:space="preserve">that he </w:t>
      </w:r>
      <w:r w:rsidR="003B0804">
        <w:t>is</w:t>
      </w:r>
      <w:r w:rsidR="009D0184">
        <w:t xml:space="preserve"> </w:t>
      </w:r>
      <w:r w:rsidR="00ED4BDF">
        <w:t xml:space="preserve">a </w:t>
      </w:r>
      <w:r w:rsidR="009D0184">
        <w:t xml:space="preserve">first time offender and that he is deeply remorseful for his actions. </w:t>
      </w:r>
      <w:r w:rsidR="00960B05">
        <w:t xml:space="preserve">He is married with two children aged 10 and 8 years old and is the sole breadwinner of his family. </w:t>
      </w:r>
    </w:p>
    <w:p w14:paraId="214D12AE" w14:textId="5EDC9990" w:rsidR="008269BB" w:rsidRDefault="00D3770F" w:rsidP="001A276D">
      <w:pPr>
        <w:pStyle w:val="JudgmentText"/>
        <w:rPr>
          <w:lang w:val="en-US"/>
        </w:rPr>
      </w:pPr>
      <w:r>
        <w:rPr>
          <w:lang w:val="en-US"/>
        </w:rPr>
        <w:t xml:space="preserve">Counsel for the </w:t>
      </w:r>
      <w:r w:rsidR="00960B05">
        <w:rPr>
          <w:lang w:val="en-US"/>
        </w:rPr>
        <w:t>Republic</w:t>
      </w:r>
      <w:r w:rsidR="003B0804">
        <w:rPr>
          <w:lang w:val="en-US"/>
        </w:rPr>
        <w:t xml:space="preserve"> </w:t>
      </w:r>
      <w:r w:rsidR="00AC1270">
        <w:rPr>
          <w:lang w:val="en-US"/>
        </w:rPr>
        <w:t>h</w:t>
      </w:r>
      <w:r w:rsidR="003B0804">
        <w:rPr>
          <w:lang w:val="en-US"/>
        </w:rPr>
        <w:t>as stated that</w:t>
      </w:r>
      <w:r>
        <w:rPr>
          <w:lang w:val="en-US"/>
        </w:rPr>
        <w:t xml:space="preserve"> </w:t>
      </w:r>
      <w:r w:rsidR="007C248E" w:rsidRPr="007C248E">
        <w:rPr>
          <w:lang w:val="en-US"/>
        </w:rPr>
        <w:t xml:space="preserve">the vessel is of a length overall not exceeding 24 </w:t>
      </w:r>
      <w:r w:rsidR="0020064B" w:rsidRPr="007C248E">
        <w:rPr>
          <w:lang w:val="en-US"/>
        </w:rPr>
        <w:t>meters</w:t>
      </w:r>
      <w:r w:rsidR="007C248E" w:rsidRPr="007C248E">
        <w:rPr>
          <w:lang w:val="en-US"/>
        </w:rPr>
        <w:t xml:space="preserve"> </w:t>
      </w:r>
      <w:r w:rsidR="00AC1270">
        <w:rPr>
          <w:lang w:val="en-US"/>
        </w:rPr>
        <w:t xml:space="preserve">and the offence conducted with such a vessel </w:t>
      </w:r>
      <w:r w:rsidR="007C248E" w:rsidRPr="007C248E">
        <w:rPr>
          <w:lang w:val="en-US"/>
        </w:rPr>
        <w:t>attract</w:t>
      </w:r>
      <w:r w:rsidR="0020064B">
        <w:rPr>
          <w:lang w:val="en-US"/>
        </w:rPr>
        <w:t>s</w:t>
      </w:r>
      <w:r w:rsidR="007C248E" w:rsidRPr="007C248E">
        <w:rPr>
          <w:lang w:val="en-US"/>
        </w:rPr>
        <w:t xml:space="preserve"> a fine </w:t>
      </w:r>
      <w:r w:rsidR="0020064B">
        <w:rPr>
          <w:lang w:val="en-US"/>
        </w:rPr>
        <w:t xml:space="preserve">of </w:t>
      </w:r>
      <w:r w:rsidR="007C248E" w:rsidRPr="007C248E">
        <w:rPr>
          <w:lang w:val="en-US"/>
        </w:rPr>
        <w:t>not less than</w:t>
      </w:r>
      <w:r w:rsidR="00AC1270">
        <w:rPr>
          <w:lang w:val="en-US"/>
        </w:rPr>
        <w:t xml:space="preserve"> </w:t>
      </w:r>
      <w:r w:rsidR="007C248E" w:rsidRPr="007C248E">
        <w:rPr>
          <w:lang w:val="en-US"/>
        </w:rPr>
        <w:t>SCR2</w:t>
      </w:r>
      <w:r w:rsidR="00E710FA" w:rsidRPr="007C248E">
        <w:rPr>
          <w:lang w:val="en-US"/>
        </w:rPr>
        <w:t>,</w:t>
      </w:r>
      <w:r w:rsidR="00AC1270">
        <w:rPr>
          <w:lang w:val="en-US"/>
        </w:rPr>
        <w:t> </w:t>
      </w:r>
      <w:r w:rsidR="00E710FA" w:rsidRPr="007C248E">
        <w:rPr>
          <w:lang w:val="en-US"/>
        </w:rPr>
        <w:t>500,000</w:t>
      </w:r>
      <w:r w:rsidR="00F53CFE">
        <w:rPr>
          <w:lang w:val="en-US"/>
        </w:rPr>
        <w:t xml:space="preserve"> under section 58 of the Act</w:t>
      </w:r>
      <w:r w:rsidR="0020064B">
        <w:rPr>
          <w:lang w:val="en-US"/>
        </w:rPr>
        <w:t>.</w:t>
      </w:r>
      <w:r w:rsidR="008269BB">
        <w:rPr>
          <w:lang w:val="en-US"/>
        </w:rPr>
        <w:t xml:space="preserve"> </w:t>
      </w:r>
    </w:p>
    <w:p w14:paraId="0360A445" w14:textId="5198B1E1" w:rsidR="00AC1270" w:rsidRPr="008269BB" w:rsidRDefault="00AC1270" w:rsidP="00AC1270">
      <w:pPr>
        <w:pStyle w:val="JudgmentText"/>
        <w:rPr>
          <w:lang w:val="en-US"/>
        </w:rPr>
      </w:pPr>
      <w:r>
        <w:rPr>
          <w:lang w:val="en-US"/>
        </w:rPr>
        <w:t xml:space="preserve">In </w:t>
      </w:r>
      <w:r w:rsidRPr="008269BB">
        <w:rPr>
          <w:i/>
          <w:lang w:val="en-US"/>
        </w:rPr>
        <w:t>Republic v Fonsek &amp; Anor</w:t>
      </w:r>
      <w:r w:rsidRPr="008269BB">
        <w:rPr>
          <w:lang w:val="en-US"/>
        </w:rPr>
        <w:t xml:space="preserve"> (CO 43/2019) [2019] SCSC 715 (02 September 2019)</w:t>
      </w:r>
      <w:r>
        <w:rPr>
          <w:lang w:val="en-US"/>
        </w:rPr>
        <w:t xml:space="preserve">, the Court recognised that there is an established pattern of sentencing in such cases given the constraints of the provisions of the Fisheries Act: a fine and the forfeiture of the vessel to the </w:t>
      </w:r>
      <w:r w:rsidR="00FF10EC">
        <w:rPr>
          <w:lang w:val="en-US"/>
        </w:rPr>
        <w:t>S</w:t>
      </w:r>
      <w:r>
        <w:rPr>
          <w:lang w:val="en-US"/>
        </w:rPr>
        <w:t xml:space="preserve">tate. </w:t>
      </w:r>
    </w:p>
    <w:p w14:paraId="0BD24FB4" w14:textId="207CF97D" w:rsidR="008269BB" w:rsidRDefault="00AC1270" w:rsidP="008269BB">
      <w:pPr>
        <w:pStyle w:val="JudgmentText"/>
        <w:rPr>
          <w:lang w:val="en-US"/>
        </w:rPr>
      </w:pPr>
      <w:r>
        <w:rPr>
          <w:lang w:val="en-US"/>
        </w:rPr>
        <w:t xml:space="preserve">However </w:t>
      </w:r>
      <w:r w:rsidR="003B0804">
        <w:rPr>
          <w:lang w:val="en-US"/>
        </w:rPr>
        <w:t xml:space="preserve">I do note </w:t>
      </w:r>
      <w:r>
        <w:rPr>
          <w:lang w:val="en-US"/>
        </w:rPr>
        <w:t>that in</w:t>
      </w:r>
      <w:r w:rsidR="008269BB" w:rsidRPr="008269BB">
        <w:rPr>
          <w:lang w:val="en-US"/>
        </w:rPr>
        <w:t xml:space="preserve"> </w:t>
      </w:r>
      <w:r w:rsidR="008269BB" w:rsidRPr="008269BB">
        <w:rPr>
          <w:i/>
          <w:lang w:val="en-US"/>
        </w:rPr>
        <w:t>Republic v Attoomani</w:t>
      </w:r>
      <w:r w:rsidR="008269BB" w:rsidRPr="008269BB">
        <w:rPr>
          <w:lang w:val="en-US"/>
        </w:rPr>
        <w:t xml:space="preserve"> (CR 19/2019) [2019] SCSC 584 (15 July 2019)</w:t>
      </w:r>
      <w:r w:rsidR="008269BB">
        <w:rPr>
          <w:lang w:val="en-US"/>
        </w:rPr>
        <w:t>, the Supreme Court in similar circumstances stated</w:t>
      </w:r>
      <w:r>
        <w:rPr>
          <w:lang w:val="en-US"/>
        </w:rPr>
        <w:t xml:space="preserve"> that</w:t>
      </w:r>
      <w:r w:rsidR="008269BB">
        <w:rPr>
          <w:lang w:val="en-US"/>
        </w:rPr>
        <w:t xml:space="preserve">: </w:t>
      </w:r>
    </w:p>
    <w:p w14:paraId="127C39FB" w14:textId="77777777" w:rsidR="008269BB" w:rsidRDefault="008269BB" w:rsidP="008269BB">
      <w:pPr>
        <w:pStyle w:val="Unnumberedquote"/>
      </w:pPr>
      <w:r>
        <w:t>“</w:t>
      </w:r>
      <w:r w:rsidR="00865377" w:rsidRPr="008269BB">
        <w:t xml:space="preserve">In Poonoo v Attorney General </w:t>
      </w:r>
      <w:r w:rsidR="00E710FA" w:rsidRPr="008269BB">
        <w:t>(2011</w:t>
      </w:r>
      <w:r w:rsidR="00865377" w:rsidRPr="008269BB">
        <w:t>) SLR 423 the Court of Appeal reiterated that sentencing is an intrinsic judicial power involving the human deliberation of the appropriate conviction to be given to a particular offender in the circumstances of the case. I</w:t>
      </w:r>
      <w:r w:rsidR="00E710FA" w:rsidRPr="008269BB">
        <w:t>n line with that authority therefore, I</w:t>
      </w:r>
      <w:r w:rsidR="00865377" w:rsidRPr="008269BB">
        <w:t xml:space="preserve"> wish to impose the sentence I find appropriate in this case.</w:t>
      </w:r>
      <w:r>
        <w:t>”</w:t>
      </w:r>
    </w:p>
    <w:p w14:paraId="74736E43" w14:textId="568DA192" w:rsidR="00DB5DFB" w:rsidRPr="008269BB" w:rsidRDefault="00865377" w:rsidP="008269BB">
      <w:pPr>
        <w:pStyle w:val="Unnumberedquote"/>
      </w:pPr>
      <w:r w:rsidRPr="008269BB">
        <w:t xml:space="preserve"> </w:t>
      </w:r>
    </w:p>
    <w:p w14:paraId="2B142445" w14:textId="23F3D343" w:rsidR="003B0804" w:rsidRPr="003B0804" w:rsidRDefault="0020064B" w:rsidP="00DD72E8">
      <w:pPr>
        <w:pStyle w:val="JudgmentText"/>
        <w:rPr>
          <w:lang w:val="en-US"/>
        </w:rPr>
      </w:pPr>
      <w:r>
        <w:t>I</w:t>
      </w:r>
      <w:r w:rsidR="00AC1270">
        <w:t>n this regard, I</w:t>
      </w:r>
      <w:r>
        <w:t xml:space="preserve"> take into account the plea in mitigation </w:t>
      </w:r>
      <w:r w:rsidR="00AC1270">
        <w:t xml:space="preserve">by Learned Counsel for the accused </w:t>
      </w:r>
      <w:r>
        <w:t xml:space="preserve">and the remorse shown by </w:t>
      </w:r>
      <w:r w:rsidR="00FF10EC">
        <w:t xml:space="preserve">the </w:t>
      </w:r>
      <w:r w:rsidR="00AC1270">
        <w:t>accused. He</w:t>
      </w:r>
      <w:r>
        <w:t xml:space="preserve"> </w:t>
      </w:r>
      <w:r w:rsidR="008A2E41">
        <w:t>has</w:t>
      </w:r>
      <w:r w:rsidR="00960B05">
        <w:t xml:space="preserve"> also indicated that the owner of the boat is willing to pay the fine to be imposed by the Court in this case.</w:t>
      </w:r>
      <w:r w:rsidR="003B0804">
        <w:t xml:space="preserve"> He has pleaded with the court not to forfeit the vessel.</w:t>
      </w:r>
    </w:p>
    <w:p w14:paraId="3EF5C798" w14:textId="1B369360" w:rsidR="00960B05" w:rsidRPr="0020064B" w:rsidRDefault="003B0804" w:rsidP="00CF4645">
      <w:pPr>
        <w:pStyle w:val="JudgmentText"/>
      </w:pPr>
      <w:r>
        <w:t>I</w:t>
      </w:r>
      <w:r w:rsidR="008A2E41">
        <w:t xml:space="preserve"> note before proceeding any further that it is not contested that the boat’s owner is not the convict. </w:t>
      </w:r>
      <w:r w:rsidR="00144767">
        <w:t xml:space="preserve">I also note that </w:t>
      </w:r>
      <w:r w:rsidR="00F53CFE">
        <w:t xml:space="preserve">the exemptions to forfeiture as set out in the Criminal Procedure Code and as explained in the case of </w:t>
      </w:r>
      <w:r w:rsidR="00DD72E8" w:rsidRPr="00DD72E8">
        <w:rPr>
          <w:i/>
        </w:rPr>
        <w:t>Republic v Tarani &amp; Ors</w:t>
      </w:r>
      <w:r w:rsidR="00DD72E8" w:rsidRPr="00DD72E8">
        <w:t xml:space="preserve"> (CM 25/2020 (arising from CO 25/2016)) [2020] SCSC 290 (17 June 2020)</w:t>
      </w:r>
      <w:r w:rsidR="00DD72E8">
        <w:t xml:space="preserve"> are not applicable in the present case as forfeiture </w:t>
      </w:r>
      <w:r w:rsidR="00144767">
        <w:t xml:space="preserve">at the discretion of the Court </w:t>
      </w:r>
      <w:r w:rsidR="00DD72E8">
        <w:t xml:space="preserve">is expressly provided for by section </w:t>
      </w:r>
      <w:r w:rsidR="00FF10EC">
        <w:t>7</w:t>
      </w:r>
      <w:r w:rsidR="00DD72E8">
        <w:t>0 of the Act</w:t>
      </w:r>
      <w:r w:rsidR="00144767">
        <w:t>.</w:t>
      </w:r>
      <w:r w:rsidR="00DD72E8">
        <w:t xml:space="preserve"> </w:t>
      </w:r>
    </w:p>
    <w:p w14:paraId="0C825F83" w14:textId="7EC1B496" w:rsidR="00F53CFE" w:rsidRDefault="00144767" w:rsidP="000574FB">
      <w:pPr>
        <w:pStyle w:val="JudgmentText"/>
        <w:rPr>
          <w:lang w:val="en-US"/>
        </w:rPr>
      </w:pPr>
      <w:r>
        <w:rPr>
          <w:lang w:val="en-US"/>
        </w:rPr>
        <w:t xml:space="preserve">Counsel for the Republic has not commented on the forfeiture discretion as provided for by section 70 (1) of the Act. </w:t>
      </w:r>
    </w:p>
    <w:p w14:paraId="2C14A401" w14:textId="16E5EDDF" w:rsidR="000574FB" w:rsidRPr="000574FB" w:rsidRDefault="000574FB" w:rsidP="000574FB">
      <w:pPr>
        <w:pStyle w:val="JudgmentText"/>
        <w:rPr>
          <w:lang w:val="en-US"/>
        </w:rPr>
      </w:pPr>
      <w:r w:rsidRPr="000574FB">
        <w:rPr>
          <w:lang w:val="en-US"/>
        </w:rPr>
        <w:t>I</w:t>
      </w:r>
      <w:r w:rsidR="00FF10EC">
        <w:rPr>
          <w:lang w:val="en-US"/>
        </w:rPr>
        <w:t>n the circumstances, I</w:t>
      </w:r>
      <w:r w:rsidRPr="000574FB">
        <w:rPr>
          <w:lang w:val="en-US"/>
        </w:rPr>
        <w:t xml:space="preserve"> sentence </w:t>
      </w:r>
      <w:r w:rsidR="00AC1270">
        <w:rPr>
          <w:lang w:val="en-US"/>
        </w:rPr>
        <w:t>the accused</w:t>
      </w:r>
      <w:r w:rsidR="0020064B">
        <w:rPr>
          <w:lang w:val="en-US"/>
        </w:rPr>
        <w:t xml:space="preserve"> to </w:t>
      </w:r>
      <w:r w:rsidRPr="000574FB">
        <w:rPr>
          <w:lang w:val="en-US"/>
        </w:rPr>
        <w:t xml:space="preserve">a fine of </w:t>
      </w:r>
      <w:r w:rsidR="0026711B">
        <w:rPr>
          <w:lang w:val="en-US"/>
        </w:rPr>
        <w:t>SCR</w:t>
      </w:r>
      <w:r w:rsidR="00144767">
        <w:rPr>
          <w:lang w:val="en-US"/>
        </w:rPr>
        <w:t>400,000</w:t>
      </w:r>
      <w:r w:rsidR="00865377">
        <w:rPr>
          <w:lang w:val="en-US"/>
        </w:rPr>
        <w:t>.</w:t>
      </w:r>
      <w:r w:rsidR="00144767">
        <w:rPr>
          <w:lang w:val="en-US"/>
        </w:rPr>
        <w:t xml:space="preserve"> SR100</w:t>
      </w:r>
      <w:r w:rsidR="00FF10EC">
        <w:rPr>
          <w:lang w:val="en-US"/>
        </w:rPr>
        <w:t>, 000</w:t>
      </w:r>
      <w:r w:rsidR="00144767">
        <w:rPr>
          <w:lang w:val="en-US"/>
        </w:rPr>
        <w:t xml:space="preserve"> is to be defrayed from this amount for the expenses incurred by the State for maintaining the crew. If the SR</w:t>
      </w:r>
      <w:r w:rsidR="00AC1270">
        <w:rPr>
          <w:lang w:val="en-US"/>
        </w:rPr>
        <w:t> </w:t>
      </w:r>
      <w:r w:rsidR="00144767">
        <w:rPr>
          <w:lang w:val="en-US"/>
        </w:rPr>
        <w:t xml:space="preserve">400,000 is not paid by the end of July 2020, the vessel is to be forfeited to the State in lieu </w:t>
      </w:r>
      <w:r w:rsidR="00AC1270">
        <w:rPr>
          <w:lang w:val="en-US"/>
        </w:rPr>
        <w:t>o</w:t>
      </w:r>
      <w:r w:rsidR="00144767">
        <w:rPr>
          <w:lang w:val="en-US"/>
        </w:rPr>
        <w:t xml:space="preserve">f payment for the fine.                  </w:t>
      </w:r>
    </w:p>
    <w:p w14:paraId="11C74BE6" w14:textId="3594C144" w:rsidR="000574FB" w:rsidRPr="000574FB" w:rsidRDefault="000574FB" w:rsidP="000574FB">
      <w:pPr>
        <w:pStyle w:val="JudgmentText"/>
        <w:rPr>
          <w:lang w:val="en-US"/>
        </w:rPr>
      </w:pPr>
      <w:r w:rsidRPr="000574FB">
        <w:rPr>
          <w:lang w:val="en-US"/>
        </w:rPr>
        <w:t xml:space="preserve">I further recommend that the </w:t>
      </w:r>
      <w:r w:rsidR="00151429">
        <w:rPr>
          <w:lang w:val="en-US"/>
        </w:rPr>
        <w:t>c</w:t>
      </w:r>
      <w:r w:rsidRPr="000574FB">
        <w:rPr>
          <w:lang w:val="en-US"/>
        </w:rPr>
        <w:t xml:space="preserve">onvict be repatriated to his country of origin or residency as a prohibited immigrant as soon as </w:t>
      </w:r>
      <w:r w:rsidR="00151429">
        <w:rPr>
          <w:lang w:val="en-US"/>
        </w:rPr>
        <w:t xml:space="preserve">is </w:t>
      </w:r>
      <w:r w:rsidRPr="000574FB">
        <w:rPr>
          <w:lang w:val="en-US"/>
        </w:rPr>
        <w:t>reasonably practicable</w:t>
      </w:r>
      <w:r w:rsidR="00144767">
        <w:rPr>
          <w:lang w:val="en-US"/>
        </w:rPr>
        <w:t xml:space="preserve"> unless the fine as ordered is paid and he be allowed to leave on the vessel.  </w:t>
      </w:r>
    </w:p>
    <w:p w14:paraId="4C044C53" w14:textId="77777777" w:rsidR="00AC1270" w:rsidRDefault="001201E7" w:rsidP="00C84E4C">
      <w:pPr>
        <w:pStyle w:val="JudgmentText"/>
        <w:keepNext/>
      </w:pPr>
      <w:r>
        <w:t xml:space="preserve">The convict has a right of appeal against the conviction and sentence in this case. </w:t>
      </w:r>
    </w:p>
    <w:p w14:paraId="7FEE6CEC" w14:textId="77777777" w:rsidR="00AC1270" w:rsidRDefault="00AC1270" w:rsidP="00AC1270">
      <w:pPr>
        <w:pStyle w:val="JudgmentText"/>
        <w:keepNext/>
        <w:numPr>
          <w:ilvl w:val="0"/>
          <w:numId w:val="0"/>
        </w:numPr>
      </w:pPr>
    </w:p>
    <w:p w14:paraId="61C157AE" w14:textId="4512DE7E" w:rsidR="006A68E2" w:rsidRPr="00AC1270" w:rsidRDefault="00722761" w:rsidP="00AC1270">
      <w:pPr>
        <w:pStyle w:val="JudgmentText"/>
        <w:keepNext/>
        <w:numPr>
          <w:ilvl w:val="0"/>
          <w:numId w:val="0"/>
        </w:numPr>
      </w:pPr>
      <w:r w:rsidRPr="00AC1270">
        <w:t>Signed, dated and delivered at Ile du Port</w:t>
      </w:r>
      <w:r w:rsidR="0070371E" w:rsidRPr="00AC1270">
        <w:t xml:space="preserve"> </w:t>
      </w:r>
      <w:r w:rsidRPr="00AC1270">
        <w:t xml:space="preserve">on </w:t>
      </w:r>
      <w:r w:rsidR="0065121E" w:rsidRPr="00AC1270">
        <w:t>22</w:t>
      </w:r>
      <w:r w:rsidR="008269BB" w:rsidRPr="00AC1270">
        <w:t xml:space="preserve"> June 2020</w:t>
      </w:r>
    </w:p>
    <w:p w14:paraId="514D8D72" w14:textId="77777777" w:rsidR="003A6C9E" w:rsidRPr="004A2599" w:rsidRDefault="003A6C9E" w:rsidP="00CC437E">
      <w:pPr>
        <w:keepNext/>
        <w:rPr>
          <w:rFonts w:ascii="Times New Roman" w:hAnsi="Times New Roman" w:cs="Times New Roman"/>
          <w:sz w:val="24"/>
          <w:szCs w:val="24"/>
        </w:rPr>
      </w:pPr>
    </w:p>
    <w:p w14:paraId="27382316" w14:textId="77777777" w:rsidR="001201E7" w:rsidRDefault="0070371E" w:rsidP="001201E7">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14:paraId="2FA6C036" w14:textId="77777777" w:rsidR="0070371E" w:rsidRDefault="0070371E" w:rsidP="001201E7">
      <w:pPr>
        <w:keepNext/>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14:paraId="2B289A74" w14:textId="77777777" w:rsidR="00235626" w:rsidRDefault="00235626" w:rsidP="00235626">
      <w:pPr>
        <w:tabs>
          <w:tab w:val="left" w:pos="2160"/>
        </w:tabs>
        <w:rPr>
          <w:rFonts w:ascii="Times New Roman" w:hAnsi="Times New Roman" w:cs="Times New Roman"/>
          <w:sz w:val="24"/>
          <w:szCs w:val="24"/>
        </w:rPr>
      </w:pPr>
    </w:p>
    <w:p w14:paraId="4FBA2EE1" w14:textId="77777777" w:rsidR="00235626" w:rsidRPr="004A2599" w:rsidRDefault="00235626" w:rsidP="008577B7">
      <w:pPr>
        <w:keepNext/>
        <w:rPr>
          <w:rFonts w:ascii="Times New Roman" w:hAnsi="Times New Roman" w:cs="Times New Roman"/>
          <w:sz w:val="24"/>
          <w:szCs w:val="24"/>
        </w:rPr>
      </w:pPr>
    </w:p>
    <w:sectPr w:rsidR="00235626" w:rsidRPr="004A259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E556D" w14:textId="77777777" w:rsidR="003300F4" w:rsidRDefault="003300F4" w:rsidP="006A68E2">
      <w:pPr>
        <w:spacing w:after="0" w:line="240" w:lineRule="auto"/>
      </w:pPr>
      <w:r>
        <w:separator/>
      </w:r>
    </w:p>
  </w:endnote>
  <w:endnote w:type="continuationSeparator" w:id="0">
    <w:p w14:paraId="345742FD" w14:textId="77777777" w:rsidR="003300F4" w:rsidRDefault="003300F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522D7515" w14:textId="79CD732B" w:rsidR="00F33B83" w:rsidRDefault="00F33B83">
        <w:pPr>
          <w:pStyle w:val="Footer"/>
          <w:jc w:val="center"/>
        </w:pPr>
        <w:r>
          <w:fldChar w:fldCharType="begin"/>
        </w:r>
        <w:r>
          <w:instrText xml:space="preserve"> PAGE   \* MERGEFORMAT </w:instrText>
        </w:r>
        <w:r>
          <w:fldChar w:fldCharType="separate"/>
        </w:r>
        <w:r w:rsidR="00B636AA">
          <w:rPr>
            <w:noProof/>
          </w:rPr>
          <w:t>1</w:t>
        </w:r>
        <w:r>
          <w:rPr>
            <w:noProof/>
          </w:rPr>
          <w:fldChar w:fldCharType="end"/>
        </w:r>
      </w:p>
    </w:sdtContent>
  </w:sdt>
  <w:p w14:paraId="34F18D48"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3B626" w14:textId="77777777" w:rsidR="003300F4" w:rsidRDefault="003300F4" w:rsidP="006A68E2">
      <w:pPr>
        <w:spacing w:after="0" w:line="240" w:lineRule="auto"/>
      </w:pPr>
      <w:r>
        <w:separator/>
      </w:r>
    </w:p>
  </w:footnote>
  <w:footnote w:type="continuationSeparator" w:id="0">
    <w:p w14:paraId="14F4EC90" w14:textId="77777777" w:rsidR="003300F4" w:rsidRDefault="003300F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CA"/>
    <w:rsid w:val="00025CDF"/>
    <w:rsid w:val="0002749D"/>
    <w:rsid w:val="00040193"/>
    <w:rsid w:val="000574FB"/>
    <w:rsid w:val="00071B84"/>
    <w:rsid w:val="00084EF4"/>
    <w:rsid w:val="0008560D"/>
    <w:rsid w:val="00091DCC"/>
    <w:rsid w:val="0009242F"/>
    <w:rsid w:val="00097D19"/>
    <w:rsid w:val="000D7151"/>
    <w:rsid w:val="0010581D"/>
    <w:rsid w:val="001135C2"/>
    <w:rsid w:val="001201E7"/>
    <w:rsid w:val="001212A3"/>
    <w:rsid w:val="001428B9"/>
    <w:rsid w:val="00144767"/>
    <w:rsid w:val="00151429"/>
    <w:rsid w:val="001723B1"/>
    <w:rsid w:val="001C1F68"/>
    <w:rsid w:val="001C78EC"/>
    <w:rsid w:val="001D33D2"/>
    <w:rsid w:val="0020064B"/>
    <w:rsid w:val="002015F8"/>
    <w:rsid w:val="00212006"/>
    <w:rsid w:val="0021402A"/>
    <w:rsid w:val="00214DB4"/>
    <w:rsid w:val="00235626"/>
    <w:rsid w:val="00243AE1"/>
    <w:rsid w:val="0026711B"/>
    <w:rsid w:val="00286CEA"/>
    <w:rsid w:val="00293DA0"/>
    <w:rsid w:val="002B593A"/>
    <w:rsid w:val="002D4EB8"/>
    <w:rsid w:val="002E08BA"/>
    <w:rsid w:val="002E2AE3"/>
    <w:rsid w:val="002F7D91"/>
    <w:rsid w:val="003137B8"/>
    <w:rsid w:val="003300F4"/>
    <w:rsid w:val="00344425"/>
    <w:rsid w:val="00346D7F"/>
    <w:rsid w:val="003615E7"/>
    <w:rsid w:val="00376BC3"/>
    <w:rsid w:val="00380619"/>
    <w:rsid w:val="00383918"/>
    <w:rsid w:val="003A399B"/>
    <w:rsid w:val="003A6C9E"/>
    <w:rsid w:val="003B0804"/>
    <w:rsid w:val="003E2E94"/>
    <w:rsid w:val="00403F4C"/>
    <w:rsid w:val="00405958"/>
    <w:rsid w:val="00407240"/>
    <w:rsid w:val="00412994"/>
    <w:rsid w:val="00414292"/>
    <w:rsid w:val="00463B4E"/>
    <w:rsid w:val="00472219"/>
    <w:rsid w:val="004A2599"/>
    <w:rsid w:val="004C16E0"/>
    <w:rsid w:val="004C672E"/>
    <w:rsid w:val="004F3F1E"/>
    <w:rsid w:val="00541E5B"/>
    <w:rsid w:val="00551507"/>
    <w:rsid w:val="005732CA"/>
    <w:rsid w:val="005A5FCB"/>
    <w:rsid w:val="005B12AA"/>
    <w:rsid w:val="0061354A"/>
    <w:rsid w:val="00635504"/>
    <w:rsid w:val="0065121E"/>
    <w:rsid w:val="00652326"/>
    <w:rsid w:val="00662CEA"/>
    <w:rsid w:val="00692E19"/>
    <w:rsid w:val="006A68E2"/>
    <w:rsid w:val="006F1472"/>
    <w:rsid w:val="0070371E"/>
    <w:rsid w:val="00722761"/>
    <w:rsid w:val="00796B89"/>
    <w:rsid w:val="007C248E"/>
    <w:rsid w:val="007D25FE"/>
    <w:rsid w:val="007E3AC4"/>
    <w:rsid w:val="008001C8"/>
    <w:rsid w:val="008269BB"/>
    <w:rsid w:val="008545FD"/>
    <w:rsid w:val="008577B7"/>
    <w:rsid w:val="00865377"/>
    <w:rsid w:val="008A2E41"/>
    <w:rsid w:val="008B548F"/>
    <w:rsid w:val="008D3D76"/>
    <w:rsid w:val="008E771B"/>
    <w:rsid w:val="008F01A0"/>
    <w:rsid w:val="00950EB5"/>
    <w:rsid w:val="009539C2"/>
    <w:rsid w:val="00960B05"/>
    <w:rsid w:val="009861F2"/>
    <w:rsid w:val="009A3BA6"/>
    <w:rsid w:val="009A769C"/>
    <w:rsid w:val="009B495E"/>
    <w:rsid w:val="009D0184"/>
    <w:rsid w:val="009D0332"/>
    <w:rsid w:val="009D475D"/>
    <w:rsid w:val="009F125D"/>
    <w:rsid w:val="00A2058F"/>
    <w:rsid w:val="00A213E6"/>
    <w:rsid w:val="00A55443"/>
    <w:rsid w:val="00A6352D"/>
    <w:rsid w:val="00A63B19"/>
    <w:rsid w:val="00AA5FC2"/>
    <w:rsid w:val="00AC1270"/>
    <w:rsid w:val="00AC2FAB"/>
    <w:rsid w:val="00B03209"/>
    <w:rsid w:val="00B17F4F"/>
    <w:rsid w:val="00B636AA"/>
    <w:rsid w:val="00B950DF"/>
    <w:rsid w:val="00BB1A3E"/>
    <w:rsid w:val="00BC53C8"/>
    <w:rsid w:val="00BC73B1"/>
    <w:rsid w:val="00BF5C5D"/>
    <w:rsid w:val="00C010C3"/>
    <w:rsid w:val="00C2466E"/>
    <w:rsid w:val="00CC437E"/>
    <w:rsid w:val="00CD09C7"/>
    <w:rsid w:val="00D31F1B"/>
    <w:rsid w:val="00D33DBF"/>
    <w:rsid w:val="00D3770F"/>
    <w:rsid w:val="00D614A7"/>
    <w:rsid w:val="00D710E7"/>
    <w:rsid w:val="00D91CB3"/>
    <w:rsid w:val="00DB5DFB"/>
    <w:rsid w:val="00DD72E8"/>
    <w:rsid w:val="00E1659A"/>
    <w:rsid w:val="00E710FA"/>
    <w:rsid w:val="00EC2F9C"/>
    <w:rsid w:val="00ED0BFC"/>
    <w:rsid w:val="00ED4BDF"/>
    <w:rsid w:val="00F33153"/>
    <w:rsid w:val="00F33B83"/>
    <w:rsid w:val="00F43A9B"/>
    <w:rsid w:val="00F53CFE"/>
    <w:rsid w:val="00F60029"/>
    <w:rsid w:val="00FF1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B936"/>
  <w15:docId w15:val="{96C99555-8A49-4243-A988-F345CC4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next w:val="Normal"/>
    <w:link w:val="Heading1Char"/>
    <w:uiPriority w:val="9"/>
    <w:qFormat/>
    <w:rsid w:val="009D4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9D47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80812674">
      <w:bodyDiv w:val="1"/>
      <w:marLeft w:val="0"/>
      <w:marRight w:val="0"/>
      <w:marTop w:val="0"/>
      <w:marBottom w:val="0"/>
      <w:divBdr>
        <w:top w:val="none" w:sz="0" w:space="0" w:color="auto"/>
        <w:left w:val="none" w:sz="0" w:space="0" w:color="auto"/>
        <w:bottom w:val="none" w:sz="0" w:space="0" w:color="auto"/>
        <w:right w:val="none" w:sz="0" w:space="0" w:color="auto"/>
      </w:divBdr>
    </w:div>
    <w:div w:id="116373755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97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Supreme%20Court\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Template>
  <TotalTime>0</TotalTime>
  <Pages>4</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rosa barbe</cp:lastModifiedBy>
  <cp:revision>2</cp:revision>
  <cp:lastPrinted>2020-06-21T09:18:00Z</cp:lastPrinted>
  <dcterms:created xsi:type="dcterms:W3CDTF">2020-07-21T07:51:00Z</dcterms:created>
  <dcterms:modified xsi:type="dcterms:W3CDTF">2020-07-21T07:51:00Z</dcterms:modified>
</cp:coreProperties>
</file>