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65408B"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65408B">
        <w:rPr>
          <w:rFonts w:ascii="Times New Roman" w:hAnsi="Times New Roman" w:cs="Times New Roman"/>
          <w:b/>
          <w:sz w:val="24"/>
          <w:szCs w:val="24"/>
        </w:rPr>
        <w:t>SUPREME COURT OF SEYCHELLES</w:t>
      </w:r>
      <w:r w:rsidR="00214DB4" w:rsidRPr="0065408B">
        <w:rPr>
          <w:rFonts w:ascii="Times New Roman" w:hAnsi="Times New Roman" w:cs="Times New Roman"/>
          <w:b/>
          <w:sz w:val="24"/>
          <w:szCs w:val="24"/>
        </w:rPr>
        <w:t xml:space="preserve"> </w:t>
      </w:r>
    </w:p>
    <w:p w:rsidR="009539C2" w:rsidRPr="0065408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65408B" w:rsidRDefault="00495CAA" w:rsidP="00495CAA">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65408B">
        <w:rPr>
          <w:rFonts w:ascii="Times New Roman" w:hAnsi="Times New Roman" w:cs="Times New Roman"/>
          <w:b/>
          <w:sz w:val="24"/>
          <w:szCs w:val="24"/>
          <w:u w:val="single"/>
        </w:rPr>
        <w:t>Not Reportable</w:t>
      </w:r>
      <w:r>
        <w:rPr>
          <w:rFonts w:ascii="Times New Roman" w:hAnsi="Times New Roman" w:cs="Times New Roman"/>
          <w:b/>
          <w:sz w:val="24"/>
          <w:szCs w:val="24"/>
          <w:u w:val="single"/>
        </w:rPr>
        <w:t>/Redact</w:t>
      </w:r>
    </w:p>
    <w:p w:rsidR="002E2AE3" w:rsidRPr="0065408B" w:rsidRDefault="00BC73B1" w:rsidP="00495CAA">
      <w:pPr>
        <w:spacing w:after="0" w:line="240" w:lineRule="auto"/>
        <w:ind w:left="4680" w:firstLine="720"/>
        <w:rPr>
          <w:rFonts w:ascii="Times New Roman" w:hAnsi="Times New Roman" w:cs="Times New Roman"/>
          <w:sz w:val="24"/>
          <w:szCs w:val="24"/>
        </w:rPr>
      </w:pPr>
      <w:r w:rsidRPr="0065408B">
        <w:rPr>
          <w:rFonts w:ascii="Times New Roman" w:hAnsi="Times New Roman" w:cs="Times New Roman"/>
          <w:sz w:val="24"/>
          <w:szCs w:val="24"/>
        </w:rPr>
        <w:t>[20</w:t>
      </w:r>
      <w:r w:rsidR="000B693D" w:rsidRPr="0065408B">
        <w:rPr>
          <w:rFonts w:ascii="Times New Roman" w:hAnsi="Times New Roman" w:cs="Times New Roman"/>
          <w:sz w:val="24"/>
          <w:szCs w:val="24"/>
        </w:rPr>
        <w:t>20</w:t>
      </w:r>
      <w:r w:rsidRPr="0065408B">
        <w:rPr>
          <w:rFonts w:ascii="Times New Roman" w:hAnsi="Times New Roman" w:cs="Times New Roman"/>
          <w:sz w:val="24"/>
          <w:szCs w:val="24"/>
        </w:rPr>
        <w:t>] SCSC …</w:t>
      </w:r>
    </w:p>
    <w:p w:rsidR="002E2AE3" w:rsidRPr="0065408B" w:rsidRDefault="008577B7" w:rsidP="00495CAA">
      <w:pPr>
        <w:spacing w:after="0" w:line="240" w:lineRule="auto"/>
        <w:ind w:left="5400"/>
        <w:rPr>
          <w:rFonts w:ascii="Times New Roman" w:hAnsi="Times New Roman" w:cs="Times New Roman"/>
          <w:sz w:val="24"/>
          <w:szCs w:val="24"/>
        </w:rPr>
      </w:pPr>
      <w:r w:rsidRPr="0065408B">
        <w:rPr>
          <w:rFonts w:ascii="Times New Roman" w:hAnsi="Times New Roman" w:cs="Times New Roman"/>
          <w:sz w:val="24"/>
          <w:szCs w:val="24"/>
        </w:rPr>
        <w:t>MA</w:t>
      </w:r>
      <w:r w:rsidR="00836DE7">
        <w:rPr>
          <w:rFonts w:ascii="Times New Roman" w:hAnsi="Times New Roman" w:cs="Times New Roman"/>
          <w:sz w:val="24"/>
          <w:szCs w:val="24"/>
        </w:rPr>
        <w:t xml:space="preserve"> </w:t>
      </w:r>
      <w:r w:rsidR="00171C9A">
        <w:rPr>
          <w:rFonts w:ascii="Times New Roman" w:hAnsi="Times New Roman" w:cs="Times New Roman"/>
          <w:sz w:val="24"/>
          <w:szCs w:val="24"/>
        </w:rPr>
        <w:t>220</w:t>
      </w:r>
      <w:r w:rsidR="002E2AE3" w:rsidRPr="0065408B">
        <w:rPr>
          <w:rFonts w:ascii="Times New Roman" w:hAnsi="Times New Roman" w:cs="Times New Roman"/>
          <w:sz w:val="24"/>
          <w:szCs w:val="24"/>
        </w:rPr>
        <w:t>/20</w:t>
      </w:r>
      <w:r w:rsidR="000B693D" w:rsidRPr="0065408B">
        <w:rPr>
          <w:rFonts w:ascii="Times New Roman" w:hAnsi="Times New Roman" w:cs="Times New Roman"/>
          <w:sz w:val="24"/>
          <w:szCs w:val="24"/>
        </w:rPr>
        <w:t>20</w:t>
      </w:r>
      <w:r w:rsidR="00495CAA">
        <w:rPr>
          <w:rFonts w:ascii="Times New Roman" w:hAnsi="Times New Roman" w:cs="Times New Roman"/>
          <w:sz w:val="24"/>
          <w:szCs w:val="24"/>
        </w:rPr>
        <w:t xml:space="preserve"> </w:t>
      </w:r>
    </w:p>
    <w:p w:rsidR="002E2AE3" w:rsidRPr="0065408B" w:rsidRDefault="002E2AE3" w:rsidP="00495CAA">
      <w:pPr>
        <w:spacing w:after="0" w:line="240" w:lineRule="auto"/>
        <w:ind w:left="4680" w:firstLine="720"/>
        <w:rPr>
          <w:rFonts w:ascii="Times New Roman" w:hAnsi="Times New Roman" w:cs="Times New Roman"/>
          <w:sz w:val="24"/>
          <w:szCs w:val="24"/>
        </w:rPr>
      </w:pPr>
      <w:r w:rsidRPr="0065408B">
        <w:rPr>
          <w:rFonts w:ascii="Times New Roman" w:hAnsi="Times New Roman" w:cs="Times New Roman"/>
          <w:sz w:val="24"/>
          <w:szCs w:val="24"/>
        </w:rPr>
        <w:t>(</w:t>
      </w:r>
      <w:r w:rsidR="00E1659A" w:rsidRPr="0065408B">
        <w:rPr>
          <w:rFonts w:ascii="Times New Roman" w:hAnsi="Times New Roman" w:cs="Times New Roman"/>
          <w:sz w:val="24"/>
          <w:szCs w:val="24"/>
        </w:rPr>
        <w:t>A</w:t>
      </w:r>
      <w:r w:rsidRPr="0065408B">
        <w:rPr>
          <w:rFonts w:ascii="Times New Roman" w:hAnsi="Times New Roman" w:cs="Times New Roman"/>
          <w:sz w:val="24"/>
          <w:szCs w:val="24"/>
        </w:rPr>
        <w:t>rising in</w:t>
      </w:r>
      <w:r w:rsidR="000B693D" w:rsidRPr="0065408B">
        <w:rPr>
          <w:rFonts w:ascii="Times New Roman" w:hAnsi="Times New Roman" w:cs="Times New Roman"/>
          <w:sz w:val="24"/>
          <w:szCs w:val="24"/>
        </w:rPr>
        <w:t xml:space="preserve"> CS</w:t>
      </w:r>
      <w:r w:rsidR="000636FD">
        <w:rPr>
          <w:rFonts w:ascii="Times New Roman" w:hAnsi="Times New Roman" w:cs="Times New Roman"/>
          <w:sz w:val="24"/>
          <w:szCs w:val="24"/>
        </w:rPr>
        <w:t>07</w:t>
      </w:r>
      <w:r w:rsidRPr="0065408B">
        <w:rPr>
          <w:rFonts w:ascii="Times New Roman" w:hAnsi="Times New Roman" w:cs="Times New Roman"/>
          <w:sz w:val="24"/>
          <w:szCs w:val="24"/>
        </w:rPr>
        <w:t>/20</w:t>
      </w:r>
      <w:r w:rsidR="000B693D" w:rsidRPr="0065408B">
        <w:rPr>
          <w:rFonts w:ascii="Times New Roman" w:hAnsi="Times New Roman" w:cs="Times New Roman"/>
          <w:sz w:val="24"/>
          <w:szCs w:val="24"/>
        </w:rPr>
        <w:t>19</w:t>
      </w:r>
      <w:r w:rsidRPr="0065408B">
        <w:rPr>
          <w:rFonts w:ascii="Times New Roman" w:hAnsi="Times New Roman" w:cs="Times New Roman"/>
          <w:sz w:val="24"/>
          <w:szCs w:val="24"/>
        </w:rPr>
        <w:t>)</w:t>
      </w:r>
    </w:p>
    <w:p w:rsidR="006A68E2" w:rsidRPr="0065408B" w:rsidRDefault="006A68E2" w:rsidP="00214DB4">
      <w:pPr>
        <w:spacing w:after="0" w:line="240" w:lineRule="auto"/>
        <w:ind w:left="5580"/>
        <w:rPr>
          <w:rFonts w:ascii="Times New Roman" w:hAnsi="Times New Roman" w:cs="Times New Roman"/>
          <w:sz w:val="24"/>
          <w:szCs w:val="24"/>
        </w:rPr>
      </w:pPr>
    </w:p>
    <w:p w:rsidR="002D4EB8" w:rsidRPr="0065408B" w:rsidRDefault="002D4EB8" w:rsidP="00214DB4">
      <w:pPr>
        <w:tabs>
          <w:tab w:val="left" w:pos="540"/>
          <w:tab w:val="left" w:pos="4092"/>
        </w:tabs>
        <w:spacing w:after="0" w:line="240" w:lineRule="auto"/>
        <w:rPr>
          <w:rFonts w:ascii="Times New Roman" w:hAnsi="Times New Roman" w:cs="Times New Roman"/>
          <w:sz w:val="24"/>
          <w:szCs w:val="24"/>
        </w:rPr>
      </w:pPr>
      <w:r w:rsidRPr="0065408B">
        <w:rPr>
          <w:rFonts w:ascii="Times New Roman" w:hAnsi="Times New Roman" w:cs="Times New Roman"/>
          <w:sz w:val="24"/>
          <w:szCs w:val="24"/>
        </w:rPr>
        <w:t>In the matter between:</w:t>
      </w:r>
    </w:p>
    <w:p w:rsidR="00156DC1" w:rsidRPr="0065408B" w:rsidRDefault="00171C9A" w:rsidP="00156DC1">
      <w:pPr>
        <w:pStyle w:val="Partynames"/>
      </w:pPr>
      <w:r>
        <w:t xml:space="preserve">THE ATTORNEY GENERAL                                                                                                        FOR THE COMMISSIONER GENERAL OF THE </w:t>
      </w:r>
      <w:r>
        <w:tab/>
      </w:r>
      <w:r>
        <w:tab/>
      </w:r>
      <w:r>
        <w:tab/>
      </w:r>
      <w:r>
        <w:tab/>
      </w:r>
      <w:r>
        <w:tab/>
      </w:r>
      <w:r>
        <w:tab/>
        <w:t xml:space="preserve">            SEYCHELLES REVENUE COMMISSION</w:t>
      </w:r>
      <w:r w:rsidR="00156DC1" w:rsidRPr="0065408B">
        <w:tab/>
        <w:t xml:space="preserve"> </w:t>
      </w:r>
      <w:r w:rsidR="00156DC1" w:rsidRPr="0065408B">
        <w:tab/>
        <w:t xml:space="preserve">Applicant </w:t>
      </w:r>
    </w:p>
    <w:p w:rsidR="00156DC1" w:rsidRDefault="00171C9A" w:rsidP="00156DC1">
      <w:pPr>
        <w:pStyle w:val="Attorneysnames"/>
      </w:pPr>
      <w:r w:rsidRPr="0065408B">
        <w:t xml:space="preserve">(rep. by </w:t>
      </w:r>
      <w:r>
        <w:t>Mr. Hemanth Kumar</w:t>
      </w:r>
      <w:r w:rsidRPr="0065408B">
        <w:t>)</w:t>
      </w:r>
    </w:p>
    <w:p w:rsidR="00171C9A" w:rsidRPr="0065408B" w:rsidRDefault="00171C9A" w:rsidP="00156DC1">
      <w:pPr>
        <w:pStyle w:val="Attorneysnames"/>
      </w:pPr>
    </w:p>
    <w:p w:rsidR="00156DC1" w:rsidRPr="0065408B" w:rsidRDefault="00156DC1" w:rsidP="00156DC1">
      <w:pPr>
        <w:tabs>
          <w:tab w:val="left" w:pos="540"/>
          <w:tab w:val="left" w:pos="4092"/>
          <w:tab w:val="left" w:pos="5580"/>
        </w:tabs>
        <w:spacing w:after="0" w:line="240" w:lineRule="auto"/>
        <w:rPr>
          <w:rFonts w:ascii="Times New Roman" w:hAnsi="Times New Roman" w:cs="Times New Roman"/>
          <w:i/>
          <w:sz w:val="24"/>
          <w:szCs w:val="24"/>
        </w:rPr>
      </w:pPr>
      <w:r w:rsidRPr="0065408B">
        <w:rPr>
          <w:rFonts w:ascii="Times New Roman" w:hAnsi="Times New Roman" w:cs="Times New Roman"/>
          <w:sz w:val="24"/>
          <w:szCs w:val="24"/>
        </w:rPr>
        <w:t>and</w:t>
      </w:r>
    </w:p>
    <w:p w:rsidR="002E2AE3" w:rsidRPr="0065408B" w:rsidRDefault="00171C9A" w:rsidP="00214DB4">
      <w:pPr>
        <w:pStyle w:val="Partynames"/>
      </w:pPr>
      <w:r>
        <w:t>ISLAND CONSTRUCTION COMPANY LIMITED</w:t>
      </w:r>
      <w:r w:rsidR="000B693D" w:rsidRPr="0065408B">
        <w:tab/>
      </w:r>
      <w:r w:rsidR="00156DC1" w:rsidRPr="0065408B">
        <w:tab/>
        <w:t>Respondent</w:t>
      </w:r>
    </w:p>
    <w:p w:rsidR="00171C9A" w:rsidRPr="0065408B" w:rsidRDefault="00171C9A" w:rsidP="00171C9A">
      <w:pPr>
        <w:pStyle w:val="Attorneysnames"/>
      </w:pPr>
      <w:r w:rsidRPr="0065408B">
        <w:t xml:space="preserve"> (rep. by </w:t>
      </w:r>
      <w:r>
        <w:t>Joel Camille</w:t>
      </w:r>
      <w:r w:rsidRPr="0065408B">
        <w:t>)</w:t>
      </w:r>
    </w:p>
    <w:p w:rsidR="00380619" w:rsidRPr="0065408B" w:rsidRDefault="00380619" w:rsidP="00214DB4">
      <w:pPr>
        <w:tabs>
          <w:tab w:val="left" w:pos="540"/>
          <w:tab w:val="left" w:pos="4092"/>
          <w:tab w:val="left" w:pos="5580"/>
        </w:tabs>
        <w:spacing w:after="0" w:line="240" w:lineRule="auto"/>
        <w:rPr>
          <w:rFonts w:ascii="Times New Roman" w:hAnsi="Times New Roman" w:cs="Times New Roman"/>
          <w:i/>
          <w:sz w:val="24"/>
          <w:szCs w:val="24"/>
        </w:rPr>
      </w:pPr>
    </w:p>
    <w:p w:rsidR="00BB1A3E" w:rsidRPr="0065408B"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65408B" w:rsidRDefault="00405958" w:rsidP="00214DB4">
      <w:pPr>
        <w:spacing w:before="120" w:after="0" w:line="240" w:lineRule="auto"/>
        <w:ind w:left="1886" w:hanging="1886"/>
        <w:rPr>
          <w:rFonts w:ascii="Times New Roman" w:hAnsi="Times New Roman" w:cs="Times New Roman"/>
          <w:sz w:val="24"/>
          <w:szCs w:val="24"/>
        </w:rPr>
      </w:pPr>
      <w:r w:rsidRPr="0065408B">
        <w:rPr>
          <w:rFonts w:ascii="Times New Roman" w:hAnsi="Times New Roman" w:cs="Times New Roman"/>
          <w:b/>
          <w:sz w:val="24"/>
          <w:szCs w:val="24"/>
        </w:rPr>
        <w:t>Neutral Citation:</w:t>
      </w:r>
      <w:r w:rsidR="004A2599" w:rsidRPr="0065408B">
        <w:rPr>
          <w:rFonts w:ascii="Times New Roman" w:hAnsi="Times New Roman" w:cs="Times New Roman"/>
          <w:sz w:val="24"/>
          <w:szCs w:val="24"/>
        </w:rPr>
        <w:t xml:space="preserve"> </w:t>
      </w:r>
      <w:r w:rsidR="004A2599" w:rsidRPr="0065408B">
        <w:rPr>
          <w:rFonts w:ascii="Times New Roman" w:hAnsi="Times New Roman" w:cs="Times New Roman"/>
          <w:sz w:val="24"/>
          <w:szCs w:val="24"/>
        </w:rPr>
        <w:tab/>
      </w:r>
      <w:r w:rsidR="00171C9A">
        <w:rPr>
          <w:rFonts w:ascii="Times New Roman" w:hAnsi="Times New Roman" w:cs="Times New Roman"/>
          <w:i/>
          <w:sz w:val="24"/>
          <w:szCs w:val="24"/>
        </w:rPr>
        <w:t>Commissioner General</w:t>
      </w:r>
      <w:r w:rsidR="00171C9A" w:rsidRPr="0065408B">
        <w:rPr>
          <w:rFonts w:ascii="Times New Roman" w:hAnsi="Times New Roman" w:cs="Times New Roman"/>
          <w:i/>
          <w:sz w:val="24"/>
          <w:szCs w:val="24"/>
        </w:rPr>
        <w:t xml:space="preserve"> v </w:t>
      </w:r>
      <w:r w:rsidR="00171C9A">
        <w:rPr>
          <w:rFonts w:ascii="Times New Roman" w:hAnsi="Times New Roman" w:cs="Times New Roman"/>
          <w:i/>
          <w:sz w:val="24"/>
          <w:szCs w:val="24"/>
        </w:rPr>
        <w:t xml:space="preserve">Island Construction Company Limited </w:t>
      </w:r>
      <w:r w:rsidR="00D31F1B" w:rsidRPr="0065408B">
        <w:rPr>
          <w:rFonts w:ascii="Times New Roman" w:hAnsi="Times New Roman" w:cs="Times New Roman"/>
          <w:sz w:val="24"/>
          <w:szCs w:val="24"/>
        </w:rPr>
        <w:t>(</w:t>
      </w:r>
      <w:r w:rsidR="001E14C3" w:rsidRPr="0065408B">
        <w:rPr>
          <w:rFonts w:ascii="Times New Roman" w:hAnsi="Times New Roman" w:cs="Times New Roman"/>
          <w:sz w:val="24"/>
          <w:szCs w:val="24"/>
        </w:rPr>
        <w:t>MA</w:t>
      </w:r>
      <w:r w:rsidR="00171C9A">
        <w:rPr>
          <w:rFonts w:ascii="Times New Roman" w:hAnsi="Times New Roman" w:cs="Times New Roman"/>
          <w:sz w:val="24"/>
          <w:szCs w:val="24"/>
        </w:rPr>
        <w:t>220</w:t>
      </w:r>
      <w:r w:rsidR="001E14C3" w:rsidRPr="0065408B">
        <w:rPr>
          <w:rFonts w:ascii="Times New Roman" w:hAnsi="Times New Roman" w:cs="Times New Roman"/>
          <w:sz w:val="24"/>
          <w:szCs w:val="24"/>
        </w:rPr>
        <w:t>/20</w:t>
      </w:r>
      <w:r w:rsidR="000B693D" w:rsidRPr="0065408B">
        <w:rPr>
          <w:rFonts w:ascii="Times New Roman" w:hAnsi="Times New Roman" w:cs="Times New Roman"/>
          <w:sz w:val="24"/>
          <w:szCs w:val="24"/>
        </w:rPr>
        <w:t>20</w:t>
      </w:r>
      <w:r w:rsidR="00662CEA" w:rsidRPr="0065408B">
        <w:rPr>
          <w:rFonts w:ascii="Times New Roman" w:hAnsi="Times New Roman" w:cs="Times New Roman"/>
          <w:sz w:val="24"/>
          <w:szCs w:val="24"/>
        </w:rPr>
        <w:t>) [20</w:t>
      </w:r>
      <w:r w:rsidR="000B693D" w:rsidRPr="0065408B">
        <w:rPr>
          <w:rFonts w:ascii="Times New Roman" w:hAnsi="Times New Roman" w:cs="Times New Roman"/>
          <w:sz w:val="24"/>
          <w:szCs w:val="24"/>
        </w:rPr>
        <w:t>20</w:t>
      </w:r>
      <w:r w:rsidR="00D31F1B" w:rsidRPr="0065408B">
        <w:rPr>
          <w:rFonts w:ascii="Times New Roman" w:hAnsi="Times New Roman" w:cs="Times New Roman"/>
          <w:sz w:val="24"/>
          <w:szCs w:val="24"/>
        </w:rPr>
        <w:t xml:space="preserve">] SCSC </w:t>
      </w:r>
      <w:r w:rsidR="001E14C3" w:rsidRPr="0065408B">
        <w:rPr>
          <w:rFonts w:ascii="Times New Roman" w:hAnsi="Times New Roman" w:cs="Times New Roman"/>
          <w:sz w:val="24"/>
          <w:szCs w:val="24"/>
        </w:rPr>
        <w:t>…</w:t>
      </w:r>
      <w:r w:rsidR="00511380">
        <w:rPr>
          <w:rFonts w:ascii="Times New Roman" w:hAnsi="Times New Roman" w:cs="Times New Roman"/>
          <w:sz w:val="24"/>
          <w:szCs w:val="24"/>
        </w:rPr>
        <w:t>……..</w:t>
      </w:r>
      <w:r w:rsidR="00D31F1B" w:rsidRPr="0065408B">
        <w:rPr>
          <w:rFonts w:ascii="Times New Roman" w:hAnsi="Times New Roman" w:cs="Times New Roman"/>
          <w:sz w:val="24"/>
          <w:szCs w:val="24"/>
        </w:rPr>
        <w:t xml:space="preserve"> (</w:t>
      </w:r>
      <w:r w:rsidR="00171C9A">
        <w:rPr>
          <w:rFonts w:ascii="Times New Roman" w:hAnsi="Times New Roman" w:cs="Times New Roman"/>
          <w:sz w:val="24"/>
          <w:szCs w:val="24"/>
        </w:rPr>
        <w:t>17 December</w:t>
      </w:r>
      <w:r w:rsidR="00454390" w:rsidRPr="0065408B">
        <w:rPr>
          <w:rFonts w:ascii="Times New Roman" w:hAnsi="Times New Roman" w:cs="Times New Roman"/>
          <w:sz w:val="24"/>
          <w:szCs w:val="24"/>
        </w:rPr>
        <w:t xml:space="preserve"> </w:t>
      </w:r>
      <w:r w:rsidR="000B693D" w:rsidRPr="0065408B">
        <w:rPr>
          <w:rFonts w:ascii="Times New Roman" w:hAnsi="Times New Roman" w:cs="Times New Roman"/>
          <w:sz w:val="24"/>
          <w:szCs w:val="24"/>
        </w:rPr>
        <w:t>2020</w:t>
      </w:r>
      <w:r w:rsidR="00D31F1B" w:rsidRPr="0065408B">
        <w:rPr>
          <w:rFonts w:ascii="Times New Roman" w:hAnsi="Times New Roman" w:cs="Times New Roman"/>
          <w:sz w:val="24"/>
          <w:szCs w:val="24"/>
        </w:rPr>
        <w:t>).</w:t>
      </w:r>
    </w:p>
    <w:p w:rsidR="002E2AE3" w:rsidRPr="0065408B" w:rsidRDefault="009F125D" w:rsidP="00214DB4">
      <w:pP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Before</w:t>
      </w:r>
      <w:r w:rsidR="00405958" w:rsidRPr="0065408B">
        <w:rPr>
          <w:rFonts w:ascii="Times New Roman" w:hAnsi="Times New Roman" w:cs="Times New Roman"/>
          <w:b/>
          <w:sz w:val="24"/>
          <w:szCs w:val="24"/>
        </w:rPr>
        <w:t xml:space="preserve">: </w:t>
      </w:r>
      <w:r w:rsidR="004A2599" w:rsidRPr="0065408B">
        <w:rPr>
          <w:rFonts w:ascii="Times New Roman" w:hAnsi="Times New Roman" w:cs="Times New Roman"/>
          <w:b/>
          <w:sz w:val="24"/>
          <w:szCs w:val="24"/>
        </w:rPr>
        <w:tab/>
      </w:r>
      <w:r w:rsidR="001E14C3" w:rsidRPr="0065408B">
        <w:rPr>
          <w:rFonts w:ascii="Times New Roman" w:hAnsi="Times New Roman" w:cs="Times New Roman"/>
          <w:sz w:val="24"/>
          <w:szCs w:val="24"/>
        </w:rPr>
        <w:t>E. Carolus J</w:t>
      </w:r>
    </w:p>
    <w:p w:rsidR="00344425" w:rsidRPr="0020510F" w:rsidRDefault="00346D7F" w:rsidP="00214DB4">
      <w:pP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 xml:space="preserve">Summary: </w:t>
      </w:r>
      <w:r w:rsidR="00F33B83" w:rsidRPr="0065408B">
        <w:rPr>
          <w:rFonts w:ascii="Times New Roman" w:hAnsi="Times New Roman" w:cs="Times New Roman"/>
          <w:b/>
          <w:sz w:val="24"/>
          <w:szCs w:val="24"/>
        </w:rPr>
        <w:tab/>
      </w:r>
      <w:r w:rsidR="0020510F" w:rsidRPr="0020510F">
        <w:rPr>
          <w:rFonts w:ascii="Times New Roman" w:hAnsi="Times New Roman" w:cs="Times New Roman"/>
          <w:sz w:val="24"/>
          <w:szCs w:val="24"/>
        </w:rPr>
        <w:t>Application to charge property as lien for unpaid revenue - section 27(2) of the Revenue Administration Act</w:t>
      </w:r>
      <w:r w:rsidR="005305C7" w:rsidRPr="0020510F">
        <w:rPr>
          <w:rFonts w:ascii="Times New Roman" w:hAnsi="Times New Roman" w:cs="Times New Roman"/>
          <w:sz w:val="24"/>
          <w:szCs w:val="24"/>
        </w:rPr>
        <w:t>.</w:t>
      </w:r>
    </w:p>
    <w:p w:rsidR="00171C9A" w:rsidRPr="0065408B" w:rsidRDefault="00171C9A"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sz w:val="24"/>
          <w:szCs w:val="24"/>
        </w:rPr>
        <w:tab/>
        <w:t>17 December 2020</w:t>
      </w:r>
    </w:p>
    <w:p w:rsidR="00344425" w:rsidRPr="0065408B"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Delivered:</w:t>
      </w:r>
      <w:r w:rsidR="004A2599" w:rsidRPr="0065408B">
        <w:rPr>
          <w:rFonts w:ascii="Times New Roman" w:hAnsi="Times New Roman" w:cs="Times New Roman"/>
          <w:b/>
          <w:sz w:val="24"/>
          <w:szCs w:val="24"/>
        </w:rPr>
        <w:tab/>
      </w:r>
      <w:r w:rsidR="00171C9A">
        <w:rPr>
          <w:rFonts w:ascii="Times New Roman" w:hAnsi="Times New Roman" w:cs="Times New Roman"/>
          <w:sz w:val="24"/>
          <w:szCs w:val="24"/>
        </w:rPr>
        <w:t>1</w:t>
      </w:r>
      <w:r w:rsidR="0020510F">
        <w:rPr>
          <w:rFonts w:ascii="Times New Roman" w:hAnsi="Times New Roman" w:cs="Times New Roman"/>
          <w:sz w:val="24"/>
          <w:szCs w:val="24"/>
        </w:rPr>
        <w:t>8</w:t>
      </w:r>
      <w:r w:rsidR="00171C9A">
        <w:rPr>
          <w:rFonts w:ascii="Times New Roman" w:hAnsi="Times New Roman" w:cs="Times New Roman"/>
          <w:sz w:val="24"/>
          <w:szCs w:val="24"/>
        </w:rPr>
        <w:t xml:space="preserve"> December 2020</w:t>
      </w:r>
    </w:p>
    <w:p w:rsidR="00ED0BFC" w:rsidRPr="0065408B" w:rsidRDefault="00ED0BFC" w:rsidP="00E10DA6">
      <w:pPr>
        <w:tabs>
          <w:tab w:val="left" w:pos="2892"/>
        </w:tabs>
        <w:spacing w:before="120" w:after="0" w:line="240" w:lineRule="auto"/>
        <w:jc w:val="center"/>
        <w:rPr>
          <w:rFonts w:ascii="Times New Roman" w:hAnsi="Times New Roman" w:cs="Times New Roman"/>
          <w:b/>
          <w:sz w:val="24"/>
          <w:szCs w:val="24"/>
        </w:rPr>
      </w:pPr>
      <w:r w:rsidRPr="0065408B">
        <w:rPr>
          <w:rFonts w:ascii="Times New Roman" w:hAnsi="Times New Roman" w:cs="Times New Roman"/>
          <w:b/>
          <w:sz w:val="24"/>
          <w:szCs w:val="24"/>
        </w:rPr>
        <w:t>ORDER</w:t>
      </w:r>
    </w:p>
    <w:p w:rsidR="00454390" w:rsidRPr="0020510F" w:rsidRDefault="005B12AA" w:rsidP="0020510F">
      <w:pPr>
        <w:spacing w:line="240" w:lineRule="auto"/>
        <w:jc w:val="both"/>
        <w:rPr>
          <w:rFonts w:ascii="Times New Roman" w:hAnsi="Times New Roman" w:cs="Times New Roman"/>
          <w:sz w:val="24"/>
          <w:szCs w:val="24"/>
        </w:rPr>
      </w:pPr>
      <w:r w:rsidRPr="0020510F">
        <w:rPr>
          <w:rFonts w:ascii="Times New Roman" w:hAnsi="Times New Roman" w:cs="Times New Roman"/>
          <w:sz w:val="24"/>
          <w:szCs w:val="24"/>
        </w:rPr>
        <w:t xml:space="preserve">The </w:t>
      </w:r>
      <w:r w:rsidR="000B693D" w:rsidRPr="0020510F">
        <w:rPr>
          <w:rFonts w:ascii="Times New Roman" w:hAnsi="Times New Roman" w:cs="Times New Roman"/>
          <w:sz w:val="24"/>
          <w:szCs w:val="24"/>
        </w:rPr>
        <w:t>application</w:t>
      </w:r>
      <w:r w:rsidR="006A4E9B" w:rsidRPr="0020510F">
        <w:rPr>
          <w:rFonts w:ascii="Times New Roman" w:hAnsi="Times New Roman" w:cs="Times New Roman"/>
          <w:sz w:val="24"/>
          <w:szCs w:val="24"/>
        </w:rPr>
        <w:t xml:space="preserve"> </w:t>
      </w:r>
      <w:r w:rsidR="0020510F" w:rsidRPr="0020510F">
        <w:rPr>
          <w:rFonts w:ascii="Times New Roman" w:hAnsi="Times New Roman" w:cs="Times New Roman"/>
          <w:sz w:val="24"/>
          <w:szCs w:val="24"/>
        </w:rPr>
        <w:t xml:space="preserve">to charge Title Numbers B1404, B1940 and S2773 as lien for unpaid revenue owed to the Seychelles Revenue Commission by Island Construction Company Limited </w:t>
      </w:r>
      <w:r w:rsidR="00E10DA6" w:rsidRPr="0020510F">
        <w:rPr>
          <w:rFonts w:ascii="Times New Roman" w:hAnsi="Times New Roman" w:cs="Times New Roman"/>
          <w:sz w:val="24"/>
          <w:szCs w:val="24"/>
        </w:rPr>
        <w:t>is</w:t>
      </w:r>
      <w:r w:rsidR="00454390" w:rsidRPr="0020510F">
        <w:rPr>
          <w:rFonts w:ascii="Times New Roman" w:hAnsi="Times New Roman" w:cs="Times New Roman"/>
          <w:sz w:val="24"/>
          <w:szCs w:val="24"/>
        </w:rPr>
        <w:t xml:space="preserve"> </w:t>
      </w:r>
      <w:r w:rsidR="006A4E9B" w:rsidRPr="0020510F">
        <w:rPr>
          <w:rFonts w:ascii="Times New Roman" w:hAnsi="Times New Roman" w:cs="Times New Roman"/>
          <w:sz w:val="24"/>
          <w:szCs w:val="24"/>
        </w:rPr>
        <w:t>dismissed</w:t>
      </w:r>
      <w:r w:rsidR="00E10DA6" w:rsidRPr="0020510F">
        <w:rPr>
          <w:rFonts w:ascii="Times New Roman" w:hAnsi="Times New Roman" w:cs="Times New Roman"/>
          <w:sz w:val="24"/>
          <w:szCs w:val="24"/>
        </w:rPr>
        <w:t>.</w:t>
      </w:r>
    </w:p>
    <w:p w:rsidR="00F33B83" w:rsidRPr="0065408B"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65408B"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5408B">
        <w:rPr>
          <w:rFonts w:ascii="Times New Roman" w:hAnsi="Times New Roman" w:cs="Times New Roman"/>
          <w:b/>
          <w:sz w:val="24"/>
          <w:szCs w:val="24"/>
        </w:rPr>
        <w:t>RULING</w:t>
      </w:r>
    </w:p>
    <w:p w:rsidR="00F33B83" w:rsidRPr="0065408B"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65408B" w:rsidRDefault="00722761" w:rsidP="00722761">
      <w:pPr>
        <w:rPr>
          <w:rFonts w:ascii="Times New Roman" w:hAnsi="Times New Roman" w:cs="Times New Roman"/>
          <w:sz w:val="24"/>
          <w:szCs w:val="24"/>
        </w:rPr>
      </w:pPr>
    </w:p>
    <w:p w:rsidR="005B12AA" w:rsidRPr="0065408B" w:rsidRDefault="009C4C3E" w:rsidP="005B12AA">
      <w:pPr>
        <w:pStyle w:val="JudgmentText"/>
        <w:numPr>
          <w:ilvl w:val="0"/>
          <w:numId w:val="0"/>
        </w:numPr>
        <w:spacing w:line="480" w:lineRule="auto"/>
        <w:ind w:left="720" w:hanging="720"/>
        <w:rPr>
          <w:b/>
        </w:rPr>
      </w:pPr>
      <w:r w:rsidRPr="0065408B">
        <w:rPr>
          <w:b/>
        </w:rPr>
        <w:t xml:space="preserve">CAROLUS </w:t>
      </w:r>
      <w:r w:rsidR="005B12AA" w:rsidRPr="0065408B">
        <w:rPr>
          <w:b/>
        </w:rPr>
        <w:t xml:space="preserve">J </w:t>
      </w:r>
    </w:p>
    <w:p w:rsidR="000A5311" w:rsidRPr="000A5311" w:rsidRDefault="004F4567" w:rsidP="000A5311">
      <w:pPr>
        <w:pStyle w:val="JudgmentText"/>
        <w:rPr>
          <w:color w:val="FF0000"/>
        </w:rPr>
      </w:pPr>
      <w:r>
        <w:t xml:space="preserve">This ruling arises out of </w:t>
      </w:r>
      <w:r w:rsidR="005F27AB">
        <w:t xml:space="preserve">an </w:t>
      </w:r>
      <w:r w:rsidR="00E10DA6">
        <w:t>a</w:t>
      </w:r>
      <w:r>
        <w:t>pplication</w:t>
      </w:r>
      <w:r w:rsidR="00836DE7">
        <w:t xml:space="preserve"> made under section 27(2) of the Revenue Administration Act (“RAA”) for an order directing the Registrar General / Land Registrar to register a charge in favour of the Seychelles Revenue Commission (“the SRC”) on </w:t>
      </w:r>
      <w:r w:rsidR="000A5311">
        <w:t xml:space="preserve">certain specified immovable properties of Mr Franky Petrousse. </w:t>
      </w:r>
    </w:p>
    <w:p w:rsidR="005F27AB" w:rsidRPr="000A5311" w:rsidRDefault="00F7473D" w:rsidP="00C52335">
      <w:pPr>
        <w:pStyle w:val="JudgmentText"/>
        <w:rPr>
          <w:color w:val="FF0000"/>
        </w:rPr>
      </w:pPr>
      <w:r>
        <w:lastRenderedPageBreak/>
        <w:t>The application arises out of CS No.07/ 2019 (the “head suit”) in which the Commissioner General of the SRC (plaintiff) seeks to recover unpaid revenue</w:t>
      </w:r>
      <w:r w:rsidR="005F27AB">
        <w:t xml:space="preserve"> (taxes)</w:t>
      </w:r>
      <w:r>
        <w:t xml:space="preserve"> in the sum of SCR 24,355,141.79 from Island Construction Company Limited represented by its Public Officer and Director Mr. Frankie Petrousse (defendant).</w:t>
      </w:r>
      <w:r w:rsidR="005F27AB" w:rsidRPr="000A5311">
        <w:rPr>
          <w:color w:val="FF0000"/>
        </w:rPr>
        <w:t xml:space="preserve"> </w:t>
      </w:r>
      <w:r w:rsidR="005F27AB" w:rsidRPr="005F27AB">
        <w:t>The a</w:t>
      </w:r>
      <w:r w:rsidR="005F27AB">
        <w:t xml:space="preserve">pplicant and respondent in the present application are plaintiff and defendant respectively in the </w:t>
      </w:r>
      <w:r w:rsidR="00511380">
        <w:t>head</w:t>
      </w:r>
      <w:r w:rsidR="005F27AB">
        <w:t xml:space="preserve"> suit. </w:t>
      </w:r>
    </w:p>
    <w:p w:rsidR="00E14383" w:rsidRPr="00E14383" w:rsidRDefault="00836DE7" w:rsidP="00025D5A">
      <w:pPr>
        <w:pStyle w:val="JudgmentText"/>
        <w:rPr>
          <w:color w:val="FF0000"/>
        </w:rPr>
      </w:pPr>
      <w:r>
        <w:t xml:space="preserve">The application is made by way of Notice of Motion supported by an affidavit sworn by Ms. Thirah Ah-Kong, legal officer of the SRC </w:t>
      </w:r>
      <w:r w:rsidR="005F27AB">
        <w:t xml:space="preserve">who avers that she is </w:t>
      </w:r>
      <w:r>
        <w:t>duly authorised by the Commissioner Gen</w:t>
      </w:r>
      <w:r w:rsidR="00F7473D">
        <w:t>e</w:t>
      </w:r>
      <w:r>
        <w:t xml:space="preserve">ral </w:t>
      </w:r>
      <w:r w:rsidR="00F7473D">
        <w:t xml:space="preserve">by Special Power of Attorney to represent the SRC in the </w:t>
      </w:r>
      <w:r w:rsidR="005F27AB">
        <w:t>head suit</w:t>
      </w:r>
      <w:r w:rsidR="00F7473D">
        <w:t xml:space="preserve"> out of which the present application arises. </w:t>
      </w:r>
      <w:r w:rsidR="005F27AB">
        <w:t>Supporting documents are also attached to the Notice of Motion.</w:t>
      </w:r>
      <w:r w:rsidR="00E14383">
        <w:t xml:space="preserve"> </w:t>
      </w:r>
    </w:p>
    <w:p w:rsidR="00836DE7" w:rsidRPr="00951C6D" w:rsidRDefault="00E14383" w:rsidP="00951C6D">
      <w:pPr>
        <w:pStyle w:val="JudgmentText"/>
        <w:rPr>
          <w:color w:val="FF0000"/>
        </w:rPr>
      </w:pPr>
      <w:r>
        <w:t xml:space="preserve">The respondent has raised two points of law in </w:t>
      </w:r>
      <w:r w:rsidRPr="005C6110">
        <w:rPr>
          <w:i/>
        </w:rPr>
        <w:t>limine litis</w:t>
      </w:r>
      <w:r>
        <w:t xml:space="preserve"> alleging </w:t>
      </w:r>
      <w:r w:rsidR="002C5BF5">
        <w:t xml:space="preserve">firstly </w:t>
      </w:r>
      <w:r>
        <w:t xml:space="preserve">that the Notice of Motion </w:t>
      </w:r>
      <w:r w:rsidR="00511380">
        <w:t xml:space="preserve">having been served on counsel representing the plaintiff Island Construction Company, </w:t>
      </w:r>
      <w:r>
        <w:t>was not properly served on the respondent</w:t>
      </w:r>
      <w:r w:rsidR="002C5BF5">
        <w:t xml:space="preserve"> </w:t>
      </w:r>
      <w:r w:rsidR="00511380">
        <w:t>who</w:t>
      </w:r>
      <w:r w:rsidR="002C5BF5">
        <w:t xml:space="preserve"> being</w:t>
      </w:r>
      <w:r w:rsidR="00511380">
        <w:t xml:space="preserve"> a third party to the proceedings</w:t>
      </w:r>
      <w:r w:rsidR="002C5BF5">
        <w:t xml:space="preserve"> </w:t>
      </w:r>
      <w:r w:rsidR="002C5BF5">
        <w:t>should have been personally served</w:t>
      </w:r>
      <w:r w:rsidR="002C5BF5">
        <w:t xml:space="preserve">. Secondly </w:t>
      </w:r>
      <w:r w:rsidR="00511380">
        <w:t>that since the properties sought to be charged are his personal properties he should have been personally served</w:t>
      </w:r>
      <w:r>
        <w:t xml:space="preserve">. The respondent has in addition filed objections to the motion on the merits. The parties have made oral submissions in respect of the pleas in </w:t>
      </w:r>
      <w:r w:rsidRPr="005C6110">
        <w:rPr>
          <w:i/>
        </w:rPr>
        <w:t>limine litis</w:t>
      </w:r>
      <w:r>
        <w:t xml:space="preserve"> and on certain related points raised in the respondents on the merits.</w:t>
      </w:r>
      <w:r w:rsidR="00951C6D">
        <w:rPr>
          <w:color w:val="FF0000"/>
        </w:rPr>
        <w:t xml:space="preserve"> </w:t>
      </w:r>
      <w:r>
        <w:t xml:space="preserve">However before dealing with the pleas in </w:t>
      </w:r>
      <w:r w:rsidRPr="00951C6D">
        <w:rPr>
          <w:i/>
        </w:rPr>
        <w:t>limine litis</w:t>
      </w:r>
      <w:r w:rsidR="00220715">
        <w:t xml:space="preserve"> and related matters on the merits</w:t>
      </w:r>
      <w:r>
        <w:t xml:space="preserve">, I </w:t>
      </w:r>
      <w:r w:rsidR="002666F4">
        <w:t xml:space="preserve">I find it necessary to </w:t>
      </w:r>
      <w:r w:rsidR="00220715">
        <w:t xml:space="preserve">deal with </w:t>
      </w:r>
      <w:r w:rsidR="00951C6D">
        <w:t>a</w:t>
      </w:r>
      <w:r w:rsidR="00220715">
        <w:t xml:space="preserve"> </w:t>
      </w:r>
      <w:r w:rsidR="005C6110">
        <w:t>procedural matter</w:t>
      </w:r>
      <w:r w:rsidR="00220715">
        <w:t xml:space="preserve">. </w:t>
      </w:r>
      <w:r w:rsidR="005C0593">
        <w:t xml:space="preserve"> </w:t>
      </w:r>
    </w:p>
    <w:p w:rsidR="005F27AB" w:rsidRPr="000A5311" w:rsidRDefault="00951C6D" w:rsidP="00025D5A">
      <w:pPr>
        <w:pStyle w:val="JudgmentText"/>
        <w:rPr>
          <w:color w:val="FF0000"/>
        </w:rPr>
      </w:pPr>
      <w:r>
        <w:t>T</w:t>
      </w:r>
      <w:r w:rsidR="00E14383">
        <w:t xml:space="preserve">he purpose of this application </w:t>
      </w:r>
      <w:r w:rsidR="005C6110">
        <w:t>is to c</w:t>
      </w:r>
      <w:r w:rsidR="000A5311">
        <w:t>harge immovable properties averred in the Notice of Motion to belong to Mr. Petrousse</w:t>
      </w:r>
      <w:r w:rsidR="000A5311" w:rsidRPr="000A5311">
        <w:t xml:space="preserve"> </w:t>
      </w:r>
      <w:r w:rsidR="000A5311">
        <w:t>namely land parcels</w:t>
      </w:r>
      <w:r w:rsidR="000A5311" w:rsidRPr="00793A52">
        <w:t xml:space="preserve"> Titl</w:t>
      </w:r>
      <w:r w:rsidR="000A5311">
        <w:t>e Numbers B1404, B1940 and S2773 and any permanent structures connected to those properties, for unpaid revenue due to the SRC by the respondent.</w:t>
      </w:r>
    </w:p>
    <w:p w:rsidR="000A5311" w:rsidRPr="00E72958" w:rsidRDefault="000A5311" w:rsidP="00025D5A">
      <w:pPr>
        <w:pStyle w:val="JudgmentText"/>
        <w:rPr>
          <w:color w:val="FF0000"/>
        </w:rPr>
      </w:pPr>
      <w:r>
        <w:t>In paragraph</w:t>
      </w:r>
      <w:r w:rsidR="00E72958">
        <w:t>s</w:t>
      </w:r>
      <w:r>
        <w:t xml:space="preserve"> 6 </w:t>
      </w:r>
      <w:r w:rsidR="00E72958">
        <w:t>a</w:t>
      </w:r>
      <w:r w:rsidR="00951C6D">
        <w:t>n</w:t>
      </w:r>
      <w:r w:rsidR="00E72958">
        <w:t xml:space="preserve">d 7 </w:t>
      </w:r>
      <w:r>
        <w:t xml:space="preserve">of her affidavit Ms Thirah Ah-Kong </w:t>
      </w:r>
      <w:r w:rsidR="00E72958">
        <w:t>avers that:</w:t>
      </w:r>
    </w:p>
    <w:p w:rsidR="00836DE7" w:rsidRDefault="00E72958" w:rsidP="00E72958">
      <w:pPr>
        <w:pStyle w:val="NumberedQuotationindent1"/>
        <w:numPr>
          <w:ilvl w:val="3"/>
          <w:numId w:val="10"/>
        </w:numPr>
        <w:ind w:left="1440"/>
      </w:pPr>
      <w:r>
        <w:t xml:space="preserve">I state that SRC had an information that </w:t>
      </w:r>
      <w:r w:rsidRPr="00E72958">
        <w:rPr>
          <w:b/>
        </w:rPr>
        <w:t>Mr. Franky Petrousse owning an (sic) immovable properties in Seychelles bearing Title Numbers - B1404, B1940 and S2773</w:t>
      </w:r>
      <w:r>
        <w:t xml:space="preserve">. If he is not restrained by this Court not to transfer the Title of these lands to others by any means SRC would not recover the tax dues from him who is the taxpayer on behalf of his company. Now he is trying to sell these lands to other persons through his agents in Seychelles. Section 27(1) of the Revenue </w:t>
      </w:r>
      <w:r>
        <w:lastRenderedPageBreak/>
        <w:t xml:space="preserve">Administration Act states that Revenue imposed under a revenue law that has not been paid by the due date is a lien and charge upon the property, real or personal, of the taxpayer. Hence SRC has power to have charge on these properties by Court Order </w:t>
      </w:r>
    </w:p>
    <w:p w:rsidR="00951C6D" w:rsidRDefault="00951C6D" w:rsidP="00951C6D">
      <w:pPr>
        <w:pStyle w:val="NumberedQuotationindent1"/>
        <w:numPr>
          <w:ilvl w:val="0"/>
          <w:numId w:val="0"/>
        </w:numPr>
        <w:ind w:left="1440"/>
      </w:pPr>
    </w:p>
    <w:p w:rsidR="00951C6D" w:rsidRPr="00951C6D" w:rsidRDefault="00951C6D" w:rsidP="00E72958">
      <w:pPr>
        <w:pStyle w:val="NumberedQuotationindent1"/>
        <w:numPr>
          <w:ilvl w:val="3"/>
          <w:numId w:val="10"/>
        </w:numPr>
        <w:ind w:left="1440"/>
      </w:pPr>
      <w:r>
        <w:t xml:space="preserve">Hence on behalf of the applicant herein/ Plaintiff in this application, I pray this Honourable Court </w:t>
      </w:r>
      <w:r w:rsidRPr="00951C6D">
        <w:rPr>
          <w:b/>
        </w:rPr>
        <w:t>for an order directing the Registrar General/ Land Registrar to register a Charge in favour of Seychelles R</w:t>
      </w:r>
      <w:r>
        <w:rPr>
          <w:b/>
        </w:rPr>
        <w:t>e</w:t>
      </w:r>
      <w:r w:rsidRPr="00951C6D">
        <w:rPr>
          <w:b/>
        </w:rPr>
        <w:t>venue Commission on the properties of Mr. Franky Petrousse bearing Title Numbers - B1404, B1940 and S2773.</w:t>
      </w:r>
      <w:r w:rsidR="002666F4">
        <w:rPr>
          <w:b/>
        </w:rPr>
        <w:t xml:space="preserve"> </w:t>
      </w:r>
      <w:r w:rsidR="002666F4">
        <w:rPr>
          <w:i w:val="0"/>
        </w:rPr>
        <w:t>Emphasis added.</w:t>
      </w:r>
    </w:p>
    <w:p w:rsidR="00951C6D" w:rsidRPr="003A54EE" w:rsidRDefault="00951C6D" w:rsidP="00951C6D">
      <w:pPr>
        <w:pStyle w:val="NumberedQuotationindent1"/>
        <w:numPr>
          <w:ilvl w:val="0"/>
          <w:numId w:val="0"/>
        </w:numPr>
      </w:pPr>
    </w:p>
    <w:p w:rsidR="0082464F" w:rsidRDefault="00511380" w:rsidP="0082464F">
      <w:pPr>
        <w:pStyle w:val="JudgmentText"/>
      </w:pPr>
      <w:r>
        <w:t xml:space="preserve">Before making an order to charge such properties this Court has to be satisfied that they indeed belong to Mr. Petrousse. </w:t>
      </w:r>
      <w:r w:rsidR="00951C6D" w:rsidRPr="007E4119">
        <w:t>The applicant relies on certain document</w:t>
      </w:r>
      <w:r w:rsidR="007E4119">
        <w:t xml:space="preserve">s </w:t>
      </w:r>
      <w:r w:rsidR="00951C6D" w:rsidRPr="007E4119">
        <w:t xml:space="preserve">attached to the application in support </w:t>
      </w:r>
      <w:r w:rsidR="007E4119">
        <w:t>of its application</w:t>
      </w:r>
      <w:r w:rsidR="00951C6D" w:rsidRPr="007E4119">
        <w:t xml:space="preserve">. I note that none of these documents show ownership of </w:t>
      </w:r>
      <w:r w:rsidR="007E4119" w:rsidRPr="007E4119">
        <w:t>Title Numbers - B1404, B1940 and S2773</w:t>
      </w:r>
      <w:r w:rsidR="007E4119">
        <w:t>, against which a charge is sought to be registered. In other words no document</w:t>
      </w:r>
      <w:r w:rsidR="007E4119" w:rsidRPr="007E4119">
        <w:t xml:space="preserve">ary evidence </w:t>
      </w:r>
      <w:r w:rsidR="007E4119">
        <w:t xml:space="preserve">has been produced by the applicant in support of the averment </w:t>
      </w:r>
      <w:r w:rsidR="00A532E3">
        <w:t>in</w:t>
      </w:r>
      <w:r w:rsidR="007E4119">
        <w:t xml:space="preserve"> Ms. Ah-Kong</w:t>
      </w:r>
      <w:r w:rsidR="00A532E3">
        <w:t>’s affidavit</w:t>
      </w:r>
      <w:r w:rsidR="007E4119">
        <w:t xml:space="preserve"> that these land parcels belong to Mr. Petrousse. </w:t>
      </w:r>
    </w:p>
    <w:p w:rsidR="0082464F" w:rsidRDefault="00A532E3" w:rsidP="00AC4055">
      <w:pPr>
        <w:pStyle w:val="JudgmentText"/>
      </w:pPr>
      <w:r>
        <w:t xml:space="preserve">It is trite that any documentary evidence in support of an application must be exhibited in the supporting affidavit. </w:t>
      </w:r>
      <w:r w:rsidR="0082464F">
        <w:t xml:space="preserve">In the case of </w:t>
      </w:r>
      <w:r w:rsidR="0082464F" w:rsidRPr="00A532E3">
        <w:rPr>
          <w:i/>
          <w:u w:val="single"/>
        </w:rPr>
        <w:t>Daniella Lablache de Charmoy v Patrick Lablache de Charmoy SCA MA08/2019 [2019] (17 September 2019)</w:t>
      </w:r>
      <w:r w:rsidR="0082464F" w:rsidRPr="0082464F">
        <w:t xml:space="preserve"> </w:t>
      </w:r>
      <w:r w:rsidR="0082464F">
        <w:t>which concerned an application for stay of execution of an order of the Supreme Court, Robinson JA stated at paragraph 10 of her Order:</w:t>
      </w:r>
    </w:p>
    <w:p w:rsidR="0082464F" w:rsidRDefault="0082464F" w:rsidP="00A532E3">
      <w:pPr>
        <w:pStyle w:val="NumberedQuotationindent1"/>
        <w:numPr>
          <w:ilvl w:val="3"/>
          <w:numId w:val="14"/>
        </w:numPr>
        <w:ind w:left="1440"/>
      </w:pPr>
      <w:r>
        <w:t xml:space="preserve">Before turning to the question in issue, the Court considers the objection of Counsel for the respondent that </w:t>
      </w:r>
      <w:r w:rsidRPr="00A532E3">
        <w:rPr>
          <w:b/>
        </w:rPr>
        <w:t>the record of proceedings cannot be used in combination with the affidavit because they had not been exhibited to and filed with it.</w:t>
      </w:r>
      <w:r>
        <w:t xml:space="preserve"> The submissions of Counsel for the applicant abundantly refer to the record of proceedings of 30 January 2019, 16 January 2019, and 31 October 2018. </w:t>
      </w:r>
      <w:r w:rsidRPr="00A532E3">
        <w:rPr>
          <w:b/>
        </w:rPr>
        <w:t>The affidavit also refers to a decree absolute made and a certificate issued by the Registrar on the 30 January 2019.</w:t>
      </w:r>
      <w:r>
        <w:t xml:space="preserve"> </w:t>
      </w:r>
      <w:r w:rsidRPr="00A532E3">
        <w:rPr>
          <w:b/>
        </w:rPr>
        <w:t>The aforementioned documents had also not been exhibited to the affidavit</w:t>
      </w:r>
      <w:r>
        <w:t xml:space="preserve">. </w:t>
      </w:r>
    </w:p>
    <w:p w:rsidR="00A532E3" w:rsidRDefault="00A532E3" w:rsidP="00A532E3">
      <w:pPr>
        <w:pStyle w:val="NumberedQuotationindent1"/>
        <w:numPr>
          <w:ilvl w:val="0"/>
          <w:numId w:val="0"/>
        </w:numPr>
        <w:ind w:left="1440"/>
      </w:pPr>
    </w:p>
    <w:p w:rsidR="0082464F" w:rsidRDefault="00A532E3" w:rsidP="00A532E3">
      <w:pPr>
        <w:pStyle w:val="NumberedQuotationindent1"/>
        <w:numPr>
          <w:ilvl w:val="3"/>
          <w:numId w:val="14"/>
        </w:numPr>
        <w:ind w:left="1440"/>
      </w:pPr>
      <w:r>
        <w:t xml:space="preserve">Rule 25(3) of </w:t>
      </w:r>
      <w:r w:rsidRPr="0002040C">
        <w:t>The Seychelles Court of Appeal Rules</w:t>
      </w:r>
      <w:r>
        <w:t xml:space="preserve"> stipulates that interlocutory matters shall be brought by way of notice of motion, which shall be </w:t>
      </w:r>
      <w:r w:rsidRPr="0002040C">
        <w:t xml:space="preserve">substantially </w:t>
      </w:r>
      <w:r>
        <w:t xml:space="preserve">in the form A as provided in the First Schedule to the Rules, and shall be </w:t>
      </w:r>
      <w:r w:rsidRPr="00BA7D68">
        <w:t>supported by affidavits</w:t>
      </w:r>
      <w:r>
        <w:t xml:space="preserve">. An interlocutory matter means any matter relevant to a pending </w:t>
      </w:r>
      <w:r>
        <w:lastRenderedPageBreak/>
        <w:t xml:space="preserve">appeal, the decision of which will not involve the decision of the appeal (Rule 25 (1)). The Seychelles Court of Appeal Rules do not stipulate that the Registrar shall undertake the preparation of any record after an application for stay of execution is lodged. Therefore, Counsel for the applicant cannot be heard to submit that the Registrar should have ensured that the record of proceedings should have been on file. </w:t>
      </w:r>
      <w:r w:rsidRPr="00A532E3">
        <w:rPr>
          <w:b/>
        </w:rPr>
        <w:t>In Re Hinchliffe, A Person of Unsound Mind, Deceased, [1895] 1 Ch. 117, the Court of Appeal held that any document to be used in combination with an affidavit must be exhibited to and filed with it. In the same light any document to be used in combination with an affidavit in support of an application to stay execution must be exhibited to and filed with it.</w:t>
      </w:r>
      <w:r w:rsidRPr="0082464F">
        <w:t xml:space="preserve"> Counsel for the applicant should be mindful that the affidavit stands in lieu of the testimony of the</w:t>
      </w:r>
      <w:r>
        <w:t xml:space="preserve"> </w:t>
      </w:r>
      <w:r w:rsidR="0082464F" w:rsidRPr="0082464F">
        <w:t>applicant.</w:t>
      </w:r>
    </w:p>
    <w:p w:rsidR="0082464F" w:rsidRPr="0082464F" w:rsidRDefault="0082464F" w:rsidP="0082464F">
      <w:pPr>
        <w:pStyle w:val="Unnumberedquote"/>
      </w:pPr>
    </w:p>
    <w:p w:rsidR="0020510F" w:rsidRPr="00511380" w:rsidRDefault="00A532E3" w:rsidP="00511380">
      <w:pPr>
        <w:pStyle w:val="JudgmentText"/>
        <w:rPr>
          <w:color w:val="FF0000"/>
        </w:rPr>
      </w:pPr>
      <w:r>
        <w:t xml:space="preserve">The applicant not having exhibited any documentary proof that land parcel </w:t>
      </w:r>
      <w:r w:rsidRPr="007E4119">
        <w:t>Title Numbers - B1404, B1940 and S2773</w:t>
      </w:r>
      <w:r>
        <w:t xml:space="preserve"> are registered in the name of Mr. Petrousse</w:t>
      </w:r>
      <w:r w:rsidR="00034304">
        <w:t xml:space="preserve">, and </w:t>
      </w:r>
      <w:r>
        <w:t>this</w:t>
      </w:r>
      <w:r w:rsidR="0020510F">
        <w:t xml:space="preserve"> Court</w:t>
      </w:r>
      <w:r>
        <w:t xml:space="preserve"> </w:t>
      </w:r>
      <w:r w:rsidR="00034304">
        <w:t>not being satisfied of the ownership of the said parcels</w:t>
      </w:r>
      <w:r w:rsidR="002666F4">
        <w:t>,</w:t>
      </w:r>
      <w:bookmarkStart w:id="0" w:name="_GoBack"/>
      <w:bookmarkEnd w:id="0"/>
      <w:r w:rsidR="00034304">
        <w:t xml:space="preserve"> finds itself unable to make</w:t>
      </w:r>
      <w:r>
        <w:t xml:space="preserve"> </w:t>
      </w:r>
      <w:r w:rsidR="00034304">
        <w:t>an order to charge such properties.</w:t>
      </w:r>
      <w:r w:rsidR="00511380">
        <w:rPr>
          <w:color w:val="FF0000"/>
        </w:rPr>
        <w:t xml:space="preserve"> </w:t>
      </w:r>
      <w:r w:rsidR="00034304">
        <w:t xml:space="preserve">In view of the </w:t>
      </w:r>
      <w:r w:rsidR="00511380">
        <w:t>foregoing</w:t>
      </w:r>
      <w:r w:rsidR="0015714E">
        <w:t xml:space="preserve"> </w:t>
      </w:r>
      <w:r w:rsidR="00034304">
        <w:t>this Court finds it u</w:t>
      </w:r>
      <w:r w:rsidR="0020510F">
        <w:t>n</w:t>
      </w:r>
      <w:r w:rsidR="00034304">
        <w:t xml:space="preserve">necessary to consider </w:t>
      </w:r>
      <w:r w:rsidR="0020510F">
        <w:t xml:space="preserve">the other matters raised in </w:t>
      </w:r>
      <w:r w:rsidR="0020510F" w:rsidRPr="00511380">
        <w:rPr>
          <w:i/>
        </w:rPr>
        <w:t>limine</w:t>
      </w:r>
      <w:r w:rsidR="0020510F">
        <w:t xml:space="preserve"> and on the merits of the application by the respondent.</w:t>
      </w:r>
    </w:p>
    <w:p w:rsidR="009333C5" w:rsidRPr="0020510F" w:rsidRDefault="00934204" w:rsidP="0020510F">
      <w:pPr>
        <w:pStyle w:val="JudgmentText"/>
        <w:rPr>
          <w:color w:val="FF0000"/>
        </w:rPr>
      </w:pPr>
      <w:r>
        <w:t>For the reasons stated above</w:t>
      </w:r>
      <w:r w:rsidR="00EB4F8D" w:rsidRPr="00EB4F8D">
        <w:t xml:space="preserve">, </w:t>
      </w:r>
      <w:r w:rsidR="00EB4F8D">
        <w:t>the application</w:t>
      </w:r>
      <w:r w:rsidR="0020510F">
        <w:t xml:space="preserve"> stands dismissed</w:t>
      </w:r>
      <w:r w:rsidR="00EB4F8D">
        <w:t>.</w:t>
      </w:r>
    </w:p>
    <w:p w:rsidR="008638A4" w:rsidRDefault="008638A4" w:rsidP="008638A4">
      <w:pPr>
        <w:pStyle w:val="NumberedQuotationindent1"/>
        <w:numPr>
          <w:ilvl w:val="0"/>
          <w:numId w:val="0"/>
        </w:numPr>
        <w:ind w:left="2160"/>
      </w:pPr>
    </w:p>
    <w:p w:rsidR="00AA230E" w:rsidRPr="0065408B" w:rsidRDefault="00AA230E" w:rsidP="00AA230E">
      <w:pPr>
        <w:keepNext/>
        <w:rPr>
          <w:rFonts w:ascii="Times New Roman" w:hAnsi="Times New Roman" w:cs="Times New Roman"/>
          <w:sz w:val="24"/>
          <w:szCs w:val="24"/>
        </w:rPr>
      </w:pPr>
      <w:r w:rsidRPr="0065408B">
        <w:rPr>
          <w:rFonts w:ascii="Times New Roman" w:hAnsi="Times New Roman" w:cs="Times New Roman"/>
          <w:sz w:val="24"/>
          <w:szCs w:val="24"/>
        </w:rPr>
        <w:t xml:space="preserve">Signed, dated and delivered at Ile du Port on </w:t>
      </w:r>
      <w:r w:rsidR="0020510F">
        <w:rPr>
          <w:rFonts w:ascii="Times New Roman" w:hAnsi="Times New Roman" w:cs="Times New Roman"/>
          <w:sz w:val="24"/>
          <w:szCs w:val="24"/>
        </w:rPr>
        <w:t>18 December</w:t>
      </w:r>
      <w:r w:rsidR="006A4E9B">
        <w:rPr>
          <w:rFonts w:ascii="Times New Roman" w:hAnsi="Times New Roman" w:cs="Times New Roman"/>
          <w:sz w:val="24"/>
          <w:szCs w:val="24"/>
        </w:rPr>
        <w:t xml:space="preserve"> </w:t>
      </w:r>
      <w:r w:rsidRPr="0065408B">
        <w:rPr>
          <w:rFonts w:ascii="Times New Roman" w:hAnsi="Times New Roman" w:cs="Times New Roman"/>
          <w:sz w:val="24"/>
          <w:szCs w:val="24"/>
        </w:rPr>
        <w:t xml:space="preserve">2020 </w:t>
      </w:r>
    </w:p>
    <w:p w:rsidR="00AA230E" w:rsidRPr="0065408B" w:rsidRDefault="00AA230E" w:rsidP="00AA230E">
      <w:pPr>
        <w:keepNext/>
        <w:rPr>
          <w:rFonts w:ascii="Times New Roman" w:hAnsi="Times New Roman" w:cs="Times New Roman"/>
          <w:sz w:val="24"/>
          <w:szCs w:val="24"/>
        </w:rPr>
      </w:pPr>
    </w:p>
    <w:p w:rsidR="003805A4" w:rsidRPr="0065408B" w:rsidRDefault="003805A4" w:rsidP="008577B7">
      <w:pPr>
        <w:keepNext/>
        <w:rPr>
          <w:rFonts w:ascii="Times New Roman" w:hAnsi="Times New Roman" w:cs="Times New Roman"/>
          <w:sz w:val="24"/>
          <w:szCs w:val="24"/>
        </w:rPr>
      </w:pPr>
    </w:p>
    <w:p w:rsidR="003805A4" w:rsidRPr="0065408B" w:rsidRDefault="003805A4" w:rsidP="008577B7">
      <w:pPr>
        <w:keepNext/>
        <w:rPr>
          <w:rFonts w:ascii="Times New Roman" w:hAnsi="Times New Roman" w:cs="Times New Roman"/>
          <w:sz w:val="24"/>
          <w:szCs w:val="24"/>
        </w:rPr>
      </w:pPr>
    </w:p>
    <w:p w:rsidR="00235626" w:rsidRPr="0065408B" w:rsidRDefault="00235626" w:rsidP="008577B7">
      <w:pPr>
        <w:keepNext/>
        <w:rPr>
          <w:rFonts w:ascii="Times New Roman" w:hAnsi="Times New Roman" w:cs="Times New Roman"/>
          <w:sz w:val="24"/>
          <w:szCs w:val="24"/>
        </w:rPr>
      </w:pPr>
      <w:r w:rsidRPr="0065408B">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sidRPr="0065408B">
        <w:rPr>
          <w:rFonts w:ascii="Times New Roman" w:hAnsi="Times New Roman" w:cs="Times New Roman"/>
          <w:sz w:val="24"/>
          <w:szCs w:val="24"/>
        </w:rPr>
        <w:t>E. Carolus</w:t>
      </w:r>
      <w:r w:rsidR="0070371E" w:rsidRPr="0065408B">
        <w:rPr>
          <w:rFonts w:ascii="Times New Roman" w:hAnsi="Times New Roman" w:cs="Times New Roman"/>
          <w:sz w:val="24"/>
          <w:szCs w:val="24"/>
        </w:rPr>
        <w:t xml:space="preserve"> J</w:t>
      </w:r>
    </w:p>
    <w:sectPr w:rsidR="00235626" w:rsidSect="00023AAB">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023" w:rsidRDefault="00C32023" w:rsidP="006A68E2">
      <w:pPr>
        <w:spacing w:after="0" w:line="240" w:lineRule="auto"/>
      </w:pPr>
      <w:r>
        <w:separator/>
      </w:r>
    </w:p>
  </w:endnote>
  <w:endnote w:type="continuationSeparator" w:id="0">
    <w:p w:rsidR="00C32023" w:rsidRDefault="00C3202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445E7" w:rsidRDefault="00C445E7">
        <w:pPr>
          <w:pStyle w:val="Footer"/>
          <w:jc w:val="center"/>
        </w:pPr>
        <w:r>
          <w:fldChar w:fldCharType="begin"/>
        </w:r>
        <w:r>
          <w:instrText xml:space="preserve"> PAGE   \* MERGEFORMAT </w:instrText>
        </w:r>
        <w:r>
          <w:fldChar w:fldCharType="separate"/>
        </w:r>
        <w:r w:rsidR="001A18E1">
          <w:rPr>
            <w:noProof/>
          </w:rPr>
          <w:t>4</w:t>
        </w:r>
        <w:r>
          <w:rPr>
            <w:noProof/>
          </w:rPr>
          <w:fldChar w:fldCharType="end"/>
        </w:r>
      </w:p>
    </w:sdtContent>
  </w:sdt>
  <w:p w:rsidR="00C445E7" w:rsidRDefault="00C4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023" w:rsidRDefault="00C32023" w:rsidP="006A68E2">
      <w:pPr>
        <w:spacing w:after="0" w:line="240" w:lineRule="auto"/>
      </w:pPr>
      <w:r>
        <w:separator/>
      </w:r>
    </w:p>
  </w:footnote>
  <w:footnote w:type="continuationSeparator" w:id="0">
    <w:p w:rsidR="00C32023" w:rsidRDefault="00C3202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5FA7BF0"/>
    <w:multiLevelType w:val="hybridMultilevel"/>
    <w:tmpl w:val="ECF0626E"/>
    <w:lvl w:ilvl="0" w:tplc="BAAAC0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F04C03"/>
    <w:multiLevelType w:val="hybridMultilevel"/>
    <w:tmpl w:val="EC889D16"/>
    <w:lvl w:ilvl="0" w:tplc="8E944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526FE9"/>
    <w:multiLevelType w:val="hybridMultilevel"/>
    <w:tmpl w:val="777A0FB6"/>
    <w:lvl w:ilvl="0" w:tplc="FE466AD8">
      <w:start w:val="1"/>
      <w:numFmt w:val="decimal"/>
      <w:lvlText w:val="[%1]"/>
      <w:lvlJc w:val="righ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2"/>
  </w:num>
  <w:num w:numId="3">
    <w:abstractNumId w:val="1"/>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4"/>
  </w:num>
  <w:num w:numId="5">
    <w:abstractNumId w:val="3"/>
  </w:num>
  <w:num w:numId="6">
    <w:abstractNumId w:val="1"/>
    <w:lvlOverride w:ilvl="0">
      <w:startOverride w:val="1"/>
      <w:lvl w:ilvl="0">
        <w:start w:val="1"/>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
      <w:lvl w:ilvl="3">
        <w:start w:val="12"/>
        <w:numFmt w:val="decimal"/>
        <w:lvlText w:val="%4."/>
        <w:lvlJc w:val="left"/>
        <w:pPr>
          <w:ind w:left="2880" w:hanging="720"/>
        </w:pPr>
        <w:rPr>
          <w:rFonts w:hint="default"/>
          <w:b w:val="0"/>
        </w:rPr>
      </w:lvl>
    </w:lvlOverride>
  </w:num>
  <w:num w:numId="7">
    <w:abstractNumId w:val="5"/>
  </w:num>
  <w:num w:numId="8">
    <w:abstractNumId w:val="1"/>
    <w:lvlOverride w:ilvl="0">
      <w:startOverride w:val="1"/>
      <w:lvl w:ilvl="0">
        <w:start w:val="1"/>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9">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0">
    <w:abstractNumId w:val="1"/>
    <w:lvlOverride w:ilvl="0">
      <w:startOverride w:val="1"/>
      <w:lvl w:ilvl="0">
        <w:start w:val="1"/>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
      <w:lvl w:ilvl="3">
        <w:start w:val="6"/>
        <w:numFmt w:val="decimal"/>
        <w:lvlText w:val="%4."/>
        <w:lvlJc w:val="left"/>
        <w:pPr>
          <w:ind w:left="2880" w:hanging="720"/>
        </w:pPr>
        <w:rPr>
          <w:rFonts w:hint="default"/>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
    <w:lvlOverride w:ilvl="0">
      <w:startOverride w:val="1"/>
      <w:lvl w:ilvl="0">
        <w:start w:val="1"/>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0"/>
      <w:lvl w:ilvl="3">
        <w:start w:val="10"/>
        <w:numFmt w:val="decimal"/>
        <w:lvlText w:val="%4."/>
        <w:lvlJc w:val="left"/>
        <w:pPr>
          <w:ind w:left="2880" w:hanging="72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3AF9"/>
    <w:rsid w:val="000044FA"/>
    <w:rsid w:val="00010ABD"/>
    <w:rsid w:val="00017F0B"/>
    <w:rsid w:val="00023AAB"/>
    <w:rsid w:val="00023F8D"/>
    <w:rsid w:val="00024F2D"/>
    <w:rsid w:val="00025CDF"/>
    <w:rsid w:val="00025D5A"/>
    <w:rsid w:val="00031B76"/>
    <w:rsid w:val="00034304"/>
    <w:rsid w:val="000344A6"/>
    <w:rsid w:val="00040193"/>
    <w:rsid w:val="00044ED5"/>
    <w:rsid w:val="00051B82"/>
    <w:rsid w:val="00056116"/>
    <w:rsid w:val="0005728C"/>
    <w:rsid w:val="00061FDB"/>
    <w:rsid w:val="000636FD"/>
    <w:rsid w:val="000639EF"/>
    <w:rsid w:val="000719C8"/>
    <w:rsid w:val="00071B84"/>
    <w:rsid w:val="00073449"/>
    <w:rsid w:val="00073DB6"/>
    <w:rsid w:val="00076443"/>
    <w:rsid w:val="000768BF"/>
    <w:rsid w:val="00081DB9"/>
    <w:rsid w:val="00084A44"/>
    <w:rsid w:val="0008560D"/>
    <w:rsid w:val="0009242F"/>
    <w:rsid w:val="00094917"/>
    <w:rsid w:val="00096144"/>
    <w:rsid w:val="000966A0"/>
    <w:rsid w:val="00097D19"/>
    <w:rsid w:val="000A035C"/>
    <w:rsid w:val="000A5311"/>
    <w:rsid w:val="000A6BFA"/>
    <w:rsid w:val="000B6715"/>
    <w:rsid w:val="000B693D"/>
    <w:rsid w:val="000C0281"/>
    <w:rsid w:val="000F21F2"/>
    <w:rsid w:val="00101534"/>
    <w:rsid w:val="00102805"/>
    <w:rsid w:val="001032F5"/>
    <w:rsid w:val="00111260"/>
    <w:rsid w:val="00111C52"/>
    <w:rsid w:val="001135C2"/>
    <w:rsid w:val="00127C8B"/>
    <w:rsid w:val="001322F7"/>
    <w:rsid w:val="00133DCF"/>
    <w:rsid w:val="001357D0"/>
    <w:rsid w:val="00136656"/>
    <w:rsid w:val="001428B9"/>
    <w:rsid w:val="00147C58"/>
    <w:rsid w:val="00156DC1"/>
    <w:rsid w:val="0015714E"/>
    <w:rsid w:val="00161D62"/>
    <w:rsid w:val="00162D47"/>
    <w:rsid w:val="00162E7F"/>
    <w:rsid w:val="00164BDF"/>
    <w:rsid w:val="00171145"/>
    <w:rsid w:val="00171C9A"/>
    <w:rsid w:val="001723B1"/>
    <w:rsid w:val="00182B65"/>
    <w:rsid w:val="00182C8D"/>
    <w:rsid w:val="0018692A"/>
    <w:rsid w:val="00187C73"/>
    <w:rsid w:val="00191F59"/>
    <w:rsid w:val="001A18E1"/>
    <w:rsid w:val="001B356C"/>
    <w:rsid w:val="001C0DD4"/>
    <w:rsid w:val="001C445B"/>
    <w:rsid w:val="001C78EC"/>
    <w:rsid w:val="001D33D2"/>
    <w:rsid w:val="001D7374"/>
    <w:rsid w:val="001E14C3"/>
    <w:rsid w:val="001E2797"/>
    <w:rsid w:val="001E6281"/>
    <w:rsid w:val="001E708B"/>
    <w:rsid w:val="001F6BC5"/>
    <w:rsid w:val="001F7B76"/>
    <w:rsid w:val="002015F8"/>
    <w:rsid w:val="002034B9"/>
    <w:rsid w:val="0020510F"/>
    <w:rsid w:val="00211B3B"/>
    <w:rsid w:val="00212006"/>
    <w:rsid w:val="0021402A"/>
    <w:rsid w:val="00214DB4"/>
    <w:rsid w:val="00216199"/>
    <w:rsid w:val="00220715"/>
    <w:rsid w:val="002212CF"/>
    <w:rsid w:val="002230BD"/>
    <w:rsid w:val="002319DD"/>
    <w:rsid w:val="002349AF"/>
    <w:rsid w:val="00235626"/>
    <w:rsid w:val="002368F8"/>
    <w:rsid w:val="00237B10"/>
    <w:rsid w:val="00243AE1"/>
    <w:rsid w:val="00244649"/>
    <w:rsid w:val="00244885"/>
    <w:rsid w:val="00255763"/>
    <w:rsid w:val="0026602F"/>
    <w:rsid w:val="002666F4"/>
    <w:rsid w:val="002808D0"/>
    <w:rsid w:val="00280EDF"/>
    <w:rsid w:val="00282D38"/>
    <w:rsid w:val="002876B2"/>
    <w:rsid w:val="0029205A"/>
    <w:rsid w:val="002A2B47"/>
    <w:rsid w:val="002A7A5F"/>
    <w:rsid w:val="002C5BF5"/>
    <w:rsid w:val="002D30F3"/>
    <w:rsid w:val="002D4BAF"/>
    <w:rsid w:val="002D4EB8"/>
    <w:rsid w:val="002D59D4"/>
    <w:rsid w:val="002D6877"/>
    <w:rsid w:val="002E2AA3"/>
    <w:rsid w:val="002E2AE3"/>
    <w:rsid w:val="002E3F37"/>
    <w:rsid w:val="002E7DD9"/>
    <w:rsid w:val="002F339D"/>
    <w:rsid w:val="002F3650"/>
    <w:rsid w:val="002F6D79"/>
    <w:rsid w:val="00302704"/>
    <w:rsid w:val="00305A31"/>
    <w:rsid w:val="003137B8"/>
    <w:rsid w:val="00320DE3"/>
    <w:rsid w:val="00321270"/>
    <w:rsid w:val="00323588"/>
    <w:rsid w:val="003249F8"/>
    <w:rsid w:val="0033575E"/>
    <w:rsid w:val="00344425"/>
    <w:rsid w:val="00346D7F"/>
    <w:rsid w:val="00355982"/>
    <w:rsid w:val="003615E7"/>
    <w:rsid w:val="0036366C"/>
    <w:rsid w:val="00376240"/>
    <w:rsid w:val="003805A4"/>
    <w:rsid w:val="00380619"/>
    <w:rsid w:val="00380C97"/>
    <w:rsid w:val="003822BF"/>
    <w:rsid w:val="003872D2"/>
    <w:rsid w:val="003911FD"/>
    <w:rsid w:val="00394A70"/>
    <w:rsid w:val="003A2CE8"/>
    <w:rsid w:val="003A6C9E"/>
    <w:rsid w:val="003B0FE3"/>
    <w:rsid w:val="003B13AA"/>
    <w:rsid w:val="003B1524"/>
    <w:rsid w:val="003B191E"/>
    <w:rsid w:val="003B6ED2"/>
    <w:rsid w:val="003C7F12"/>
    <w:rsid w:val="003D2AAE"/>
    <w:rsid w:val="003E2E94"/>
    <w:rsid w:val="003F182B"/>
    <w:rsid w:val="003F67D6"/>
    <w:rsid w:val="004005CC"/>
    <w:rsid w:val="004021D7"/>
    <w:rsid w:val="00403F4C"/>
    <w:rsid w:val="00405958"/>
    <w:rsid w:val="004064CF"/>
    <w:rsid w:val="00406FB3"/>
    <w:rsid w:val="00410DCA"/>
    <w:rsid w:val="00412994"/>
    <w:rsid w:val="00413AE5"/>
    <w:rsid w:val="00413EC0"/>
    <w:rsid w:val="004176DF"/>
    <w:rsid w:val="0043170D"/>
    <w:rsid w:val="00434EA7"/>
    <w:rsid w:val="00436449"/>
    <w:rsid w:val="004425AE"/>
    <w:rsid w:val="00445FCC"/>
    <w:rsid w:val="004464CD"/>
    <w:rsid w:val="00447C4E"/>
    <w:rsid w:val="00452CF4"/>
    <w:rsid w:val="00454390"/>
    <w:rsid w:val="00461407"/>
    <w:rsid w:val="00463B4E"/>
    <w:rsid w:val="00472219"/>
    <w:rsid w:val="004723A1"/>
    <w:rsid w:val="00480FE5"/>
    <w:rsid w:val="004811F6"/>
    <w:rsid w:val="00482D1A"/>
    <w:rsid w:val="00495CAA"/>
    <w:rsid w:val="004A2599"/>
    <w:rsid w:val="004A70A5"/>
    <w:rsid w:val="004B141E"/>
    <w:rsid w:val="004C066A"/>
    <w:rsid w:val="004C16E0"/>
    <w:rsid w:val="004C4842"/>
    <w:rsid w:val="004C6D3C"/>
    <w:rsid w:val="004D02E9"/>
    <w:rsid w:val="004D0A90"/>
    <w:rsid w:val="004D56E3"/>
    <w:rsid w:val="004D5A2D"/>
    <w:rsid w:val="004E4217"/>
    <w:rsid w:val="004F4567"/>
    <w:rsid w:val="00502B68"/>
    <w:rsid w:val="00504FD3"/>
    <w:rsid w:val="00506B14"/>
    <w:rsid w:val="00511380"/>
    <w:rsid w:val="00514E33"/>
    <w:rsid w:val="00522351"/>
    <w:rsid w:val="005259E1"/>
    <w:rsid w:val="00525C4C"/>
    <w:rsid w:val="005305C7"/>
    <w:rsid w:val="0053089D"/>
    <w:rsid w:val="00551ED1"/>
    <w:rsid w:val="00552A3C"/>
    <w:rsid w:val="005543A9"/>
    <w:rsid w:val="005550FC"/>
    <w:rsid w:val="0055718A"/>
    <w:rsid w:val="00563C59"/>
    <w:rsid w:val="00563EDD"/>
    <w:rsid w:val="00566963"/>
    <w:rsid w:val="005965E1"/>
    <w:rsid w:val="00596BC5"/>
    <w:rsid w:val="005A5FCB"/>
    <w:rsid w:val="005B12AA"/>
    <w:rsid w:val="005B574B"/>
    <w:rsid w:val="005C0593"/>
    <w:rsid w:val="005C6110"/>
    <w:rsid w:val="005D1D33"/>
    <w:rsid w:val="005E7B19"/>
    <w:rsid w:val="005F27AB"/>
    <w:rsid w:val="005F4803"/>
    <w:rsid w:val="005F5305"/>
    <w:rsid w:val="0061354A"/>
    <w:rsid w:val="00622408"/>
    <w:rsid w:val="0062403B"/>
    <w:rsid w:val="00624B25"/>
    <w:rsid w:val="006271B3"/>
    <w:rsid w:val="00635504"/>
    <w:rsid w:val="00650354"/>
    <w:rsid w:val="00650CBC"/>
    <w:rsid w:val="00652326"/>
    <w:rsid w:val="0065360A"/>
    <w:rsid w:val="0065408B"/>
    <w:rsid w:val="006541A3"/>
    <w:rsid w:val="00654901"/>
    <w:rsid w:val="006605A3"/>
    <w:rsid w:val="006622F1"/>
    <w:rsid w:val="00662CEA"/>
    <w:rsid w:val="0067470D"/>
    <w:rsid w:val="00684A33"/>
    <w:rsid w:val="006960D8"/>
    <w:rsid w:val="006A4064"/>
    <w:rsid w:val="006A4E9B"/>
    <w:rsid w:val="006A68E2"/>
    <w:rsid w:val="006B01B7"/>
    <w:rsid w:val="006C7F75"/>
    <w:rsid w:val="006D7003"/>
    <w:rsid w:val="006E323C"/>
    <w:rsid w:val="006E4507"/>
    <w:rsid w:val="0070371E"/>
    <w:rsid w:val="007047A6"/>
    <w:rsid w:val="007111B2"/>
    <w:rsid w:val="00721583"/>
    <w:rsid w:val="00722761"/>
    <w:rsid w:val="007243F8"/>
    <w:rsid w:val="00727A33"/>
    <w:rsid w:val="00730790"/>
    <w:rsid w:val="00736825"/>
    <w:rsid w:val="0075100E"/>
    <w:rsid w:val="007544D3"/>
    <w:rsid w:val="007548BF"/>
    <w:rsid w:val="007650DE"/>
    <w:rsid w:val="00765293"/>
    <w:rsid w:val="00766C12"/>
    <w:rsid w:val="00766F1E"/>
    <w:rsid w:val="00774994"/>
    <w:rsid w:val="00786A79"/>
    <w:rsid w:val="00791BBD"/>
    <w:rsid w:val="00796B89"/>
    <w:rsid w:val="007A0663"/>
    <w:rsid w:val="007A130D"/>
    <w:rsid w:val="007A1B6D"/>
    <w:rsid w:val="007B7CD1"/>
    <w:rsid w:val="007C2255"/>
    <w:rsid w:val="007C7FC4"/>
    <w:rsid w:val="007D2045"/>
    <w:rsid w:val="007D25FE"/>
    <w:rsid w:val="007D4476"/>
    <w:rsid w:val="007D53CA"/>
    <w:rsid w:val="007D57CA"/>
    <w:rsid w:val="007E4119"/>
    <w:rsid w:val="007F26B6"/>
    <w:rsid w:val="007F333C"/>
    <w:rsid w:val="007F5756"/>
    <w:rsid w:val="007F726E"/>
    <w:rsid w:val="008001C8"/>
    <w:rsid w:val="0082138B"/>
    <w:rsid w:val="0082464F"/>
    <w:rsid w:val="00836DE7"/>
    <w:rsid w:val="00837D16"/>
    <w:rsid w:val="00841C9D"/>
    <w:rsid w:val="008440F8"/>
    <w:rsid w:val="00851745"/>
    <w:rsid w:val="008577B7"/>
    <w:rsid w:val="0086040C"/>
    <w:rsid w:val="008638A4"/>
    <w:rsid w:val="00892F89"/>
    <w:rsid w:val="008971CB"/>
    <w:rsid w:val="008A7A57"/>
    <w:rsid w:val="008B0C8B"/>
    <w:rsid w:val="008B6D09"/>
    <w:rsid w:val="008C47A3"/>
    <w:rsid w:val="008D18BD"/>
    <w:rsid w:val="008E2B3D"/>
    <w:rsid w:val="008E7181"/>
    <w:rsid w:val="008E771B"/>
    <w:rsid w:val="008F4466"/>
    <w:rsid w:val="008F64B5"/>
    <w:rsid w:val="009056AD"/>
    <w:rsid w:val="00921D5B"/>
    <w:rsid w:val="009272CF"/>
    <w:rsid w:val="00931C7C"/>
    <w:rsid w:val="009333C5"/>
    <w:rsid w:val="0093381D"/>
    <w:rsid w:val="00934204"/>
    <w:rsid w:val="009351FC"/>
    <w:rsid w:val="00946675"/>
    <w:rsid w:val="00951C6D"/>
    <w:rsid w:val="009539C2"/>
    <w:rsid w:val="00955768"/>
    <w:rsid w:val="00955D5F"/>
    <w:rsid w:val="009619DF"/>
    <w:rsid w:val="0096293B"/>
    <w:rsid w:val="00963BA1"/>
    <w:rsid w:val="009740E0"/>
    <w:rsid w:val="00975028"/>
    <w:rsid w:val="009A5499"/>
    <w:rsid w:val="009A769C"/>
    <w:rsid w:val="009B0B0E"/>
    <w:rsid w:val="009B495E"/>
    <w:rsid w:val="009B743C"/>
    <w:rsid w:val="009B7CDB"/>
    <w:rsid w:val="009C4C3E"/>
    <w:rsid w:val="009C6D25"/>
    <w:rsid w:val="009E01C1"/>
    <w:rsid w:val="009F125D"/>
    <w:rsid w:val="009F1D56"/>
    <w:rsid w:val="009F28FB"/>
    <w:rsid w:val="009F4342"/>
    <w:rsid w:val="009F7DB6"/>
    <w:rsid w:val="00A011CB"/>
    <w:rsid w:val="00A1356E"/>
    <w:rsid w:val="00A16663"/>
    <w:rsid w:val="00A2058F"/>
    <w:rsid w:val="00A27D4D"/>
    <w:rsid w:val="00A312FC"/>
    <w:rsid w:val="00A32B0C"/>
    <w:rsid w:val="00A37C3E"/>
    <w:rsid w:val="00A44D73"/>
    <w:rsid w:val="00A44EA6"/>
    <w:rsid w:val="00A52060"/>
    <w:rsid w:val="00A5224E"/>
    <w:rsid w:val="00A532E3"/>
    <w:rsid w:val="00A73B7D"/>
    <w:rsid w:val="00A82FE6"/>
    <w:rsid w:val="00AA02FC"/>
    <w:rsid w:val="00AA08A8"/>
    <w:rsid w:val="00AA230E"/>
    <w:rsid w:val="00AA72E0"/>
    <w:rsid w:val="00AB6F40"/>
    <w:rsid w:val="00AD4132"/>
    <w:rsid w:val="00AE1AAE"/>
    <w:rsid w:val="00AF1115"/>
    <w:rsid w:val="00AF23C0"/>
    <w:rsid w:val="00B017E0"/>
    <w:rsid w:val="00B03209"/>
    <w:rsid w:val="00B035F4"/>
    <w:rsid w:val="00B16107"/>
    <w:rsid w:val="00B224B4"/>
    <w:rsid w:val="00B26E1A"/>
    <w:rsid w:val="00B26F13"/>
    <w:rsid w:val="00B434D8"/>
    <w:rsid w:val="00B533A5"/>
    <w:rsid w:val="00B55FE0"/>
    <w:rsid w:val="00B64F17"/>
    <w:rsid w:val="00B67DDE"/>
    <w:rsid w:val="00B80566"/>
    <w:rsid w:val="00B833BC"/>
    <w:rsid w:val="00B9038F"/>
    <w:rsid w:val="00B915C5"/>
    <w:rsid w:val="00B920D9"/>
    <w:rsid w:val="00B94E94"/>
    <w:rsid w:val="00B950DF"/>
    <w:rsid w:val="00B9518C"/>
    <w:rsid w:val="00BB1A3E"/>
    <w:rsid w:val="00BC1532"/>
    <w:rsid w:val="00BC73B1"/>
    <w:rsid w:val="00BD39C5"/>
    <w:rsid w:val="00BD46E4"/>
    <w:rsid w:val="00BE04E1"/>
    <w:rsid w:val="00BF1942"/>
    <w:rsid w:val="00BF593C"/>
    <w:rsid w:val="00C032D4"/>
    <w:rsid w:val="00C039A1"/>
    <w:rsid w:val="00C06F91"/>
    <w:rsid w:val="00C12AF0"/>
    <w:rsid w:val="00C1408E"/>
    <w:rsid w:val="00C20913"/>
    <w:rsid w:val="00C2466E"/>
    <w:rsid w:val="00C27310"/>
    <w:rsid w:val="00C31AFD"/>
    <w:rsid w:val="00C31FF3"/>
    <w:rsid w:val="00C32023"/>
    <w:rsid w:val="00C445E7"/>
    <w:rsid w:val="00C50792"/>
    <w:rsid w:val="00C51CBD"/>
    <w:rsid w:val="00C55251"/>
    <w:rsid w:val="00C5798C"/>
    <w:rsid w:val="00C63218"/>
    <w:rsid w:val="00C65DF4"/>
    <w:rsid w:val="00C81B21"/>
    <w:rsid w:val="00C9489A"/>
    <w:rsid w:val="00C94B6E"/>
    <w:rsid w:val="00C95587"/>
    <w:rsid w:val="00CA40E7"/>
    <w:rsid w:val="00CB62C5"/>
    <w:rsid w:val="00CC428E"/>
    <w:rsid w:val="00CC437E"/>
    <w:rsid w:val="00CC6B9F"/>
    <w:rsid w:val="00CD09C7"/>
    <w:rsid w:val="00CD2602"/>
    <w:rsid w:val="00CD3662"/>
    <w:rsid w:val="00CE69CB"/>
    <w:rsid w:val="00CF0F27"/>
    <w:rsid w:val="00CF5949"/>
    <w:rsid w:val="00D012F1"/>
    <w:rsid w:val="00D26333"/>
    <w:rsid w:val="00D31F1B"/>
    <w:rsid w:val="00D33DBF"/>
    <w:rsid w:val="00D34EF4"/>
    <w:rsid w:val="00D41465"/>
    <w:rsid w:val="00D46DEA"/>
    <w:rsid w:val="00D5000E"/>
    <w:rsid w:val="00D50877"/>
    <w:rsid w:val="00D52F1B"/>
    <w:rsid w:val="00D61899"/>
    <w:rsid w:val="00D663F9"/>
    <w:rsid w:val="00D710E7"/>
    <w:rsid w:val="00D736E0"/>
    <w:rsid w:val="00D75E61"/>
    <w:rsid w:val="00D82D6A"/>
    <w:rsid w:val="00D86398"/>
    <w:rsid w:val="00D87153"/>
    <w:rsid w:val="00D912A0"/>
    <w:rsid w:val="00D93048"/>
    <w:rsid w:val="00DA2C57"/>
    <w:rsid w:val="00DA3934"/>
    <w:rsid w:val="00DA7229"/>
    <w:rsid w:val="00DC2451"/>
    <w:rsid w:val="00DC6F63"/>
    <w:rsid w:val="00DD0AD9"/>
    <w:rsid w:val="00DD4478"/>
    <w:rsid w:val="00DD5067"/>
    <w:rsid w:val="00DD70EF"/>
    <w:rsid w:val="00DD7DEB"/>
    <w:rsid w:val="00DE7C21"/>
    <w:rsid w:val="00DF12BE"/>
    <w:rsid w:val="00DF6DDC"/>
    <w:rsid w:val="00E05B08"/>
    <w:rsid w:val="00E10DA6"/>
    <w:rsid w:val="00E14383"/>
    <w:rsid w:val="00E1659A"/>
    <w:rsid w:val="00E1660D"/>
    <w:rsid w:val="00E25BE2"/>
    <w:rsid w:val="00E314A9"/>
    <w:rsid w:val="00E33AA7"/>
    <w:rsid w:val="00E51FBA"/>
    <w:rsid w:val="00E5649E"/>
    <w:rsid w:val="00E6374A"/>
    <w:rsid w:val="00E64E9E"/>
    <w:rsid w:val="00E72958"/>
    <w:rsid w:val="00E74C37"/>
    <w:rsid w:val="00E8470E"/>
    <w:rsid w:val="00E86B0B"/>
    <w:rsid w:val="00E92E33"/>
    <w:rsid w:val="00EA5104"/>
    <w:rsid w:val="00EA69E0"/>
    <w:rsid w:val="00EB14B1"/>
    <w:rsid w:val="00EB4F8D"/>
    <w:rsid w:val="00EB60AF"/>
    <w:rsid w:val="00EB69EC"/>
    <w:rsid w:val="00EC449E"/>
    <w:rsid w:val="00EC5D1E"/>
    <w:rsid w:val="00ED0BFC"/>
    <w:rsid w:val="00ED2265"/>
    <w:rsid w:val="00ED3848"/>
    <w:rsid w:val="00EE0E26"/>
    <w:rsid w:val="00EE341E"/>
    <w:rsid w:val="00EE4B73"/>
    <w:rsid w:val="00EE70D6"/>
    <w:rsid w:val="00EF13E2"/>
    <w:rsid w:val="00EF486D"/>
    <w:rsid w:val="00EF74DA"/>
    <w:rsid w:val="00F0377E"/>
    <w:rsid w:val="00F104FA"/>
    <w:rsid w:val="00F139D7"/>
    <w:rsid w:val="00F33B83"/>
    <w:rsid w:val="00F3681A"/>
    <w:rsid w:val="00F43867"/>
    <w:rsid w:val="00F44A94"/>
    <w:rsid w:val="00F44B13"/>
    <w:rsid w:val="00F50782"/>
    <w:rsid w:val="00F52342"/>
    <w:rsid w:val="00F5396C"/>
    <w:rsid w:val="00F539E3"/>
    <w:rsid w:val="00F62117"/>
    <w:rsid w:val="00F63408"/>
    <w:rsid w:val="00F6648D"/>
    <w:rsid w:val="00F7473D"/>
    <w:rsid w:val="00F843C7"/>
    <w:rsid w:val="00F86AC1"/>
    <w:rsid w:val="00F9452D"/>
    <w:rsid w:val="00F972F9"/>
    <w:rsid w:val="00FA011E"/>
    <w:rsid w:val="00FA3825"/>
    <w:rsid w:val="00FA5A91"/>
    <w:rsid w:val="00FB48AC"/>
    <w:rsid w:val="00FB524C"/>
    <w:rsid w:val="00FC57E3"/>
    <w:rsid w:val="00FD0560"/>
    <w:rsid w:val="00FD07E8"/>
    <w:rsid w:val="00FD1C2A"/>
    <w:rsid w:val="00FE47C0"/>
    <w:rsid w:val="00FE7545"/>
    <w:rsid w:val="00FF7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230E"/>
  </w:style>
  <w:style w:type="paragraph" w:styleId="NormalWeb">
    <w:name w:val="Normal (Web)"/>
    <w:basedOn w:val="Normal"/>
    <w:uiPriority w:val="99"/>
    <w:unhideWhenUsed/>
    <w:rsid w:val="00AA23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A230E"/>
    <w:rPr>
      <w:i/>
      <w:iCs/>
    </w:rPr>
  </w:style>
  <w:style w:type="character" w:customStyle="1" w:styleId="apple-converted-space">
    <w:name w:val="apple-converted-space"/>
    <w:basedOn w:val="DefaultParagraphFont"/>
    <w:rsid w:val="00DC6F63"/>
  </w:style>
  <w:style w:type="character" w:styleId="Strong">
    <w:name w:val="Strong"/>
    <w:basedOn w:val="DefaultParagraphFont"/>
    <w:uiPriority w:val="22"/>
    <w:qFormat/>
    <w:rsid w:val="00DC6F63"/>
    <w:rPr>
      <w:b/>
      <w:bCs/>
    </w:rPr>
  </w:style>
  <w:style w:type="paragraph" w:styleId="FootnoteText">
    <w:name w:val="footnote text"/>
    <w:basedOn w:val="Normal"/>
    <w:link w:val="FootnoteTextChar"/>
    <w:uiPriority w:val="99"/>
    <w:semiHidden/>
    <w:unhideWhenUsed/>
    <w:rsid w:val="00824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64F"/>
    <w:rPr>
      <w:sz w:val="20"/>
      <w:szCs w:val="20"/>
    </w:rPr>
  </w:style>
  <w:style w:type="character" w:styleId="FootnoteReference">
    <w:name w:val="footnote reference"/>
    <w:basedOn w:val="DefaultParagraphFont"/>
    <w:uiPriority w:val="99"/>
    <w:semiHidden/>
    <w:unhideWhenUsed/>
    <w:rsid w:val="0082464F"/>
    <w:rPr>
      <w:vertAlign w:val="superscript"/>
    </w:rPr>
  </w:style>
  <w:style w:type="numbering" w:customStyle="1" w:styleId="Judgments2">
    <w:name w:val="Judgments2"/>
    <w:uiPriority w:val="99"/>
    <w:rsid w:val="0082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907">
      <w:bodyDiv w:val="1"/>
      <w:marLeft w:val="0"/>
      <w:marRight w:val="0"/>
      <w:marTop w:val="0"/>
      <w:marBottom w:val="0"/>
      <w:divBdr>
        <w:top w:val="none" w:sz="0" w:space="0" w:color="auto"/>
        <w:left w:val="none" w:sz="0" w:space="0" w:color="auto"/>
        <w:bottom w:val="none" w:sz="0" w:space="0" w:color="auto"/>
        <w:right w:val="none" w:sz="0" w:space="0" w:color="auto"/>
      </w:divBdr>
    </w:div>
    <w:div w:id="10874047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F531-79D1-49FD-9151-9AD7C59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Ellen Carolus</cp:lastModifiedBy>
  <cp:revision>2</cp:revision>
  <cp:lastPrinted>2020-12-21T04:55:00Z</cp:lastPrinted>
  <dcterms:created xsi:type="dcterms:W3CDTF">2020-12-21T04:56:00Z</dcterms:created>
  <dcterms:modified xsi:type="dcterms:W3CDTF">2020-12-21T04:56:00Z</dcterms:modified>
</cp:coreProperties>
</file>