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5D9" w:rsidRPr="004A2599" w:rsidRDefault="00AA65D9" w:rsidP="00AA65D9">
      <w:pPr>
        <w:tabs>
          <w:tab w:val="left" w:pos="4092"/>
        </w:tabs>
        <w:spacing w:after="0" w:line="240" w:lineRule="auto"/>
        <w:jc w:val="center"/>
        <w:rPr>
          <w:rFonts w:ascii="Times New Roman" w:hAnsi="Times New Roman"/>
          <w:b/>
          <w:sz w:val="24"/>
          <w:szCs w:val="24"/>
        </w:rPr>
      </w:pPr>
      <w:bookmarkStart w:id="0" w:name="_GoBack"/>
      <w:bookmarkEnd w:id="0"/>
      <w:r>
        <w:rPr>
          <w:rFonts w:ascii="Times New Roman" w:hAnsi="Times New Roman"/>
          <w:b/>
          <w:sz w:val="24"/>
          <w:szCs w:val="24"/>
        </w:rPr>
        <w:t xml:space="preserve">IN THE </w:t>
      </w:r>
      <w:r w:rsidRPr="004A2599">
        <w:rPr>
          <w:rFonts w:ascii="Times New Roman" w:hAnsi="Times New Roman"/>
          <w:b/>
          <w:sz w:val="24"/>
          <w:szCs w:val="24"/>
        </w:rPr>
        <w:t>SUPREME</w:t>
      </w:r>
      <w:r>
        <w:rPr>
          <w:rFonts w:ascii="Times New Roman" w:hAnsi="Times New Roman"/>
          <w:b/>
          <w:sz w:val="24"/>
          <w:szCs w:val="24"/>
        </w:rPr>
        <w:t xml:space="preserve"> </w:t>
      </w:r>
      <w:r w:rsidRPr="004A2599">
        <w:rPr>
          <w:rFonts w:ascii="Times New Roman" w:hAnsi="Times New Roman"/>
          <w:b/>
          <w:sz w:val="24"/>
          <w:szCs w:val="24"/>
        </w:rPr>
        <w:t>COURT OF SEYCHELLES</w:t>
      </w:r>
      <w:r>
        <w:rPr>
          <w:rFonts w:ascii="Times New Roman" w:hAnsi="Times New Roman"/>
          <w:b/>
          <w:sz w:val="24"/>
          <w:szCs w:val="24"/>
        </w:rPr>
        <w:t xml:space="preserve"> </w:t>
      </w:r>
    </w:p>
    <w:p w:rsidR="00AA65D9" w:rsidRPr="004A2599" w:rsidRDefault="00AA65D9" w:rsidP="00AA65D9">
      <w:pPr>
        <w:pBdr>
          <w:bottom w:val="single" w:sz="4" w:space="1" w:color="auto"/>
        </w:pBdr>
        <w:tabs>
          <w:tab w:val="left" w:pos="4092"/>
        </w:tabs>
        <w:spacing w:line="240" w:lineRule="auto"/>
        <w:jc w:val="center"/>
        <w:rPr>
          <w:rFonts w:ascii="Times New Roman" w:hAnsi="Times New Roman"/>
          <w:b/>
          <w:sz w:val="24"/>
          <w:szCs w:val="24"/>
        </w:rPr>
      </w:pPr>
    </w:p>
    <w:p w:rsidR="00AA65D9" w:rsidRPr="00380619" w:rsidRDefault="00AA65D9" w:rsidP="00AA65D9">
      <w:pPr>
        <w:spacing w:after="0" w:line="240" w:lineRule="auto"/>
        <w:ind w:left="5580"/>
        <w:rPr>
          <w:rFonts w:ascii="Times New Roman" w:hAnsi="Times New Roman"/>
          <w:b/>
          <w:sz w:val="24"/>
          <w:szCs w:val="24"/>
          <w:u w:val="single"/>
        </w:rPr>
      </w:pPr>
      <w:r w:rsidRPr="00380619">
        <w:rPr>
          <w:rFonts w:ascii="Times New Roman" w:hAnsi="Times New Roman"/>
          <w:b/>
          <w:sz w:val="24"/>
          <w:szCs w:val="24"/>
          <w:u w:val="single"/>
        </w:rPr>
        <w:t xml:space="preserve">Reportable </w:t>
      </w:r>
    </w:p>
    <w:p w:rsidR="00AA65D9" w:rsidRPr="004A2599" w:rsidRDefault="00AA65D9" w:rsidP="00AA65D9">
      <w:pPr>
        <w:spacing w:after="0" w:line="240" w:lineRule="auto"/>
        <w:ind w:left="5580"/>
        <w:rPr>
          <w:rFonts w:ascii="Times New Roman" w:hAnsi="Times New Roman"/>
          <w:sz w:val="24"/>
          <w:szCs w:val="24"/>
        </w:rPr>
      </w:pPr>
      <w:r>
        <w:rPr>
          <w:rFonts w:ascii="Times New Roman" w:hAnsi="Times New Roman"/>
          <w:sz w:val="24"/>
          <w:szCs w:val="24"/>
        </w:rPr>
        <w:t xml:space="preserve">[2021] SCSC </w:t>
      </w:r>
      <w:r w:rsidR="00CA6E45">
        <w:rPr>
          <w:rFonts w:ascii="Times New Roman" w:hAnsi="Times New Roman"/>
          <w:sz w:val="24"/>
          <w:szCs w:val="24"/>
        </w:rPr>
        <w:t>756</w:t>
      </w:r>
    </w:p>
    <w:p w:rsidR="00AA65D9" w:rsidRPr="004A2599" w:rsidRDefault="00AA65D9" w:rsidP="00AA65D9">
      <w:pPr>
        <w:spacing w:after="0" w:line="240" w:lineRule="auto"/>
        <w:ind w:left="5580"/>
        <w:rPr>
          <w:rFonts w:ascii="Times New Roman" w:hAnsi="Times New Roman"/>
          <w:sz w:val="24"/>
          <w:szCs w:val="24"/>
        </w:rPr>
      </w:pPr>
      <w:r>
        <w:rPr>
          <w:rFonts w:ascii="Times New Roman" w:hAnsi="Times New Roman"/>
          <w:sz w:val="24"/>
          <w:szCs w:val="24"/>
        </w:rPr>
        <w:t>CO96/2020</w:t>
      </w:r>
    </w:p>
    <w:p w:rsidR="00AA65D9" w:rsidRPr="004A2599" w:rsidRDefault="00AA65D9" w:rsidP="00AA65D9">
      <w:pPr>
        <w:spacing w:after="0" w:line="240" w:lineRule="auto"/>
        <w:ind w:left="5580"/>
        <w:rPr>
          <w:rFonts w:ascii="Times New Roman" w:hAnsi="Times New Roman"/>
          <w:sz w:val="24"/>
          <w:szCs w:val="24"/>
        </w:rPr>
      </w:pPr>
    </w:p>
    <w:p w:rsidR="00AA65D9" w:rsidRPr="004A2599" w:rsidRDefault="00AA65D9" w:rsidP="00AA65D9">
      <w:pPr>
        <w:tabs>
          <w:tab w:val="left" w:pos="540"/>
          <w:tab w:val="left" w:pos="4092"/>
        </w:tabs>
        <w:spacing w:after="0" w:line="240" w:lineRule="auto"/>
        <w:rPr>
          <w:rFonts w:ascii="Times New Roman" w:hAnsi="Times New Roman"/>
          <w:sz w:val="24"/>
          <w:szCs w:val="24"/>
        </w:rPr>
      </w:pPr>
      <w:r>
        <w:rPr>
          <w:rFonts w:ascii="Times New Roman" w:hAnsi="Times New Roman"/>
          <w:sz w:val="24"/>
          <w:szCs w:val="24"/>
        </w:rPr>
        <w:t xml:space="preserve"> </w:t>
      </w:r>
    </w:p>
    <w:p w:rsidR="00AA65D9" w:rsidRPr="00214DB4" w:rsidRDefault="00AA65D9" w:rsidP="00AA65D9">
      <w:pPr>
        <w:pStyle w:val="Partynames"/>
      </w:pPr>
      <w:r>
        <w:t>THE REPUBLIC</w:t>
      </w:r>
      <w:r>
        <w:tab/>
      </w:r>
      <w:r>
        <w:tab/>
        <w:t>Applicant</w:t>
      </w:r>
    </w:p>
    <w:p w:rsidR="00AA65D9" w:rsidRPr="00214DB4" w:rsidRDefault="00AA65D9" w:rsidP="00AA65D9">
      <w:pPr>
        <w:pStyle w:val="Attorneysnames"/>
      </w:pPr>
      <w:r>
        <w:t>(rep. by Evelyne Almeida</w:t>
      </w:r>
      <w:r w:rsidR="00307860">
        <w:t>)</w:t>
      </w:r>
    </w:p>
    <w:p w:rsidR="00AA65D9" w:rsidRPr="004A2599" w:rsidRDefault="00AA65D9" w:rsidP="00AA65D9">
      <w:pPr>
        <w:tabs>
          <w:tab w:val="left" w:pos="540"/>
          <w:tab w:val="left" w:pos="4092"/>
          <w:tab w:val="left" w:pos="5580"/>
        </w:tabs>
        <w:spacing w:after="0" w:line="240" w:lineRule="auto"/>
        <w:rPr>
          <w:rFonts w:ascii="Times New Roman" w:hAnsi="Times New Roman"/>
          <w:sz w:val="24"/>
          <w:szCs w:val="24"/>
        </w:rPr>
      </w:pPr>
    </w:p>
    <w:p w:rsidR="00AA65D9" w:rsidRPr="004A2599" w:rsidRDefault="00AA65D9" w:rsidP="00AA65D9">
      <w:pPr>
        <w:tabs>
          <w:tab w:val="left" w:pos="540"/>
          <w:tab w:val="left" w:pos="4092"/>
          <w:tab w:val="left" w:pos="5580"/>
        </w:tabs>
        <w:spacing w:after="0" w:line="240" w:lineRule="auto"/>
        <w:rPr>
          <w:rFonts w:ascii="Times New Roman" w:hAnsi="Times New Roman"/>
          <w:sz w:val="24"/>
          <w:szCs w:val="24"/>
        </w:rPr>
      </w:pPr>
      <w:r w:rsidRPr="004A2599">
        <w:rPr>
          <w:rFonts w:ascii="Times New Roman" w:hAnsi="Times New Roman"/>
          <w:sz w:val="24"/>
          <w:szCs w:val="24"/>
        </w:rPr>
        <w:t>and</w:t>
      </w:r>
    </w:p>
    <w:p w:rsidR="00AA65D9" w:rsidRDefault="00AA65D9" w:rsidP="00AA65D9">
      <w:pPr>
        <w:tabs>
          <w:tab w:val="left" w:pos="540"/>
          <w:tab w:val="left" w:pos="5580"/>
          <w:tab w:val="left" w:pos="6480"/>
        </w:tabs>
        <w:spacing w:after="0" w:line="240" w:lineRule="auto"/>
        <w:rPr>
          <w:rFonts w:ascii="Times New Roman" w:hAnsi="Times New Roman"/>
          <w:b/>
          <w:sz w:val="24"/>
          <w:szCs w:val="24"/>
        </w:rPr>
      </w:pPr>
    </w:p>
    <w:p w:rsidR="00AA65D9" w:rsidRPr="004A2599" w:rsidRDefault="00AA65D9" w:rsidP="00AA65D9">
      <w:pPr>
        <w:pStyle w:val="Partynames"/>
      </w:pPr>
      <w:r>
        <w:t>JIM PATRICK HOAREAU</w:t>
      </w:r>
      <w:r w:rsidRPr="004A2599">
        <w:tab/>
      </w:r>
      <w:r>
        <w:tab/>
        <w:t>Accused</w:t>
      </w:r>
    </w:p>
    <w:p w:rsidR="00AA65D9" w:rsidRPr="00954D98" w:rsidRDefault="00AA65D9" w:rsidP="00AA65D9">
      <w:pPr>
        <w:tabs>
          <w:tab w:val="left" w:pos="540"/>
          <w:tab w:val="left" w:pos="4092"/>
        </w:tabs>
        <w:spacing w:after="0" w:line="240" w:lineRule="auto"/>
        <w:rPr>
          <w:rFonts w:ascii="Times New Roman" w:hAnsi="Times New Roman"/>
          <w:i/>
          <w:sz w:val="24"/>
          <w:szCs w:val="24"/>
        </w:rPr>
      </w:pPr>
      <w:r w:rsidRPr="004A2599">
        <w:rPr>
          <w:rFonts w:ascii="Times New Roman" w:hAnsi="Times New Roman"/>
          <w:i/>
          <w:sz w:val="24"/>
          <w:szCs w:val="24"/>
        </w:rPr>
        <w:t>(</w:t>
      </w:r>
      <w:r>
        <w:rPr>
          <w:rFonts w:ascii="Times New Roman" w:hAnsi="Times New Roman"/>
          <w:i/>
          <w:sz w:val="24"/>
          <w:szCs w:val="24"/>
        </w:rPr>
        <w:t>rep. by Joel Camille</w:t>
      </w:r>
      <w:r w:rsidR="00307860">
        <w:rPr>
          <w:rFonts w:ascii="Times New Roman" w:hAnsi="Times New Roman"/>
          <w:i/>
          <w:sz w:val="24"/>
          <w:szCs w:val="24"/>
        </w:rPr>
        <w:t>)</w:t>
      </w:r>
    </w:p>
    <w:p w:rsidR="00AA65D9" w:rsidRPr="00BB1A3E" w:rsidRDefault="00AA65D9" w:rsidP="00AA65D9">
      <w:pPr>
        <w:pBdr>
          <w:bottom w:val="single" w:sz="4" w:space="1" w:color="auto"/>
        </w:pBdr>
        <w:tabs>
          <w:tab w:val="left" w:pos="540"/>
          <w:tab w:val="left" w:pos="5580"/>
        </w:tabs>
        <w:spacing w:after="0" w:line="240" w:lineRule="auto"/>
        <w:rPr>
          <w:rFonts w:ascii="Times New Roman" w:hAnsi="Times New Roman"/>
          <w:i/>
          <w:sz w:val="24"/>
          <w:szCs w:val="24"/>
        </w:rPr>
      </w:pPr>
    </w:p>
    <w:p w:rsidR="00AA65D9" w:rsidRDefault="00AA65D9" w:rsidP="00AA65D9">
      <w:pPr>
        <w:spacing w:after="0" w:line="240" w:lineRule="auto"/>
        <w:ind w:left="1890" w:hanging="1890"/>
        <w:rPr>
          <w:rFonts w:ascii="Times New Roman" w:hAnsi="Times New Roman"/>
          <w:sz w:val="24"/>
          <w:szCs w:val="24"/>
        </w:rPr>
      </w:pPr>
      <w:r>
        <w:rPr>
          <w:rFonts w:ascii="Times New Roman" w:hAnsi="Times New Roman"/>
          <w:b/>
          <w:sz w:val="24"/>
          <w:szCs w:val="24"/>
        </w:rPr>
        <w:t>Neutral Citation</w:t>
      </w:r>
      <w:r>
        <w:rPr>
          <w:rFonts w:ascii="Times New Roman" w:hAnsi="Times New Roman"/>
          <w:b/>
          <w:sz w:val="24"/>
          <w:szCs w:val="24"/>
        </w:rPr>
        <w:tab/>
      </w:r>
      <w:r>
        <w:rPr>
          <w:rFonts w:ascii="Times New Roman" w:hAnsi="Times New Roman"/>
          <w:i/>
          <w:sz w:val="24"/>
          <w:szCs w:val="24"/>
        </w:rPr>
        <w:t xml:space="preserve">Republic v </w:t>
      </w:r>
      <w:r w:rsidR="00210FC6">
        <w:rPr>
          <w:rFonts w:ascii="Times New Roman" w:hAnsi="Times New Roman"/>
          <w:i/>
          <w:sz w:val="24"/>
          <w:szCs w:val="24"/>
        </w:rPr>
        <w:t>Jim Patrick Hoareau</w:t>
      </w:r>
      <w:r>
        <w:rPr>
          <w:rFonts w:ascii="Times New Roman" w:hAnsi="Times New Roman"/>
          <w:sz w:val="24"/>
          <w:szCs w:val="24"/>
        </w:rPr>
        <w:t xml:space="preserve"> (</w:t>
      </w:r>
      <w:r w:rsidR="00210FC6">
        <w:rPr>
          <w:rFonts w:ascii="Times New Roman" w:hAnsi="Times New Roman"/>
          <w:sz w:val="24"/>
          <w:szCs w:val="24"/>
        </w:rPr>
        <w:t>CO 96/2020</w:t>
      </w:r>
      <w:r>
        <w:rPr>
          <w:rFonts w:ascii="Times New Roman" w:hAnsi="Times New Roman"/>
          <w:sz w:val="24"/>
          <w:szCs w:val="24"/>
        </w:rPr>
        <w:t>)</w:t>
      </w:r>
      <w:r w:rsidR="00210FC6">
        <w:rPr>
          <w:rFonts w:ascii="Times New Roman" w:hAnsi="Times New Roman"/>
          <w:sz w:val="24"/>
          <w:szCs w:val="24"/>
        </w:rPr>
        <w:t xml:space="preserve"> </w:t>
      </w:r>
      <w:r>
        <w:rPr>
          <w:rFonts w:ascii="Times New Roman" w:hAnsi="Times New Roman"/>
          <w:sz w:val="24"/>
          <w:szCs w:val="24"/>
        </w:rPr>
        <w:t>[2021]</w:t>
      </w:r>
      <w:r w:rsidR="00210FC6">
        <w:rPr>
          <w:rFonts w:ascii="Times New Roman" w:hAnsi="Times New Roman"/>
          <w:sz w:val="24"/>
          <w:szCs w:val="24"/>
        </w:rPr>
        <w:t xml:space="preserve"> </w:t>
      </w:r>
      <w:r>
        <w:rPr>
          <w:rFonts w:ascii="Times New Roman" w:hAnsi="Times New Roman"/>
          <w:sz w:val="24"/>
          <w:szCs w:val="24"/>
        </w:rPr>
        <w:t>SCSC</w:t>
      </w:r>
      <w:r w:rsidR="00210FC6">
        <w:rPr>
          <w:rFonts w:ascii="Times New Roman" w:hAnsi="Times New Roman"/>
          <w:sz w:val="24"/>
          <w:szCs w:val="24"/>
        </w:rPr>
        <w:t xml:space="preserve"> </w:t>
      </w:r>
      <w:r w:rsidR="00CA6E45">
        <w:rPr>
          <w:rFonts w:ascii="Times New Roman" w:hAnsi="Times New Roman"/>
          <w:sz w:val="24"/>
          <w:szCs w:val="24"/>
        </w:rPr>
        <w:t>756</w:t>
      </w:r>
    </w:p>
    <w:p w:rsidR="00AA65D9" w:rsidRDefault="00210FC6" w:rsidP="00AA65D9">
      <w:pPr>
        <w:spacing w:after="0" w:line="240" w:lineRule="auto"/>
        <w:ind w:left="1890"/>
        <w:rPr>
          <w:rFonts w:ascii="Times New Roman" w:hAnsi="Times New Roman"/>
          <w:sz w:val="24"/>
          <w:szCs w:val="24"/>
        </w:rPr>
      </w:pPr>
      <w:r>
        <w:rPr>
          <w:rFonts w:ascii="Times New Roman" w:hAnsi="Times New Roman"/>
          <w:sz w:val="24"/>
          <w:szCs w:val="24"/>
        </w:rPr>
        <w:t>delivered on 09 November 2021</w:t>
      </w:r>
    </w:p>
    <w:p w:rsidR="00AA65D9" w:rsidRPr="007F13F0" w:rsidRDefault="00AA65D9" w:rsidP="00AA65D9">
      <w:pPr>
        <w:spacing w:after="0" w:line="240" w:lineRule="auto"/>
        <w:ind w:left="1890" w:hanging="1890"/>
        <w:rPr>
          <w:rFonts w:ascii="Times New Roman" w:hAnsi="Times New Roman"/>
          <w:sz w:val="24"/>
          <w:szCs w:val="24"/>
        </w:rPr>
      </w:pPr>
      <w:r>
        <w:rPr>
          <w:rFonts w:ascii="Times New Roman" w:hAnsi="Times New Roman"/>
          <w:b/>
          <w:sz w:val="24"/>
          <w:szCs w:val="24"/>
        </w:rPr>
        <w:t xml:space="preserve">Summary </w:t>
      </w:r>
      <w:r>
        <w:rPr>
          <w:rFonts w:ascii="Times New Roman" w:hAnsi="Times New Roman"/>
          <w:b/>
          <w:sz w:val="24"/>
          <w:szCs w:val="24"/>
        </w:rPr>
        <w:tab/>
      </w:r>
      <w:r>
        <w:rPr>
          <w:rFonts w:ascii="Times New Roman" w:hAnsi="Times New Roman"/>
          <w:sz w:val="24"/>
          <w:szCs w:val="24"/>
        </w:rPr>
        <w:t xml:space="preserve"> </w:t>
      </w:r>
    </w:p>
    <w:p w:rsidR="00AA65D9" w:rsidRDefault="00AA65D9" w:rsidP="00AA65D9">
      <w:pPr>
        <w:spacing w:after="0" w:line="240" w:lineRule="auto"/>
        <w:ind w:left="1890" w:hanging="1890"/>
        <w:rPr>
          <w:rFonts w:ascii="Times New Roman" w:hAnsi="Times New Roman"/>
          <w:sz w:val="24"/>
          <w:szCs w:val="24"/>
        </w:rPr>
      </w:pPr>
      <w:r>
        <w:rPr>
          <w:rFonts w:ascii="Times New Roman" w:hAnsi="Times New Roman"/>
          <w:b/>
          <w:sz w:val="24"/>
          <w:szCs w:val="24"/>
        </w:rPr>
        <w:t>Before</w:t>
      </w:r>
      <w:r w:rsidRPr="004A2599">
        <w:rPr>
          <w:rFonts w:ascii="Times New Roman" w:hAnsi="Times New Roman"/>
          <w:b/>
          <w:sz w:val="24"/>
          <w:szCs w:val="24"/>
        </w:rPr>
        <w:t xml:space="preserve">: </w:t>
      </w:r>
      <w:r>
        <w:rPr>
          <w:rFonts w:ascii="Times New Roman" w:hAnsi="Times New Roman"/>
          <w:b/>
          <w:sz w:val="24"/>
          <w:szCs w:val="24"/>
        </w:rPr>
        <w:tab/>
      </w:r>
      <w:r>
        <w:rPr>
          <w:rFonts w:ascii="Times New Roman" w:hAnsi="Times New Roman"/>
          <w:sz w:val="24"/>
          <w:szCs w:val="24"/>
        </w:rPr>
        <w:t>Vidot J</w:t>
      </w:r>
    </w:p>
    <w:p w:rsidR="00AA65D9" w:rsidRPr="005B12AA" w:rsidRDefault="00AA65D9" w:rsidP="00AA65D9">
      <w:pPr>
        <w:tabs>
          <w:tab w:val="left" w:pos="720"/>
          <w:tab w:val="left" w:pos="1440"/>
          <w:tab w:val="left" w:pos="2160"/>
        </w:tabs>
        <w:spacing w:after="0" w:line="240" w:lineRule="auto"/>
        <w:ind w:left="1890" w:hanging="1890"/>
        <w:rPr>
          <w:rFonts w:ascii="Times New Roman" w:hAnsi="Times New Roman"/>
          <w:sz w:val="24"/>
          <w:szCs w:val="24"/>
        </w:rPr>
      </w:pPr>
      <w:r w:rsidRPr="004A2599">
        <w:rPr>
          <w:rFonts w:ascii="Times New Roman" w:hAnsi="Times New Roman"/>
          <w:b/>
          <w:sz w:val="24"/>
          <w:szCs w:val="24"/>
        </w:rPr>
        <w:t xml:space="preserve">Heard: </w:t>
      </w:r>
      <w:r w:rsidRPr="005B12AA">
        <w:rPr>
          <w:rFonts w:ascii="Times New Roman" w:hAnsi="Times New Roman"/>
          <w:sz w:val="24"/>
          <w:szCs w:val="24"/>
        </w:rPr>
        <w:tab/>
      </w:r>
      <w:r>
        <w:rPr>
          <w:rFonts w:ascii="Times New Roman" w:hAnsi="Times New Roman"/>
          <w:sz w:val="24"/>
          <w:szCs w:val="24"/>
        </w:rPr>
        <w:tab/>
      </w:r>
    </w:p>
    <w:p w:rsidR="00AA65D9" w:rsidRDefault="00AA65D9" w:rsidP="00AA65D9">
      <w:pPr>
        <w:pBdr>
          <w:bottom w:val="single" w:sz="4" w:space="1" w:color="auto"/>
        </w:pBdr>
        <w:spacing w:after="0" w:line="240" w:lineRule="auto"/>
        <w:ind w:left="1890" w:hanging="1890"/>
        <w:rPr>
          <w:rFonts w:ascii="Times New Roman" w:hAnsi="Times New Roman"/>
          <w:sz w:val="24"/>
          <w:szCs w:val="24"/>
        </w:rPr>
      </w:pPr>
      <w:r w:rsidRPr="004A2599">
        <w:rPr>
          <w:rFonts w:ascii="Times New Roman" w:hAnsi="Times New Roman"/>
          <w:b/>
          <w:sz w:val="24"/>
          <w:szCs w:val="24"/>
        </w:rPr>
        <w:t>Delivered:</w:t>
      </w:r>
      <w:r w:rsidRPr="004A2599">
        <w:rPr>
          <w:rFonts w:ascii="Times New Roman" w:hAnsi="Times New Roman"/>
          <w:b/>
          <w:sz w:val="24"/>
          <w:szCs w:val="24"/>
        </w:rPr>
        <w:tab/>
      </w:r>
      <w:r w:rsidR="00210FC6">
        <w:rPr>
          <w:rFonts w:ascii="Times New Roman" w:hAnsi="Times New Roman"/>
          <w:sz w:val="24"/>
          <w:szCs w:val="24"/>
        </w:rPr>
        <w:t>09 November 2021</w:t>
      </w:r>
    </w:p>
    <w:p w:rsidR="00AA65D9" w:rsidRPr="00F33B83" w:rsidRDefault="00AA65D9" w:rsidP="00AA65D9">
      <w:pPr>
        <w:spacing w:after="0" w:line="240" w:lineRule="auto"/>
        <w:ind w:left="1890" w:hanging="1890"/>
        <w:rPr>
          <w:rFonts w:ascii="Times New Roman" w:hAnsi="Times New Roman"/>
          <w:sz w:val="24"/>
          <w:szCs w:val="24"/>
        </w:rPr>
      </w:pPr>
    </w:p>
    <w:p w:rsidR="00AA65D9" w:rsidRPr="00DA4FF8" w:rsidRDefault="00210FC6" w:rsidP="00AA65D9">
      <w:pPr>
        <w:spacing w:before="120" w:after="120" w:line="240" w:lineRule="auto"/>
        <w:jc w:val="center"/>
        <w:rPr>
          <w:rFonts w:ascii="Times New Roman" w:hAnsi="Times New Roman"/>
          <w:b/>
          <w:color w:val="000000"/>
          <w:sz w:val="24"/>
          <w:szCs w:val="24"/>
        </w:rPr>
      </w:pPr>
      <w:r>
        <w:rPr>
          <w:rFonts w:ascii="Times New Roman" w:hAnsi="Times New Roman"/>
          <w:b/>
          <w:color w:val="000000"/>
          <w:sz w:val="24"/>
          <w:szCs w:val="24"/>
        </w:rPr>
        <w:t>RULING</w:t>
      </w:r>
    </w:p>
    <w:p w:rsidR="00AA65D9" w:rsidRPr="00F33B83" w:rsidRDefault="00AA65D9" w:rsidP="00AA65D9">
      <w:pPr>
        <w:pBdr>
          <w:bottom w:val="single" w:sz="4" w:space="1" w:color="auto"/>
        </w:pBdr>
        <w:tabs>
          <w:tab w:val="left" w:pos="2892"/>
        </w:tabs>
        <w:spacing w:after="0" w:line="276" w:lineRule="auto"/>
        <w:rPr>
          <w:rFonts w:ascii="Times New Roman" w:hAnsi="Times New Roman"/>
          <w:b/>
          <w:sz w:val="24"/>
          <w:szCs w:val="24"/>
        </w:rPr>
      </w:pPr>
    </w:p>
    <w:p w:rsidR="00AA65D9" w:rsidRPr="004A2599" w:rsidRDefault="00AA65D9" w:rsidP="00AA65D9">
      <w:pPr>
        <w:rPr>
          <w:rFonts w:ascii="Times New Roman" w:hAnsi="Times New Roman"/>
          <w:sz w:val="24"/>
          <w:szCs w:val="24"/>
        </w:rPr>
      </w:pPr>
    </w:p>
    <w:p w:rsidR="00AA65D9" w:rsidRDefault="00AA65D9" w:rsidP="00AA65D9">
      <w:pPr>
        <w:pStyle w:val="JudgmentText"/>
        <w:numPr>
          <w:ilvl w:val="0"/>
          <w:numId w:val="0"/>
        </w:numPr>
        <w:spacing w:line="480" w:lineRule="auto"/>
        <w:ind w:left="720" w:hanging="720"/>
        <w:rPr>
          <w:b/>
        </w:rPr>
      </w:pPr>
      <w:r>
        <w:rPr>
          <w:b/>
        </w:rPr>
        <w:t xml:space="preserve">VIDOT </w:t>
      </w:r>
      <w:r w:rsidRPr="005B12AA">
        <w:rPr>
          <w:b/>
        </w:rPr>
        <w:t xml:space="preserve">J </w:t>
      </w:r>
    </w:p>
    <w:p w:rsidR="00210FC6" w:rsidRPr="00210FC6" w:rsidRDefault="00210FC6" w:rsidP="00210FC6">
      <w:pPr>
        <w:spacing w:after="0" w:line="360" w:lineRule="auto"/>
        <w:ind w:left="720" w:hanging="72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r>
      <w:r w:rsidRPr="00210FC6">
        <w:rPr>
          <w:rFonts w:ascii="Times New Roman" w:eastAsia="Times New Roman" w:hAnsi="Times New Roman"/>
          <w:sz w:val="24"/>
          <w:szCs w:val="24"/>
        </w:rPr>
        <w:t>This Ruling is in respect of a voir dire regarding the admissibility of a statement recorded from the accused by Police Officer Bryna Charles.  The statement was witnessed by Officer Jessica Sinon.  Learned counsel for the accused objected to the admissibility of the statement as an exhibit on the grounds of voluntariness and that the accused was not informed of his right to access to legal counsel.  Learned counsel also submitted that the accused was tricked into making the statement.</w:t>
      </w:r>
    </w:p>
    <w:p w:rsidR="00210FC6" w:rsidRPr="00210FC6" w:rsidRDefault="00210FC6" w:rsidP="00210FC6">
      <w:pPr>
        <w:spacing w:after="0" w:line="360" w:lineRule="auto"/>
        <w:ind w:left="720" w:hanging="720"/>
        <w:jc w:val="both"/>
        <w:rPr>
          <w:rFonts w:ascii="Times New Roman" w:eastAsia="Times New Roman" w:hAnsi="Times New Roman"/>
          <w:sz w:val="24"/>
          <w:szCs w:val="24"/>
        </w:rPr>
      </w:pPr>
    </w:p>
    <w:p w:rsidR="00210FC6" w:rsidRPr="00210FC6" w:rsidRDefault="00210FC6" w:rsidP="00210FC6">
      <w:pPr>
        <w:spacing w:after="0" w:line="360" w:lineRule="auto"/>
        <w:ind w:left="720" w:hanging="720"/>
        <w:jc w:val="both"/>
        <w:rPr>
          <w:rFonts w:ascii="Times New Roman" w:eastAsia="Times New Roman" w:hAnsi="Times New Roman"/>
          <w:sz w:val="24"/>
          <w:szCs w:val="24"/>
        </w:rPr>
      </w:pPr>
      <w:r w:rsidRPr="00210FC6">
        <w:rPr>
          <w:rFonts w:ascii="Times New Roman" w:eastAsia="Times New Roman" w:hAnsi="Times New Roman"/>
          <w:sz w:val="24"/>
          <w:szCs w:val="24"/>
        </w:rPr>
        <w:t>[2]</w:t>
      </w:r>
      <w:r w:rsidRPr="00210FC6">
        <w:rPr>
          <w:rFonts w:ascii="Times New Roman" w:eastAsia="Times New Roman" w:hAnsi="Times New Roman"/>
          <w:sz w:val="24"/>
          <w:szCs w:val="24"/>
        </w:rPr>
        <w:tab/>
        <w:t xml:space="preserve">Police Officer Bryna Charles who recorded the statement was very forceful in stating that the statement was made voluntarily.   She recounted that she formed part of the team that arrested the accused.  She was then assigned the duty to record the statement.   She testified that she cautioned the accused before starting to record the statement from </w:t>
      </w:r>
      <w:r w:rsidRPr="00210FC6">
        <w:rPr>
          <w:rFonts w:ascii="Times New Roman" w:eastAsia="Times New Roman" w:hAnsi="Times New Roman"/>
          <w:sz w:val="24"/>
          <w:szCs w:val="24"/>
        </w:rPr>
        <w:lastRenderedPageBreak/>
        <w:t>the accused.  She said that the accused was informed</w:t>
      </w:r>
      <w:r w:rsidR="0027646F">
        <w:rPr>
          <w:rFonts w:ascii="Times New Roman" w:eastAsia="Times New Roman" w:hAnsi="Times New Roman"/>
          <w:sz w:val="24"/>
          <w:szCs w:val="24"/>
        </w:rPr>
        <w:t xml:space="preserve"> of</w:t>
      </w:r>
      <w:r w:rsidRPr="00210FC6">
        <w:rPr>
          <w:rFonts w:ascii="Times New Roman" w:eastAsia="Times New Roman" w:hAnsi="Times New Roman"/>
          <w:sz w:val="24"/>
          <w:szCs w:val="24"/>
        </w:rPr>
        <w:t xml:space="preserve"> the reasons for his arrest, his right to remain silent and his right to legal representation.</w:t>
      </w:r>
    </w:p>
    <w:p w:rsidR="00210FC6" w:rsidRPr="00210FC6" w:rsidRDefault="00210FC6" w:rsidP="00210FC6">
      <w:pPr>
        <w:spacing w:after="0" w:line="360" w:lineRule="auto"/>
        <w:ind w:left="720" w:hanging="720"/>
        <w:jc w:val="both"/>
        <w:rPr>
          <w:rFonts w:ascii="Times New Roman" w:eastAsia="Times New Roman" w:hAnsi="Times New Roman"/>
          <w:sz w:val="24"/>
          <w:szCs w:val="24"/>
        </w:rPr>
      </w:pPr>
    </w:p>
    <w:p w:rsidR="00210FC6" w:rsidRPr="00210FC6" w:rsidRDefault="00210FC6" w:rsidP="00210FC6">
      <w:pPr>
        <w:spacing w:after="0" w:line="360" w:lineRule="auto"/>
        <w:ind w:left="720" w:hanging="720"/>
        <w:jc w:val="both"/>
        <w:rPr>
          <w:rFonts w:ascii="Times New Roman" w:eastAsia="Times New Roman" w:hAnsi="Times New Roman"/>
          <w:sz w:val="24"/>
          <w:szCs w:val="24"/>
        </w:rPr>
      </w:pPr>
      <w:r w:rsidRPr="00210FC6">
        <w:rPr>
          <w:rFonts w:ascii="Times New Roman" w:eastAsia="Times New Roman" w:hAnsi="Times New Roman"/>
          <w:sz w:val="24"/>
          <w:szCs w:val="24"/>
        </w:rPr>
        <w:t>[3]</w:t>
      </w:r>
      <w:r w:rsidRPr="00210FC6">
        <w:rPr>
          <w:rFonts w:ascii="Times New Roman" w:eastAsia="Times New Roman" w:hAnsi="Times New Roman"/>
          <w:sz w:val="24"/>
          <w:szCs w:val="24"/>
        </w:rPr>
        <w:tab/>
        <w:t>Officer Charles further testified that after the interview has been conducted, the accused was invited to make any corrections and additions to the statement.  He made none and he voluntarily signed the statement multiple times.</w:t>
      </w:r>
    </w:p>
    <w:p w:rsidR="00210FC6" w:rsidRPr="00210FC6" w:rsidRDefault="00210FC6" w:rsidP="00210FC6">
      <w:pPr>
        <w:spacing w:after="0" w:line="360" w:lineRule="auto"/>
        <w:ind w:left="720" w:hanging="720"/>
        <w:jc w:val="both"/>
        <w:rPr>
          <w:rFonts w:ascii="Times New Roman" w:eastAsia="Times New Roman" w:hAnsi="Times New Roman"/>
          <w:sz w:val="24"/>
          <w:szCs w:val="24"/>
        </w:rPr>
      </w:pPr>
    </w:p>
    <w:p w:rsidR="00210FC6" w:rsidRPr="00210FC6" w:rsidRDefault="00210FC6" w:rsidP="00210FC6">
      <w:pPr>
        <w:spacing w:after="0" w:line="360" w:lineRule="auto"/>
        <w:ind w:left="720" w:hanging="720"/>
        <w:jc w:val="both"/>
        <w:rPr>
          <w:rFonts w:ascii="Times New Roman" w:eastAsia="Times New Roman" w:hAnsi="Times New Roman"/>
          <w:sz w:val="24"/>
          <w:szCs w:val="24"/>
        </w:rPr>
      </w:pPr>
      <w:r w:rsidRPr="00210FC6">
        <w:rPr>
          <w:rFonts w:ascii="Times New Roman" w:eastAsia="Times New Roman" w:hAnsi="Times New Roman"/>
          <w:sz w:val="24"/>
          <w:szCs w:val="24"/>
        </w:rPr>
        <w:t>[4]</w:t>
      </w:r>
      <w:r w:rsidRPr="00210FC6">
        <w:rPr>
          <w:rFonts w:ascii="Times New Roman" w:eastAsia="Times New Roman" w:hAnsi="Times New Roman"/>
          <w:sz w:val="24"/>
          <w:szCs w:val="24"/>
        </w:rPr>
        <w:tab/>
        <w:t>Officer Sinon corroborated the evidence of Officer Charles.  She said that she was present throughout when the statement was recorded.  The accused was cautioned and informed of his constitutional rights including right to counsel.  She mentioned that the accused gave the statement voluntarily.</w:t>
      </w:r>
    </w:p>
    <w:p w:rsidR="00210FC6" w:rsidRPr="00210FC6" w:rsidRDefault="00210FC6" w:rsidP="00210FC6">
      <w:pPr>
        <w:spacing w:after="0" w:line="360" w:lineRule="auto"/>
        <w:ind w:left="720" w:hanging="720"/>
        <w:jc w:val="both"/>
        <w:rPr>
          <w:rFonts w:ascii="Times New Roman" w:eastAsia="Times New Roman" w:hAnsi="Times New Roman"/>
          <w:sz w:val="24"/>
          <w:szCs w:val="24"/>
        </w:rPr>
      </w:pPr>
    </w:p>
    <w:p w:rsidR="00210FC6" w:rsidRPr="00210FC6" w:rsidRDefault="00210FC6" w:rsidP="00210FC6">
      <w:pPr>
        <w:spacing w:after="0" w:line="360" w:lineRule="auto"/>
        <w:ind w:left="720" w:hanging="720"/>
        <w:jc w:val="both"/>
        <w:rPr>
          <w:rFonts w:ascii="Times New Roman" w:eastAsia="Times New Roman" w:hAnsi="Times New Roman"/>
          <w:sz w:val="24"/>
          <w:szCs w:val="24"/>
        </w:rPr>
      </w:pPr>
      <w:r w:rsidRPr="00210FC6">
        <w:rPr>
          <w:rFonts w:ascii="Times New Roman" w:eastAsia="Times New Roman" w:hAnsi="Times New Roman"/>
          <w:sz w:val="24"/>
          <w:szCs w:val="24"/>
        </w:rPr>
        <w:t>[5]</w:t>
      </w:r>
      <w:r w:rsidRPr="00210FC6">
        <w:rPr>
          <w:rFonts w:ascii="Times New Roman" w:eastAsia="Times New Roman" w:hAnsi="Times New Roman"/>
          <w:sz w:val="24"/>
          <w:szCs w:val="24"/>
        </w:rPr>
        <w:tab/>
        <w:t>After the prosecution has closed its case, the accused elected to give evidence.  He stated that he was on his way to work when he was arrest</w:t>
      </w:r>
      <w:r w:rsidR="005C5297">
        <w:rPr>
          <w:rFonts w:ascii="Times New Roman" w:eastAsia="Times New Roman" w:hAnsi="Times New Roman"/>
          <w:sz w:val="24"/>
          <w:szCs w:val="24"/>
        </w:rPr>
        <w:t>ed</w:t>
      </w:r>
      <w:r w:rsidRPr="00210FC6">
        <w:rPr>
          <w:rFonts w:ascii="Times New Roman" w:eastAsia="Times New Roman" w:hAnsi="Times New Roman"/>
          <w:sz w:val="24"/>
          <w:szCs w:val="24"/>
        </w:rPr>
        <w:t>.  The police failed to inform him of the reason for his arrest.  He had to make queries to which they responded that he will be so informed once he reaches the Police Station.</w:t>
      </w:r>
    </w:p>
    <w:p w:rsidR="00210FC6" w:rsidRPr="00210FC6" w:rsidRDefault="00210FC6" w:rsidP="00210FC6">
      <w:pPr>
        <w:spacing w:after="0" w:line="360" w:lineRule="auto"/>
        <w:ind w:left="720" w:hanging="720"/>
        <w:jc w:val="both"/>
        <w:rPr>
          <w:rFonts w:ascii="Times New Roman" w:eastAsia="Times New Roman" w:hAnsi="Times New Roman"/>
          <w:sz w:val="24"/>
          <w:szCs w:val="24"/>
        </w:rPr>
      </w:pPr>
    </w:p>
    <w:p w:rsidR="00210FC6" w:rsidRPr="00210FC6" w:rsidRDefault="00210FC6" w:rsidP="00210FC6">
      <w:pPr>
        <w:spacing w:after="0" w:line="360" w:lineRule="auto"/>
        <w:ind w:left="720" w:hanging="720"/>
        <w:jc w:val="both"/>
        <w:rPr>
          <w:rFonts w:ascii="Times New Roman" w:eastAsia="Times New Roman" w:hAnsi="Times New Roman"/>
          <w:sz w:val="24"/>
          <w:szCs w:val="24"/>
        </w:rPr>
      </w:pPr>
      <w:r w:rsidRPr="00210FC6">
        <w:rPr>
          <w:rFonts w:ascii="Times New Roman" w:eastAsia="Times New Roman" w:hAnsi="Times New Roman"/>
          <w:sz w:val="24"/>
          <w:szCs w:val="24"/>
        </w:rPr>
        <w:t>[6]</w:t>
      </w:r>
      <w:r w:rsidRPr="00210FC6">
        <w:rPr>
          <w:rFonts w:ascii="Times New Roman" w:eastAsia="Times New Roman" w:hAnsi="Times New Roman"/>
          <w:sz w:val="24"/>
          <w:szCs w:val="24"/>
        </w:rPr>
        <w:tab/>
        <w:t>He testified that he was aware that he has right to remain silent and right to legal counsel.  So, he asked that he get</w:t>
      </w:r>
      <w:r w:rsidR="0027646F">
        <w:rPr>
          <w:rFonts w:ascii="Times New Roman" w:eastAsia="Times New Roman" w:hAnsi="Times New Roman"/>
          <w:sz w:val="24"/>
          <w:szCs w:val="24"/>
        </w:rPr>
        <w:t>s</w:t>
      </w:r>
      <w:r w:rsidRPr="00210FC6">
        <w:rPr>
          <w:rFonts w:ascii="Times New Roman" w:eastAsia="Times New Roman" w:hAnsi="Times New Roman"/>
          <w:sz w:val="24"/>
          <w:szCs w:val="24"/>
        </w:rPr>
        <w:t xml:space="preserve"> legal representation.  He said that before the statement was recorded he asked that his lawyer be contacted and requeste</w:t>
      </w:r>
      <w:r w:rsidR="0027646F">
        <w:rPr>
          <w:rFonts w:ascii="Times New Roman" w:eastAsia="Times New Roman" w:hAnsi="Times New Roman"/>
          <w:sz w:val="24"/>
          <w:szCs w:val="24"/>
        </w:rPr>
        <w:t>d that he is given his phone, so</w:t>
      </w:r>
      <w:r w:rsidRPr="00210FC6">
        <w:rPr>
          <w:rFonts w:ascii="Times New Roman" w:eastAsia="Times New Roman" w:hAnsi="Times New Roman"/>
          <w:sz w:val="24"/>
          <w:szCs w:val="24"/>
        </w:rPr>
        <w:t xml:space="preserve"> that could get his lawyer’s number but he was denied access to his phone, something which the prosecution witnesses denied.</w:t>
      </w:r>
    </w:p>
    <w:p w:rsidR="00210FC6" w:rsidRPr="00210FC6" w:rsidRDefault="00210FC6" w:rsidP="00210FC6">
      <w:pPr>
        <w:spacing w:after="0" w:line="360" w:lineRule="auto"/>
        <w:ind w:left="720" w:hanging="720"/>
        <w:jc w:val="both"/>
        <w:rPr>
          <w:rFonts w:ascii="Times New Roman" w:eastAsia="Times New Roman" w:hAnsi="Times New Roman"/>
          <w:sz w:val="24"/>
          <w:szCs w:val="24"/>
        </w:rPr>
      </w:pPr>
    </w:p>
    <w:p w:rsidR="00210FC6" w:rsidRPr="00210FC6" w:rsidRDefault="00210FC6" w:rsidP="00210FC6">
      <w:pPr>
        <w:spacing w:after="0" w:line="360" w:lineRule="auto"/>
        <w:ind w:left="720" w:hanging="720"/>
        <w:jc w:val="both"/>
        <w:rPr>
          <w:rFonts w:ascii="Times New Roman" w:eastAsia="Times New Roman" w:hAnsi="Times New Roman"/>
          <w:sz w:val="24"/>
          <w:szCs w:val="24"/>
        </w:rPr>
      </w:pPr>
      <w:r w:rsidRPr="00210FC6">
        <w:rPr>
          <w:rFonts w:ascii="Times New Roman" w:eastAsia="Times New Roman" w:hAnsi="Times New Roman"/>
          <w:sz w:val="24"/>
          <w:szCs w:val="24"/>
        </w:rPr>
        <w:t>[7]</w:t>
      </w:r>
      <w:r w:rsidRPr="00210FC6">
        <w:rPr>
          <w:rFonts w:ascii="Times New Roman" w:eastAsia="Times New Roman" w:hAnsi="Times New Roman"/>
          <w:sz w:val="24"/>
          <w:szCs w:val="24"/>
        </w:rPr>
        <w:tab/>
        <w:t xml:space="preserve">He further testified that the night before he had been consuming alcohol and he was not given any water nor food prior to recording the statement, therefore suggesting that he was not in a good </w:t>
      </w:r>
      <w:r w:rsidR="0027646F">
        <w:rPr>
          <w:rFonts w:ascii="Times New Roman" w:eastAsia="Times New Roman" w:hAnsi="Times New Roman"/>
          <w:sz w:val="24"/>
          <w:szCs w:val="24"/>
        </w:rPr>
        <w:t xml:space="preserve">frame of mind.   He stated that he was told that </w:t>
      </w:r>
      <w:r w:rsidRPr="00210FC6">
        <w:rPr>
          <w:rFonts w:ascii="Times New Roman" w:eastAsia="Times New Roman" w:hAnsi="Times New Roman"/>
          <w:sz w:val="24"/>
          <w:szCs w:val="24"/>
        </w:rPr>
        <w:t>unless he gives a statement he will be placed in a cell until Monday.  The statement was recorded on a Saturday.  He said that the statement was not re-read and the officers tried to hide the content of the statement when he was asked to sign.</w:t>
      </w:r>
    </w:p>
    <w:p w:rsidR="00210FC6" w:rsidRPr="00210FC6" w:rsidRDefault="00210FC6" w:rsidP="00210FC6">
      <w:pPr>
        <w:spacing w:after="0" w:line="360" w:lineRule="auto"/>
        <w:ind w:left="720" w:hanging="720"/>
        <w:jc w:val="both"/>
        <w:rPr>
          <w:rFonts w:ascii="Times New Roman" w:eastAsia="Times New Roman" w:hAnsi="Times New Roman"/>
          <w:sz w:val="24"/>
          <w:szCs w:val="24"/>
        </w:rPr>
      </w:pPr>
    </w:p>
    <w:p w:rsidR="00210FC6" w:rsidRPr="00210FC6" w:rsidRDefault="00210FC6" w:rsidP="00210FC6">
      <w:pPr>
        <w:spacing w:after="0" w:line="360" w:lineRule="auto"/>
        <w:ind w:left="720" w:hanging="720"/>
        <w:jc w:val="both"/>
        <w:rPr>
          <w:rFonts w:ascii="Times New Roman" w:eastAsia="Times New Roman" w:hAnsi="Times New Roman"/>
          <w:sz w:val="24"/>
          <w:szCs w:val="24"/>
        </w:rPr>
      </w:pPr>
      <w:r w:rsidRPr="00210FC6">
        <w:rPr>
          <w:rFonts w:ascii="Times New Roman" w:eastAsia="Times New Roman" w:hAnsi="Times New Roman"/>
          <w:sz w:val="24"/>
          <w:szCs w:val="24"/>
        </w:rPr>
        <w:t>[8]</w:t>
      </w:r>
      <w:r w:rsidRPr="00210FC6">
        <w:rPr>
          <w:rFonts w:ascii="Times New Roman" w:eastAsia="Times New Roman" w:hAnsi="Times New Roman"/>
          <w:sz w:val="24"/>
          <w:szCs w:val="24"/>
        </w:rPr>
        <w:tab/>
        <w:t>The confession of an accused person is admissible in any proceedings and may be given as evidence against him provided it is relevant and is not excluded by the fact that it was illegally obtained.  It must not be obtained by oppression to the person who made</w:t>
      </w:r>
      <w:r w:rsidR="0027646F">
        <w:rPr>
          <w:rFonts w:ascii="Times New Roman" w:eastAsia="Times New Roman" w:hAnsi="Times New Roman"/>
          <w:sz w:val="24"/>
          <w:szCs w:val="24"/>
        </w:rPr>
        <w:t xml:space="preserve"> it and not contrary to Judges </w:t>
      </w:r>
      <w:r w:rsidRPr="00210FC6">
        <w:rPr>
          <w:rFonts w:ascii="Times New Roman" w:eastAsia="Times New Roman" w:hAnsi="Times New Roman"/>
          <w:sz w:val="24"/>
          <w:szCs w:val="24"/>
        </w:rPr>
        <w:t xml:space="preserve">Rules and the Constitution.  In this case the issues were </w:t>
      </w:r>
      <w:r w:rsidR="005C5297">
        <w:rPr>
          <w:rFonts w:ascii="Times New Roman" w:eastAsia="Times New Roman" w:hAnsi="Times New Roman"/>
          <w:sz w:val="24"/>
          <w:szCs w:val="24"/>
        </w:rPr>
        <w:lastRenderedPageBreak/>
        <w:t>that</w:t>
      </w:r>
      <w:r w:rsidRPr="00210FC6">
        <w:rPr>
          <w:rFonts w:ascii="Times New Roman" w:eastAsia="Times New Roman" w:hAnsi="Times New Roman"/>
          <w:sz w:val="24"/>
          <w:szCs w:val="24"/>
        </w:rPr>
        <w:t xml:space="preserve"> the accused was placed under pressure and was tricked into giving the statement and he was not informed his right to counsel as guaranteed under Article 18(3) of the Constitution.</w:t>
      </w:r>
    </w:p>
    <w:p w:rsidR="00210FC6" w:rsidRPr="00210FC6" w:rsidRDefault="00210FC6" w:rsidP="00210FC6">
      <w:pPr>
        <w:spacing w:after="0" w:line="360" w:lineRule="auto"/>
        <w:ind w:left="720" w:hanging="720"/>
        <w:jc w:val="both"/>
        <w:rPr>
          <w:rFonts w:ascii="Times New Roman" w:eastAsia="Times New Roman" w:hAnsi="Times New Roman"/>
          <w:sz w:val="24"/>
          <w:szCs w:val="24"/>
        </w:rPr>
      </w:pPr>
    </w:p>
    <w:p w:rsidR="00210FC6" w:rsidRPr="00210FC6" w:rsidRDefault="00210FC6" w:rsidP="00210FC6">
      <w:pPr>
        <w:spacing w:after="0" w:line="360" w:lineRule="auto"/>
        <w:ind w:left="720" w:hanging="720"/>
        <w:jc w:val="both"/>
        <w:rPr>
          <w:rFonts w:ascii="Times New Roman" w:eastAsia="Times New Roman" w:hAnsi="Times New Roman"/>
          <w:sz w:val="24"/>
          <w:szCs w:val="24"/>
        </w:rPr>
      </w:pPr>
      <w:r w:rsidRPr="00210FC6">
        <w:rPr>
          <w:rFonts w:ascii="Times New Roman" w:eastAsia="Times New Roman" w:hAnsi="Times New Roman"/>
          <w:sz w:val="24"/>
          <w:szCs w:val="24"/>
        </w:rPr>
        <w:t>[9]</w:t>
      </w:r>
      <w:r w:rsidRPr="00210FC6">
        <w:rPr>
          <w:rFonts w:ascii="Times New Roman" w:eastAsia="Times New Roman" w:hAnsi="Times New Roman"/>
          <w:sz w:val="24"/>
          <w:szCs w:val="24"/>
        </w:rPr>
        <w:tab/>
        <w:t>Firstly, I shall address the issue of counsel.  Both prosecution witnesses testified that the accused was informed of his right to counsel.  Despite cross-examination suggesting that this was not the case, they remain resolute in their position.  I do believe witnesses for the prosecution.  The accused suggested that he told the officers that he has a right to counsel which clearly shows that he was aware of such right.  Even if it was true, which I do not believe</w:t>
      </w:r>
      <w:r w:rsidR="005C5297">
        <w:rPr>
          <w:rFonts w:ascii="Times New Roman" w:eastAsia="Times New Roman" w:hAnsi="Times New Roman"/>
          <w:sz w:val="24"/>
          <w:szCs w:val="24"/>
        </w:rPr>
        <w:t>,</w:t>
      </w:r>
      <w:r w:rsidRPr="00210FC6">
        <w:rPr>
          <w:rFonts w:ascii="Times New Roman" w:eastAsia="Times New Roman" w:hAnsi="Times New Roman"/>
          <w:sz w:val="24"/>
          <w:szCs w:val="24"/>
        </w:rPr>
        <w:t xml:space="preserve"> it is that he was the one who informed the officers that he has such right, </w:t>
      </w:r>
      <w:r w:rsidR="0027646F">
        <w:rPr>
          <w:rFonts w:ascii="Times New Roman" w:eastAsia="Times New Roman" w:hAnsi="Times New Roman"/>
          <w:sz w:val="24"/>
          <w:szCs w:val="24"/>
        </w:rPr>
        <w:t>there</w:t>
      </w:r>
      <w:r w:rsidRPr="00210FC6">
        <w:rPr>
          <w:rFonts w:ascii="Times New Roman" w:eastAsia="Times New Roman" w:hAnsi="Times New Roman"/>
          <w:sz w:val="24"/>
          <w:szCs w:val="24"/>
        </w:rPr>
        <w:t xml:space="preserve"> would have been discussion about his </w:t>
      </w:r>
      <w:r w:rsidR="0027646F">
        <w:rPr>
          <w:rFonts w:ascii="Times New Roman" w:eastAsia="Times New Roman" w:hAnsi="Times New Roman"/>
          <w:sz w:val="24"/>
          <w:szCs w:val="24"/>
        </w:rPr>
        <w:t>right to C</w:t>
      </w:r>
      <w:r w:rsidRPr="00210FC6">
        <w:rPr>
          <w:rFonts w:ascii="Times New Roman" w:eastAsia="Times New Roman" w:hAnsi="Times New Roman"/>
          <w:sz w:val="24"/>
          <w:szCs w:val="24"/>
        </w:rPr>
        <w:t>ounsel.  I do not believe that the accused asked that his lawyer be called and that his request was denied.</w:t>
      </w:r>
    </w:p>
    <w:p w:rsidR="00210FC6" w:rsidRPr="00210FC6" w:rsidRDefault="00210FC6" w:rsidP="00210FC6">
      <w:pPr>
        <w:spacing w:after="0" w:line="360" w:lineRule="auto"/>
        <w:ind w:left="720" w:hanging="720"/>
        <w:jc w:val="both"/>
        <w:rPr>
          <w:rFonts w:ascii="Times New Roman" w:eastAsia="Times New Roman" w:hAnsi="Times New Roman"/>
          <w:sz w:val="24"/>
          <w:szCs w:val="24"/>
        </w:rPr>
      </w:pPr>
    </w:p>
    <w:p w:rsidR="00210FC6" w:rsidRPr="00210FC6" w:rsidRDefault="00210FC6" w:rsidP="00210FC6">
      <w:pPr>
        <w:spacing w:after="0" w:line="360" w:lineRule="auto"/>
        <w:ind w:left="720" w:hanging="720"/>
        <w:jc w:val="both"/>
        <w:rPr>
          <w:rFonts w:ascii="Times New Roman" w:eastAsia="Times New Roman" w:hAnsi="Times New Roman"/>
          <w:sz w:val="24"/>
          <w:szCs w:val="24"/>
        </w:rPr>
      </w:pPr>
      <w:r w:rsidRPr="00210FC6">
        <w:rPr>
          <w:rFonts w:ascii="Times New Roman" w:eastAsia="Times New Roman" w:hAnsi="Times New Roman"/>
          <w:sz w:val="24"/>
          <w:szCs w:val="24"/>
        </w:rPr>
        <w:t>[10]</w:t>
      </w:r>
      <w:r w:rsidRPr="00210FC6">
        <w:rPr>
          <w:rFonts w:ascii="Times New Roman" w:eastAsia="Times New Roman" w:hAnsi="Times New Roman"/>
          <w:sz w:val="24"/>
          <w:szCs w:val="24"/>
        </w:rPr>
        <w:tab/>
        <w:t>I further note that on the statement the accused even signed an area at the top of the statement which confirms that the accused was cautioned and informed of his constitutional rights.</w:t>
      </w:r>
    </w:p>
    <w:p w:rsidR="00210FC6" w:rsidRPr="00210FC6" w:rsidRDefault="00210FC6" w:rsidP="00210FC6">
      <w:pPr>
        <w:spacing w:after="0" w:line="360" w:lineRule="auto"/>
        <w:ind w:left="720" w:hanging="720"/>
        <w:jc w:val="both"/>
        <w:rPr>
          <w:rFonts w:ascii="Times New Roman" w:eastAsia="Times New Roman" w:hAnsi="Times New Roman"/>
          <w:sz w:val="24"/>
          <w:szCs w:val="24"/>
        </w:rPr>
      </w:pPr>
    </w:p>
    <w:p w:rsidR="00210FC6" w:rsidRPr="00210FC6" w:rsidRDefault="00210FC6" w:rsidP="00210FC6">
      <w:pPr>
        <w:spacing w:after="0" w:line="360" w:lineRule="auto"/>
        <w:ind w:left="720" w:hanging="720"/>
        <w:jc w:val="both"/>
        <w:rPr>
          <w:rFonts w:ascii="Times New Roman" w:eastAsia="Times New Roman" w:hAnsi="Times New Roman"/>
          <w:sz w:val="24"/>
          <w:szCs w:val="24"/>
        </w:rPr>
      </w:pPr>
      <w:r w:rsidRPr="00210FC6">
        <w:rPr>
          <w:rFonts w:ascii="Times New Roman" w:eastAsia="Times New Roman" w:hAnsi="Times New Roman"/>
          <w:sz w:val="24"/>
          <w:szCs w:val="24"/>
        </w:rPr>
        <w:t>[11]</w:t>
      </w:r>
      <w:r w:rsidRPr="00210FC6">
        <w:rPr>
          <w:rFonts w:ascii="Times New Roman" w:eastAsia="Times New Roman" w:hAnsi="Times New Roman"/>
          <w:sz w:val="24"/>
          <w:szCs w:val="24"/>
        </w:rPr>
        <w:tab/>
        <w:t>The accused further complains that he did not make the statement voluntarily.  He said he was tricked by the officers to make statement.  He made many averments which were not put to prosecution witnesses when cross-examined.  That includes suggestions that he is the one who being aware of his constitutional rights had informed the officers that he has a right to counsel.</w:t>
      </w:r>
    </w:p>
    <w:p w:rsidR="00210FC6" w:rsidRPr="00210FC6" w:rsidRDefault="00210FC6" w:rsidP="00210FC6">
      <w:pPr>
        <w:spacing w:after="0" w:line="360" w:lineRule="auto"/>
        <w:ind w:left="720" w:hanging="720"/>
        <w:jc w:val="both"/>
        <w:rPr>
          <w:rFonts w:ascii="Times New Roman" w:eastAsia="Times New Roman" w:hAnsi="Times New Roman"/>
          <w:sz w:val="24"/>
          <w:szCs w:val="24"/>
        </w:rPr>
      </w:pPr>
    </w:p>
    <w:p w:rsidR="00210FC6" w:rsidRPr="00210FC6" w:rsidRDefault="00210FC6" w:rsidP="00210FC6">
      <w:pPr>
        <w:spacing w:after="0" w:line="360" w:lineRule="auto"/>
        <w:ind w:left="720" w:hanging="720"/>
        <w:jc w:val="both"/>
        <w:rPr>
          <w:rFonts w:ascii="Times New Roman" w:eastAsia="Times New Roman" w:hAnsi="Times New Roman"/>
          <w:sz w:val="24"/>
          <w:szCs w:val="24"/>
        </w:rPr>
      </w:pPr>
      <w:r w:rsidRPr="00210FC6">
        <w:rPr>
          <w:rFonts w:ascii="Times New Roman" w:eastAsia="Times New Roman" w:hAnsi="Times New Roman"/>
          <w:sz w:val="24"/>
          <w:szCs w:val="24"/>
        </w:rPr>
        <w:t>[12]</w:t>
      </w:r>
      <w:r w:rsidRPr="00210FC6">
        <w:rPr>
          <w:rFonts w:ascii="Times New Roman" w:eastAsia="Times New Roman" w:hAnsi="Times New Roman"/>
          <w:sz w:val="24"/>
          <w:szCs w:val="24"/>
        </w:rPr>
        <w:tab/>
        <w:t xml:space="preserve">The accused also testified that the statement was not re-read to him; something that was not put to the prosecution witnesses.  Similarly, averments that the officer placed her hand on the paper so as not to allow him sight of the content of the statement at the time he was made to sign.  Allegations that he was told that he will remain in a cell </w:t>
      </w:r>
      <w:r w:rsidR="0027646F">
        <w:rPr>
          <w:rFonts w:ascii="Times New Roman" w:eastAsia="Times New Roman" w:hAnsi="Times New Roman"/>
          <w:sz w:val="24"/>
          <w:szCs w:val="24"/>
        </w:rPr>
        <w:t>until he gave and signed a statement was also never put to Prosecution witness.</w:t>
      </w:r>
    </w:p>
    <w:p w:rsidR="00210FC6" w:rsidRPr="00210FC6" w:rsidRDefault="00210FC6" w:rsidP="00210FC6">
      <w:pPr>
        <w:spacing w:after="0" w:line="360" w:lineRule="auto"/>
        <w:ind w:left="720" w:hanging="720"/>
        <w:jc w:val="both"/>
        <w:rPr>
          <w:rFonts w:ascii="Times New Roman" w:eastAsia="Times New Roman" w:hAnsi="Times New Roman"/>
          <w:sz w:val="24"/>
          <w:szCs w:val="24"/>
        </w:rPr>
      </w:pPr>
    </w:p>
    <w:p w:rsidR="00210FC6" w:rsidRDefault="00210FC6" w:rsidP="00210FC6">
      <w:pPr>
        <w:spacing w:after="0" w:line="360" w:lineRule="auto"/>
        <w:ind w:left="720" w:hanging="720"/>
        <w:jc w:val="both"/>
        <w:rPr>
          <w:rFonts w:ascii="Times New Roman" w:eastAsia="Times New Roman" w:hAnsi="Times New Roman"/>
          <w:sz w:val="24"/>
          <w:szCs w:val="24"/>
        </w:rPr>
      </w:pPr>
      <w:r w:rsidRPr="00210FC6">
        <w:rPr>
          <w:rFonts w:ascii="Times New Roman" w:eastAsia="Times New Roman" w:hAnsi="Times New Roman"/>
          <w:sz w:val="24"/>
          <w:szCs w:val="24"/>
        </w:rPr>
        <w:t>[13]</w:t>
      </w:r>
      <w:r w:rsidRPr="00210FC6">
        <w:rPr>
          <w:rFonts w:ascii="Times New Roman" w:eastAsia="Times New Roman" w:hAnsi="Times New Roman"/>
          <w:sz w:val="24"/>
          <w:szCs w:val="24"/>
        </w:rPr>
        <w:tab/>
        <w:t xml:space="preserve">I note that the accused failed to make any contemporaneous complaint, not until now against the two officers that they recorded the statement when he was under pressure when he gave the statement; see </w:t>
      </w:r>
      <w:r w:rsidRPr="00210FC6">
        <w:rPr>
          <w:rFonts w:ascii="Times New Roman" w:eastAsia="Times New Roman" w:hAnsi="Times New Roman"/>
          <w:sz w:val="24"/>
          <w:szCs w:val="24"/>
          <w:u w:val="single"/>
        </w:rPr>
        <w:t>Republic v Robin Paul Raoudy</w:t>
      </w:r>
      <w:r w:rsidRPr="00210FC6">
        <w:rPr>
          <w:rFonts w:ascii="Times New Roman" w:eastAsia="Times New Roman" w:hAnsi="Times New Roman"/>
          <w:sz w:val="24"/>
          <w:szCs w:val="24"/>
        </w:rPr>
        <w:t xml:space="preserve"> CO 24/2014 SCSC 220/2016 (delivered on 1</w:t>
      </w:r>
      <w:r w:rsidRPr="00210FC6">
        <w:rPr>
          <w:rFonts w:ascii="Times New Roman" w:eastAsia="Times New Roman" w:hAnsi="Times New Roman"/>
          <w:sz w:val="24"/>
          <w:szCs w:val="24"/>
          <w:vertAlign w:val="superscript"/>
        </w:rPr>
        <w:t>st</w:t>
      </w:r>
      <w:r w:rsidRPr="00210FC6">
        <w:rPr>
          <w:rFonts w:ascii="Times New Roman" w:eastAsia="Times New Roman" w:hAnsi="Times New Roman"/>
          <w:sz w:val="24"/>
          <w:szCs w:val="24"/>
        </w:rPr>
        <w:t xml:space="preserve"> April 2016).  Further there are no material contradictions observed in the evidence witnesses which has been tested through cross-examination.  Therefore, I proceed to rule that the statement may be admitted as exhibit.</w:t>
      </w:r>
    </w:p>
    <w:p w:rsidR="00210FC6" w:rsidRPr="00210FC6" w:rsidRDefault="00210FC6" w:rsidP="00210FC6">
      <w:pPr>
        <w:spacing w:after="0" w:line="360" w:lineRule="auto"/>
        <w:ind w:left="720" w:hanging="720"/>
        <w:jc w:val="both"/>
        <w:rPr>
          <w:rFonts w:ascii="Times New Roman" w:eastAsia="Times New Roman" w:hAnsi="Times New Roman"/>
          <w:sz w:val="24"/>
          <w:szCs w:val="24"/>
        </w:rPr>
      </w:pPr>
    </w:p>
    <w:p w:rsidR="00210FC6" w:rsidRPr="005B12AA" w:rsidRDefault="00210FC6" w:rsidP="00210FC6">
      <w:pPr>
        <w:pStyle w:val="JudgmentText"/>
        <w:numPr>
          <w:ilvl w:val="0"/>
          <w:numId w:val="0"/>
        </w:numPr>
        <w:spacing w:after="0"/>
        <w:ind w:left="720" w:hanging="720"/>
        <w:rPr>
          <w:b/>
        </w:rPr>
      </w:pPr>
    </w:p>
    <w:p w:rsidR="00210FC6" w:rsidRDefault="00210FC6" w:rsidP="00210FC6">
      <w:pPr>
        <w:keepNext/>
        <w:spacing w:after="0" w:line="360" w:lineRule="auto"/>
        <w:jc w:val="both"/>
        <w:rPr>
          <w:rFonts w:ascii="Times New Roman" w:hAnsi="Times New Roman"/>
          <w:sz w:val="24"/>
          <w:szCs w:val="24"/>
        </w:rPr>
      </w:pPr>
      <w:r w:rsidRPr="004A2599">
        <w:rPr>
          <w:rFonts w:ascii="Times New Roman" w:hAnsi="Times New Roman"/>
          <w:sz w:val="24"/>
          <w:szCs w:val="24"/>
        </w:rPr>
        <w:t xml:space="preserve">Signed, dated and delivered at Ile du Port on </w:t>
      </w:r>
      <w:r>
        <w:rPr>
          <w:rFonts w:ascii="Times New Roman" w:hAnsi="Times New Roman"/>
          <w:sz w:val="24"/>
          <w:szCs w:val="24"/>
        </w:rPr>
        <w:t>09</w:t>
      </w:r>
      <w:r w:rsidRPr="00210FC6">
        <w:rPr>
          <w:rFonts w:ascii="Times New Roman" w:hAnsi="Times New Roman"/>
          <w:sz w:val="24"/>
          <w:szCs w:val="24"/>
          <w:vertAlign w:val="superscript"/>
        </w:rPr>
        <w:t>th</w:t>
      </w:r>
      <w:r>
        <w:rPr>
          <w:rFonts w:ascii="Times New Roman" w:hAnsi="Times New Roman"/>
          <w:sz w:val="24"/>
          <w:szCs w:val="24"/>
        </w:rPr>
        <w:t xml:space="preserve"> November 2021.</w:t>
      </w:r>
    </w:p>
    <w:p w:rsidR="00210FC6" w:rsidRDefault="00210FC6" w:rsidP="00210FC6">
      <w:pPr>
        <w:keepNext/>
        <w:spacing w:after="0" w:line="360" w:lineRule="auto"/>
        <w:jc w:val="both"/>
        <w:rPr>
          <w:rFonts w:ascii="Times New Roman" w:hAnsi="Times New Roman"/>
          <w:sz w:val="24"/>
          <w:szCs w:val="24"/>
        </w:rPr>
      </w:pPr>
    </w:p>
    <w:p w:rsidR="00210FC6" w:rsidRPr="004A2599" w:rsidRDefault="00210FC6" w:rsidP="00210FC6">
      <w:pPr>
        <w:keepNext/>
        <w:spacing w:after="0" w:line="360" w:lineRule="auto"/>
        <w:jc w:val="both"/>
        <w:rPr>
          <w:rFonts w:ascii="Times New Roman" w:hAnsi="Times New Roman"/>
          <w:sz w:val="24"/>
          <w:szCs w:val="24"/>
        </w:rPr>
      </w:pPr>
    </w:p>
    <w:p w:rsidR="00210FC6" w:rsidRPr="004A2599" w:rsidRDefault="00210FC6" w:rsidP="00210FC6">
      <w:pPr>
        <w:keepNext/>
        <w:spacing w:after="0" w:line="360" w:lineRule="auto"/>
        <w:jc w:val="both"/>
        <w:rPr>
          <w:rFonts w:ascii="Times New Roman" w:hAnsi="Times New Roman"/>
          <w:sz w:val="24"/>
          <w:szCs w:val="24"/>
        </w:rPr>
      </w:pPr>
    </w:p>
    <w:p w:rsidR="00210FC6" w:rsidRDefault="00210FC6" w:rsidP="00210FC6">
      <w:pPr>
        <w:keepNext/>
        <w:spacing w:after="0" w:line="360" w:lineRule="auto"/>
        <w:jc w:val="both"/>
        <w:rPr>
          <w:rFonts w:ascii="Times New Roman" w:hAnsi="Times New Roman"/>
          <w:sz w:val="24"/>
          <w:szCs w:val="24"/>
        </w:rPr>
      </w:pPr>
      <w:r w:rsidRPr="004A2599">
        <w:rPr>
          <w:rFonts w:ascii="Times New Roman" w:hAnsi="Times New Roman"/>
          <w:sz w:val="24"/>
          <w:szCs w:val="24"/>
        </w:rPr>
        <w:t>____________</w:t>
      </w:r>
    </w:p>
    <w:p w:rsidR="00210FC6" w:rsidRPr="00235626" w:rsidRDefault="00210FC6" w:rsidP="00210FC6">
      <w:pPr>
        <w:keepNext/>
        <w:spacing w:after="0" w:line="360" w:lineRule="auto"/>
        <w:jc w:val="both"/>
        <w:rPr>
          <w:rFonts w:ascii="Times New Roman" w:hAnsi="Times New Roman"/>
          <w:sz w:val="24"/>
          <w:szCs w:val="24"/>
        </w:rPr>
      </w:pPr>
      <w:r>
        <w:rPr>
          <w:rFonts w:ascii="Times New Roman" w:hAnsi="Times New Roman"/>
          <w:sz w:val="24"/>
          <w:szCs w:val="24"/>
        </w:rPr>
        <w:t>M. Vidot J</w:t>
      </w:r>
    </w:p>
    <w:p w:rsidR="002E3082" w:rsidRDefault="002E3082" w:rsidP="00210FC6">
      <w:pPr>
        <w:spacing w:after="0" w:line="360" w:lineRule="auto"/>
        <w:jc w:val="both"/>
      </w:pPr>
    </w:p>
    <w:sectPr w:rsidR="002E3082" w:rsidSect="00210FC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542D2"/>
    <w:multiLevelType w:val="multilevel"/>
    <w:tmpl w:val="1CC89892"/>
    <w:numStyleLink w:val="Judgments"/>
  </w:abstractNum>
  <w:abstractNum w:abstractNumId="1"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1"/>
  </w:num>
  <w:num w:numId="2">
    <w:abstractNumId w:val="0"/>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5D9"/>
    <w:rsid w:val="00210FC6"/>
    <w:rsid w:val="0027646F"/>
    <w:rsid w:val="002E3082"/>
    <w:rsid w:val="00307860"/>
    <w:rsid w:val="005C5297"/>
    <w:rsid w:val="00AA65D9"/>
    <w:rsid w:val="00CA6E45"/>
    <w:rsid w:val="00E01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6C9E1-4347-475F-8A56-1AF93315E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vertAlign w:val="superscript"/>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A65D9"/>
    <w:rPr>
      <w:rFonts w:ascii="Calibri" w:eastAsia="Calibri" w:hAnsi="Calibri"/>
      <w:sz w:val="22"/>
      <w:szCs w:val="22"/>
      <w:vertAlign w:val="baseli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udgments">
    <w:name w:val="Judgments"/>
    <w:uiPriority w:val="99"/>
    <w:rsid w:val="00AA65D9"/>
    <w:pPr>
      <w:numPr>
        <w:numId w:val="1"/>
      </w:numPr>
    </w:pPr>
  </w:style>
  <w:style w:type="paragraph" w:customStyle="1" w:styleId="JudgmentText">
    <w:name w:val="Judgment Text"/>
    <w:basedOn w:val="ListParagraph"/>
    <w:qFormat/>
    <w:rsid w:val="00AA65D9"/>
    <w:pPr>
      <w:numPr>
        <w:numId w:val="2"/>
      </w:numPr>
      <w:tabs>
        <w:tab w:val="num" w:pos="360"/>
      </w:tabs>
      <w:spacing w:after="240" w:line="360" w:lineRule="auto"/>
      <w:ind w:firstLine="0"/>
      <w:contextualSpacing w:val="0"/>
      <w:jc w:val="both"/>
    </w:pPr>
    <w:rPr>
      <w:rFonts w:ascii="Times New Roman" w:eastAsia="Times New Roman" w:hAnsi="Times New Roman"/>
      <w:sz w:val="24"/>
      <w:szCs w:val="24"/>
      <w:lang w:val="en-GB"/>
    </w:rPr>
  </w:style>
  <w:style w:type="paragraph" w:customStyle="1" w:styleId="Partynames">
    <w:name w:val="Party names"/>
    <w:basedOn w:val="Normal"/>
    <w:link w:val="PartynamesChar"/>
    <w:qFormat/>
    <w:rsid w:val="00AA65D9"/>
    <w:pPr>
      <w:tabs>
        <w:tab w:val="left" w:pos="540"/>
        <w:tab w:val="left" w:pos="5580"/>
      </w:tabs>
      <w:spacing w:before="240" w:after="0" w:line="240" w:lineRule="auto"/>
    </w:pPr>
    <w:rPr>
      <w:rFonts w:ascii="Times New Roman" w:hAnsi="Times New Roman"/>
      <w:b/>
      <w:sz w:val="24"/>
      <w:szCs w:val="24"/>
    </w:rPr>
  </w:style>
  <w:style w:type="paragraph" w:customStyle="1" w:styleId="Attorneysnames">
    <w:name w:val="Attorneys names"/>
    <w:basedOn w:val="Normal"/>
    <w:link w:val="AttorneysnamesChar"/>
    <w:qFormat/>
    <w:rsid w:val="00AA65D9"/>
    <w:pPr>
      <w:tabs>
        <w:tab w:val="left" w:pos="540"/>
        <w:tab w:val="left" w:pos="4092"/>
        <w:tab w:val="left" w:pos="5580"/>
      </w:tabs>
      <w:spacing w:after="0" w:line="240" w:lineRule="auto"/>
    </w:pPr>
    <w:rPr>
      <w:rFonts w:ascii="Times New Roman" w:hAnsi="Times New Roman"/>
      <w:i/>
      <w:sz w:val="24"/>
      <w:szCs w:val="24"/>
    </w:rPr>
  </w:style>
  <w:style w:type="character" w:customStyle="1" w:styleId="PartynamesChar">
    <w:name w:val="Party names Char"/>
    <w:link w:val="Partynames"/>
    <w:rsid w:val="00AA65D9"/>
    <w:rPr>
      <w:rFonts w:eastAsia="Calibri"/>
      <w:b/>
      <w:vertAlign w:val="baseline"/>
      <w:lang w:val="en-US"/>
    </w:rPr>
  </w:style>
  <w:style w:type="character" w:customStyle="1" w:styleId="AttorneysnamesChar">
    <w:name w:val="Attorneys names Char"/>
    <w:link w:val="Attorneysnames"/>
    <w:rsid w:val="00AA65D9"/>
    <w:rPr>
      <w:rFonts w:eastAsia="Calibri"/>
      <w:i/>
      <w:vertAlign w:val="baseline"/>
      <w:lang w:val="en-US"/>
    </w:rPr>
  </w:style>
  <w:style w:type="paragraph" w:styleId="ListParagraph">
    <w:name w:val="List Paragraph"/>
    <w:basedOn w:val="Normal"/>
    <w:uiPriority w:val="34"/>
    <w:qFormat/>
    <w:rsid w:val="00AA65D9"/>
    <w:pPr>
      <w:ind w:left="720"/>
      <w:contextualSpacing/>
    </w:pPr>
  </w:style>
  <w:style w:type="paragraph" w:styleId="BalloonText">
    <w:name w:val="Balloon Text"/>
    <w:basedOn w:val="Normal"/>
    <w:link w:val="BalloonTextChar"/>
    <w:uiPriority w:val="99"/>
    <w:semiHidden/>
    <w:unhideWhenUsed/>
    <w:rsid w:val="00307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860"/>
    <w:rPr>
      <w:rFonts w:ascii="Segoe UI" w:eastAsia="Calibri" w:hAnsi="Segoe UI" w:cs="Segoe UI"/>
      <w:sz w:val="18"/>
      <w:szCs w:val="18"/>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Hoareau</dc:creator>
  <cp:keywords/>
  <dc:description/>
  <cp:lastModifiedBy>Fabianna Savy</cp:lastModifiedBy>
  <cp:revision>2</cp:revision>
  <cp:lastPrinted>2021-11-17T07:11:00Z</cp:lastPrinted>
  <dcterms:created xsi:type="dcterms:W3CDTF">2022-06-23T06:07:00Z</dcterms:created>
  <dcterms:modified xsi:type="dcterms:W3CDTF">2022-06-23T06:07:00Z</dcterms:modified>
  <cp:contentStatus/>
</cp:coreProperties>
</file>