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7666C"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3BC0FBF3"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58E7463"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7513F55E" w14:textId="7B7CDC63"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2B0A45">
        <w:rPr>
          <w:rFonts w:ascii="Times New Roman" w:hAnsi="Times New Roman" w:cs="Times New Roman"/>
          <w:sz w:val="24"/>
          <w:szCs w:val="24"/>
        </w:rPr>
        <w:t>2021</w:t>
      </w:r>
      <w:r>
        <w:rPr>
          <w:rFonts w:ascii="Times New Roman" w:hAnsi="Times New Roman" w:cs="Times New Roman"/>
          <w:sz w:val="24"/>
          <w:szCs w:val="24"/>
        </w:rPr>
        <w:t xml:space="preserve">] SCSC </w:t>
      </w:r>
      <w:r w:rsidR="008D315F">
        <w:rPr>
          <w:rFonts w:ascii="Times New Roman" w:hAnsi="Times New Roman" w:cs="Times New Roman"/>
          <w:sz w:val="24"/>
          <w:szCs w:val="24"/>
        </w:rPr>
        <w:t>741</w:t>
      </w:r>
    </w:p>
    <w:p w14:paraId="19B91DA6"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2B0A45">
        <w:rPr>
          <w:rFonts w:ascii="Times New Roman" w:hAnsi="Times New Roman" w:cs="Times New Roman"/>
          <w:sz w:val="24"/>
          <w:szCs w:val="24"/>
        </w:rPr>
        <w:t xml:space="preserve"> 149</w:t>
      </w:r>
      <w:r w:rsidRPr="004A2599">
        <w:rPr>
          <w:rFonts w:ascii="Times New Roman" w:hAnsi="Times New Roman" w:cs="Times New Roman"/>
          <w:sz w:val="24"/>
          <w:szCs w:val="24"/>
        </w:rPr>
        <w:t>/20</w:t>
      </w:r>
      <w:r w:rsidR="002B0A45">
        <w:rPr>
          <w:rFonts w:ascii="Times New Roman" w:hAnsi="Times New Roman" w:cs="Times New Roman"/>
          <w:sz w:val="24"/>
          <w:szCs w:val="24"/>
        </w:rPr>
        <w:t>19</w:t>
      </w:r>
    </w:p>
    <w:p w14:paraId="6DB31E94" w14:textId="77777777" w:rsidR="006A68E2" w:rsidRPr="004A2599" w:rsidRDefault="006A68E2" w:rsidP="00214DB4">
      <w:pPr>
        <w:spacing w:after="0" w:line="240" w:lineRule="auto"/>
        <w:ind w:left="5580"/>
        <w:rPr>
          <w:rFonts w:ascii="Times New Roman" w:hAnsi="Times New Roman" w:cs="Times New Roman"/>
          <w:sz w:val="24"/>
          <w:szCs w:val="24"/>
        </w:rPr>
      </w:pPr>
    </w:p>
    <w:p w14:paraId="0BA8F33A"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6B87BB6E" w14:textId="77777777" w:rsidR="002E2AE3" w:rsidRPr="00214DB4" w:rsidRDefault="002B0A45" w:rsidP="00214DB4">
      <w:pPr>
        <w:pStyle w:val="Partynames"/>
      </w:pPr>
      <w:r>
        <w:t>CHALET D’ANSE REUNION (PTY) LTD</w:t>
      </w:r>
      <w:r w:rsidR="002E2AE3" w:rsidRPr="00214DB4">
        <w:tab/>
      </w:r>
      <w:r>
        <w:t>1</w:t>
      </w:r>
      <w:r w:rsidRPr="002B0A45">
        <w:rPr>
          <w:vertAlign w:val="superscript"/>
        </w:rPr>
        <w:t>st</w:t>
      </w:r>
      <w:r>
        <w:t xml:space="preserve"> Plaintiff</w:t>
      </w:r>
    </w:p>
    <w:p w14:paraId="512E501D" w14:textId="77777777" w:rsidR="002E2AE3" w:rsidRDefault="002E2AE3" w:rsidP="00214DB4">
      <w:pPr>
        <w:pStyle w:val="Attorneysnames"/>
      </w:pPr>
      <w:r w:rsidRPr="00214DB4">
        <w:t xml:space="preserve">(rep. by </w:t>
      </w:r>
      <w:r w:rsidR="002B0A45">
        <w:t>Frank Elizabeth</w:t>
      </w:r>
      <w:r w:rsidR="00BC73B1" w:rsidRPr="00214DB4">
        <w:t>)</w:t>
      </w:r>
    </w:p>
    <w:p w14:paraId="78C44AC3" w14:textId="77777777" w:rsidR="002B0A45" w:rsidRPr="00214DB4" w:rsidRDefault="002B0A45" w:rsidP="002B0A45">
      <w:pPr>
        <w:pStyle w:val="Partynames"/>
      </w:pPr>
      <w:r>
        <w:t>HUGHES LADOUCEUR</w:t>
      </w:r>
      <w:r w:rsidRPr="00214DB4">
        <w:tab/>
      </w:r>
      <w:r>
        <w:t>2</w:t>
      </w:r>
      <w:r w:rsidRPr="002B0A45">
        <w:rPr>
          <w:vertAlign w:val="superscript"/>
        </w:rPr>
        <w:t>nd</w:t>
      </w:r>
      <w:r>
        <w:t xml:space="preserve"> Plaintiff</w:t>
      </w:r>
    </w:p>
    <w:p w14:paraId="1D752011" w14:textId="77777777" w:rsidR="002B0A45" w:rsidRPr="00214DB4" w:rsidRDefault="002B0A45" w:rsidP="002B0A45">
      <w:pPr>
        <w:pStyle w:val="Attorneysnames"/>
      </w:pPr>
      <w:r w:rsidRPr="00214DB4">
        <w:t xml:space="preserve">(rep. by </w:t>
      </w:r>
      <w:r>
        <w:t>Frank Elizabeth</w:t>
      </w:r>
      <w:r w:rsidRPr="00214DB4">
        <w:t>)</w:t>
      </w:r>
    </w:p>
    <w:p w14:paraId="315BDE27" w14:textId="77777777" w:rsidR="002B0A45" w:rsidRPr="00214DB4" w:rsidRDefault="002B0A45" w:rsidP="002B0A45">
      <w:pPr>
        <w:pStyle w:val="Partynames"/>
      </w:pPr>
      <w:r>
        <w:t>NORA MUSSARD</w:t>
      </w:r>
      <w:r w:rsidRPr="00214DB4">
        <w:tab/>
      </w:r>
      <w:r>
        <w:t>3</w:t>
      </w:r>
      <w:r w:rsidRPr="002B0A45">
        <w:rPr>
          <w:vertAlign w:val="superscript"/>
        </w:rPr>
        <w:t>rd</w:t>
      </w:r>
      <w:r>
        <w:t xml:space="preserve"> Plaintiff</w:t>
      </w:r>
    </w:p>
    <w:p w14:paraId="2C665DEE" w14:textId="77777777" w:rsidR="002B0A45" w:rsidRPr="00214DB4" w:rsidRDefault="002B0A45" w:rsidP="002B0A45">
      <w:pPr>
        <w:pStyle w:val="Attorneysnames"/>
      </w:pPr>
      <w:r w:rsidRPr="00214DB4">
        <w:t xml:space="preserve">(rep. by </w:t>
      </w:r>
      <w:r>
        <w:t>Frank Elizabeth</w:t>
      </w:r>
      <w:r w:rsidRPr="00214DB4">
        <w:t>)</w:t>
      </w:r>
    </w:p>
    <w:p w14:paraId="6E2E2C2E" w14:textId="77777777" w:rsidR="002B0A45" w:rsidRPr="00214DB4" w:rsidRDefault="002B0A45" w:rsidP="00214DB4">
      <w:pPr>
        <w:pStyle w:val="Attorneysnames"/>
      </w:pPr>
    </w:p>
    <w:p w14:paraId="7C61CDCE"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F2143A8"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4A2D6C8E"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BAA6C56" w14:textId="77777777" w:rsidR="002E2AE3" w:rsidRDefault="002B0A45" w:rsidP="00214DB4">
      <w:pPr>
        <w:pStyle w:val="Partynames"/>
      </w:pPr>
      <w:r>
        <w:t>SEYCHELLES MERCANTILE BANKING</w:t>
      </w:r>
      <w:r w:rsidR="002E2AE3" w:rsidRPr="004A2599">
        <w:tab/>
      </w:r>
      <w:r>
        <w:t>Defendant</w:t>
      </w:r>
    </w:p>
    <w:p w14:paraId="640AF688" w14:textId="77777777" w:rsidR="002B0A45" w:rsidRPr="004A2599" w:rsidRDefault="002B0A45" w:rsidP="00214DB4">
      <w:pPr>
        <w:pStyle w:val="Partynames"/>
      </w:pPr>
      <w:r>
        <w:t>CORPORATION (SIMBC)</w:t>
      </w:r>
    </w:p>
    <w:p w14:paraId="13A0B0B3"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2B0A45">
        <w:rPr>
          <w:rFonts w:ascii="Times New Roman" w:hAnsi="Times New Roman" w:cs="Times New Roman"/>
          <w:i/>
          <w:sz w:val="24"/>
          <w:szCs w:val="24"/>
        </w:rPr>
        <w:t>Alexandra Benoiton</w:t>
      </w:r>
      <w:r w:rsidRPr="004A2599">
        <w:rPr>
          <w:rFonts w:ascii="Times New Roman" w:hAnsi="Times New Roman" w:cs="Times New Roman"/>
          <w:i/>
          <w:sz w:val="24"/>
          <w:szCs w:val="24"/>
        </w:rPr>
        <w:t>)</w:t>
      </w:r>
    </w:p>
    <w:p w14:paraId="16A78F15"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528DA1E" w14:textId="001FB5CF" w:rsidR="002B0A45" w:rsidRPr="008D315F" w:rsidRDefault="00405958" w:rsidP="00214DB4">
      <w:pPr>
        <w:spacing w:before="120" w:after="0" w:line="240" w:lineRule="auto"/>
        <w:ind w:left="1886" w:hanging="1886"/>
        <w:rPr>
          <w:rFonts w:ascii="Times New Roman" w:hAnsi="Times New Roman" w:cs="Times New Roman"/>
          <w:sz w:val="24"/>
          <w:szCs w:val="24"/>
          <w:lang w:val="fr-FR"/>
        </w:rPr>
      </w:pPr>
      <w:r w:rsidRPr="008D315F">
        <w:rPr>
          <w:rFonts w:ascii="Times New Roman" w:hAnsi="Times New Roman" w:cs="Times New Roman"/>
          <w:b/>
          <w:sz w:val="24"/>
          <w:szCs w:val="24"/>
          <w:lang w:val="fr-FR"/>
        </w:rPr>
        <w:t>Neutral Citation:</w:t>
      </w:r>
      <w:r w:rsidR="004A2599" w:rsidRPr="008D315F">
        <w:rPr>
          <w:rFonts w:ascii="Times New Roman" w:hAnsi="Times New Roman" w:cs="Times New Roman"/>
          <w:sz w:val="24"/>
          <w:szCs w:val="24"/>
          <w:lang w:val="fr-FR"/>
        </w:rPr>
        <w:t xml:space="preserve"> </w:t>
      </w:r>
      <w:r w:rsidR="004A2599" w:rsidRPr="008D315F">
        <w:rPr>
          <w:rFonts w:ascii="Times New Roman" w:hAnsi="Times New Roman" w:cs="Times New Roman"/>
          <w:sz w:val="24"/>
          <w:szCs w:val="24"/>
          <w:lang w:val="fr-FR"/>
        </w:rPr>
        <w:tab/>
      </w:r>
      <w:r w:rsidR="002B0A45" w:rsidRPr="008D315F">
        <w:rPr>
          <w:rFonts w:ascii="Times New Roman" w:hAnsi="Times New Roman" w:cs="Times New Roman"/>
          <w:i/>
          <w:sz w:val="24"/>
          <w:szCs w:val="24"/>
          <w:lang w:val="fr-FR"/>
        </w:rPr>
        <w:t xml:space="preserve">Chalet D’Anse Reunion &amp; </w:t>
      </w:r>
      <w:r w:rsidR="00214DB4" w:rsidRPr="008D315F">
        <w:rPr>
          <w:rFonts w:ascii="Times New Roman" w:hAnsi="Times New Roman" w:cs="Times New Roman"/>
          <w:i/>
          <w:sz w:val="24"/>
          <w:szCs w:val="24"/>
          <w:lang w:val="fr-FR"/>
        </w:rPr>
        <w:t>Ors</w:t>
      </w:r>
      <w:r w:rsidR="00D31F1B" w:rsidRPr="008D315F">
        <w:rPr>
          <w:rFonts w:ascii="Times New Roman" w:hAnsi="Times New Roman" w:cs="Times New Roman"/>
          <w:i/>
          <w:sz w:val="24"/>
          <w:szCs w:val="24"/>
          <w:lang w:val="fr-FR"/>
        </w:rPr>
        <w:t xml:space="preserve"> v </w:t>
      </w:r>
      <w:r w:rsidR="002B0A45" w:rsidRPr="008D315F">
        <w:rPr>
          <w:rFonts w:ascii="Times New Roman" w:hAnsi="Times New Roman" w:cs="Times New Roman"/>
          <w:i/>
          <w:sz w:val="24"/>
          <w:szCs w:val="24"/>
          <w:lang w:val="fr-FR"/>
        </w:rPr>
        <w:t>SIMBC</w:t>
      </w:r>
      <w:r w:rsidR="00662CEA" w:rsidRPr="008D315F">
        <w:rPr>
          <w:rFonts w:ascii="Times New Roman" w:hAnsi="Times New Roman" w:cs="Times New Roman"/>
          <w:i/>
          <w:sz w:val="24"/>
          <w:szCs w:val="24"/>
          <w:lang w:val="fr-FR"/>
        </w:rPr>
        <w:t xml:space="preserve"> </w:t>
      </w:r>
      <w:r w:rsidR="00D31F1B" w:rsidRPr="008D315F">
        <w:rPr>
          <w:rFonts w:ascii="Times New Roman" w:hAnsi="Times New Roman" w:cs="Times New Roman"/>
          <w:sz w:val="24"/>
          <w:szCs w:val="24"/>
          <w:lang w:val="fr-FR"/>
        </w:rPr>
        <w:t xml:space="preserve">(CS </w:t>
      </w:r>
      <w:r w:rsidR="002B0A45" w:rsidRPr="008D315F">
        <w:rPr>
          <w:rFonts w:ascii="Times New Roman" w:hAnsi="Times New Roman" w:cs="Times New Roman"/>
          <w:sz w:val="24"/>
          <w:szCs w:val="24"/>
          <w:lang w:val="fr-FR"/>
        </w:rPr>
        <w:t>149/2019</w:t>
      </w:r>
      <w:r w:rsidR="00662CEA" w:rsidRPr="008D315F">
        <w:rPr>
          <w:rFonts w:ascii="Times New Roman" w:hAnsi="Times New Roman" w:cs="Times New Roman"/>
          <w:sz w:val="24"/>
          <w:szCs w:val="24"/>
          <w:lang w:val="fr-FR"/>
        </w:rPr>
        <w:t>) [20</w:t>
      </w:r>
      <w:r w:rsidR="002B0A45" w:rsidRPr="008D315F">
        <w:rPr>
          <w:rFonts w:ascii="Times New Roman" w:hAnsi="Times New Roman" w:cs="Times New Roman"/>
          <w:sz w:val="24"/>
          <w:szCs w:val="24"/>
          <w:lang w:val="fr-FR"/>
        </w:rPr>
        <w:t>21</w:t>
      </w:r>
      <w:r w:rsidR="00D31F1B" w:rsidRPr="008D315F">
        <w:rPr>
          <w:rFonts w:ascii="Times New Roman" w:hAnsi="Times New Roman" w:cs="Times New Roman"/>
          <w:sz w:val="24"/>
          <w:szCs w:val="24"/>
          <w:lang w:val="fr-FR"/>
        </w:rPr>
        <w:t xml:space="preserve">] SCSC </w:t>
      </w:r>
      <w:r w:rsidR="008D315F" w:rsidRPr="008D315F">
        <w:rPr>
          <w:rFonts w:ascii="Times New Roman" w:hAnsi="Times New Roman" w:cs="Times New Roman"/>
          <w:sz w:val="24"/>
          <w:szCs w:val="24"/>
          <w:lang w:val="fr-FR"/>
        </w:rPr>
        <w:t>741</w:t>
      </w:r>
      <w:bookmarkStart w:id="0" w:name="_GoBack"/>
      <w:bookmarkEnd w:id="0"/>
    </w:p>
    <w:p w14:paraId="7B44814B" w14:textId="77777777" w:rsidR="00405958" w:rsidRPr="004A2599" w:rsidRDefault="00D31F1B" w:rsidP="002B0A45">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w:t>
      </w:r>
      <w:r w:rsidR="00237855">
        <w:rPr>
          <w:rFonts w:ascii="Times New Roman" w:hAnsi="Times New Roman" w:cs="Times New Roman"/>
          <w:sz w:val="24"/>
          <w:szCs w:val="24"/>
        </w:rPr>
        <w:t xml:space="preserve">12 </w:t>
      </w:r>
      <w:r w:rsidR="002B0A45">
        <w:rPr>
          <w:rFonts w:ascii="Times New Roman" w:hAnsi="Times New Roman" w:cs="Times New Roman"/>
          <w:sz w:val="24"/>
          <w:szCs w:val="24"/>
        </w:rPr>
        <w:t>November 2021</w:t>
      </w:r>
      <w:r w:rsidRPr="004A2599">
        <w:rPr>
          <w:rFonts w:ascii="Times New Roman" w:hAnsi="Times New Roman" w:cs="Times New Roman"/>
          <w:sz w:val="24"/>
          <w:szCs w:val="24"/>
        </w:rPr>
        <w:t>).</w:t>
      </w:r>
    </w:p>
    <w:p w14:paraId="0E2116A1" w14:textId="77777777" w:rsidR="002B0A45"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14:paraId="266DE60C"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B0A45">
        <w:rPr>
          <w:rFonts w:ascii="Times New Roman" w:hAnsi="Times New Roman" w:cs="Times New Roman"/>
          <w:sz w:val="24"/>
          <w:szCs w:val="24"/>
        </w:rPr>
        <w:t>Claim of EUR 26,578.31 and SCR 635,886.04 with interest and costs</w:t>
      </w:r>
    </w:p>
    <w:p w14:paraId="611F1FBE" w14:textId="51674DCA"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60DCE">
        <w:rPr>
          <w:rFonts w:ascii="Times New Roman" w:hAnsi="Times New Roman" w:cs="Times New Roman"/>
          <w:sz w:val="24"/>
          <w:szCs w:val="24"/>
        </w:rPr>
        <w:t>16</w:t>
      </w:r>
      <w:r w:rsidR="00A60DCE" w:rsidRPr="00926ED6">
        <w:rPr>
          <w:rFonts w:ascii="Times New Roman" w:hAnsi="Times New Roman" w:cs="Times New Roman"/>
          <w:sz w:val="24"/>
          <w:szCs w:val="24"/>
          <w:vertAlign w:val="superscript"/>
        </w:rPr>
        <w:t>th</w:t>
      </w:r>
      <w:r w:rsidR="00A60DCE">
        <w:rPr>
          <w:rFonts w:ascii="Times New Roman" w:hAnsi="Times New Roman" w:cs="Times New Roman"/>
          <w:sz w:val="24"/>
          <w:szCs w:val="24"/>
        </w:rPr>
        <w:t xml:space="preserve"> November 2020, 1</w:t>
      </w:r>
      <w:r w:rsidR="00926ED6">
        <w:rPr>
          <w:rFonts w:ascii="Times New Roman" w:hAnsi="Times New Roman" w:cs="Times New Roman"/>
          <w:sz w:val="24"/>
          <w:szCs w:val="24"/>
        </w:rPr>
        <w:t>7</w:t>
      </w:r>
      <w:r w:rsidR="00926ED6" w:rsidRPr="00926ED6">
        <w:rPr>
          <w:rFonts w:ascii="Times New Roman" w:hAnsi="Times New Roman" w:cs="Times New Roman"/>
          <w:sz w:val="24"/>
          <w:szCs w:val="24"/>
          <w:vertAlign w:val="superscript"/>
        </w:rPr>
        <w:t>th</w:t>
      </w:r>
      <w:r w:rsidR="00926ED6">
        <w:rPr>
          <w:rFonts w:ascii="Times New Roman" w:hAnsi="Times New Roman" w:cs="Times New Roman"/>
          <w:sz w:val="24"/>
          <w:szCs w:val="24"/>
        </w:rPr>
        <w:t xml:space="preserve"> December 2020</w:t>
      </w:r>
      <w:r w:rsidR="00666F2D">
        <w:rPr>
          <w:rFonts w:ascii="Times New Roman" w:hAnsi="Times New Roman" w:cs="Times New Roman"/>
          <w:sz w:val="24"/>
          <w:szCs w:val="24"/>
        </w:rPr>
        <w:t xml:space="preserve"> and 1</w:t>
      </w:r>
      <w:r w:rsidR="00666F2D" w:rsidRPr="00666F2D">
        <w:rPr>
          <w:rFonts w:ascii="Times New Roman" w:hAnsi="Times New Roman" w:cs="Times New Roman"/>
          <w:sz w:val="24"/>
          <w:szCs w:val="24"/>
          <w:vertAlign w:val="superscript"/>
        </w:rPr>
        <w:t>st</w:t>
      </w:r>
      <w:r w:rsidR="00666F2D">
        <w:rPr>
          <w:rFonts w:ascii="Times New Roman" w:hAnsi="Times New Roman" w:cs="Times New Roman"/>
          <w:sz w:val="24"/>
          <w:szCs w:val="24"/>
        </w:rPr>
        <w:t xml:space="preserve"> July 2021</w:t>
      </w:r>
    </w:p>
    <w:p w14:paraId="02119D82"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37855">
        <w:rPr>
          <w:rFonts w:ascii="Times New Roman" w:hAnsi="Times New Roman" w:cs="Times New Roman"/>
          <w:sz w:val="24"/>
          <w:szCs w:val="24"/>
        </w:rPr>
        <w:t xml:space="preserve">12 </w:t>
      </w:r>
      <w:r w:rsidR="002B0A45">
        <w:rPr>
          <w:rFonts w:ascii="Times New Roman" w:hAnsi="Times New Roman" w:cs="Times New Roman"/>
          <w:sz w:val="24"/>
          <w:szCs w:val="24"/>
        </w:rPr>
        <w:t>November 2021</w:t>
      </w:r>
    </w:p>
    <w:p w14:paraId="78D443C3" w14:textId="77777777" w:rsidR="00ED0BFC" w:rsidRDefault="00830B50" w:rsidP="00830B50">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ED0BFC" w:rsidRPr="004A2599">
        <w:rPr>
          <w:rFonts w:ascii="Times New Roman" w:hAnsi="Times New Roman" w:cs="Times New Roman"/>
          <w:b/>
          <w:sz w:val="24"/>
          <w:szCs w:val="24"/>
        </w:rPr>
        <w:t xml:space="preserve">ORDER </w:t>
      </w:r>
    </w:p>
    <w:p w14:paraId="4FEBDE93" w14:textId="40D456E8" w:rsidR="00926ED6" w:rsidRPr="00666F2D" w:rsidRDefault="00926ED6" w:rsidP="00830B50">
      <w:pPr>
        <w:tabs>
          <w:tab w:val="left" w:pos="2892"/>
        </w:tabs>
        <w:spacing w:before="120" w:after="0" w:line="240" w:lineRule="auto"/>
        <w:rPr>
          <w:rFonts w:ascii="Times New Roman" w:hAnsi="Times New Roman" w:cs="Times New Roman"/>
          <w:sz w:val="24"/>
          <w:szCs w:val="24"/>
        </w:rPr>
      </w:pPr>
      <w:r w:rsidRPr="00666F2D">
        <w:rPr>
          <w:rFonts w:ascii="Times New Roman" w:hAnsi="Times New Roman" w:cs="Times New Roman"/>
          <w:sz w:val="24"/>
          <w:szCs w:val="24"/>
        </w:rPr>
        <w:t>Claim of 1</w:t>
      </w:r>
      <w:r w:rsidRPr="00666F2D">
        <w:rPr>
          <w:rFonts w:ascii="Times New Roman" w:hAnsi="Times New Roman" w:cs="Times New Roman"/>
          <w:sz w:val="24"/>
          <w:szCs w:val="24"/>
          <w:vertAlign w:val="superscript"/>
        </w:rPr>
        <w:t>st</w:t>
      </w:r>
      <w:r w:rsidRPr="00666F2D">
        <w:rPr>
          <w:rFonts w:ascii="Times New Roman" w:hAnsi="Times New Roman" w:cs="Times New Roman"/>
          <w:sz w:val="24"/>
          <w:szCs w:val="24"/>
        </w:rPr>
        <w:t>, 2</w:t>
      </w:r>
      <w:r w:rsidRPr="00666F2D">
        <w:rPr>
          <w:rFonts w:ascii="Times New Roman" w:hAnsi="Times New Roman" w:cs="Times New Roman"/>
          <w:sz w:val="24"/>
          <w:szCs w:val="24"/>
          <w:vertAlign w:val="superscript"/>
        </w:rPr>
        <w:t>nd</w:t>
      </w:r>
      <w:r w:rsidRPr="00666F2D">
        <w:rPr>
          <w:rFonts w:ascii="Times New Roman" w:hAnsi="Times New Roman" w:cs="Times New Roman"/>
          <w:sz w:val="24"/>
          <w:szCs w:val="24"/>
        </w:rPr>
        <w:t xml:space="preserve"> and 3</w:t>
      </w:r>
      <w:r w:rsidRPr="00666F2D">
        <w:rPr>
          <w:rFonts w:ascii="Times New Roman" w:hAnsi="Times New Roman" w:cs="Times New Roman"/>
          <w:sz w:val="24"/>
          <w:szCs w:val="24"/>
          <w:vertAlign w:val="superscript"/>
        </w:rPr>
        <w:t>rd</w:t>
      </w:r>
      <w:r w:rsidRPr="00666F2D">
        <w:rPr>
          <w:rFonts w:ascii="Times New Roman" w:hAnsi="Times New Roman" w:cs="Times New Roman"/>
          <w:sz w:val="24"/>
          <w:szCs w:val="24"/>
        </w:rPr>
        <w:t xml:space="preserve"> Plaintiff dismissed.</w:t>
      </w:r>
    </w:p>
    <w:p w14:paraId="23DD20F8" w14:textId="19692141" w:rsidR="00926ED6" w:rsidRPr="00666F2D" w:rsidRDefault="00926ED6" w:rsidP="00830B50">
      <w:pPr>
        <w:tabs>
          <w:tab w:val="left" w:pos="2892"/>
        </w:tabs>
        <w:spacing w:before="120" w:after="0" w:line="240" w:lineRule="auto"/>
        <w:rPr>
          <w:rFonts w:ascii="Times New Roman" w:hAnsi="Times New Roman" w:cs="Times New Roman"/>
          <w:sz w:val="24"/>
          <w:szCs w:val="24"/>
        </w:rPr>
      </w:pPr>
      <w:r w:rsidRPr="00666F2D">
        <w:rPr>
          <w:rFonts w:ascii="Times New Roman" w:hAnsi="Times New Roman" w:cs="Times New Roman"/>
          <w:sz w:val="24"/>
          <w:szCs w:val="24"/>
        </w:rPr>
        <w:t>Counterclaim of Defendant dismissed.</w:t>
      </w:r>
    </w:p>
    <w:p w14:paraId="5B04CA95" w14:textId="24AE4A81" w:rsidR="00AD0755" w:rsidRPr="00666F2D" w:rsidRDefault="00AD0755" w:rsidP="00830B50">
      <w:pPr>
        <w:tabs>
          <w:tab w:val="left" w:pos="2892"/>
        </w:tabs>
        <w:spacing w:before="120" w:after="0" w:line="240" w:lineRule="auto"/>
        <w:rPr>
          <w:rFonts w:ascii="Times New Roman" w:hAnsi="Times New Roman" w:cs="Times New Roman"/>
          <w:sz w:val="24"/>
          <w:szCs w:val="24"/>
        </w:rPr>
      </w:pPr>
      <w:r w:rsidRPr="00666F2D">
        <w:rPr>
          <w:rFonts w:ascii="Times New Roman" w:hAnsi="Times New Roman" w:cs="Times New Roman"/>
          <w:sz w:val="24"/>
          <w:szCs w:val="24"/>
        </w:rPr>
        <w:t>No order made in respect of costs</w:t>
      </w:r>
    </w:p>
    <w:p w14:paraId="0238913F" w14:textId="77777777" w:rsidR="002B0A45" w:rsidRPr="004A2599" w:rsidRDefault="002B0A45" w:rsidP="00214DB4">
      <w:pPr>
        <w:tabs>
          <w:tab w:val="left" w:pos="2892"/>
        </w:tabs>
        <w:spacing w:before="120" w:after="0" w:line="240" w:lineRule="auto"/>
        <w:jc w:val="center"/>
        <w:rPr>
          <w:rFonts w:ascii="Times New Roman" w:hAnsi="Times New Roman" w:cs="Times New Roman"/>
          <w:b/>
          <w:sz w:val="24"/>
          <w:szCs w:val="24"/>
        </w:rPr>
      </w:pPr>
    </w:p>
    <w:p w14:paraId="4F28DC9A"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6DA3DB0F" w14:textId="77777777" w:rsidR="00F33B83" w:rsidRDefault="00830B50" w:rsidP="00830B50">
      <w:pPr>
        <w:pBdr>
          <w:top w:val="single" w:sz="4" w:space="1" w:color="auto"/>
          <w:bottom w:val="single" w:sz="4" w:space="1" w:color="auto"/>
        </w:pBd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JUDGMENT</w:t>
      </w:r>
    </w:p>
    <w:p w14:paraId="4217BA7F"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35A7148" w14:textId="77777777" w:rsidR="00722761" w:rsidRPr="004A2599" w:rsidRDefault="00722761" w:rsidP="00722761">
      <w:pPr>
        <w:rPr>
          <w:rFonts w:ascii="Times New Roman" w:hAnsi="Times New Roman" w:cs="Times New Roman"/>
          <w:sz w:val="24"/>
          <w:szCs w:val="24"/>
        </w:rPr>
      </w:pPr>
    </w:p>
    <w:p w14:paraId="5FB89425" w14:textId="77777777" w:rsidR="00830B50" w:rsidRDefault="00830B50" w:rsidP="005B12AA">
      <w:pPr>
        <w:pStyle w:val="JudgmentText"/>
        <w:numPr>
          <w:ilvl w:val="0"/>
          <w:numId w:val="0"/>
        </w:numPr>
        <w:spacing w:line="480" w:lineRule="auto"/>
        <w:ind w:left="720" w:hanging="720"/>
        <w:rPr>
          <w:b/>
        </w:rPr>
      </w:pPr>
    </w:p>
    <w:p w14:paraId="47184A19" w14:textId="77777777" w:rsidR="00830B50" w:rsidRDefault="00830B50" w:rsidP="005B12AA">
      <w:pPr>
        <w:pStyle w:val="JudgmentText"/>
        <w:numPr>
          <w:ilvl w:val="0"/>
          <w:numId w:val="0"/>
        </w:numPr>
        <w:spacing w:line="480" w:lineRule="auto"/>
        <w:ind w:left="720" w:hanging="720"/>
        <w:rPr>
          <w:b/>
        </w:rPr>
      </w:pPr>
    </w:p>
    <w:p w14:paraId="09DF8830" w14:textId="77777777" w:rsidR="005B12AA" w:rsidRPr="005B12AA" w:rsidRDefault="002B0A45" w:rsidP="005B12AA">
      <w:pPr>
        <w:pStyle w:val="JudgmentText"/>
        <w:numPr>
          <w:ilvl w:val="0"/>
          <w:numId w:val="0"/>
        </w:numPr>
        <w:spacing w:line="480" w:lineRule="auto"/>
        <w:ind w:left="720" w:hanging="720"/>
        <w:rPr>
          <w:b/>
        </w:rPr>
      </w:pPr>
      <w:r>
        <w:rPr>
          <w:b/>
        </w:rPr>
        <w:t>BURHAN J</w:t>
      </w:r>
      <w:r w:rsidR="00B559C6">
        <w:rPr>
          <w:b/>
        </w:rPr>
        <w:t>.</w:t>
      </w:r>
    </w:p>
    <w:p w14:paraId="5F784A84" w14:textId="2FC4AC72" w:rsidR="00830B50" w:rsidRDefault="00830B50" w:rsidP="000D0493">
      <w:pPr>
        <w:pStyle w:val="JudgmentText"/>
      </w:pPr>
      <w:r>
        <w:t>The aforemention</w:t>
      </w:r>
      <w:r w:rsidR="00BA25CF">
        <w:t>ed P</w:t>
      </w:r>
      <w:r>
        <w:t xml:space="preserve">laintiffs filed plaint </w:t>
      </w:r>
      <w:r w:rsidR="00BA25CF">
        <w:t>against the D</w:t>
      </w:r>
      <w:r>
        <w:t>efenda</w:t>
      </w:r>
      <w:r w:rsidR="00BA25CF">
        <w:t>nt</w:t>
      </w:r>
      <w:r w:rsidR="00B559C6">
        <w:t xml:space="preserve"> (also referred to as </w:t>
      </w:r>
      <w:r w:rsidR="00B75CA6">
        <w:t>Nouvobanq</w:t>
      </w:r>
      <w:r w:rsidR="00B559C6">
        <w:t>)</w:t>
      </w:r>
      <w:r w:rsidR="00BA25CF">
        <w:t xml:space="preserve"> averring that the Defendant committed a fau</w:t>
      </w:r>
      <w:r w:rsidR="00F9193C">
        <w:t xml:space="preserve">te </w:t>
      </w:r>
      <w:r w:rsidR="00BA25CF">
        <w:t>by unlawfully debiting the accounts of the Plaintiffs in a sum of EUR 26,578.31 and SCR</w:t>
      </w:r>
      <w:r w:rsidR="00101C5A">
        <w:t xml:space="preserve"> 1</w:t>
      </w:r>
      <w:r w:rsidR="00237855">
        <w:t xml:space="preserve">35.886.04 and for freezing </w:t>
      </w:r>
      <w:r w:rsidR="00BA25CF">
        <w:t>their bank accounts in the Defendant</w:t>
      </w:r>
      <w:r w:rsidR="00B559C6">
        <w:t>’</w:t>
      </w:r>
      <w:r w:rsidR="00BA25CF">
        <w:t>s Bank without notice. The P</w:t>
      </w:r>
      <w:r w:rsidR="00101C5A">
        <w:t>lainti</w:t>
      </w:r>
      <w:r w:rsidR="00BA25CF">
        <w:t>ffs seek the following sums by way of damages:-</w:t>
      </w:r>
    </w:p>
    <w:p w14:paraId="24CF82D2" w14:textId="77777777" w:rsidR="00101C5A" w:rsidRDefault="00101C5A" w:rsidP="00101C5A">
      <w:pPr>
        <w:pStyle w:val="JudgmentText"/>
        <w:numPr>
          <w:ilvl w:val="0"/>
          <w:numId w:val="13"/>
        </w:numPr>
      </w:pPr>
      <w:r>
        <w:t xml:space="preserve">A sum of   EUR </w:t>
      </w:r>
      <w:r w:rsidR="009F7BC3">
        <w:t xml:space="preserve">26,578.31 </w:t>
      </w:r>
      <w:r>
        <w:t>being the amount debited by the Defendant from the Plaintiff</w:t>
      </w:r>
      <w:r w:rsidR="00237855">
        <w:t>’</w:t>
      </w:r>
      <w:r w:rsidR="009F7BC3">
        <w:t>s Account bearing number 21002225331018.</w:t>
      </w:r>
    </w:p>
    <w:p w14:paraId="47DA7619" w14:textId="77777777" w:rsidR="00101C5A" w:rsidRDefault="003717F1" w:rsidP="00101C5A">
      <w:pPr>
        <w:pStyle w:val="JudgmentText"/>
        <w:numPr>
          <w:ilvl w:val="0"/>
          <w:numId w:val="13"/>
        </w:numPr>
      </w:pPr>
      <w:r>
        <w:t xml:space="preserve">A sum of </w:t>
      </w:r>
      <w:r w:rsidR="009F7BC3">
        <w:t xml:space="preserve">SCR 135,886.04 </w:t>
      </w:r>
      <w:r w:rsidR="00101C5A">
        <w:t>being the amount debited by the Defendant from the Plainti</w:t>
      </w:r>
      <w:r w:rsidR="009F7BC3">
        <w:t xml:space="preserve">ffs Account bearing number </w:t>
      </w:r>
      <w:r w:rsidR="00AD00CB">
        <w:t>01002200214003</w:t>
      </w:r>
      <w:r>
        <w:t>.</w:t>
      </w:r>
    </w:p>
    <w:p w14:paraId="22F185AF" w14:textId="77777777" w:rsidR="00830B50" w:rsidRDefault="00101C5A" w:rsidP="004F1146">
      <w:pPr>
        <w:pStyle w:val="JudgmentText"/>
        <w:numPr>
          <w:ilvl w:val="0"/>
          <w:numId w:val="13"/>
        </w:numPr>
      </w:pPr>
      <w:r>
        <w:t>A sum of SCR 500,000.00 for moral  damage for financial  hardships, emotional distress and psychological trauma in respect of the 2</w:t>
      </w:r>
      <w:r w:rsidRPr="00101C5A">
        <w:rPr>
          <w:vertAlign w:val="superscript"/>
        </w:rPr>
        <w:t>nd</w:t>
      </w:r>
      <w:r>
        <w:t xml:space="preserve"> and 3</w:t>
      </w:r>
      <w:r w:rsidRPr="00101C5A">
        <w:rPr>
          <w:vertAlign w:val="superscript"/>
        </w:rPr>
        <w:t>rd</w:t>
      </w:r>
      <w:r>
        <w:t xml:space="preserve"> Plaintiffs</w:t>
      </w:r>
      <w:r w:rsidR="00BA25CF">
        <w:tab/>
      </w:r>
      <w:r w:rsidR="00830B50">
        <w:t xml:space="preserve"> </w:t>
      </w:r>
    </w:p>
    <w:p w14:paraId="26A253EE" w14:textId="4B101E24" w:rsidR="00101C5A" w:rsidRDefault="00237855" w:rsidP="000D0493">
      <w:pPr>
        <w:pStyle w:val="JudgmentText"/>
      </w:pPr>
      <w:r>
        <w:t>The Defendant</w:t>
      </w:r>
      <w:r w:rsidR="00101C5A">
        <w:t xml:space="preserve"> filed a </w:t>
      </w:r>
      <w:r w:rsidR="003E60D7">
        <w:t xml:space="preserve">defence and a </w:t>
      </w:r>
      <w:r w:rsidR="00B559C6">
        <w:t>c</w:t>
      </w:r>
      <w:r>
        <w:t>ounter</w:t>
      </w:r>
      <w:r w:rsidR="00101C5A">
        <w:t>claim</w:t>
      </w:r>
      <w:r w:rsidR="00B559C6">
        <w:t xml:space="preserve">. In </w:t>
      </w:r>
      <w:r w:rsidR="003E60D7">
        <w:t xml:space="preserve">defence the Defendant </w:t>
      </w:r>
      <w:r w:rsidR="00101C5A">
        <w:t>denied the said sums were u</w:t>
      </w:r>
      <w:r w:rsidR="004F48F5">
        <w:t>nlawfully</w:t>
      </w:r>
      <w:r w:rsidR="00B559C6">
        <w:t xml:space="preserve"> debited and</w:t>
      </w:r>
      <w:r w:rsidR="004F48F5">
        <w:t xml:space="preserve"> de</w:t>
      </w:r>
      <w:r w:rsidR="00B559C6">
        <w:t xml:space="preserve">nied committing any faute. The Defendant </w:t>
      </w:r>
      <w:r w:rsidR="004F48F5">
        <w:t>averred that the Plainti</w:t>
      </w:r>
      <w:r w:rsidR="003E60D7">
        <w:t>ffs were in breach of</w:t>
      </w:r>
      <w:r>
        <w:t xml:space="preserve"> the </w:t>
      </w:r>
      <w:r w:rsidRPr="00FB3780">
        <w:t>Merchant POS Agreement (</w:t>
      </w:r>
      <w:r w:rsidR="00FB3780" w:rsidRPr="00FB3780">
        <w:t xml:space="preserve">Point of Sale </w:t>
      </w:r>
      <w:r w:rsidR="004F48F5" w:rsidRPr="00FB3780">
        <w:t>Agreement</w:t>
      </w:r>
      <w:r w:rsidR="004F48F5" w:rsidRPr="00237855">
        <w:rPr>
          <w:b/>
        </w:rPr>
        <w:t>)</w:t>
      </w:r>
      <w:r w:rsidR="004F48F5">
        <w:t xml:space="preserve"> in that the 1</w:t>
      </w:r>
      <w:r w:rsidR="004F48F5" w:rsidRPr="004F48F5">
        <w:rPr>
          <w:vertAlign w:val="superscript"/>
        </w:rPr>
        <w:t>st</w:t>
      </w:r>
      <w:r w:rsidR="004F48F5">
        <w:t xml:space="preserve"> Plaintiff failed to issue a refund voucher in accordance with the procedure guide to provide a </w:t>
      </w:r>
      <w:r w:rsidR="00B559C6">
        <w:t>refund on being informed of the fraudulent nature of the credit card transactions.</w:t>
      </w:r>
      <w:r w:rsidR="004F48F5">
        <w:t xml:space="preserve"> The </w:t>
      </w:r>
      <w:r w:rsidR="003E60D7">
        <w:t>P</w:t>
      </w:r>
      <w:r w:rsidR="004F48F5">
        <w:t>laintiff instead withdrew by way of cheques, transfers and direct debits</w:t>
      </w:r>
      <w:r>
        <w:t>,</w:t>
      </w:r>
      <w:r w:rsidR="004F48F5">
        <w:t xml:space="preserve">  the amounts to be refunded </w:t>
      </w:r>
      <w:r w:rsidR="003E60D7">
        <w:t>and paid the amounts to a third party which was contrary to the POS Agreement. As the 1</w:t>
      </w:r>
      <w:r w:rsidR="003E60D7" w:rsidRPr="003E60D7">
        <w:rPr>
          <w:vertAlign w:val="superscript"/>
        </w:rPr>
        <w:t>st</w:t>
      </w:r>
      <w:r w:rsidR="003E60D7">
        <w:t xml:space="preserve"> Plaintiff had failed to transact as per the POS Agreement the 1</w:t>
      </w:r>
      <w:r w:rsidR="003E60D7" w:rsidRPr="003E60D7">
        <w:rPr>
          <w:vertAlign w:val="superscript"/>
        </w:rPr>
        <w:t>st</w:t>
      </w:r>
      <w:r w:rsidR="003E60D7">
        <w:t xml:space="preserve"> Plaintiff became liable to make good the full payment.</w:t>
      </w:r>
    </w:p>
    <w:p w14:paraId="3C7AA4A2" w14:textId="77777777" w:rsidR="003E60D7" w:rsidRDefault="00FB3780" w:rsidP="000D0493">
      <w:pPr>
        <w:pStyle w:val="JudgmentText"/>
      </w:pPr>
      <w:r>
        <w:t>The Defendant</w:t>
      </w:r>
      <w:r w:rsidR="003E60D7">
        <w:t xml:space="preserve"> further aver</w:t>
      </w:r>
      <w:r>
        <w:t>s</w:t>
      </w:r>
      <w:r w:rsidR="003E60D7">
        <w:t xml:space="preserve"> that according to the contractual obligations between the Defendan</w:t>
      </w:r>
      <w:r w:rsidR="00E55DB9">
        <w:t>t Bank and the Plaintiffs in re</w:t>
      </w:r>
      <w:r w:rsidR="003E60D7">
        <w:t>s</w:t>
      </w:r>
      <w:r w:rsidR="00E55DB9">
        <w:t>p</w:t>
      </w:r>
      <w:r w:rsidR="003E60D7">
        <w:t>ect of banking facilities provided</w:t>
      </w:r>
      <w:r w:rsidR="00237855">
        <w:t>,</w:t>
      </w:r>
      <w:r w:rsidR="003E60D7">
        <w:t xml:space="preserve"> when any account became overdrawn any overdrawn amount would be su</w:t>
      </w:r>
      <w:r w:rsidR="00E55DB9">
        <w:t xml:space="preserve">bject to 12% interest per </w:t>
      </w:r>
      <w:r w:rsidR="00E55DB9">
        <w:lastRenderedPageBreak/>
        <w:t xml:space="preserve">annum from the date the </w:t>
      </w:r>
      <w:r w:rsidR="00237855">
        <w:t>1</w:t>
      </w:r>
      <w:r w:rsidR="00237855" w:rsidRPr="00237855">
        <w:rPr>
          <w:vertAlign w:val="superscript"/>
        </w:rPr>
        <w:t>st</w:t>
      </w:r>
      <w:r w:rsidR="00237855">
        <w:t xml:space="preserve"> Plaintiff’s </w:t>
      </w:r>
      <w:r w:rsidR="00E55DB9">
        <w:t>account was overdrawn 30</w:t>
      </w:r>
      <w:r w:rsidR="00E55DB9" w:rsidRPr="00E55DB9">
        <w:rPr>
          <w:vertAlign w:val="superscript"/>
        </w:rPr>
        <w:t>th</w:t>
      </w:r>
      <w:r w:rsidR="00E55DB9">
        <w:t xml:space="preserve"> April 2019. The Defendant avers that on this basis Defendants owe the Plaintiff a sum of Euros 33,019.36 which includes a 2% penalty interest.</w:t>
      </w:r>
    </w:p>
    <w:p w14:paraId="480AA628" w14:textId="51F8968D" w:rsidR="00E55DB9" w:rsidRDefault="00E629DD" w:rsidP="000D0493">
      <w:pPr>
        <w:pStyle w:val="JudgmentText"/>
      </w:pPr>
      <w:r>
        <w:t>In their c</w:t>
      </w:r>
      <w:r w:rsidR="00E55DB9">
        <w:t>ounterclaim</w:t>
      </w:r>
      <w:r w:rsidR="00757A33">
        <w:t xml:space="preserve"> set out</w:t>
      </w:r>
      <w:r w:rsidR="00E55DB9">
        <w:t xml:space="preserve"> in the </w:t>
      </w:r>
      <w:r w:rsidR="00757A33">
        <w:t>defence the Defendants/ Counter</w:t>
      </w:r>
      <w:r w:rsidR="00E55DB9">
        <w:t>claimants  s</w:t>
      </w:r>
      <w:r w:rsidR="00D63574">
        <w:t>e</w:t>
      </w:r>
      <w:r w:rsidR="00E55DB9">
        <w:t>ek the following relief  from the Plaintiffs/ Counter- D</w:t>
      </w:r>
      <w:r w:rsidR="00304015">
        <w:t>efendants:-</w:t>
      </w:r>
    </w:p>
    <w:p w14:paraId="5B95150F" w14:textId="77777777" w:rsidR="00304015" w:rsidRDefault="00304015" w:rsidP="00304015">
      <w:pPr>
        <w:pStyle w:val="JudgmentText"/>
        <w:numPr>
          <w:ilvl w:val="0"/>
          <w:numId w:val="0"/>
        </w:numPr>
        <w:ind w:left="720"/>
      </w:pPr>
      <w:r>
        <w:t>A</w:t>
      </w:r>
    </w:p>
    <w:p w14:paraId="0155DA10" w14:textId="77777777" w:rsidR="00E55DB9" w:rsidRDefault="00757A33" w:rsidP="00E55DB9">
      <w:pPr>
        <w:pStyle w:val="JudgmentText"/>
        <w:numPr>
          <w:ilvl w:val="0"/>
          <w:numId w:val="14"/>
        </w:numPr>
      </w:pPr>
      <w:r>
        <w:t xml:space="preserve"> An order ordering the P</w:t>
      </w:r>
      <w:r w:rsidR="00304015">
        <w:t>laintiffs/Counter Defendants to pay the Defendant / Count</w:t>
      </w:r>
      <w:r w:rsidR="00FB3780">
        <w:t>er</w:t>
      </w:r>
      <w:r w:rsidR="00304015">
        <w:t xml:space="preserve"> claimants a sum of EUR 33,019.36 as at 30</w:t>
      </w:r>
      <w:r w:rsidR="00304015" w:rsidRPr="00304015">
        <w:rPr>
          <w:vertAlign w:val="superscript"/>
        </w:rPr>
        <w:t>th</w:t>
      </w:r>
      <w:r w:rsidR="00304015">
        <w:t xml:space="preserve"> April 2019</w:t>
      </w:r>
    </w:p>
    <w:p w14:paraId="559B43B8" w14:textId="77777777" w:rsidR="00304015" w:rsidRDefault="00304015" w:rsidP="00304015">
      <w:pPr>
        <w:pStyle w:val="JudgmentText"/>
        <w:numPr>
          <w:ilvl w:val="0"/>
          <w:numId w:val="14"/>
        </w:numPr>
      </w:pPr>
      <w:r>
        <w:t>Interest at the rate of EUR 12% per annum and 2 % on penalty as of 31</w:t>
      </w:r>
      <w:r w:rsidRPr="00304015">
        <w:rPr>
          <w:vertAlign w:val="superscript"/>
        </w:rPr>
        <w:t>st</w:t>
      </w:r>
      <w:r>
        <w:t xml:space="preserve"> April 2019 and continuing </w:t>
      </w:r>
    </w:p>
    <w:p w14:paraId="4081D49E" w14:textId="77777777" w:rsidR="00304015" w:rsidRDefault="00304015" w:rsidP="00304015">
      <w:pPr>
        <w:pStyle w:val="JudgmentText"/>
        <w:numPr>
          <w:ilvl w:val="0"/>
          <w:numId w:val="0"/>
        </w:numPr>
        <w:ind w:left="720"/>
      </w:pPr>
      <w:r>
        <w:t>B</w:t>
      </w:r>
    </w:p>
    <w:p w14:paraId="4FC6907B" w14:textId="77777777" w:rsidR="00304015" w:rsidRDefault="00304015" w:rsidP="00304015">
      <w:pPr>
        <w:pStyle w:val="JudgmentText"/>
        <w:numPr>
          <w:ilvl w:val="0"/>
          <w:numId w:val="15"/>
        </w:numPr>
      </w:pPr>
      <w:r>
        <w:t xml:space="preserve"> Di</w:t>
      </w:r>
      <w:r w:rsidR="00757A33">
        <w:t>smissing the Plaintiffs Counter–</w:t>
      </w:r>
      <w:r>
        <w:t>Defendant plaint</w:t>
      </w:r>
      <w:r w:rsidR="00757A33">
        <w:t>.</w:t>
      </w:r>
      <w:r>
        <w:t xml:space="preserve"> </w:t>
      </w:r>
    </w:p>
    <w:p w14:paraId="0FA1ABC8" w14:textId="77777777" w:rsidR="00304015" w:rsidRDefault="00237855" w:rsidP="00304015">
      <w:pPr>
        <w:pStyle w:val="JudgmentText"/>
        <w:numPr>
          <w:ilvl w:val="0"/>
          <w:numId w:val="15"/>
        </w:numPr>
      </w:pPr>
      <w:r>
        <w:t>In the alternative to above,</w:t>
      </w:r>
      <w:r w:rsidR="00757A33">
        <w:t xml:space="preserve"> award the Plaintiffs/</w:t>
      </w:r>
      <w:r w:rsidR="00304015">
        <w:t>Counter- Defendants minimal damages.</w:t>
      </w:r>
    </w:p>
    <w:p w14:paraId="4847DD1D" w14:textId="77777777" w:rsidR="00304015" w:rsidRDefault="00304015" w:rsidP="00304015">
      <w:pPr>
        <w:pStyle w:val="JudgmentText"/>
        <w:numPr>
          <w:ilvl w:val="0"/>
          <w:numId w:val="0"/>
        </w:numPr>
        <w:ind w:left="720"/>
      </w:pPr>
      <w:r>
        <w:t>C   Any other order this the Honourable Court deems fit</w:t>
      </w:r>
      <w:r w:rsidR="00237855">
        <w:t>.</w:t>
      </w:r>
      <w:r>
        <w:t xml:space="preserve"> </w:t>
      </w:r>
    </w:p>
    <w:p w14:paraId="07FA89FD" w14:textId="77777777" w:rsidR="000D0493" w:rsidRDefault="00304015" w:rsidP="00304015">
      <w:pPr>
        <w:pStyle w:val="JudgmentText"/>
        <w:numPr>
          <w:ilvl w:val="0"/>
          <w:numId w:val="0"/>
        </w:numPr>
        <w:ind w:left="720"/>
      </w:pPr>
      <w:r>
        <w:t>D.  Costs.</w:t>
      </w:r>
    </w:p>
    <w:p w14:paraId="318C6A54" w14:textId="44612704" w:rsidR="000D0493" w:rsidRPr="000D0493" w:rsidRDefault="000D0493" w:rsidP="0083603D">
      <w:pPr>
        <w:pStyle w:val="JudgmentText"/>
      </w:pPr>
      <w:r w:rsidRPr="00257AA0">
        <w:rPr>
          <w:color w:val="000000" w:themeColor="text1"/>
        </w:rPr>
        <w:t xml:space="preserve">The Plaintiffs </w:t>
      </w:r>
      <w:r w:rsidR="00304015" w:rsidRPr="00257AA0">
        <w:rPr>
          <w:color w:val="000000" w:themeColor="text1"/>
        </w:rPr>
        <w:t xml:space="preserve">further </w:t>
      </w:r>
      <w:r w:rsidRPr="00257AA0">
        <w:rPr>
          <w:color w:val="000000" w:themeColor="text1"/>
        </w:rPr>
        <w:t>aver that on or around 12 July 2018 the Defendant</w:t>
      </w:r>
      <w:r w:rsidR="00D63574">
        <w:rPr>
          <w:color w:val="000000" w:themeColor="text1"/>
        </w:rPr>
        <w:t xml:space="preserve"> (also referred to as </w:t>
      </w:r>
      <w:r w:rsidR="00B75CA6">
        <w:rPr>
          <w:color w:val="000000" w:themeColor="text1"/>
        </w:rPr>
        <w:t>Nouvobanq</w:t>
      </w:r>
      <w:r w:rsidR="00D63574">
        <w:rPr>
          <w:color w:val="000000" w:themeColor="text1"/>
        </w:rPr>
        <w:t>)</w:t>
      </w:r>
      <w:r w:rsidRPr="00257AA0">
        <w:rPr>
          <w:color w:val="000000" w:themeColor="text1"/>
        </w:rPr>
        <w:t xml:space="preserve"> unlawfully debited, without notice, the sums of EUR 26,578.31 and SCR 135,886.04 from the two bank accounts they have with the Defendant bank and froze their bank account, and that, despite several requests from the Plaintiffs to the Defendant to refund back the said sums and unfreeze their bank account, the Defendant has failed, refused or neglected to do so. The Plaintiffs aver that the action of the Defendant constitutes a "faute" in law</w:t>
      </w:r>
      <w:r w:rsidR="00237855">
        <w:rPr>
          <w:color w:val="000000" w:themeColor="text1"/>
        </w:rPr>
        <w:t>,</w:t>
      </w:r>
      <w:r w:rsidRPr="00257AA0">
        <w:rPr>
          <w:color w:val="000000" w:themeColor="text1"/>
        </w:rPr>
        <w:t xml:space="preserve"> for which the Defendant is liable to make good to the Plaintiffs in law.  The Plaintiffs claim to have suffered loss and damage because of this and are claiming the sums allegedly due to them from Defendant to Plaintiffs as well as moral damage for </w:t>
      </w:r>
      <w:r w:rsidRPr="00257AA0">
        <w:rPr>
          <w:color w:val="000000" w:themeColor="text1"/>
        </w:rPr>
        <w:lastRenderedPageBreak/>
        <w:t>financial hardship, emotional distress and psychological trauma in respect of the 2</w:t>
      </w:r>
      <w:r w:rsidRPr="00257AA0">
        <w:rPr>
          <w:color w:val="000000" w:themeColor="text1"/>
          <w:vertAlign w:val="superscript"/>
        </w:rPr>
        <w:t>nd</w:t>
      </w:r>
      <w:r w:rsidRPr="00257AA0">
        <w:rPr>
          <w:color w:val="000000" w:themeColor="text1"/>
        </w:rPr>
        <w:t xml:space="preserve"> and 3</w:t>
      </w:r>
      <w:r w:rsidRPr="00257AA0">
        <w:rPr>
          <w:color w:val="000000" w:themeColor="text1"/>
          <w:vertAlign w:val="superscript"/>
        </w:rPr>
        <w:t>rd</w:t>
      </w:r>
      <w:r w:rsidRPr="00257AA0">
        <w:rPr>
          <w:color w:val="000000" w:themeColor="text1"/>
        </w:rPr>
        <w:t xml:space="preserve"> Plaintiffs only.</w:t>
      </w:r>
    </w:p>
    <w:p w14:paraId="72D7F3ED" w14:textId="4192F54C" w:rsidR="002E0DE9" w:rsidRPr="002E0DE9" w:rsidRDefault="002E0DE9" w:rsidP="002E0DE9">
      <w:pPr>
        <w:pStyle w:val="JudgmentText"/>
      </w:pPr>
      <w:r>
        <w:t>The evidence of Ms Nora Mussard the 2</w:t>
      </w:r>
      <w:r w:rsidRPr="002E0DE9">
        <w:rPr>
          <w:vertAlign w:val="superscript"/>
        </w:rPr>
        <w:t>nd</w:t>
      </w:r>
      <w:r>
        <w:t xml:space="preserve"> Defendant indicates she</w:t>
      </w:r>
      <w:r w:rsidR="00FB3780">
        <w:t xml:space="preserve"> is not a Director of the 1</w:t>
      </w:r>
      <w:r w:rsidR="00FB3780" w:rsidRPr="00FB3780">
        <w:rPr>
          <w:vertAlign w:val="superscript"/>
        </w:rPr>
        <w:t>st</w:t>
      </w:r>
      <w:r w:rsidR="00FB3780">
        <w:t xml:space="preserve"> </w:t>
      </w:r>
      <w:r>
        <w:t>Plaintiff  company but employed as the secretary of  Mr. Hughes Ladoucer who she states is the Director of the   Chalet D’ Anse  Reunion (Pty) Ltd the 1</w:t>
      </w:r>
      <w:r w:rsidRPr="002E0DE9">
        <w:rPr>
          <w:vertAlign w:val="superscript"/>
        </w:rPr>
        <w:t>st</w:t>
      </w:r>
      <w:r>
        <w:t xml:space="preserve"> Plaintiff Company which </w:t>
      </w:r>
      <w:r w:rsidR="00FB3780">
        <w:t xml:space="preserve">run a business of </w:t>
      </w:r>
      <w:r>
        <w:t xml:space="preserve"> self-catering apartments in La</w:t>
      </w:r>
      <w:r w:rsidR="003261D2">
        <w:t xml:space="preserve"> D</w:t>
      </w:r>
      <w:r>
        <w:t>igue.  Her evidence is that their e-mail address was hacked and the hacker had emailed them saying they had clients for their self-catering apartments. The hacker acting as one of their known overseas agent</w:t>
      </w:r>
      <w:r w:rsidR="00757A33">
        <w:t>s</w:t>
      </w:r>
      <w:r>
        <w:t xml:space="preserve"> Paul had given the date and made the reservation and payment was made by credit card through the Point of Sale (POS</w:t>
      </w:r>
      <w:r w:rsidR="00FB3780">
        <w:t>) machine</w:t>
      </w:r>
      <w:r>
        <w:t xml:space="preserve"> and the money credited to their account at </w:t>
      </w:r>
      <w:r w:rsidR="00B75CA6">
        <w:t>Nouvobanq</w:t>
      </w:r>
      <w:r>
        <w:t>. At the end of the month the commission amounting to 40 per cent of the payment was paid as commission to the hacker on the belief he was their commissioned agent. Several such fraudulent bookings were made during the period January to March 2018. On the 12</w:t>
      </w:r>
      <w:r w:rsidRPr="002E0DE9">
        <w:rPr>
          <w:vertAlign w:val="superscript"/>
        </w:rPr>
        <w:t>th</w:t>
      </w:r>
      <w:r>
        <w:t xml:space="preserve"> of July 2018 a lady attached to the </w:t>
      </w:r>
      <w:r w:rsidR="00B75CA6">
        <w:t>Nouvobanq</w:t>
      </w:r>
      <w:r>
        <w:t xml:space="preserve"> informed them that a sum of Euro 26,578.31 in their account in Nouv</w:t>
      </w:r>
      <w:r w:rsidR="00E629DD">
        <w:t xml:space="preserve">obanq </w:t>
      </w:r>
      <w:r>
        <w:t xml:space="preserve">had been frozen. She had informed it was due to credit card fraud. The relevant letters were produced as P1 and P2.   </w:t>
      </w:r>
    </w:p>
    <w:p w14:paraId="61B5BC03" w14:textId="3EDDD070" w:rsidR="00344E8E" w:rsidRPr="00344E8E" w:rsidRDefault="00FC64DC" w:rsidP="00FC64DC">
      <w:pPr>
        <w:pStyle w:val="JudgmentText"/>
      </w:pPr>
      <w:r>
        <w:t xml:space="preserve">The Defendant bank in their defence denied debiting any monies </w:t>
      </w:r>
      <w:r w:rsidR="00932F42">
        <w:t>fro</w:t>
      </w:r>
      <w:r w:rsidR="00FB3780">
        <w:t xml:space="preserve">m the Plaintiff’s accounts </w:t>
      </w:r>
      <w:r>
        <w:t>unlawfully.  They admit that the two bank accounts referred to in the plaint were opened with their bank. It is averred that on the 16</w:t>
      </w:r>
      <w:r w:rsidRPr="00FC64DC">
        <w:rPr>
          <w:vertAlign w:val="superscript"/>
        </w:rPr>
        <w:t>th</w:t>
      </w:r>
      <w:r>
        <w:t xml:space="preserve"> of October 2017</w:t>
      </w:r>
      <w:r w:rsidR="00757A33">
        <w:t>,</w:t>
      </w:r>
      <w:r>
        <w:t xml:space="preserve"> the 1</w:t>
      </w:r>
      <w:r w:rsidRPr="00FC64DC">
        <w:rPr>
          <w:vertAlign w:val="superscript"/>
        </w:rPr>
        <w:t>st</w:t>
      </w:r>
      <w:r>
        <w:t xml:space="preserve"> Plaintiff represented by the 2</w:t>
      </w:r>
      <w:r w:rsidRPr="00FC64DC">
        <w:rPr>
          <w:vertAlign w:val="superscript"/>
        </w:rPr>
        <w:t>nd</w:t>
      </w:r>
      <w:r>
        <w:t xml:space="preserve"> Plaintiff entered into a Merchant POS Agreement. This fact is not denie</w:t>
      </w:r>
      <w:r w:rsidR="00757A33">
        <w:t>d by the Plaintiffs</w:t>
      </w:r>
      <w:r w:rsidR="00757A33" w:rsidRPr="00041492">
        <w:t xml:space="preserve">. </w:t>
      </w:r>
      <w:r w:rsidR="00041492" w:rsidRPr="00041492">
        <w:t>Paragraph 4</w:t>
      </w:r>
      <w:r>
        <w:t xml:space="preserve"> of the defence</w:t>
      </w:r>
      <w:r w:rsidR="00041492">
        <w:t xml:space="preserve"> and </w:t>
      </w:r>
      <w:r w:rsidR="00E629DD">
        <w:t>c</w:t>
      </w:r>
      <w:r w:rsidR="00041492">
        <w:t>ounter clam</w:t>
      </w:r>
      <w:r>
        <w:t xml:space="preserve"> sets out the numerous conditions relevant to this POS agreement. </w:t>
      </w:r>
      <w:r w:rsidRPr="00FC64DC">
        <w:rPr>
          <w:color w:val="000000" w:themeColor="text1"/>
        </w:rPr>
        <w:t xml:space="preserve">The Defendant </w:t>
      </w:r>
      <w:r w:rsidR="000D0493" w:rsidRPr="00FC64DC">
        <w:rPr>
          <w:color w:val="000000" w:themeColor="text1"/>
        </w:rPr>
        <w:t>further avers that between 3</w:t>
      </w:r>
      <w:r w:rsidR="000D0493" w:rsidRPr="00FC64DC">
        <w:rPr>
          <w:color w:val="000000" w:themeColor="text1"/>
          <w:vertAlign w:val="superscript"/>
        </w:rPr>
        <w:t>rd</w:t>
      </w:r>
      <w:r w:rsidR="000D0493" w:rsidRPr="00FC64DC">
        <w:rPr>
          <w:color w:val="000000" w:themeColor="text1"/>
        </w:rPr>
        <w:t xml:space="preserve"> April 2018 and 24</w:t>
      </w:r>
      <w:r w:rsidR="000D0493" w:rsidRPr="00FC64DC">
        <w:rPr>
          <w:color w:val="000000" w:themeColor="text1"/>
          <w:vertAlign w:val="superscript"/>
        </w:rPr>
        <w:t>th</w:t>
      </w:r>
      <w:r w:rsidR="000D0493" w:rsidRPr="00FC64DC">
        <w:rPr>
          <w:color w:val="000000" w:themeColor="text1"/>
        </w:rPr>
        <w:t xml:space="preserve"> April 2018, the Plaintiff received payment from over seven (7) credit cards through its EUR Acco</w:t>
      </w:r>
      <w:r>
        <w:rPr>
          <w:color w:val="000000" w:themeColor="text1"/>
        </w:rPr>
        <w:t>unt in excess of EUR 40,000.</w:t>
      </w:r>
    </w:p>
    <w:p w14:paraId="13FAB51B" w14:textId="1C8B8483" w:rsidR="009C6AFB" w:rsidRPr="009C6AFB" w:rsidRDefault="00757A33" w:rsidP="000D0493">
      <w:pPr>
        <w:pStyle w:val="JudgmentText"/>
      </w:pPr>
      <w:r>
        <w:rPr>
          <w:color w:val="000000" w:themeColor="text1"/>
        </w:rPr>
        <w:t>It is further stated</w:t>
      </w:r>
      <w:r w:rsidR="00FC64DC">
        <w:rPr>
          <w:color w:val="000000" w:themeColor="text1"/>
        </w:rPr>
        <w:t xml:space="preserve"> in paragraph </w:t>
      </w:r>
      <w:r w:rsidR="00AD0755">
        <w:rPr>
          <w:color w:val="000000" w:themeColor="text1"/>
        </w:rPr>
        <w:t>6</w:t>
      </w:r>
      <w:r w:rsidR="00932F42">
        <w:rPr>
          <w:color w:val="000000" w:themeColor="text1"/>
        </w:rPr>
        <w:t xml:space="preserve"> of </w:t>
      </w:r>
      <w:r w:rsidR="00FC64DC">
        <w:rPr>
          <w:color w:val="000000" w:themeColor="text1"/>
        </w:rPr>
        <w:t>the defence that</w:t>
      </w:r>
      <w:r w:rsidR="00932F42">
        <w:rPr>
          <w:color w:val="000000" w:themeColor="text1"/>
        </w:rPr>
        <w:t xml:space="preserve"> i</w:t>
      </w:r>
      <w:r w:rsidR="000D0493" w:rsidRPr="000D0493">
        <w:rPr>
          <w:color w:val="000000" w:themeColor="text1"/>
        </w:rPr>
        <w:t xml:space="preserve">n breach of its conditions of the </w:t>
      </w:r>
      <w:r w:rsidR="000D0493" w:rsidRPr="000D0493">
        <w:t>Merchant POS agreement (“POS Agreement”)</w:t>
      </w:r>
      <w:r w:rsidR="000D0493" w:rsidRPr="000D0493">
        <w:rPr>
          <w:color w:val="000000" w:themeColor="text1"/>
        </w:rPr>
        <w:t>, the 1</w:t>
      </w:r>
      <w:r w:rsidR="000D0493" w:rsidRPr="000D0493">
        <w:rPr>
          <w:color w:val="000000" w:themeColor="text1"/>
          <w:vertAlign w:val="superscript"/>
        </w:rPr>
        <w:t>st</w:t>
      </w:r>
      <w:r w:rsidR="000D0493" w:rsidRPr="000D0493">
        <w:rPr>
          <w:color w:val="000000" w:themeColor="text1"/>
        </w:rPr>
        <w:t xml:space="preserve"> Plaintiff failed to issue a refund voucher in accordance with the procedure guide to provide a refund in respect of sales voucher</w:t>
      </w:r>
      <w:r w:rsidR="00FB3780">
        <w:rPr>
          <w:color w:val="000000" w:themeColor="text1"/>
        </w:rPr>
        <w:t xml:space="preserve"> presented to the Bank. Instead </w:t>
      </w:r>
      <w:r w:rsidR="000D0493" w:rsidRPr="000D0493">
        <w:rPr>
          <w:color w:val="000000" w:themeColor="text1"/>
        </w:rPr>
        <w:t>the 1</w:t>
      </w:r>
      <w:r w:rsidR="000D0493" w:rsidRPr="000D0493">
        <w:rPr>
          <w:color w:val="000000" w:themeColor="text1"/>
          <w:vertAlign w:val="superscript"/>
        </w:rPr>
        <w:t>st</w:t>
      </w:r>
      <w:r w:rsidR="000D0493" w:rsidRPr="000D0493">
        <w:rPr>
          <w:color w:val="000000" w:themeColor="text1"/>
        </w:rPr>
        <w:t xml:space="preserve"> Plaintiff withdrew the amounts to be refunded by way of cheques</w:t>
      </w:r>
      <w:r w:rsidR="00FB3780">
        <w:rPr>
          <w:color w:val="000000" w:themeColor="text1"/>
        </w:rPr>
        <w:t xml:space="preserve">, </w:t>
      </w:r>
      <w:r w:rsidR="000D0493" w:rsidRPr="000D0493">
        <w:rPr>
          <w:color w:val="000000" w:themeColor="text1"/>
        </w:rPr>
        <w:t>transfers, direct debits and otherwise paid the amounts to a third pa</w:t>
      </w:r>
      <w:r w:rsidR="00FB3780">
        <w:rPr>
          <w:color w:val="000000" w:themeColor="text1"/>
        </w:rPr>
        <w:t>rty outside of the transaction and also</w:t>
      </w:r>
      <w:r w:rsidR="00E629DD">
        <w:rPr>
          <w:color w:val="000000" w:themeColor="text1"/>
        </w:rPr>
        <w:t xml:space="preserve"> a</w:t>
      </w:r>
      <w:r w:rsidR="00FB3780">
        <w:rPr>
          <w:color w:val="000000" w:themeColor="text1"/>
        </w:rPr>
        <w:t xml:space="preserve"> cheque </w:t>
      </w:r>
      <w:r w:rsidR="00FB3780" w:rsidRPr="000D0493">
        <w:rPr>
          <w:color w:val="000000" w:themeColor="text1"/>
        </w:rPr>
        <w:t>drawn in favour of the 2</w:t>
      </w:r>
      <w:r w:rsidR="00FB3780" w:rsidRPr="000D0493">
        <w:rPr>
          <w:color w:val="000000" w:themeColor="text1"/>
          <w:vertAlign w:val="superscript"/>
        </w:rPr>
        <w:t>nd</w:t>
      </w:r>
      <w:r w:rsidR="00FB3780" w:rsidRPr="000D0493">
        <w:rPr>
          <w:color w:val="000000" w:themeColor="text1"/>
        </w:rPr>
        <w:t xml:space="preserve"> Plaintiff dated 27</w:t>
      </w:r>
      <w:r w:rsidR="00FB3780" w:rsidRPr="00FB3780">
        <w:rPr>
          <w:color w:val="000000" w:themeColor="text1"/>
          <w:vertAlign w:val="superscript"/>
        </w:rPr>
        <w:t>th</w:t>
      </w:r>
      <w:r w:rsidR="00FB3780">
        <w:rPr>
          <w:color w:val="000000" w:themeColor="text1"/>
        </w:rPr>
        <w:t xml:space="preserve"> </w:t>
      </w:r>
      <w:r w:rsidR="00FB3780" w:rsidRPr="000D0493">
        <w:rPr>
          <w:color w:val="000000" w:themeColor="text1"/>
        </w:rPr>
        <w:t xml:space="preserve"> </w:t>
      </w:r>
      <w:r w:rsidR="00E629DD">
        <w:rPr>
          <w:color w:val="000000" w:themeColor="text1"/>
        </w:rPr>
        <w:t>April in the sum of EUR 14,000.</w:t>
      </w:r>
    </w:p>
    <w:p w14:paraId="14028382" w14:textId="77777777" w:rsidR="009C6AFB" w:rsidRPr="009C6AFB" w:rsidRDefault="000D0493" w:rsidP="009C6AFB">
      <w:pPr>
        <w:pStyle w:val="JudgmentText"/>
      </w:pPr>
      <w:r w:rsidRPr="000D0493">
        <w:rPr>
          <w:color w:val="000000" w:themeColor="text1"/>
        </w:rPr>
        <w:t xml:space="preserve"> The Defendant was notified that the said credit cards had been used unlawfully by the </w:t>
      </w:r>
      <w:r w:rsidR="00932F42">
        <w:rPr>
          <w:color w:val="000000" w:themeColor="text1"/>
        </w:rPr>
        <w:t xml:space="preserve">credit card </w:t>
      </w:r>
      <w:r w:rsidRPr="000D0493">
        <w:rPr>
          <w:color w:val="000000" w:themeColor="text1"/>
        </w:rPr>
        <w:t xml:space="preserve">owners' banks and pursuant to the Visa policy and Agreement, proceeded with the investigation as to the location of the funds, at which points the above conclusion was reached.  </w:t>
      </w:r>
      <w:r w:rsidR="004B1090" w:rsidRPr="00041492">
        <w:rPr>
          <w:color w:val="000000" w:themeColor="text1"/>
        </w:rPr>
        <w:t>The Defendant avers</w:t>
      </w:r>
      <w:r w:rsidR="002C1BE1" w:rsidRPr="00041492">
        <w:rPr>
          <w:color w:val="000000" w:themeColor="text1"/>
        </w:rPr>
        <w:t xml:space="preserve"> that the refund</w:t>
      </w:r>
      <w:r w:rsidRPr="00041492">
        <w:rPr>
          <w:color w:val="000000" w:themeColor="text1"/>
        </w:rPr>
        <w:t xml:space="preserve"> of the alleged fraudulent transactions </w:t>
      </w:r>
      <w:r w:rsidR="002C1BE1" w:rsidRPr="00041492">
        <w:rPr>
          <w:color w:val="000000" w:themeColor="text1"/>
        </w:rPr>
        <w:t xml:space="preserve">was in line with the Charge-Back Rights as specified in clause 5.1(b) of the POS </w:t>
      </w:r>
      <w:r w:rsidRPr="00041492">
        <w:rPr>
          <w:color w:val="000000" w:themeColor="text1"/>
        </w:rPr>
        <w:t>Agreement.</w:t>
      </w:r>
      <w:r w:rsidRPr="00FB2B43">
        <w:rPr>
          <w:color w:val="000000" w:themeColor="text1"/>
        </w:rPr>
        <w:t xml:space="preserve">  The Defendant also avers that as the 1</w:t>
      </w:r>
      <w:r w:rsidRPr="00FB2B43">
        <w:rPr>
          <w:color w:val="000000" w:themeColor="text1"/>
          <w:vertAlign w:val="superscript"/>
        </w:rPr>
        <w:t>st</w:t>
      </w:r>
      <w:r w:rsidRPr="00FB2B43">
        <w:rPr>
          <w:color w:val="000000" w:themeColor="text1"/>
        </w:rPr>
        <w:t xml:space="preserve"> Plaintiff had failed to transact as per the POS Agreement and refun</w:t>
      </w:r>
      <w:r w:rsidR="00757A33">
        <w:rPr>
          <w:color w:val="000000" w:themeColor="text1"/>
        </w:rPr>
        <w:t>d the sums</w:t>
      </w:r>
      <w:r w:rsidRPr="00FB2B43">
        <w:rPr>
          <w:color w:val="000000" w:themeColor="text1"/>
        </w:rPr>
        <w:t>, the 1</w:t>
      </w:r>
      <w:r w:rsidRPr="00FB2B43">
        <w:rPr>
          <w:color w:val="000000" w:themeColor="text1"/>
          <w:vertAlign w:val="superscript"/>
        </w:rPr>
        <w:t>st</w:t>
      </w:r>
      <w:r w:rsidRPr="00FB2B43">
        <w:rPr>
          <w:color w:val="000000" w:themeColor="text1"/>
        </w:rPr>
        <w:t xml:space="preserve"> Plaintiff became liable to make good the full amount</w:t>
      </w:r>
      <w:r w:rsidRPr="00304015">
        <w:rPr>
          <w:b/>
          <w:color w:val="000000" w:themeColor="text1"/>
        </w:rPr>
        <w:t>.</w:t>
      </w:r>
      <w:r w:rsidRPr="000D0493">
        <w:rPr>
          <w:color w:val="000000" w:themeColor="text1"/>
        </w:rPr>
        <w:t xml:space="preserve">  The Defendant avers</w:t>
      </w:r>
      <w:r w:rsidR="00932F42">
        <w:rPr>
          <w:color w:val="000000" w:themeColor="text1"/>
        </w:rPr>
        <w:t xml:space="preserve"> therefore</w:t>
      </w:r>
      <w:r w:rsidRPr="000D0493">
        <w:rPr>
          <w:color w:val="000000" w:themeColor="text1"/>
        </w:rPr>
        <w:t xml:space="preserve"> the Plaintiffs are not entitled to any refund, and further that they are overdrawn in both accounts.</w:t>
      </w:r>
    </w:p>
    <w:p w14:paraId="3F7BDCA1" w14:textId="2F6760BF" w:rsidR="00FB078C" w:rsidRPr="00FB078C" w:rsidRDefault="000D0493" w:rsidP="00FB078C">
      <w:pPr>
        <w:pStyle w:val="JudgmentText"/>
      </w:pPr>
      <w:r w:rsidRPr="009C6AFB">
        <w:rPr>
          <w:color w:val="000000" w:themeColor="text1"/>
        </w:rPr>
        <w:t>The Defendant avers that there has been no faut</w:t>
      </w:r>
      <w:r w:rsidR="009C6AFB" w:rsidRPr="009C6AFB">
        <w:rPr>
          <w:color w:val="000000" w:themeColor="text1"/>
        </w:rPr>
        <w:t>e on the part of the Defendant,</w:t>
      </w:r>
      <w:r w:rsidR="00932F42">
        <w:rPr>
          <w:color w:val="000000" w:themeColor="text1"/>
        </w:rPr>
        <w:t xml:space="preserve"> </w:t>
      </w:r>
      <w:r w:rsidRPr="009C6AFB">
        <w:rPr>
          <w:color w:val="000000" w:themeColor="text1"/>
        </w:rPr>
        <w:t>that the Defendant's actions</w:t>
      </w:r>
      <w:r w:rsidR="00477661" w:rsidRPr="00477661">
        <w:rPr>
          <w:color w:val="000000" w:themeColor="text1"/>
        </w:rPr>
        <w:t xml:space="preserve"> </w:t>
      </w:r>
      <w:r w:rsidR="00477661">
        <w:rPr>
          <w:color w:val="000000" w:themeColor="text1"/>
        </w:rPr>
        <w:t>in debiting</w:t>
      </w:r>
      <w:r w:rsidR="00477661" w:rsidRPr="00257AA0">
        <w:rPr>
          <w:color w:val="000000" w:themeColor="text1"/>
        </w:rPr>
        <w:t xml:space="preserve"> the sums of EUR 26,578.31 and SCR 135,886.04 from the two bank accounts</w:t>
      </w:r>
      <w:r w:rsidRPr="009C6AFB">
        <w:rPr>
          <w:color w:val="000000" w:themeColor="text1"/>
        </w:rPr>
        <w:t xml:space="preserve"> are in line with the agr</w:t>
      </w:r>
      <w:r w:rsidR="00477661">
        <w:rPr>
          <w:color w:val="000000" w:themeColor="text1"/>
        </w:rPr>
        <w:t>eements between the parties as</w:t>
      </w:r>
      <w:r w:rsidRPr="009C6AFB">
        <w:rPr>
          <w:color w:val="000000" w:themeColor="text1"/>
        </w:rPr>
        <w:t xml:space="preserve"> the Defendant was authorised to deduct any funds from the 1</w:t>
      </w:r>
      <w:r w:rsidRPr="009C6AFB">
        <w:rPr>
          <w:color w:val="000000" w:themeColor="text1"/>
          <w:vertAlign w:val="superscript"/>
        </w:rPr>
        <w:t>st</w:t>
      </w:r>
      <w:r w:rsidRPr="009C6AFB">
        <w:rPr>
          <w:color w:val="000000" w:themeColor="text1"/>
        </w:rPr>
        <w:t xml:space="preserve"> Plaintiff’s other accounts</w:t>
      </w:r>
      <w:r w:rsidR="00932F42">
        <w:rPr>
          <w:color w:val="000000" w:themeColor="text1"/>
        </w:rPr>
        <w:t xml:space="preserve"> as per th</w:t>
      </w:r>
      <w:r w:rsidR="004B1090">
        <w:rPr>
          <w:color w:val="000000" w:themeColor="text1"/>
        </w:rPr>
        <w:t>e</w:t>
      </w:r>
      <w:r w:rsidR="00932F42">
        <w:rPr>
          <w:color w:val="000000" w:themeColor="text1"/>
        </w:rPr>
        <w:t xml:space="preserve"> POS agreement.</w:t>
      </w:r>
    </w:p>
    <w:p w14:paraId="0DCBF47E" w14:textId="2BF739FB" w:rsidR="006D5409" w:rsidRPr="008C106F" w:rsidRDefault="006D5409" w:rsidP="006D5409">
      <w:pPr>
        <w:pStyle w:val="JudgmentText"/>
      </w:pPr>
      <w:r w:rsidRPr="006D5409">
        <w:rPr>
          <w:color w:val="000000" w:themeColor="text1"/>
        </w:rPr>
        <w:t>Mr. Collin Confait explained that when a credit card holder</w:t>
      </w:r>
      <w:r w:rsidR="00041492">
        <w:rPr>
          <w:color w:val="000000" w:themeColor="text1"/>
        </w:rPr>
        <w:t>’</w:t>
      </w:r>
      <w:r w:rsidRPr="006D5409">
        <w:rPr>
          <w:color w:val="000000" w:themeColor="text1"/>
        </w:rPr>
        <w:t>s card is used and the owner of the credit card contests the transaction</w:t>
      </w:r>
      <w:r w:rsidR="00E629DD">
        <w:rPr>
          <w:color w:val="000000" w:themeColor="text1"/>
        </w:rPr>
        <w:t>,</w:t>
      </w:r>
      <w:r w:rsidRPr="006D5409">
        <w:rPr>
          <w:color w:val="000000" w:themeColor="text1"/>
        </w:rPr>
        <w:t xml:space="preserve"> he will inform the bank that issued his credit card that the transaction is fraudulent or not authorised by him. The issuing bank will settle the credit card holder and inform the bank to which the money was credited</w:t>
      </w:r>
      <w:r w:rsidR="00937602">
        <w:rPr>
          <w:color w:val="000000" w:themeColor="text1"/>
        </w:rPr>
        <w:t>,</w:t>
      </w:r>
      <w:r w:rsidRPr="006D5409">
        <w:rPr>
          <w:color w:val="000000" w:themeColor="text1"/>
        </w:rPr>
        <w:t xml:space="preserve"> in this instant case </w:t>
      </w:r>
      <w:r w:rsidR="00B75CA6">
        <w:rPr>
          <w:color w:val="000000" w:themeColor="text1"/>
        </w:rPr>
        <w:t>Nouvobanq</w:t>
      </w:r>
      <w:r w:rsidR="00937602">
        <w:rPr>
          <w:color w:val="000000" w:themeColor="text1"/>
        </w:rPr>
        <w:t>,</w:t>
      </w:r>
      <w:r w:rsidRPr="006D5409">
        <w:rPr>
          <w:color w:val="000000" w:themeColor="text1"/>
        </w:rPr>
        <w:t xml:space="preserve"> through the banking platform that the money has been fraudulently credited to their merchant Chalet D’Anse </w:t>
      </w:r>
      <w:r w:rsidR="00937602">
        <w:rPr>
          <w:color w:val="000000" w:themeColor="text1"/>
        </w:rPr>
        <w:t>R</w:t>
      </w:r>
      <w:r w:rsidRPr="006D5409">
        <w:rPr>
          <w:color w:val="000000" w:themeColor="text1"/>
        </w:rPr>
        <w:t xml:space="preserve">eunion account. </w:t>
      </w:r>
      <w:r w:rsidR="00B75CA6">
        <w:rPr>
          <w:color w:val="000000" w:themeColor="text1"/>
        </w:rPr>
        <w:t>Nouvobanq</w:t>
      </w:r>
      <w:r w:rsidRPr="006D5409">
        <w:rPr>
          <w:color w:val="000000" w:themeColor="text1"/>
        </w:rPr>
        <w:t xml:space="preserve"> then informs the merchant Chal</w:t>
      </w:r>
      <w:r w:rsidR="002C1BE1">
        <w:rPr>
          <w:color w:val="000000" w:themeColor="text1"/>
        </w:rPr>
        <w:t>et D’Anse Reunion and if</w:t>
      </w:r>
      <w:r w:rsidRPr="006D5409">
        <w:rPr>
          <w:color w:val="000000" w:themeColor="text1"/>
        </w:rPr>
        <w:t xml:space="preserve"> no satisfactory explanation has been received from the merchant</w:t>
      </w:r>
      <w:r w:rsidR="00937602" w:rsidRPr="00937602">
        <w:rPr>
          <w:color w:val="000000" w:themeColor="text1"/>
        </w:rPr>
        <w:t xml:space="preserve"> </w:t>
      </w:r>
      <w:r w:rsidR="00937602">
        <w:rPr>
          <w:color w:val="000000" w:themeColor="text1"/>
        </w:rPr>
        <w:t>within the prescribed period</w:t>
      </w:r>
      <w:r w:rsidR="002C1BE1">
        <w:rPr>
          <w:color w:val="000000" w:themeColor="text1"/>
        </w:rPr>
        <w:t>,</w:t>
      </w:r>
      <w:r w:rsidRPr="006D5409">
        <w:rPr>
          <w:color w:val="000000" w:themeColor="text1"/>
        </w:rPr>
        <w:t xml:space="preserve"> then the transaction is presumed fraudulent. The money relating to the transaction is then debited from the account of Chalet D’Anse and the necessary financial entries made to ensure that the issuing bank gets its money back.</w:t>
      </w:r>
    </w:p>
    <w:p w14:paraId="646F3DBE" w14:textId="59A99BE6" w:rsidR="00855102" w:rsidRDefault="006D5409" w:rsidP="006D5409">
      <w:pPr>
        <w:pStyle w:val="JudgmentText"/>
      </w:pPr>
      <w:r>
        <w:t>It is clear from the evidence in this case led by the defendant and the documents produced that the 1</w:t>
      </w:r>
      <w:r w:rsidRPr="006D5409">
        <w:rPr>
          <w:vertAlign w:val="superscript"/>
        </w:rPr>
        <w:t>st</w:t>
      </w:r>
      <w:r>
        <w:t xml:space="preserve"> Plaintiff was informed of the fraudulent transactions in respect </w:t>
      </w:r>
      <w:r w:rsidR="00855102">
        <w:t>of the credit card transactions</w:t>
      </w:r>
      <w:r>
        <w:t>. However the P</w:t>
      </w:r>
      <w:r w:rsidR="00855102">
        <w:t>lain</w:t>
      </w:r>
      <w:r>
        <w:t>tiffs without taking steps to have the fraudulent funds credited in their Euro account refunded by issuing a sales refund voucher, the said fraudulently credited money had been withdrawn as specified in paragraph 6 of the defence. A</w:t>
      </w:r>
      <w:r w:rsidR="00855102">
        <w:t>s t</w:t>
      </w:r>
      <w:r w:rsidRPr="008C106F">
        <w:t xml:space="preserve">he transactions were subsequently reported as being fraudulent by the </w:t>
      </w:r>
      <w:r w:rsidR="00855102">
        <w:t>cardholders and though informed by the Defendant of same</w:t>
      </w:r>
      <w:r w:rsidR="00477661">
        <w:t xml:space="preserve"> as</w:t>
      </w:r>
      <w:r w:rsidR="00855102">
        <w:t xml:space="preserve"> the 1</w:t>
      </w:r>
      <w:r w:rsidR="00855102" w:rsidRPr="00855102">
        <w:rPr>
          <w:vertAlign w:val="superscript"/>
        </w:rPr>
        <w:t>st</w:t>
      </w:r>
      <w:r w:rsidR="00855102">
        <w:t xml:space="preserve">  </w:t>
      </w:r>
      <w:r w:rsidRPr="008C106F">
        <w:t xml:space="preserve"> Plaintiff provided no satisfactory e</w:t>
      </w:r>
      <w:r w:rsidR="00855102">
        <w:t>xplanation for the transactions pursuant to the POS agreement the defendant in accordance wit</w:t>
      </w:r>
      <w:r w:rsidR="002C1BE1">
        <w:t>h the POS agreement clause11.1</w:t>
      </w:r>
      <w:r w:rsidR="00855102">
        <w:t xml:space="preserve"> debited the account of the 1</w:t>
      </w:r>
      <w:r w:rsidR="00855102" w:rsidRPr="00855102">
        <w:rPr>
          <w:vertAlign w:val="superscript"/>
        </w:rPr>
        <w:t>st</w:t>
      </w:r>
      <w:r w:rsidR="002C1BE1">
        <w:t xml:space="preserve"> Plaintiff </w:t>
      </w:r>
      <w:r w:rsidR="00855102">
        <w:t>of the sums fraudu</w:t>
      </w:r>
      <w:r w:rsidR="00041492">
        <w:t>lently credited.</w:t>
      </w:r>
    </w:p>
    <w:p w14:paraId="1AA0962A" w14:textId="5ACEA783" w:rsidR="006D5409" w:rsidRDefault="00855102" w:rsidP="00CD182F">
      <w:pPr>
        <w:pStyle w:val="JudgmentText"/>
        <w:autoSpaceDE w:val="0"/>
        <w:autoSpaceDN w:val="0"/>
        <w:adjustRightInd w:val="0"/>
        <w:spacing w:after="0"/>
      </w:pPr>
      <w:r w:rsidRPr="00017667">
        <w:t xml:space="preserve">Further, the Plaintiffs’ claim that the money was debited without notice has been disproved </w:t>
      </w:r>
      <w:r w:rsidR="00041492">
        <w:t xml:space="preserve">by the evidence. </w:t>
      </w:r>
      <w:r w:rsidRPr="00855102">
        <w:rPr>
          <w:szCs w:val="20"/>
        </w:rPr>
        <w:t xml:space="preserve">The Defendant/Counter-Claimant notified the Plaintiff/Counter-Defendants of the reports through </w:t>
      </w:r>
      <w:r w:rsidR="00477661" w:rsidRPr="004136EB">
        <w:rPr>
          <w:szCs w:val="20"/>
        </w:rPr>
        <w:t>several letters</w:t>
      </w:r>
      <w:r w:rsidR="00477661">
        <w:rPr>
          <w:b/>
          <w:szCs w:val="20"/>
        </w:rPr>
        <w:t xml:space="preserve"> </w:t>
      </w:r>
      <w:r w:rsidRPr="00855102">
        <w:rPr>
          <w:szCs w:val="20"/>
        </w:rPr>
        <w:t>in addition to the letter dated 12 July 2018 from Mr. Michael Benstrong</w:t>
      </w:r>
      <w:r w:rsidR="00937602">
        <w:rPr>
          <w:szCs w:val="20"/>
        </w:rPr>
        <w:t>,</w:t>
      </w:r>
      <w:r w:rsidRPr="00855102">
        <w:rPr>
          <w:szCs w:val="20"/>
        </w:rPr>
        <w:t xml:space="preserve"> CEO of Nouvobanq informing them that the accounts would be deducted. The parties even had meetings about the issues and the Defendant suggested that they take a loan to settle the repayment, which they refused.  This shows that there were discussions between the parties about the fraud, debt and charges.</w:t>
      </w:r>
    </w:p>
    <w:p w14:paraId="1DAD9191" w14:textId="77777777" w:rsidR="00CD182F" w:rsidRDefault="00CD182F" w:rsidP="00CD182F">
      <w:pPr>
        <w:pStyle w:val="JudgmentText"/>
        <w:numPr>
          <w:ilvl w:val="0"/>
          <w:numId w:val="0"/>
        </w:numPr>
        <w:autoSpaceDE w:val="0"/>
        <w:autoSpaceDN w:val="0"/>
        <w:adjustRightInd w:val="0"/>
        <w:spacing w:after="0"/>
        <w:ind w:left="720"/>
      </w:pPr>
    </w:p>
    <w:p w14:paraId="26B62605" w14:textId="4B38AD4E" w:rsidR="00235E9D" w:rsidRDefault="00477661" w:rsidP="00855102">
      <w:pPr>
        <w:pStyle w:val="JudgmentText"/>
      </w:pPr>
      <w:r>
        <w:t>The Defendant</w:t>
      </w:r>
      <w:r w:rsidR="00CD182F">
        <w:t xml:space="preserve"> further</w:t>
      </w:r>
      <w:r w:rsidR="00855102">
        <w:t xml:space="preserve"> </w:t>
      </w:r>
      <w:r w:rsidR="00CD182F">
        <w:t>contend</w:t>
      </w:r>
      <w:r>
        <w:t>s</w:t>
      </w:r>
      <w:r w:rsidR="00855102" w:rsidRPr="008C106F">
        <w:t xml:space="preserve"> that the </w:t>
      </w:r>
      <w:r>
        <w:t xml:space="preserve">fraudulent </w:t>
      </w:r>
      <w:r w:rsidR="00855102" w:rsidRPr="008C106F">
        <w:t>transactions</w:t>
      </w:r>
      <w:r>
        <w:t xml:space="preserve"> crediting the account were </w:t>
      </w:r>
      <w:r w:rsidR="00855102" w:rsidRPr="008C106F">
        <w:t xml:space="preserve">as a result of </w:t>
      </w:r>
      <w:r w:rsidR="00855102">
        <w:t xml:space="preserve">the Plaintiff </w:t>
      </w:r>
      <w:r w:rsidR="00855102" w:rsidRPr="008C106F">
        <w:t xml:space="preserve">inserting the numbers into the card machine without the cards physically being present at the time of booking. They relied on the numbers being sent via email by the said </w:t>
      </w:r>
      <w:r w:rsidR="00E629DD">
        <w:t>“</w:t>
      </w:r>
      <w:r w:rsidR="00855102" w:rsidRPr="008C106F">
        <w:t>Paul</w:t>
      </w:r>
      <w:r w:rsidR="00E629DD">
        <w:t>”</w:t>
      </w:r>
      <w:r w:rsidR="00855102" w:rsidRPr="008C106F">
        <w:t xml:space="preserve"> to them.  T</w:t>
      </w:r>
      <w:r w:rsidR="00855102">
        <w:t>here was no verification by them</w:t>
      </w:r>
      <w:r w:rsidR="00855102" w:rsidRPr="008C106F">
        <w:t xml:space="preserve"> of the cards/card numbers or cardholders’ identities before proceeding.  While it is true that the 1</w:t>
      </w:r>
      <w:r w:rsidR="00855102" w:rsidRPr="00855102">
        <w:rPr>
          <w:vertAlign w:val="superscript"/>
        </w:rPr>
        <w:t>st</w:t>
      </w:r>
      <w:r w:rsidR="00855102" w:rsidRPr="008C106F">
        <w:t xml:space="preserve"> Plaintiff was also victim of a scam and they made contact with the police during the course of the investigation, they had an obligation t</w:t>
      </w:r>
      <w:r w:rsidR="00855102">
        <w:t xml:space="preserve">o the Defendant </w:t>
      </w:r>
      <w:r w:rsidR="00855102" w:rsidRPr="008C106F">
        <w:t>under the POS Agreement to indemnify the bank against all losses, costs, penalties, payments or liabilities whatsoever due to any error, omission or fraud on the part of the merchant, its employees, agents or sub-contractors or any wil</w:t>
      </w:r>
      <w:r w:rsidR="00E629DD">
        <w:t>ful misuse and/or neglect by any persons</w:t>
      </w:r>
      <w:r w:rsidR="00855102" w:rsidRPr="008C106F">
        <w:t>.  The re</w:t>
      </w:r>
      <w:r w:rsidR="00855102">
        <w:t>levant clauses in the agr</w:t>
      </w:r>
      <w:r w:rsidR="00041492">
        <w:t>eement as set out in paragraph 4</w:t>
      </w:r>
      <w:r w:rsidR="00855102">
        <w:t xml:space="preserve"> of the defence</w:t>
      </w:r>
      <w:r w:rsidR="00855102" w:rsidRPr="008C106F">
        <w:t xml:space="preserve"> and indeed the agreement in general, was not contested by the Plaintiffs.  Therefore, the contractual obligations not being challenged, the</w:t>
      </w:r>
      <w:r w:rsidR="00235E9D">
        <w:t xml:space="preserve">y should be valid and it is clear </w:t>
      </w:r>
      <w:r w:rsidR="00855102" w:rsidRPr="008C106F">
        <w:t xml:space="preserve"> that the bank’s actions were in conformity with the agreement</w:t>
      </w:r>
      <w:r w:rsidR="00235E9D">
        <w:t xml:space="preserve"> and the D</w:t>
      </w:r>
      <w:r w:rsidR="00855102">
        <w:t>efendant bank had not committed a faute as  alleged by the Plaintiffs.</w:t>
      </w:r>
    </w:p>
    <w:p w14:paraId="34DD4617" w14:textId="5621DB15" w:rsidR="00235E9D" w:rsidRPr="00543C84" w:rsidRDefault="00235E9D" w:rsidP="00235E9D">
      <w:pPr>
        <w:pStyle w:val="JudgmentText"/>
      </w:pPr>
      <w:r w:rsidRPr="00543C84">
        <w:t>Faute is provided by Article 1382 and necessitates a damage to another. Art 1382.2 defines it as an error of conduct, whether it be the result of a positive act or an omission, which would not have been committed by a prudent person in the special circumstances in which the damage was caused. Having elected to bring a claim in del</w:t>
      </w:r>
      <w:r w:rsidR="004D3BEE">
        <w:t xml:space="preserve">ict, </w:t>
      </w:r>
      <w:r w:rsidRPr="00543C84">
        <w:t>the Plaintiffs must prove the faute of the Defendant in order to succeed.</w:t>
      </w:r>
      <w:r>
        <w:t xml:space="preserve"> In this case for the aforementioned reasons I am of the vie</w:t>
      </w:r>
      <w:r w:rsidR="00E629DD">
        <w:t>w the Plaintiffs have</w:t>
      </w:r>
      <w:r>
        <w:t xml:space="preserve"> failed to prove any faute on the part of the Defendant.</w:t>
      </w:r>
    </w:p>
    <w:p w14:paraId="27D6A3A5" w14:textId="77777777" w:rsidR="00CD182F" w:rsidRPr="00CD182F" w:rsidRDefault="00855102" w:rsidP="00B559C6">
      <w:pPr>
        <w:pStyle w:val="JudgmentText"/>
      </w:pPr>
      <w:r>
        <w:t xml:space="preserve"> I proceed to dismiss the claim of the 1</w:t>
      </w:r>
      <w:r w:rsidRPr="00855102">
        <w:rPr>
          <w:vertAlign w:val="superscript"/>
        </w:rPr>
        <w:t>st</w:t>
      </w:r>
      <w:r w:rsidR="00CD182F">
        <w:t xml:space="preserve">, </w:t>
      </w:r>
      <w:r>
        <w:t>2</w:t>
      </w:r>
      <w:r w:rsidRPr="00855102">
        <w:rPr>
          <w:vertAlign w:val="superscript"/>
        </w:rPr>
        <w:t>nd</w:t>
      </w:r>
      <w:r>
        <w:t xml:space="preserve"> and 3</w:t>
      </w:r>
      <w:r w:rsidRPr="00855102">
        <w:rPr>
          <w:vertAlign w:val="superscript"/>
        </w:rPr>
        <w:t>rd</w:t>
      </w:r>
      <w:r>
        <w:t xml:space="preserve"> Plaintiffs.</w:t>
      </w:r>
    </w:p>
    <w:p w14:paraId="7050A8C3" w14:textId="7228BCF0" w:rsidR="00543C84" w:rsidRPr="00B559C6" w:rsidRDefault="000D0493" w:rsidP="00543C84">
      <w:pPr>
        <w:pStyle w:val="JudgmentText"/>
      </w:pPr>
      <w:r w:rsidRPr="00FB078C">
        <w:rPr>
          <w:color w:val="000000" w:themeColor="text1"/>
        </w:rPr>
        <w:t>The Defendant also filed a counterclaim and avers that upon opening the Bank Accounts, the Plaintiffs/Counter-Defendants agreed to receive banking facilities, which included that where an account went into overdraft, any overdrawn amount would be subject to 12% per annum.  The counterclaim avers that the Plaintiffs/Counter-Defendants as of the 30 April 2019, is indebted the Defendant/Counterclaimant in the sum of €33,019.36 representing the outstanding debt and interest (12% per annum and 2 % penalty interest), which is increasing, and which sum the Defendant is liable to make good to the Defendant/Counterclaimant. It is also averred that despite the Defendant/Counterclaimant's demand to the Plaintiffs/Counter</w:t>
      </w:r>
      <w:r w:rsidRPr="00FB078C">
        <w:rPr>
          <w:color w:val="000000" w:themeColor="text1"/>
        </w:rPr>
        <w:softHyphen/>
        <w:t xml:space="preserve"> Defendants to pay the outstanding sum more specifically by notice dated 30 July 2018 the Defendant/Counterclaimant's has failed to pay any</w:t>
      </w:r>
      <w:r w:rsidR="00932F42">
        <w:rPr>
          <w:color w:val="000000" w:themeColor="text1"/>
        </w:rPr>
        <w:t xml:space="preserve">/all of the said debt. </w:t>
      </w:r>
      <w:r w:rsidRPr="00932F42">
        <w:rPr>
          <w:color w:val="000000" w:themeColor="text1"/>
        </w:rPr>
        <w:t>The counterclaim seeks further to and in the alternative, set off the Defendant/Counterclaimant's alleged debt of EUR 33,019.36 against the Plaintif</w:t>
      </w:r>
      <w:r w:rsidR="00E629DD">
        <w:rPr>
          <w:color w:val="000000" w:themeColor="text1"/>
        </w:rPr>
        <w:t>fs'/Counter Defendants’</w:t>
      </w:r>
      <w:r w:rsidR="00932F42">
        <w:rPr>
          <w:color w:val="000000" w:themeColor="text1"/>
        </w:rPr>
        <w:t xml:space="preserve">claim. </w:t>
      </w:r>
      <w:r w:rsidRPr="00543C84">
        <w:t xml:space="preserve">.  </w:t>
      </w:r>
    </w:p>
    <w:p w14:paraId="6167270A" w14:textId="0031700A" w:rsidR="000D0493" w:rsidRDefault="000D0493" w:rsidP="00B559C6">
      <w:pPr>
        <w:pStyle w:val="JudgmentText"/>
      </w:pPr>
      <w:r w:rsidRPr="00543C84">
        <w:t>In this case, the parties had entered into a contractual relationship of banker-customer: firstly, by the opening of a bank account in the name of the 1</w:t>
      </w:r>
      <w:r w:rsidRPr="003145E5">
        <w:rPr>
          <w:vertAlign w:val="superscript"/>
        </w:rPr>
        <w:t>st</w:t>
      </w:r>
      <w:r w:rsidRPr="00543C84">
        <w:t xml:space="preserve"> Plaintiff in the Defendant bank, and secondly, by virtue of the POS Agreement.  While the Plaintiffs have pleaded </w:t>
      </w:r>
      <w:r w:rsidRPr="000A0213">
        <w:rPr>
          <w:i/>
        </w:rPr>
        <w:t xml:space="preserve">faute </w:t>
      </w:r>
      <w:r w:rsidRPr="00543C84">
        <w:t>of the De</w:t>
      </w:r>
      <w:r w:rsidR="00E629DD">
        <w:t>fendant, the Defendant has filed</w:t>
      </w:r>
      <w:r w:rsidRPr="00543C84">
        <w:t xml:space="preserve"> a </w:t>
      </w:r>
      <w:r w:rsidR="00E629DD">
        <w:t>counterclaim based o</w:t>
      </w:r>
      <w:r w:rsidRPr="00543C84">
        <w:t>n contra</w:t>
      </w:r>
      <w:r w:rsidR="00E629DD">
        <w:t>ct.</w:t>
      </w:r>
      <w:r w:rsidRPr="00543C84">
        <w:t xml:space="preserve"> While the parties are free to elect the cause of action they wish to pursue, they would als</w:t>
      </w:r>
      <w:r w:rsidR="003145E5">
        <w:t xml:space="preserve">o be bound by their pleadings. When one considers the </w:t>
      </w:r>
      <w:r w:rsidR="004136EB">
        <w:t>c</w:t>
      </w:r>
      <w:r w:rsidR="003145E5">
        <w:t>ounterclaim</w:t>
      </w:r>
      <w:r w:rsidR="004136EB">
        <w:t>,</w:t>
      </w:r>
      <w:r w:rsidR="003145E5">
        <w:t xml:space="preserve"> it is clear that at the time the money was owed to the bank the bank on its own accord</w:t>
      </w:r>
      <w:r w:rsidR="004136EB">
        <w:t>,</w:t>
      </w:r>
      <w:r w:rsidR="003145E5">
        <w:t xml:space="preserve"> based on the agreement between the parties</w:t>
      </w:r>
      <w:r w:rsidR="004136EB">
        <w:t>,</w:t>
      </w:r>
      <w:r w:rsidR="003145E5">
        <w:t xml:space="preserve"> debited the account of the Plaintiff.</w:t>
      </w:r>
      <w:r w:rsidR="004136EB">
        <w:t xml:space="preserve"> This resulted in the Euro account being overdrawn in a sum of </w:t>
      </w:r>
      <w:r w:rsidR="004136EB" w:rsidRPr="00932F42">
        <w:rPr>
          <w:color w:val="000000" w:themeColor="text1"/>
        </w:rPr>
        <w:t>EUR 33,019.36</w:t>
      </w:r>
      <w:r w:rsidR="004136EB">
        <w:rPr>
          <w:color w:val="000000" w:themeColor="text1"/>
        </w:rPr>
        <w:t xml:space="preserve">. </w:t>
      </w:r>
      <w:r w:rsidR="004136EB" w:rsidRPr="00932F42">
        <w:rPr>
          <w:color w:val="000000" w:themeColor="text1"/>
        </w:rPr>
        <w:t xml:space="preserve"> </w:t>
      </w:r>
      <w:r w:rsidR="003145E5">
        <w:t xml:space="preserve"> Therefore for all purposes</w:t>
      </w:r>
      <w:r w:rsidR="004136EB">
        <w:t>,</w:t>
      </w:r>
      <w:r w:rsidR="003145E5">
        <w:t xml:space="preserve"> the cause of action that arose at the time of </w:t>
      </w:r>
      <w:r w:rsidR="00235E9D">
        <w:t xml:space="preserve">money being </w:t>
      </w:r>
      <w:r w:rsidR="003145E5">
        <w:t xml:space="preserve">owed to the bank </w:t>
      </w:r>
      <w:r w:rsidR="005C0BDB">
        <w:t>ceased to exist</w:t>
      </w:r>
      <w:r w:rsidR="003145E5">
        <w:t xml:space="preserve"> when the bank debited the account of the Plainti</w:t>
      </w:r>
      <w:r w:rsidR="00235E9D">
        <w:t xml:space="preserve">ff </w:t>
      </w:r>
      <w:r w:rsidR="00D07C8D">
        <w:t>for the said</w:t>
      </w:r>
      <w:r w:rsidR="003145E5">
        <w:t xml:space="preserve"> sum owed in respect of the fraudulent transactions.</w:t>
      </w:r>
      <w:r w:rsidR="00235E9D">
        <w:t xml:space="preserve"> It appears that what now exists is for the bank to recover the overdraft created by the debiting of the funds from the account of the 1</w:t>
      </w:r>
      <w:r w:rsidR="00235E9D" w:rsidRPr="00235E9D">
        <w:rPr>
          <w:vertAlign w:val="superscript"/>
        </w:rPr>
        <w:t>st</w:t>
      </w:r>
      <w:r w:rsidR="00235E9D">
        <w:t xml:space="preserve"> Plaintiff</w:t>
      </w:r>
      <w:r w:rsidR="0022125D">
        <w:t xml:space="preserve"> </w:t>
      </w:r>
      <w:r w:rsidR="004136EB">
        <w:t>Euro account which is</w:t>
      </w:r>
      <w:r w:rsidR="004136EB" w:rsidRPr="004136EB">
        <w:rPr>
          <w:color w:val="000000" w:themeColor="text1"/>
        </w:rPr>
        <w:t xml:space="preserve"> </w:t>
      </w:r>
      <w:r w:rsidR="00821BC8">
        <w:rPr>
          <w:color w:val="000000" w:themeColor="text1"/>
        </w:rPr>
        <w:t>EUR 33,019.36,</w:t>
      </w:r>
      <w:r w:rsidR="004136EB">
        <w:t xml:space="preserve"> </w:t>
      </w:r>
      <w:r w:rsidR="0022125D">
        <w:t>together with the interest and penalty interest</w:t>
      </w:r>
      <w:r w:rsidR="00235E9D">
        <w:t xml:space="preserve">. This in my view cannot be claimed by way of </w:t>
      </w:r>
      <w:r w:rsidR="0022125D">
        <w:t>c</w:t>
      </w:r>
      <w:r w:rsidR="00235E9D">
        <w:t>ounterclaim in an action based on faute but is a new cause of action which should be brought by way of a separate action and a claim by way of a new plaint.</w:t>
      </w:r>
      <w:r w:rsidR="002C5787">
        <w:t xml:space="preserve"> As was held in </w:t>
      </w:r>
      <w:r w:rsidR="002C5787" w:rsidRPr="00B1669C">
        <w:rPr>
          <w:b/>
          <w:bCs/>
          <w:i/>
          <w:iCs/>
        </w:rPr>
        <w:t>Allied Builders v Fregate Island</w:t>
      </w:r>
      <w:r w:rsidR="002C5787">
        <w:t xml:space="preserve"> (2011) SLR 150, a counterclaim must contain issues that are within the scope of the subject–matter of the initial claim.  In this case, </w:t>
      </w:r>
      <w:r w:rsidR="00B1669C">
        <w:t>the subject-matter of the counterclaim is separate to the initial claim and therefore cannot be entertained.</w:t>
      </w:r>
    </w:p>
    <w:p w14:paraId="4D51A18B" w14:textId="77777777" w:rsidR="00662CEA" w:rsidRDefault="00B559C6" w:rsidP="00B559C6">
      <w:pPr>
        <w:pStyle w:val="JudgmentText"/>
      </w:pPr>
      <w:r>
        <w:t>I therefore proceed to dismiss the counterclaim of the Defendant as well. No Order is made in respect of costs.</w:t>
      </w:r>
    </w:p>
    <w:p w14:paraId="4FAF3573" w14:textId="77777777" w:rsidR="00235626" w:rsidRPr="004A2599" w:rsidRDefault="00235626" w:rsidP="00B559C6">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2C1BE1">
        <w:rPr>
          <w:rFonts w:ascii="Times New Roman" w:hAnsi="Times New Roman" w:cs="Times New Roman"/>
          <w:sz w:val="24"/>
          <w:szCs w:val="24"/>
        </w:rPr>
        <w:t xml:space="preserve">12 </w:t>
      </w:r>
      <w:r w:rsidR="002B0A45">
        <w:rPr>
          <w:rFonts w:ascii="Times New Roman" w:hAnsi="Times New Roman" w:cs="Times New Roman"/>
          <w:sz w:val="24"/>
          <w:szCs w:val="24"/>
        </w:rPr>
        <w:t>November 2021</w:t>
      </w:r>
    </w:p>
    <w:p w14:paraId="0FA26275" w14:textId="77777777" w:rsidR="00235626" w:rsidRPr="004A2599" w:rsidRDefault="00235626" w:rsidP="008577B7">
      <w:pPr>
        <w:keepNext/>
        <w:rPr>
          <w:rFonts w:ascii="Times New Roman" w:hAnsi="Times New Roman" w:cs="Times New Roman"/>
          <w:sz w:val="24"/>
          <w:szCs w:val="24"/>
        </w:rPr>
      </w:pPr>
    </w:p>
    <w:p w14:paraId="63A7E8A3" w14:textId="77777777" w:rsidR="00235626" w:rsidRDefault="00235626" w:rsidP="00B559C6">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14:paraId="3B948FA7" w14:textId="77777777" w:rsidR="00235626" w:rsidRPr="00235626" w:rsidRDefault="002B0A45" w:rsidP="00B559C6">
      <w:pPr>
        <w:keepNext/>
        <w:ind w:firstLine="720"/>
        <w:rPr>
          <w:rFonts w:ascii="Times New Roman" w:hAnsi="Times New Roman" w:cs="Times New Roman"/>
          <w:sz w:val="24"/>
          <w:szCs w:val="24"/>
        </w:rPr>
      </w:pPr>
      <w:r>
        <w:rPr>
          <w:rFonts w:ascii="Times New Roman" w:hAnsi="Times New Roman" w:cs="Times New Roman"/>
          <w:sz w:val="24"/>
          <w:szCs w:val="24"/>
        </w:rPr>
        <w:t xml:space="preserve">Burhan </w:t>
      </w:r>
      <w:r w:rsidR="0070371E">
        <w:rPr>
          <w:rFonts w:ascii="Times New Roman" w:hAnsi="Times New Roman" w:cs="Times New Roman"/>
          <w:sz w:val="24"/>
          <w:szCs w:val="24"/>
        </w:rPr>
        <w:t>J</w:t>
      </w:r>
      <w:r w:rsidR="00B559C6">
        <w:rPr>
          <w:rFonts w:ascii="Times New Roman" w:hAnsi="Times New Roman" w:cs="Times New Roman"/>
          <w:sz w:val="24"/>
          <w:szCs w:val="24"/>
        </w:rPr>
        <w:t>.</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892D6" w14:textId="77777777" w:rsidR="00F65027" w:rsidRDefault="00F65027" w:rsidP="006A68E2">
      <w:pPr>
        <w:spacing w:after="0" w:line="240" w:lineRule="auto"/>
      </w:pPr>
      <w:r>
        <w:separator/>
      </w:r>
    </w:p>
  </w:endnote>
  <w:endnote w:type="continuationSeparator" w:id="0">
    <w:p w14:paraId="7CE5B9D3" w14:textId="77777777" w:rsidR="00F65027" w:rsidRDefault="00F6502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2E2982B9" w14:textId="77777777" w:rsidR="00F33B83" w:rsidRDefault="00F33B83">
        <w:pPr>
          <w:pStyle w:val="Footer"/>
          <w:jc w:val="center"/>
        </w:pPr>
        <w:r>
          <w:fldChar w:fldCharType="begin"/>
        </w:r>
        <w:r>
          <w:instrText xml:space="preserve"> PAGE   \* MERGEFORMAT </w:instrText>
        </w:r>
        <w:r>
          <w:fldChar w:fldCharType="separate"/>
        </w:r>
        <w:r w:rsidR="008D315F">
          <w:rPr>
            <w:noProof/>
          </w:rPr>
          <w:t>2</w:t>
        </w:r>
        <w:r>
          <w:rPr>
            <w:noProof/>
          </w:rPr>
          <w:fldChar w:fldCharType="end"/>
        </w:r>
      </w:p>
    </w:sdtContent>
  </w:sdt>
  <w:p w14:paraId="0988B85F"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A7BB" w14:textId="77777777" w:rsidR="00F65027" w:rsidRDefault="00F65027" w:rsidP="006A68E2">
      <w:pPr>
        <w:spacing w:after="0" w:line="240" w:lineRule="auto"/>
      </w:pPr>
      <w:r>
        <w:separator/>
      </w:r>
    </w:p>
  </w:footnote>
  <w:footnote w:type="continuationSeparator" w:id="0">
    <w:p w14:paraId="59EF7D58" w14:textId="77777777" w:rsidR="00F65027" w:rsidRDefault="00F6502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3278A2"/>
    <w:multiLevelType w:val="hybridMultilevel"/>
    <w:tmpl w:val="AA029C84"/>
    <w:lvl w:ilvl="0" w:tplc="64F6B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9B35465"/>
    <w:multiLevelType w:val="hybridMultilevel"/>
    <w:tmpl w:val="0A24857A"/>
    <w:lvl w:ilvl="0" w:tplc="B4825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0670C"/>
    <w:multiLevelType w:val="hybridMultilevel"/>
    <w:tmpl w:val="27485DDC"/>
    <w:lvl w:ilvl="0" w:tplc="A7F4C0E4">
      <w:start w:val="1"/>
      <w:numFmt w:val="decimal"/>
      <w:lvlText w:val="[%1]"/>
      <w:lvlJc w:val="left"/>
      <w:pPr>
        <w:ind w:left="720" w:hanging="360"/>
      </w:pPr>
      <w:rPr>
        <w:rFonts w:ascii="Times New Roman" w:hAnsi="Times New Roman" w:cs="Times New Roman" w:hint="default"/>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D1C69EB"/>
    <w:multiLevelType w:val="hybridMultilevel"/>
    <w:tmpl w:val="B91E5780"/>
    <w:lvl w:ilvl="0" w:tplc="A8FA1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9"/>
  </w:num>
  <w:num w:numId="9">
    <w:abstractNumId w:val="0"/>
  </w:num>
  <w:num w:numId="10">
    <w:abstractNumId w:val="9"/>
  </w:num>
  <w:num w:numId="11">
    <w:abstractNumId w:val="9"/>
  </w:num>
  <w:num w:numId="12">
    <w:abstractNumId w:val="10"/>
  </w:num>
  <w:num w:numId="13">
    <w:abstractNumId w:val="11"/>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45"/>
    <w:rsid w:val="00017667"/>
    <w:rsid w:val="00025CDF"/>
    <w:rsid w:val="000360E4"/>
    <w:rsid w:val="00040193"/>
    <w:rsid w:val="00041492"/>
    <w:rsid w:val="00065D4E"/>
    <w:rsid w:val="00071B84"/>
    <w:rsid w:val="0008560D"/>
    <w:rsid w:val="0009242F"/>
    <w:rsid w:val="00097D19"/>
    <w:rsid w:val="000A0213"/>
    <w:rsid w:val="000D0493"/>
    <w:rsid w:val="000D765C"/>
    <w:rsid w:val="000E2244"/>
    <w:rsid w:val="00101C5A"/>
    <w:rsid w:val="001135C2"/>
    <w:rsid w:val="00121405"/>
    <w:rsid w:val="001428B9"/>
    <w:rsid w:val="001723B1"/>
    <w:rsid w:val="00195BC7"/>
    <w:rsid w:val="001C78EC"/>
    <w:rsid w:val="001D33D2"/>
    <w:rsid w:val="00200C6A"/>
    <w:rsid w:val="002015F8"/>
    <w:rsid w:val="00212006"/>
    <w:rsid w:val="0021402A"/>
    <w:rsid w:val="00214DB4"/>
    <w:rsid w:val="0022125D"/>
    <w:rsid w:val="00235626"/>
    <w:rsid w:val="00235E9D"/>
    <w:rsid w:val="00237855"/>
    <w:rsid w:val="00243AE1"/>
    <w:rsid w:val="00257AA0"/>
    <w:rsid w:val="002B0A45"/>
    <w:rsid w:val="002C1BE1"/>
    <w:rsid w:val="002C5787"/>
    <w:rsid w:val="002D4EB8"/>
    <w:rsid w:val="002E0DE9"/>
    <w:rsid w:val="002E2AE3"/>
    <w:rsid w:val="00304015"/>
    <w:rsid w:val="003137B8"/>
    <w:rsid w:val="003145E5"/>
    <w:rsid w:val="003261D2"/>
    <w:rsid w:val="00344425"/>
    <w:rsid w:val="00344E8E"/>
    <w:rsid w:val="00346D7F"/>
    <w:rsid w:val="003615E7"/>
    <w:rsid w:val="0036519E"/>
    <w:rsid w:val="003717F1"/>
    <w:rsid w:val="00380619"/>
    <w:rsid w:val="003A6C9E"/>
    <w:rsid w:val="003E2E94"/>
    <w:rsid w:val="003E60D7"/>
    <w:rsid w:val="00403F4C"/>
    <w:rsid w:val="00405958"/>
    <w:rsid w:val="00412994"/>
    <w:rsid w:val="004136EB"/>
    <w:rsid w:val="00421BF9"/>
    <w:rsid w:val="00430C4C"/>
    <w:rsid w:val="00463B4E"/>
    <w:rsid w:val="00472219"/>
    <w:rsid w:val="00477661"/>
    <w:rsid w:val="004A2599"/>
    <w:rsid w:val="004B1090"/>
    <w:rsid w:val="004C16E0"/>
    <w:rsid w:val="004D3BEE"/>
    <w:rsid w:val="004F48F5"/>
    <w:rsid w:val="004F6FF3"/>
    <w:rsid w:val="005332BF"/>
    <w:rsid w:val="00543C84"/>
    <w:rsid w:val="00595FC4"/>
    <w:rsid w:val="005A5FCB"/>
    <w:rsid w:val="005B12AA"/>
    <w:rsid w:val="005C0BDB"/>
    <w:rsid w:val="005E706C"/>
    <w:rsid w:val="006070C8"/>
    <w:rsid w:val="0061354A"/>
    <w:rsid w:val="00635504"/>
    <w:rsid w:val="00636A87"/>
    <w:rsid w:val="00652326"/>
    <w:rsid w:val="00662CEA"/>
    <w:rsid w:val="00666F2D"/>
    <w:rsid w:val="006A68E2"/>
    <w:rsid w:val="006D5409"/>
    <w:rsid w:val="0070371E"/>
    <w:rsid w:val="00722761"/>
    <w:rsid w:val="00757A33"/>
    <w:rsid w:val="00796B89"/>
    <w:rsid w:val="00797327"/>
    <w:rsid w:val="007D25FE"/>
    <w:rsid w:val="007E4AB3"/>
    <w:rsid w:val="007E7147"/>
    <w:rsid w:val="007F0880"/>
    <w:rsid w:val="008001C8"/>
    <w:rsid w:val="00821BC8"/>
    <w:rsid w:val="00830B50"/>
    <w:rsid w:val="00837DA5"/>
    <w:rsid w:val="00855102"/>
    <w:rsid w:val="008577B7"/>
    <w:rsid w:val="00893CAF"/>
    <w:rsid w:val="008967C2"/>
    <w:rsid w:val="008C106F"/>
    <w:rsid w:val="008D315F"/>
    <w:rsid w:val="008E771B"/>
    <w:rsid w:val="00926ED6"/>
    <w:rsid w:val="00930862"/>
    <w:rsid w:val="00932F42"/>
    <w:rsid w:val="00937602"/>
    <w:rsid w:val="009539C2"/>
    <w:rsid w:val="009A769C"/>
    <w:rsid w:val="009B495E"/>
    <w:rsid w:val="009C6AFB"/>
    <w:rsid w:val="009F125D"/>
    <w:rsid w:val="009F3C77"/>
    <w:rsid w:val="009F7BC3"/>
    <w:rsid w:val="00A13217"/>
    <w:rsid w:val="00A2058F"/>
    <w:rsid w:val="00A60DCE"/>
    <w:rsid w:val="00A845AB"/>
    <w:rsid w:val="00AD00CB"/>
    <w:rsid w:val="00AD0755"/>
    <w:rsid w:val="00B03209"/>
    <w:rsid w:val="00B1669C"/>
    <w:rsid w:val="00B559C6"/>
    <w:rsid w:val="00B71DEC"/>
    <w:rsid w:val="00B75CA6"/>
    <w:rsid w:val="00B950DF"/>
    <w:rsid w:val="00BA25CF"/>
    <w:rsid w:val="00BB1A3E"/>
    <w:rsid w:val="00BB5CCC"/>
    <w:rsid w:val="00BC73B1"/>
    <w:rsid w:val="00BF3623"/>
    <w:rsid w:val="00C2466E"/>
    <w:rsid w:val="00CC437E"/>
    <w:rsid w:val="00CD09C7"/>
    <w:rsid w:val="00CD182F"/>
    <w:rsid w:val="00CE3EF6"/>
    <w:rsid w:val="00D07C8D"/>
    <w:rsid w:val="00D31F1B"/>
    <w:rsid w:val="00D33DBF"/>
    <w:rsid w:val="00D4684D"/>
    <w:rsid w:val="00D63574"/>
    <w:rsid w:val="00D710E7"/>
    <w:rsid w:val="00D72DEF"/>
    <w:rsid w:val="00E1659A"/>
    <w:rsid w:val="00E55DB9"/>
    <w:rsid w:val="00E629DD"/>
    <w:rsid w:val="00ED0BFC"/>
    <w:rsid w:val="00EF13E2"/>
    <w:rsid w:val="00F33B83"/>
    <w:rsid w:val="00F54411"/>
    <w:rsid w:val="00F65027"/>
    <w:rsid w:val="00F9193C"/>
    <w:rsid w:val="00FB078C"/>
    <w:rsid w:val="00FB2B43"/>
    <w:rsid w:val="00FB3780"/>
    <w:rsid w:val="00FC64DC"/>
    <w:rsid w:val="00FE43D6"/>
    <w:rsid w:val="00FF7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57A8"/>
  <w15:docId w15:val="{5B8A8E2F-0527-400B-9B4F-E8378F47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0D0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493"/>
    <w:rPr>
      <w:sz w:val="20"/>
      <w:szCs w:val="20"/>
      <w:lang w:val="en-GB"/>
    </w:rPr>
  </w:style>
  <w:style w:type="paragraph" w:customStyle="1" w:styleId="estatutes-1-section">
    <w:name w:val="estatutes-1-section"/>
    <w:basedOn w:val="Normal"/>
    <w:rsid w:val="000D0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heading">
    <w:name w:val="estatutes-1-sectionheading"/>
    <w:basedOn w:val="Normal"/>
    <w:rsid w:val="000D049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D0493"/>
    <w:rPr>
      <w:vertAlign w:val="superscript"/>
    </w:rPr>
  </w:style>
  <w:style w:type="paragraph" w:styleId="Revision">
    <w:name w:val="Revision"/>
    <w:hidden/>
    <w:uiPriority w:val="99"/>
    <w:semiHidden/>
    <w:rsid w:val="0079732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6565780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5289811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761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906D-83FD-42A4-B6DE-A787A5EE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8</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una esther</cp:lastModifiedBy>
  <cp:revision>3</cp:revision>
  <cp:lastPrinted>2021-11-12T06:41:00Z</cp:lastPrinted>
  <dcterms:created xsi:type="dcterms:W3CDTF">2021-11-15T06:54:00Z</dcterms:created>
  <dcterms:modified xsi:type="dcterms:W3CDTF">2021-11-15T06:54:00Z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-1105511193</vt:i4>
  </property>
</Properties>
</file>