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sidR="002C7F4C">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627380">
        <w:rPr>
          <w:rFonts w:ascii="Times New Roman" w:hAnsi="Times New Roman" w:cs="Times New Roman"/>
          <w:sz w:val="24"/>
          <w:szCs w:val="24"/>
        </w:rPr>
        <w:t>21</w:t>
      </w:r>
      <w:r>
        <w:rPr>
          <w:rFonts w:ascii="Times New Roman" w:hAnsi="Times New Roman" w:cs="Times New Roman"/>
          <w:sz w:val="24"/>
          <w:szCs w:val="24"/>
        </w:rPr>
        <w:t xml:space="preserve">] SCSC </w:t>
      </w:r>
      <w:r w:rsidR="00EE2D43">
        <w:rPr>
          <w:rFonts w:ascii="Times New Roman" w:hAnsi="Times New Roman" w:cs="Times New Roman"/>
          <w:sz w:val="24"/>
          <w:szCs w:val="24"/>
        </w:rPr>
        <w:t>777</w:t>
      </w:r>
    </w:p>
    <w:p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BC73B1">
        <w:rPr>
          <w:rFonts w:ascii="Times New Roman" w:hAnsi="Times New Roman" w:cs="Times New Roman"/>
          <w:sz w:val="24"/>
          <w:szCs w:val="24"/>
        </w:rPr>
        <w:t xml:space="preserve"> </w:t>
      </w:r>
      <w:r w:rsidR="006E284F">
        <w:rPr>
          <w:rFonts w:ascii="Times New Roman" w:hAnsi="Times New Roman" w:cs="Times New Roman"/>
          <w:sz w:val="24"/>
          <w:szCs w:val="24"/>
        </w:rPr>
        <w:t>159/2021</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Pr="004A2599">
        <w:rPr>
          <w:rFonts w:ascii="Times New Roman" w:hAnsi="Times New Roman" w:cs="Times New Roman"/>
          <w:sz w:val="24"/>
          <w:szCs w:val="24"/>
        </w:rPr>
        <w:t xml:space="preserve">rising in </w:t>
      </w:r>
      <w:r w:rsidR="00CA1CFB">
        <w:rPr>
          <w:rFonts w:ascii="Times New Roman" w:hAnsi="Times New Roman" w:cs="Times New Roman"/>
          <w:sz w:val="24"/>
          <w:szCs w:val="24"/>
        </w:rPr>
        <w:t>C</w:t>
      </w:r>
      <w:r w:rsidR="00A910C8">
        <w:rPr>
          <w:rFonts w:ascii="Times New Roman" w:hAnsi="Times New Roman" w:cs="Times New Roman"/>
          <w:sz w:val="24"/>
          <w:szCs w:val="24"/>
        </w:rPr>
        <w:t>S</w:t>
      </w:r>
      <w:r w:rsidR="006E284F">
        <w:rPr>
          <w:rFonts w:ascii="Times New Roman" w:hAnsi="Times New Roman" w:cs="Times New Roman"/>
          <w:sz w:val="24"/>
          <w:szCs w:val="24"/>
        </w:rPr>
        <w:t xml:space="preserve"> 112</w:t>
      </w:r>
      <w:r w:rsidRPr="004A2599">
        <w:rPr>
          <w:rFonts w:ascii="Times New Roman" w:hAnsi="Times New Roman" w:cs="Times New Roman"/>
          <w:sz w:val="24"/>
          <w:szCs w:val="24"/>
        </w:rPr>
        <w:t>/20</w:t>
      </w:r>
      <w:r w:rsidR="006E284F">
        <w:rPr>
          <w:rFonts w:ascii="Times New Roman" w:hAnsi="Times New Roman" w:cs="Times New Roman"/>
          <w:sz w:val="24"/>
          <w:szCs w:val="24"/>
        </w:rPr>
        <w:t>15</w:t>
      </w:r>
      <w:r w:rsidR="0001668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6E284F" w:rsidP="00214DB4">
      <w:pPr>
        <w:pStyle w:val="Partynames"/>
      </w:pPr>
      <w:r>
        <w:t>PATRICK PUTZ</w:t>
      </w:r>
      <w:r w:rsidR="002E2AE3" w:rsidRPr="00214DB4">
        <w:tab/>
      </w:r>
      <w:r w:rsidR="00AE4F15">
        <w:tab/>
        <w:t>Applicant</w:t>
      </w:r>
    </w:p>
    <w:p w:rsidR="002E2AE3" w:rsidRPr="00214DB4" w:rsidRDefault="002E2AE3" w:rsidP="00214DB4">
      <w:pPr>
        <w:pStyle w:val="Attorneysnames"/>
      </w:pPr>
      <w:r w:rsidRPr="00214DB4">
        <w:t xml:space="preserve">(rep. by </w:t>
      </w:r>
      <w:r w:rsidR="004742D8">
        <w:t>M</w:t>
      </w:r>
      <w:r w:rsidR="00A06971">
        <w:t>r. Joel Camille</w:t>
      </w:r>
      <w:r w:rsidR="00016689">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6E284F" w:rsidP="00214DB4">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SABRINA DE SOUZA-JAHNEL</w:t>
      </w:r>
      <w:r w:rsidR="00AE4F15">
        <w:rPr>
          <w:rFonts w:ascii="Times New Roman" w:hAnsi="Times New Roman" w:cs="Times New Roman"/>
          <w:b/>
          <w:sz w:val="24"/>
          <w:szCs w:val="24"/>
        </w:rPr>
        <w:tab/>
      </w:r>
      <w:r w:rsidR="00AE4F15">
        <w:rPr>
          <w:rFonts w:ascii="Times New Roman" w:hAnsi="Times New Roman" w:cs="Times New Roman"/>
          <w:b/>
          <w:sz w:val="24"/>
          <w:szCs w:val="24"/>
        </w:rPr>
        <w:tab/>
      </w:r>
      <w:r w:rsidR="00AE4F15">
        <w:rPr>
          <w:rFonts w:ascii="Times New Roman" w:hAnsi="Times New Roman" w:cs="Times New Roman"/>
          <w:b/>
          <w:sz w:val="24"/>
          <w:szCs w:val="24"/>
        </w:rPr>
        <w:tab/>
      </w:r>
      <w:r w:rsidR="00AE4F15">
        <w:rPr>
          <w:rFonts w:ascii="Times New Roman" w:hAnsi="Times New Roman" w:cs="Times New Roman"/>
          <w:b/>
          <w:sz w:val="24"/>
          <w:szCs w:val="24"/>
        </w:rPr>
        <w:tab/>
        <w:t>Respondent</w:t>
      </w:r>
      <w:r>
        <w:rPr>
          <w:rFonts w:ascii="Times New Roman" w:hAnsi="Times New Roman" w:cs="Times New Roman"/>
          <w:b/>
          <w:sz w:val="24"/>
          <w:szCs w:val="24"/>
        </w:rPr>
        <w:t>s</w:t>
      </w:r>
    </w:p>
    <w:p w:rsidR="006E284F" w:rsidRDefault="006E284F" w:rsidP="00214DB4">
      <w:pPr>
        <w:spacing w:before="120" w:after="0" w:line="240" w:lineRule="auto"/>
        <w:ind w:left="1886" w:hanging="1886"/>
        <w:rPr>
          <w:rFonts w:ascii="Times New Roman" w:hAnsi="Times New Roman" w:cs="Times New Roman"/>
          <w:b/>
          <w:sz w:val="24"/>
          <w:szCs w:val="24"/>
        </w:rPr>
      </w:pPr>
    </w:p>
    <w:p w:rsidR="006E284F" w:rsidRDefault="006E284F" w:rsidP="00214DB4">
      <w:pPr>
        <w:spacing w:before="120" w:after="0" w:line="240" w:lineRule="auto"/>
        <w:ind w:left="1886" w:hanging="1886"/>
        <w:rPr>
          <w:rFonts w:ascii="Times New Roman" w:hAnsi="Times New Roman" w:cs="Times New Roman"/>
          <w:b/>
          <w:sz w:val="24"/>
          <w:szCs w:val="24"/>
        </w:rPr>
      </w:pPr>
      <w:r>
        <w:rPr>
          <w:rFonts w:ascii="Times New Roman" w:hAnsi="Times New Roman" w:cs="Times New Roman"/>
          <w:b/>
          <w:sz w:val="24"/>
          <w:szCs w:val="24"/>
        </w:rPr>
        <w:t>AND</w:t>
      </w:r>
    </w:p>
    <w:p w:rsidR="006E284F" w:rsidRDefault="006E284F" w:rsidP="00214DB4">
      <w:pPr>
        <w:spacing w:before="120" w:after="0" w:line="240" w:lineRule="auto"/>
        <w:ind w:left="1886" w:hanging="1886"/>
        <w:rPr>
          <w:rFonts w:ascii="Times New Roman" w:hAnsi="Times New Roman" w:cs="Times New Roman"/>
          <w:b/>
          <w:sz w:val="24"/>
          <w:szCs w:val="24"/>
        </w:rPr>
      </w:pPr>
    </w:p>
    <w:p w:rsidR="006E284F" w:rsidRDefault="006E284F" w:rsidP="00214DB4">
      <w:pPr>
        <w:spacing w:before="120" w:after="0" w:line="240" w:lineRule="auto"/>
        <w:ind w:left="1886" w:hanging="1886"/>
        <w:rPr>
          <w:rFonts w:ascii="Times New Roman" w:hAnsi="Times New Roman" w:cs="Times New Roman"/>
          <w:b/>
          <w:sz w:val="24"/>
          <w:szCs w:val="24"/>
        </w:rPr>
      </w:pPr>
      <w:r>
        <w:rPr>
          <w:rFonts w:ascii="Times New Roman" w:hAnsi="Times New Roman" w:cs="Times New Roman"/>
          <w:b/>
          <w:sz w:val="24"/>
          <w:szCs w:val="24"/>
        </w:rPr>
        <w:t>JOHN AUBREY DE SOUZA</w:t>
      </w:r>
    </w:p>
    <w:p w:rsidR="00627380" w:rsidRPr="00627380" w:rsidRDefault="00627380" w:rsidP="00214DB4">
      <w:pPr>
        <w:spacing w:before="120" w:after="0" w:line="240" w:lineRule="auto"/>
        <w:ind w:left="1886" w:hanging="1886"/>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27380" w:rsidRPr="004A2599" w:rsidRDefault="00405958" w:rsidP="00627380">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016689">
        <w:rPr>
          <w:rFonts w:ascii="Times New Roman" w:hAnsi="Times New Roman" w:cs="Times New Roman"/>
          <w:sz w:val="24"/>
          <w:szCs w:val="24"/>
        </w:rPr>
        <w:t xml:space="preserve"> </w:t>
      </w:r>
      <w:r w:rsidR="006E284F">
        <w:rPr>
          <w:rFonts w:ascii="Times New Roman" w:hAnsi="Times New Roman" w:cs="Times New Roman"/>
          <w:i/>
          <w:sz w:val="24"/>
          <w:szCs w:val="24"/>
        </w:rPr>
        <w:t>Putz Patrick</w:t>
      </w:r>
      <w:r w:rsidR="00AE4F15">
        <w:rPr>
          <w:rFonts w:ascii="Times New Roman" w:hAnsi="Times New Roman" w:cs="Times New Roman"/>
          <w:i/>
          <w:sz w:val="24"/>
          <w:szCs w:val="24"/>
        </w:rPr>
        <w:t xml:space="preserve"> and </w:t>
      </w:r>
      <w:r w:rsidR="006E284F">
        <w:rPr>
          <w:rFonts w:ascii="Times New Roman" w:hAnsi="Times New Roman" w:cs="Times New Roman"/>
          <w:i/>
          <w:sz w:val="24"/>
          <w:szCs w:val="24"/>
        </w:rPr>
        <w:t xml:space="preserve">De Souza John &amp; Jahnel De Souza Sabrina </w:t>
      </w:r>
      <w:r w:rsidR="00627380" w:rsidRPr="00627380">
        <w:rPr>
          <w:rFonts w:ascii="Times New Roman" w:hAnsi="Times New Roman" w:cs="Times New Roman"/>
          <w:sz w:val="24"/>
          <w:szCs w:val="24"/>
        </w:rPr>
        <w:t>(</w:t>
      </w:r>
      <w:r w:rsidR="00627380">
        <w:rPr>
          <w:rFonts w:ascii="Times New Roman" w:hAnsi="Times New Roman" w:cs="Times New Roman"/>
          <w:sz w:val="24"/>
          <w:szCs w:val="24"/>
        </w:rPr>
        <w:t xml:space="preserve">MA 159/2021) </w:t>
      </w:r>
    </w:p>
    <w:p w:rsidR="00627380" w:rsidRPr="004A2599" w:rsidRDefault="00627380" w:rsidP="00627380">
      <w:pPr>
        <w:spacing w:before="120" w:after="0" w:line="240" w:lineRule="auto"/>
        <w:ind w:left="1886" w:hanging="188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[2021</w:t>
      </w:r>
      <w:r w:rsidR="00EE2D43">
        <w:rPr>
          <w:rFonts w:ascii="Times New Roman" w:hAnsi="Times New Roman" w:cs="Times New Roman"/>
          <w:sz w:val="24"/>
          <w:szCs w:val="24"/>
        </w:rPr>
        <w:t>] SCSC 777</w:t>
      </w:r>
      <w:r>
        <w:rPr>
          <w:rFonts w:ascii="Times New Roman" w:hAnsi="Times New Roman" w:cs="Times New Roman"/>
          <w:sz w:val="24"/>
          <w:szCs w:val="24"/>
        </w:rPr>
        <w:t xml:space="preserve"> (22 November 2021)</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016689">
        <w:rPr>
          <w:rFonts w:ascii="Times New Roman" w:hAnsi="Times New Roman" w:cs="Times New Roman"/>
          <w:sz w:val="24"/>
          <w:szCs w:val="24"/>
        </w:rPr>
        <w:t xml:space="preserve">ANDRE J </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762F6D">
        <w:rPr>
          <w:rFonts w:ascii="Times New Roman" w:hAnsi="Times New Roman" w:cs="Times New Roman"/>
          <w:sz w:val="24"/>
          <w:szCs w:val="24"/>
        </w:rPr>
        <w:t>Ruling</w:t>
      </w:r>
      <w:r w:rsidR="00627380">
        <w:rPr>
          <w:rFonts w:ascii="Times New Roman" w:hAnsi="Times New Roman" w:cs="Times New Roman"/>
          <w:sz w:val="24"/>
          <w:szCs w:val="24"/>
        </w:rPr>
        <w:t xml:space="preserve"> </w:t>
      </w:r>
      <w:r w:rsidR="002E2AE3" w:rsidRPr="004A2599">
        <w:rPr>
          <w:rFonts w:ascii="Times New Roman" w:hAnsi="Times New Roman" w:cs="Times New Roman"/>
          <w:sz w:val="24"/>
          <w:szCs w:val="24"/>
        </w:rPr>
        <w:t xml:space="preserve">– </w:t>
      </w:r>
      <w:r w:rsidR="00AE4F15">
        <w:rPr>
          <w:rFonts w:ascii="Times New Roman" w:hAnsi="Times New Roman" w:cs="Times New Roman"/>
          <w:sz w:val="24"/>
          <w:szCs w:val="24"/>
        </w:rPr>
        <w:t>Stay of execution pending Appeal</w:t>
      </w:r>
      <w:r w:rsidR="00DB3CC8">
        <w:rPr>
          <w:rFonts w:ascii="Times New Roman" w:hAnsi="Times New Roman" w:cs="Times New Roman"/>
          <w:sz w:val="24"/>
          <w:szCs w:val="24"/>
        </w:rPr>
        <w:t xml:space="preserve"> </w:t>
      </w:r>
      <w:r w:rsidR="002E2AE3" w:rsidRPr="004A2599">
        <w:rPr>
          <w:rFonts w:ascii="Times New Roman" w:hAnsi="Times New Roman" w:cs="Times New Roman"/>
          <w:sz w:val="24"/>
          <w:szCs w:val="24"/>
        </w:rPr>
        <w:t xml:space="preserve">– </w:t>
      </w:r>
      <w:r w:rsidR="00AE4F15">
        <w:rPr>
          <w:rFonts w:ascii="Times New Roman" w:hAnsi="Times New Roman" w:cs="Times New Roman"/>
          <w:sz w:val="24"/>
          <w:szCs w:val="24"/>
        </w:rPr>
        <w:t>Section 203 of the Seychelles Code of Civil Procedure (Cap 213)</w:t>
      </w:r>
      <w:r w:rsidR="00762F6D">
        <w:rPr>
          <w:rFonts w:ascii="Times New Roman" w:hAnsi="Times New Roman" w:cs="Times New Roman"/>
          <w:sz w:val="24"/>
          <w:szCs w:val="24"/>
        </w:rPr>
        <w:t xml:space="preserve"> </w:t>
      </w:r>
    </w:p>
    <w:p w:rsidR="00AE4F15" w:rsidRDefault="00344425" w:rsidP="00AE4F15">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E284F">
        <w:rPr>
          <w:rFonts w:ascii="Times New Roman" w:hAnsi="Times New Roman" w:cs="Times New Roman"/>
          <w:sz w:val="24"/>
          <w:szCs w:val="24"/>
        </w:rPr>
        <w:t>27 October 2021</w:t>
      </w:r>
    </w:p>
    <w:p w:rsidR="00ED0BFC" w:rsidRDefault="00344425" w:rsidP="00AE4F15">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E284F">
        <w:rPr>
          <w:rFonts w:ascii="Times New Roman" w:hAnsi="Times New Roman" w:cs="Times New Roman"/>
          <w:b/>
          <w:sz w:val="24"/>
          <w:szCs w:val="24"/>
        </w:rPr>
        <w:tab/>
      </w:r>
      <w:r w:rsidR="006E284F" w:rsidRPr="006E284F">
        <w:rPr>
          <w:rFonts w:ascii="Times New Roman" w:hAnsi="Times New Roman" w:cs="Times New Roman"/>
          <w:sz w:val="24"/>
          <w:szCs w:val="24"/>
        </w:rPr>
        <w:t xml:space="preserve">22 November 2021 </w:t>
      </w:r>
    </w:p>
    <w:p w:rsidR="00627380" w:rsidRPr="00627380" w:rsidRDefault="00627380" w:rsidP="00AE4F15">
      <w:pPr>
        <w:tabs>
          <w:tab w:val="left" w:pos="720"/>
          <w:tab w:val="left" w:pos="1440"/>
          <w:tab w:val="left" w:pos="2160"/>
        </w:tabs>
        <w:spacing w:after="0" w:line="240" w:lineRule="auto"/>
        <w:ind w:left="1890" w:hanging="189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E4F15" w:rsidRDefault="00AE4F15" w:rsidP="00AE4F15">
      <w:pPr>
        <w:tabs>
          <w:tab w:val="left" w:pos="720"/>
          <w:tab w:val="left" w:pos="1440"/>
          <w:tab w:val="left" w:pos="2160"/>
        </w:tabs>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E4F15" w:rsidRDefault="00AE4F15" w:rsidP="00627380">
      <w:pPr>
        <w:tabs>
          <w:tab w:val="left" w:pos="720"/>
          <w:tab w:val="left" w:pos="1440"/>
          <w:tab w:val="left" w:pos="2160"/>
        </w:tabs>
        <w:spacing w:after="0" w:line="240" w:lineRule="auto"/>
        <w:ind w:left="1890" w:hanging="1890"/>
        <w:jc w:val="center"/>
        <w:rPr>
          <w:rFonts w:ascii="Times New Roman" w:hAnsi="Times New Roman" w:cs="Times New Roman"/>
          <w:b/>
          <w:sz w:val="24"/>
          <w:szCs w:val="24"/>
        </w:rPr>
      </w:pPr>
      <w:r>
        <w:rPr>
          <w:rFonts w:ascii="Times New Roman" w:hAnsi="Times New Roman" w:cs="Times New Roman"/>
          <w:b/>
          <w:sz w:val="24"/>
          <w:szCs w:val="24"/>
        </w:rPr>
        <w:t>ORDER</w:t>
      </w:r>
    </w:p>
    <w:p w:rsidR="00AE4F15" w:rsidRPr="004A2599" w:rsidRDefault="00AE4F15" w:rsidP="00AE4F15">
      <w:pPr>
        <w:tabs>
          <w:tab w:val="left" w:pos="720"/>
          <w:tab w:val="left" w:pos="1440"/>
          <w:tab w:val="left" w:pos="2160"/>
        </w:tabs>
        <w:spacing w:after="0" w:line="240" w:lineRule="auto"/>
        <w:ind w:left="1890" w:hanging="1890"/>
        <w:rPr>
          <w:rFonts w:ascii="Times New Roman" w:hAnsi="Times New Roman" w:cs="Times New Roman"/>
          <w:b/>
          <w:sz w:val="24"/>
          <w:szCs w:val="24"/>
        </w:rPr>
      </w:pPr>
    </w:p>
    <w:p w:rsidR="00F33B83" w:rsidRPr="007D25FE" w:rsidRDefault="005B12AA" w:rsidP="00627380">
      <w:pPr>
        <w:spacing w:line="240" w:lineRule="auto"/>
        <w:jc w:val="center"/>
        <w:rPr>
          <w:rFonts w:ascii="Times New Roman" w:hAnsi="Times New Roman" w:cs="Times New Roman"/>
          <w:sz w:val="24"/>
          <w:szCs w:val="24"/>
        </w:rPr>
      </w:pPr>
      <w:r w:rsidRPr="007D25FE">
        <w:rPr>
          <w:rFonts w:ascii="Times New Roman" w:hAnsi="Times New Roman" w:cs="Times New Roman"/>
          <w:sz w:val="24"/>
          <w:szCs w:val="24"/>
        </w:rPr>
        <w:t xml:space="preserve">The </w:t>
      </w:r>
      <w:r w:rsidR="00DB3CC8">
        <w:rPr>
          <w:rFonts w:ascii="Times New Roman" w:hAnsi="Times New Roman" w:cs="Times New Roman"/>
          <w:sz w:val="24"/>
          <w:szCs w:val="24"/>
        </w:rPr>
        <w:t xml:space="preserve">Motion </w:t>
      </w:r>
      <w:r w:rsidR="00AE4F15">
        <w:rPr>
          <w:rFonts w:ascii="Times New Roman" w:hAnsi="Times New Roman" w:cs="Times New Roman"/>
          <w:sz w:val="24"/>
          <w:szCs w:val="24"/>
        </w:rPr>
        <w:t xml:space="preserve">for stay of execution is </w:t>
      </w:r>
      <w:r w:rsidR="006E284F">
        <w:rPr>
          <w:rFonts w:ascii="Times New Roman" w:hAnsi="Times New Roman" w:cs="Times New Roman"/>
          <w:sz w:val="24"/>
          <w:szCs w:val="24"/>
        </w:rPr>
        <w:t>granted</w:t>
      </w:r>
      <w:r w:rsidR="00AE4F15">
        <w:rPr>
          <w:rFonts w:ascii="Times New Roman" w:hAnsi="Times New Roman" w:cs="Times New Roman"/>
          <w:sz w:val="24"/>
          <w:szCs w:val="24"/>
        </w:rPr>
        <w:t>.</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28534D" w:rsidRDefault="0028534D" w:rsidP="005B12AA">
      <w:pPr>
        <w:pStyle w:val="JudgmentText"/>
        <w:numPr>
          <w:ilvl w:val="0"/>
          <w:numId w:val="0"/>
        </w:numPr>
        <w:spacing w:line="480" w:lineRule="auto"/>
        <w:ind w:left="720" w:hanging="720"/>
        <w:rPr>
          <w:b/>
        </w:rPr>
      </w:pPr>
    </w:p>
    <w:p w:rsidR="0028534D" w:rsidRDefault="0028534D" w:rsidP="005B12AA">
      <w:pPr>
        <w:pStyle w:val="JudgmentText"/>
        <w:numPr>
          <w:ilvl w:val="0"/>
          <w:numId w:val="0"/>
        </w:numPr>
        <w:spacing w:line="480" w:lineRule="auto"/>
        <w:ind w:left="720" w:hanging="720"/>
        <w:rPr>
          <w:b/>
        </w:rPr>
      </w:pPr>
    </w:p>
    <w:p w:rsidR="005B12AA" w:rsidRDefault="00DB3CC8" w:rsidP="005B12AA">
      <w:pPr>
        <w:pStyle w:val="JudgmentText"/>
        <w:numPr>
          <w:ilvl w:val="0"/>
          <w:numId w:val="0"/>
        </w:numPr>
        <w:spacing w:line="480" w:lineRule="auto"/>
        <w:ind w:left="720" w:hanging="720"/>
        <w:rPr>
          <w:b/>
        </w:rPr>
      </w:pPr>
      <w:r>
        <w:rPr>
          <w:b/>
        </w:rPr>
        <w:lastRenderedPageBreak/>
        <w:t>ANDRE J</w:t>
      </w:r>
    </w:p>
    <w:p w:rsidR="00AE4F15" w:rsidRPr="006E284F" w:rsidRDefault="00AE4F15" w:rsidP="006E284F">
      <w:pPr>
        <w:pStyle w:val="Jjmntheading1"/>
      </w:pPr>
      <w:r w:rsidRPr="006E284F">
        <w:t>Introduction</w:t>
      </w:r>
    </w:p>
    <w:p w:rsidR="00AE4F15" w:rsidRDefault="00DB3CC8" w:rsidP="00F10B2A">
      <w:pPr>
        <w:pStyle w:val="JudgmentText"/>
      </w:pPr>
      <w:r>
        <w:t xml:space="preserve">This Ruling arises out of </w:t>
      </w:r>
      <w:r w:rsidR="0090367F">
        <w:t xml:space="preserve">a Notice of </w:t>
      </w:r>
      <w:r w:rsidR="0084325D">
        <w:t>M</w:t>
      </w:r>
      <w:r w:rsidR="00762F6D">
        <w:t xml:space="preserve">otion </w:t>
      </w:r>
      <w:r w:rsidR="006E284F">
        <w:t>filed</w:t>
      </w:r>
      <w:r w:rsidR="0084325D">
        <w:t xml:space="preserve"> by Patrick Putz </w:t>
      </w:r>
      <w:r w:rsidR="006E284F">
        <w:t>on 13 July 2021</w:t>
      </w:r>
      <w:r w:rsidR="00AE4F15">
        <w:t xml:space="preserve"> </w:t>
      </w:r>
      <w:r w:rsidR="00592BD7">
        <w:t xml:space="preserve">and </w:t>
      </w:r>
      <w:r w:rsidR="0084325D">
        <w:t xml:space="preserve">is </w:t>
      </w:r>
      <w:r w:rsidR="00592BD7">
        <w:t>supported by</w:t>
      </w:r>
      <w:r w:rsidR="00984747">
        <w:t xml:space="preserve"> </w:t>
      </w:r>
      <w:r w:rsidR="00EC3BC3">
        <w:t xml:space="preserve">an </w:t>
      </w:r>
      <w:r w:rsidR="00984747">
        <w:t>affidavit</w:t>
      </w:r>
      <w:r w:rsidR="006E284F">
        <w:t xml:space="preserve"> </w:t>
      </w:r>
      <w:r w:rsidR="0084325D">
        <w:t xml:space="preserve">signed by </w:t>
      </w:r>
      <w:r w:rsidR="006E284F">
        <w:t xml:space="preserve">Irine Fonseka </w:t>
      </w:r>
      <w:r w:rsidR="0090367F">
        <w:t xml:space="preserve">thereof </w:t>
      </w:r>
      <w:r w:rsidR="00984747">
        <w:t xml:space="preserve">of </w:t>
      </w:r>
      <w:r w:rsidR="0084325D">
        <w:t xml:space="preserve">on </w:t>
      </w:r>
      <w:r w:rsidR="00984747">
        <w:t xml:space="preserve">the </w:t>
      </w:r>
      <w:r w:rsidR="00AE4F15">
        <w:t xml:space="preserve">said date </w:t>
      </w:r>
      <w:r w:rsidR="00875522" w:rsidRPr="004742D8">
        <w:rPr>
          <w:i/>
        </w:rPr>
        <w:t>(</w:t>
      </w:r>
      <w:r w:rsidR="00AE4F15" w:rsidRPr="004742D8">
        <w:rPr>
          <w:i/>
        </w:rPr>
        <w:t xml:space="preserve">“the </w:t>
      </w:r>
      <w:r w:rsidR="00875522" w:rsidRPr="004742D8">
        <w:rPr>
          <w:i/>
        </w:rPr>
        <w:t>App</w:t>
      </w:r>
      <w:r w:rsidR="00762F6D" w:rsidRPr="004742D8">
        <w:rPr>
          <w:i/>
        </w:rPr>
        <w:t>l</w:t>
      </w:r>
      <w:r w:rsidR="00875522" w:rsidRPr="004742D8">
        <w:rPr>
          <w:i/>
        </w:rPr>
        <w:t>ican</w:t>
      </w:r>
      <w:r w:rsidR="00AE4F15" w:rsidRPr="004742D8">
        <w:rPr>
          <w:i/>
        </w:rPr>
        <w:t>t”)</w:t>
      </w:r>
      <w:r w:rsidR="0090367F">
        <w:t xml:space="preserve">. </w:t>
      </w:r>
    </w:p>
    <w:p w:rsidR="00AE4F15" w:rsidRDefault="00592BD7" w:rsidP="00F10B2A">
      <w:pPr>
        <w:pStyle w:val="JudgmentText"/>
      </w:pPr>
      <w:r>
        <w:t xml:space="preserve">The </w:t>
      </w:r>
      <w:r w:rsidR="0090367F">
        <w:t>Notice of m</w:t>
      </w:r>
      <w:r w:rsidR="00984747">
        <w:t xml:space="preserve">otion seeks for </w:t>
      </w:r>
      <w:r w:rsidR="00AE4F15">
        <w:t>a stay of execution of the Judgmen</w:t>
      </w:r>
      <w:r w:rsidR="00EC3BC3">
        <w:t>t delivered in Case of Number CS</w:t>
      </w:r>
      <w:r w:rsidR="006E284F">
        <w:t xml:space="preserve"> 12 of 2015</w:t>
      </w:r>
      <w:r w:rsidR="0084325D">
        <w:t xml:space="preserve">, </w:t>
      </w:r>
      <w:r w:rsidR="006E284F">
        <w:t xml:space="preserve">delivered on 26 November 2019 </w:t>
      </w:r>
      <w:r w:rsidR="00AE4F15" w:rsidRPr="004742D8">
        <w:rPr>
          <w:i/>
        </w:rPr>
        <w:t>(“the impugned Judgment”)</w:t>
      </w:r>
      <w:r w:rsidR="00AE4F15">
        <w:t>.</w:t>
      </w:r>
    </w:p>
    <w:p w:rsidR="00AE4F15" w:rsidRDefault="006E284F" w:rsidP="00F10B2A">
      <w:pPr>
        <w:pStyle w:val="JudgmentText"/>
      </w:pPr>
      <w:r>
        <w:t>Sabrina De Souza-Jahnel and John Aubrey De Souza</w:t>
      </w:r>
      <w:r w:rsidR="00AE4F15">
        <w:t xml:space="preserve"> </w:t>
      </w:r>
      <w:r w:rsidR="00AE4F15" w:rsidRPr="004742D8">
        <w:rPr>
          <w:i/>
        </w:rPr>
        <w:t>(“the Respondent</w:t>
      </w:r>
      <w:r>
        <w:rPr>
          <w:i/>
        </w:rPr>
        <w:t>s</w:t>
      </w:r>
      <w:r w:rsidR="00AE4F15" w:rsidRPr="004742D8">
        <w:rPr>
          <w:i/>
        </w:rPr>
        <w:t>”)</w:t>
      </w:r>
      <w:r w:rsidR="00AE4F15">
        <w:t xml:space="preserve"> vehemently object to t</w:t>
      </w:r>
      <w:r w:rsidR="0084325D">
        <w:t>his</w:t>
      </w:r>
      <w:r w:rsidR="00AE4F15">
        <w:t xml:space="preserve"> application as per</w:t>
      </w:r>
      <w:r w:rsidR="0084325D">
        <w:t xml:space="preserve"> the</w:t>
      </w:r>
      <w:r w:rsidR="00AE4F15">
        <w:t xml:space="preserve"> </w:t>
      </w:r>
      <w:r w:rsidR="0084325D">
        <w:t xml:space="preserve">response </w:t>
      </w:r>
      <w:r>
        <w:t xml:space="preserve">affidavit </w:t>
      </w:r>
      <w:r w:rsidR="0084325D">
        <w:t>filed on</w:t>
      </w:r>
      <w:r>
        <w:t xml:space="preserve"> 28 July 2021. </w:t>
      </w:r>
    </w:p>
    <w:p w:rsidR="00F774C5" w:rsidRPr="006F3E42" w:rsidRDefault="00F774C5" w:rsidP="006E284F">
      <w:pPr>
        <w:pStyle w:val="Jjmntheading1"/>
      </w:pPr>
      <w:r w:rsidRPr="006F3E42">
        <w:t>Applicant’s grounds for</w:t>
      </w:r>
      <w:r w:rsidR="006F3E42" w:rsidRPr="006F3E42">
        <w:t xml:space="preserve"> stay of ex</w:t>
      </w:r>
      <w:r w:rsidR="006F3E42">
        <w:t>e</w:t>
      </w:r>
      <w:r w:rsidR="006F3E42" w:rsidRPr="006F3E42">
        <w:t>cution</w:t>
      </w:r>
    </w:p>
    <w:p w:rsidR="005E7952" w:rsidRDefault="00601A4B" w:rsidP="00F10B2A">
      <w:pPr>
        <w:pStyle w:val="JudgmentText"/>
      </w:pPr>
      <w:r>
        <w:t xml:space="preserve">In </w:t>
      </w:r>
      <w:r w:rsidR="005E7952">
        <w:t>summary</w:t>
      </w:r>
      <w:r w:rsidR="00AE4F15">
        <w:t>,</w:t>
      </w:r>
      <w:r>
        <w:t xml:space="preserve"> t</w:t>
      </w:r>
      <w:r w:rsidR="00C917E7">
        <w:t xml:space="preserve">he </w:t>
      </w:r>
      <w:r w:rsidR="00AE4F15">
        <w:t xml:space="preserve">grounds for the stay </w:t>
      </w:r>
      <w:r w:rsidR="00EC3BC3">
        <w:t xml:space="preserve">of execution as averred by the </w:t>
      </w:r>
      <w:r w:rsidR="005E7952">
        <w:t>A</w:t>
      </w:r>
      <w:r w:rsidR="00AE4F15">
        <w:t>pplicant are namely</w:t>
      </w:r>
      <w:r w:rsidR="00700B6F" w:rsidRPr="00700B6F">
        <w:t xml:space="preserve"> </w:t>
      </w:r>
      <w:r w:rsidR="00700B6F">
        <w:t>that</w:t>
      </w:r>
      <w:r w:rsidR="005E7952">
        <w:t>:</w:t>
      </w:r>
    </w:p>
    <w:p w:rsidR="00830541" w:rsidRDefault="00830541" w:rsidP="00F10B2A">
      <w:pPr>
        <w:pStyle w:val="NumberedQuotationindent1"/>
      </w:pPr>
      <w:r>
        <w:t>the impug</w:t>
      </w:r>
      <w:r w:rsidR="00EC3BC3">
        <w:t>n</w:t>
      </w:r>
      <w:r>
        <w:t xml:space="preserve">ed </w:t>
      </w:r>
      <w:r w:rsidR="005917F9">
        <w:t>J</w:t>
      </w:r>
      <w:r>
        <w:t>udg</w:t>
      </w:r>
      <w:r w:rsidR="00EC3BC3">
        <w:t>men</w:t>
      </w:r>
      <w:r>
        <w:t>t is subject to an appeal to</w:t>
      </w:r>
      <w:r w:rsidR="00EC3BC3">
        <w:t xml:space="preserve"> the </w:t>
      </w:r>
      <w:r>
        <w:t>Seychell</w:t>
      </w:r>
      <w:r w:rsidR="00EC3BC3">
        <w:t>e</w:t>
      </w:r>
      <w:r>
        <w:t xml:space="preserve">s </w:t>
      </w:r>
      <w:r w:rsidR="00700B6F">
        <w:t>C</w:t>
      </w:r>
      <w:r>
        <w:t xml:space="preserve">ourt of </w:t>
      </w:r>
      <w:r w:rsidR="00700B6F">
        <w:t>A</w:t>
      </w:r>
      <w:r>
        <w:t xml:space="preserve">ppeal as per notice of appeal attached to </w:t>
      </w:r>
      <w:r w:rsidR="00EC3BC3">
        <w:t xml:space="preserve">the </w:t>
      </w:r>
      <w:r>
        <w:t xml:space="preserve">application </w:t>
      </w:r>
      <w:r w:rsidRPr="00EC3BC3">
        <w:rPr>
          <w:b/>
        </w:rPr>
        <w:t>(Exhibit A</w:t>
      </w:r>
      <w:r w:rsidR="00EC3BC3">
        <w:rPr>
          <w:b/>
        </w:rPr>
        <w:t xml:space="preserve">2 - </w:t>
      </w:r>
      <w:r w:rsidRPr="00EC3BC3">
        <w:rPr>
          <w:b/>
        </w:rPr>
        <w:t>of which this court takes notice)</w:t>
      </w:r>
      <w:r>
        <w:t xml:space="preserve">, </w:t>
      </w:r>
      <w:r w:rsidR="00EC3BC3">
        <w:t xml:space="preserve">(Emphasis is mine), </w:t>
      </w:r>
      <w:r>
        <w:t>and that to date no date has been set for the hearing of the appeal</w:t>
      </w:r>
      <w:r w:rsidR="00700B6F">
        <w:t>;</w:t>
      </w:r>
    </w:p>
    <w:p w:rsidR="00700B6F" w:rsidRDefault="00700B6F" w:rsidP="00F10B2A">
      <w:pPr>
        <w:pStyle w:val="Unnumberedquote"/>
        <w:ind w:left="709"/>
      </w:pPr>
    </w:p>
    <w:p w:rsidR="00700B6F" w:rsidRDefault="00830541" w:rsidP="00F10B2A">
      <w:pPr>
        <w:pStyle w:val="NumberedQuotationindent1"/>
      </w:pPr>
      <w:r>
        <w:t xml:space="preserve">the </w:t>
      </w:r>
      <w:r w:rsidR="00700B6F">
        <w:t>A</w:t>
      </w:r>
      <w:r>
        <w:t xml:space="preserve">pplicant verily </w:t>
      </w:r>
      <w:r w:rsidR="00EC3BC3">
        <w:t>b</w:t>
      </w:r>
      <w:r>
        <w:t xml:space="preserve">elieves that the appeal has some prospect of success for </w:t>
      </w:r>
      <w:r w:rsidR="00EC3BC3">
        <w:t>re</w:t>
      </w:r>
      <w:r>
        <w:t>asons stated in the grounds of appeal containe</w:t>
      </w:r>
      <w:r w:rsidR="00EC3BC3">
        <w:t xml:space="preserve">d </w:t>
      </w:r>
      <w:r>
        <w:t>in</w:t>
      </w:r>
      <w:r w:rsidR="00EC3BC3">
        <w:t xml:space="preserve"> the notice</w:t>
      </w:r>
      <w:r>
        <w:t xml:space="preserve"> of appeal, which according</w:t>
      </w:r>
      <w:r w:rsidR="00EC3BC3">
        <w:t xml:space="preserve"> </w:t>
      </w:r>
      <w:r>
        <w:t>to</w:t>
      </w:r>
      <w:r w:rsidR="00EC3BC3">
        <w:t xml:space="preserve"> the </w:t>
      </w:r>
      <w:r w:rsidR="00700B6F">
        <w:t>A</w:t>
      </w:r>
      <w:r>
        <w:t>pplicant are legal grou</w:t>
      </w:r>
      <w:r w:rsidR="00EC3BC3">
        <w:t>n</w:t>
      </w:r>
      <w:r>
        <w:t xml:space="preserve">ds relating to the impugned </w:t>
      </w:r>
      <w:r w:rsidR="005917F9">
        <w:t>J</w:t>
      </w:r>
      <w:r>
        <w:t>udg</w:t>
      </w:r>
      <w:r w:rsidR="00EC3BC3">
        <w:t>m</w:t>
      </w:r>
      <w:r>
        <w:t>ent</w:t>
      </w:r>
      <w:r w:rsidR="00700B6F">
        <w:t>;</w:t>
      </w:r>
    </w:p>
    <w:p w:rsidR="00830541" w:rsidRDefault="00830541" w:rsidP="00F10B2A">
      <w:pPr>
        <w:pStyle w:val="Unnumberedquote"/>
        <w:ind w:left="709"/>
      </w:pPr>
    </w:p>
    <w:p w:rsidR="00830541" w:rsidRDefault="00830541" w:rsidP="00F10B2A">
      <w:pPr>
        <w:pStyle w:val="NumberedQuotationindent1"/>
      </w:pPr>
      <w:r>
        <w:t>should the court not grant a stay of the ex</w:t>
      </w:r>
      <w:r w:rsidR="00EC3BC3">
        <w:t>ec</w:t>
      </w:r>
      <w:r>
        <w:t xml:space="preserve">ution of the impugned </w:t>
      </w:r>
      <w:r w:rsidR="005917F9">
        <w:t>J</w:t>
      </w:r>
      <w:r>
        <w:t xml:space="preserve">udgment, the </w:t>
      </w:r>
      <w:r w:rsidR="00700B6F">
        <w:t>A</w:t>
      </w:r>
      <w:r>
        <w:t xml:space="preserve">pplicant will be ruined as the </w:t>
      </w:r>
      <w:r w:rsidR="00700B6F">
        <w:t>A</w:t>
      </w:r>
      <w:r>
        <w:t>pplicant ha</w:t>
      </w:r>
      <w:r w:rsidR="00EC3BC3">
        <w:t>s</w:t>
      </w:r>
      <w:r>
        <w:t xml:space="preserve"> invested considerably in the acquisition of the property from the late Flory De Souza and that the </w:t>
      </w:r>
      <w:r w:rsidR="00700B6F">
        <w:t>A</w:t>
      </w:r>
      <w:r>
        <w:t xml:space="preserve">pplicant had been willing to compensate the </w:t>
      </w:r>
      <w:r w:rsidR="00700B6F">
        <w:t>R</w:t>
      </w:r>
      <w:r>
        <w:t>espondents in such a manner as to restore a more equitable balance between the cont</w:t>
      </w:r>
      <w:r w:rsidR="00EC3BC3">
        <w:t>r</w:t>
      </w:r>
      <w:r>
        <w:t>acting party in the suit</w:t>
      </w:r>
      <w:r w:rsidR="0035285F">
        <w:t xml:space="preserve">; </w:t>
      </w:r>
    </w:p>
    <w:p w:rsidR="00700B6F" w:rsidRDefault="00700B6F" w:rsidP="00F10B2A">
      <w:pPr>
        <w:pStyle w:val="Unnumberedquote"/>
        <w:ind w:left="851"/>
      </w:pPr>
    </w:p>
    <w:p w:rsidR="0035285F" w:rsidRDefault="00830541" w:rsidP="00F10B2A">
      <w:pPr>
        <w:pStyle w:val="NumberedQuotationindent1"/>
      </w:pPr>
      <w:r>
        <w:t>in the interest of ju</w:t>
      </w:r>
      <w:r w:rsidR="00EC3BC3">
        <w:t>s</w:t>
      </w:r>
      <w:r>
        <w:t>tice</w:t>
      </w:r>
      <w:r w:rsidR="00EC3BC3">
        <w:t>,</w:t>
      </w:r>
      <w:r>
        <w:t xml:space="preserve"> the applicant be </w:t>
      </w:r>
      <w:r w:rsidR="00EC3BC3">
        <w:t>allowed</w:t>
      </w:r>
      <w:r>
        <w:t xml:space="preserve"> to be heard on appeal and the applicant’s right to the property be finally declared.</w:t>
      </w:r>
    </w:p>
    <w:p w:rsidR="0035285F" w:rsidRDefault="0035285F" w:rsidP="00F10B2A">
      <w:pPr>
        <w:pStyle w:val="NumberedQuotationindent1"/>
        <w:numPr>
          <w:ilvl w:val="0"/>
          <w:numId w:val="0"/>
        </w:numPr>
        <w:ind w:left="1080"/>
      </w:pPr>
    </w:p>
    <w:p w:rsidR="00830541" w:rsidRDefault="00830541" w:rsidP="00830541">
      <w:pPr>
        <w:pStyle w:val="JudgmentText"/>
      </w:pPr>
      <w:r>
        <w:lastRenderedPageBreak/>
        <w:t>It is to be noted that writte</w:t>
      </w:r>
      <w:r w:rsidR="00EC3BC3">
        <w:t>n</w:t>
      </w:r>
      <w:r>
        <w:t xml:space="preserve"> submissions were also filed in support of the applicat</w:t>
      </w:r>
      <w:r w:rsidR="00EC3BC3">
        <w:t>i</w:t>
      </w:r>
      <w:r>
        <w:t xml:space="preserve">on to the above-effect by the </w:t>
      </w:r>
      <w:r w:rsidR="00EC3BC3">
        <w:t xml:space="preserve">applicant of </w:t>
      </w:r>
      <w:r>
        <w:t xml:space="preserve">17 August 2021 </w:t>
      </w:r>
      <w:r w:rsidRPr="00EC3BC3">
        <w:rPr>
          <w:i/>
        </w:rPr>
        <w:t xml:space="preserve">(which </w:t>
      </w:r>
      <w:r w:rsidR="00EC3BC3">
        <w:rPr>
          <w:i/>
        </w:rPr>
        <w:t xml:space="preserve">the </w:t>
      </w:r>
      <w:r w:rsidRPr="00EC3BC3">
        <w:rPr>
          <w:i/>
        </w:rPr>
        <w:t>court has duly scrutinized</w:t>
      </w:r>
      <w:r w:rsidR="00EC3BC3" w:rsidRPr="00EC3BC3">
        <w:rPr>
          <w:i/>
        </w:rPr>
        <w:t xml:space="preserve"> </w:t>
      </w:r>
      <w:r w:rsidRPr="00EC3BC3">
        <w:rPr>
          <w:i/>
        </w:rPr>
        <w:t>for this ruling)</w:t>
      </w:r>
      <w:r>
        <w:t xml:space="preserve">. </w:t>
      </w:r>
      <w:r w:rsidR="00EC3BC3">
        <w:t xml:space="preserve">(Emphasis is mine). </w:t>
      </w:r>
    </w:p>
    <w:p w:rsidR="006F3E42" w:rsidRPr="00830541" w:rsidRDefault="00830541" w:rsidP="00830541">
      <w:pPr>
        <w:pStyle w:val="Jjmntheading1"/>
      </w:pPr>
      <w:r>
        <w:t>Respondent</w:t>
      </w:r>
      <w:r w:rsidR="00EC3BC3">
        <w:t>'s</w:t>
      </w:r>
      <w:r w:rsidR="006F3E42" w:rsidRPr="00830541">
        <w:t xml:space="preserve"> objections to stay</w:t>
      </w:r>
      <w:r w:rsidR="00EC3BC3">
        <w:t>ing</w:t>
      </w:r>
      <w:r w:rsidR="006F3E42" w:rsidRPr="00830541">
        <w:t xml:space="preserve"> of execution</w:t>
      </w:r>
    </w:p>
    <w:p w:rsidR="00CD3DCF" w:rsidRDefault="00AE4F15" w:rsidP="002E1406">
      <w:pPr>
        <w:pStyle w:val="JudgmentText"/>
      </w:pPr>
      <w:r>
        <w:t xml:space="preserve">On </w:t>
      </w:r>
      <w:r w:rsidR="00830541">
        <w:t xml:space="preserve">their </w:t>
      </w:r>
      <w:r>
        <w:t>part, the Respondent</w:t>
      </w:r>
      <w:r w:rsidR="00830541">
        <w:t>s</w:t>
      </w:r>
      <w:r>
        <w:t xml:space="preserve"> </w:t>
      </w:r>
      <w:r w:rsidR="00662FC1">
        <w:t xml:space="preserve">filed an affidavit in response to the on  28 July 2021 and </w:t>
      </w:r>
      <w:r w:rsidR="00830541">
        <w:t xml:space="preserve"> aver </w:t>
      </w:r>
      <w:r w:rsidR="00CD3DCF">
        <w:t>in objection to the application</w:t>
      </w:r>
      <w:r w:rsidR="00662FC1">
        <w:t xml:space="preserve"> that:</w:t>
      </w:r>
    </w:p>
    <w:p w:rsidR="00CD3DCF" w:rsidRDefault="00EC3BC3" w:rsidP="00F10B2A">
      <w:pPr>
        <w:pStyle w:val="NumberedQuotationindent1"/>
        <w:numPr>
          <w:ilvl w:val="0"/>
          <w:numId w:val="22"/>
        </w:numPr>
      </w:pPr>
      <w:r>
        <w:t>the first responde</w:t>
      </w:r>
      <w:r w:rsidR="00CD3DCF">
        <w:t xml:space="preserve">nt is the co-owner and the sole fiduciary of the land title V 17060 and the house thereon at Serret road, </w:t>
      </w:r>
      <w:r w:rsidR="00662FC1">
        <w:t>S</w:t>
      </w:r>
      <w:r w:rsidR="00CD3DCF">
        <w:t xml:space="preserve">aint </w:t>
      </w:r>
      <w:r>
        <w:t>L</w:t>
      </w:r>
      <w:r w:rsidR="00CD3DCF">
        <w:t xml:space="preserve">ouis, </w:t>
      </w:r>
      <w:r w:rsidR="00662FC1">
        <w:t>M</w:t>
      </w:r>
      <w:r w:rsidR="00CD3DCF">
        <w:t>ahe</w:t>
      </w:r>
      <w:r>
        <w:t xml:space="preserve">, </w:t>
      </w:r>
      <w:r w:rsidR="00CD3DCF">
        <w:t xml:space="preserve">alongside the </w:t>
      </w:r>
      <w:r w:rsidR="00662FC1">
        <w:t>S</w:t>
      </w:r>
      <w:r w:rsidR="00CD3DCF">
        <w:t xml:space="preserve">econd </w:t>
      </w:r>
      <w:r w:rsidR="00662FC1">
        <w:t>R</w:t>
      </w:r>
      <w:r w:rsidR="00CD3DCF">
        <w:t>espondent John Aubrey De Souza</w:t>
      </w:r>
      <w:r w:rsidR="00662FC1">
        <w:t>;</w:t>
      </w:r>
    </w:p>
    <w:p w:rsidR="00662FC1" w:rsidRDefault="00662FC1" w:rsidP="00F10B2A">
      <w:pPr>
        <w:pStyle w:val="NumberedQuotationindent1"/>
        <w:numPr>
          <w:ilvl w:val="0"/>
          <w:numId w:val="0"/>
        </w:numPr>
        <w:ind w:left="1080"/>
      </w:pPr>
    </w:p>
    <w:p w:rsidR="00CD3DCF" w:rsidRDefault="00CD3DCF" w:rsidP="00F10B2A">
      <w:pPr>
        <w:pStyle w:val="NumberedQuotationindent1"/>
      </w:pPr>
      <w:r>
        <w:t>the affidavit in support of the motion shows no proof that the docu</w:t>
      </w:r>
      <w:r w:rsidR="00EC3BC3">
        <w:t>m</w:t>
      </w:r>
      <w:r>
        <w:t>ent has been authorized by the said Putz or if it is within the knowledge and there is no averment that the deponent has any idea or personal knowledge of the matters discussed t</w:t>
      </w:r>
      <w:r w:rsidR="00EC3BC3">
        <w:t>h</w:t>
      </w:r>
      <w:r>
        <w:t>erein and the jurat on the final page is insufficient to legali</w:t>
      </w:r>
      <w:r w:rsidR="00EC3BC3">
        <w:t>z</w:t>
      </w:r>
      <w:r>
        <w:t>e the affidavit as per the rulings of the court</w:t>
      </w:r>
      <w:r w:rsidR="00662FC1">
        <w:t>;</w:t>
      </w:r>
      <w:r>
        <w:t xml:space="preserve"> </w:t>
      </w:r>
    </w:p>
    <w:p w:rsidR="00662FC1" w:rsidRDefault="00662FC1" w:rsidP="00F10B2A">
      <w:pPr>
        <w:pStyle w:val="NumberedQuotationindent1"/>
        <w:numPr>
          <w:ilvl w:val="0"/>
          <w:numId w:val="0"/>
        </w:numPr>
        <w:ind w:left="1080"/>
      </w:pPr>
    </w:p>
    <w:p w:rsidR="00CD3DCF" w:rsidRDefault="00CD3DCF" w:rsidP="00F10B2A">
      <w:pPr>
        <w:pStyle w:val="NumberedQuotationindent1"/>
      </w:pPr>
      <w:r>
        <w:t xml:space="preserve">the application for a stay of the </w:t>
      </w:r>
      <w:r w:rsidR="00662FC1">
        <w:t>S</w:t>
      </w:r>
      <w:r>
        <w:t xml:space="preserve">upreme </w:t>
      </w:r>
      <w:r w:rsidR="00662FC1">
        <w:t>C</w:t>
      </w:r>
      <w:r>
        <w:t xml:space="preserve">ourt </w:t>
      </w:r>
      <w:r w:rsidR="00EF26BB">
        <w:t>J</w:t>
      </w:r>
      <w:r>
        <w:t>udg</w:t>
      </w:r>
      <w:r w:rsidR="00EC3BC3">
        <w:t>m</w:t>
      </w:r>
      <w:r>
        <w:t xml:space="preserve">ent </w:t>
      </w:r>
      <w:r w:rsidR="00662FC1">
        <w:t xml:space="preserve">was </w:t>
      </w:r>
      <w:r>
        <w:t>just made as an af</w:t>
      </w:r>
      <w:r w:rsidR="00EC3BC3">
        <w:t>tertho</w:t>
      </w:r>
      <w:r>
        <w:t>ught after two years</w:t>
      </w:r>
      <w:r w:rsidR="00662FC1">
        <w:t>,</w:t>
      </w:r>
      <w:r>
        <w:t xml:space="preserve"> is defective and cannot be entertained by this </w:t>
      </w:r>
      <w:r w:rsidR="00662FC1">
        <w:t>C</w:t>
      </w:r>
      <w:r>
        <w:t xml:space="preserve">ourt for the reasons that the application does not satisfy the criteria for a stay as set out in the many </w:t>
      </w:r>
      <w:r w:rsidR="00EC3BC3">
        <w:t>c</w:t>
      </w:r>
      <w:r>
        <w:t>ases of the higher cour</w:t>
      </w:r>
      <w:r w:rsidR="00EC3BC3">
        <w:t>t</w:t>
      </w:r>
      <w:r>
        <w:t xml:space="preserve">s of </w:t>
      </w:r>
      <w:r w:rsidR="00EC3BC3">
        <w:t>Seychelle</w:t>
      </w:r>
      <w:r>
        <w:t xml:space="preserve">s namely </w:t>
      </w:r>
      <w:r w:rsidR="00662FC1">
        <w:t>P</w:t>
      </w:r>
      <w:r>
        <w:t>ool v Williams c.s. no. 244 of 1993 and ors are ci</w:t>
      </w:r>
      <w:r w:rsidR="00EC3BC3">
        <w:t>t</w:t>
      </w:r>
      <w:r>
        <w:t>ed as support</w:t>
      </w:r>
      <w:r w:rsidR="00662FC1">
        <w:t>;</w:t>
      </w:r>
    </w:p>
    <w:p w:rsidR="00662FC1" w:rsidRDefault="00662FC1" w:rsidP="00F10B2A">
      <w:pPr>
        <w:pStyle w:val="NumberedQuotationindent1"/>
        <w:numPr>
          <w:ilvl w:val="0"/>
          <w:numId w:val="0"/>
        </w:numPr>
      </w:pPr>
    </w:p>
    <w:p w:rsidR="00662FC1" w:rsidRDefault="00CD3DCF" w:rsidP="00F10B2A">
      <w:pPr>
        <w:pStyle w:val="NumberedQuotationindent1"/>
      </w:pPr>
      <w:r>
        <w:t>the affidavit fa</w:t>
      </w:r>
      <w:r w:rsidR="003825A7">
        <w:t xml:space="preserve">ils to </w:t>
      </w:r>
      <w:r>
        <w:t>disclose all averm</w:t>
      </w:r>
      <w:r w:rsidR="003825A7">
        <w:t>en</w:t>
      </w:r>
      <w:r>
        <w:t>ts necessary for the court to make a proper determi</w:t>
      </w:r>
      <w:r w:rsidR="00EC3BC3">
        <w:t>na</w:t>
      </w:r>
      <w:r>
        <w:t>t</w:t>
      </w:r>
      <w:r w:rsidR="003825A7">
        <w:t xml:space="preserve">ion on the motion </w:t>
      </w:r>
      <w:r>
        <w:t>and therefore, according</w:t>
      </w:r>
      <w:r w:rsidR="00EC3BC3">
        <w:t xml:space="preserve"> to</w:t>
      </w:r>
      <w:r>
        <w:t xml:space="preserve"> the </w:t>
      </w:r>
      <w:r w:rsidR="00662FC1">
        <w:t>R</w:t>
      </w:r>
      <w:r>
        <w:t>esp</w:t>
      </w:r>
      <w:r w:rsidR="003825A7">
        <w:t>o</w:t>
      </w:r>
      <w:r>
        <w:t>nde</w:t>
      </w:r>
      <w:r w:rsidR="003825A7">
        <w:t>n</w:t>
      </w:r>
      <w:r>
        <w:t xml:space="preserve">ts, there are no grounds for the </w:t>
      </w:r>
      <w:r w:rsidR="00662FC1">
        <w:t>C</w:t>
      </w:r>
      <w:r>
        <w:t>ourt to grant a stay of execution fo</w:t>
      </w:r>
      <w:r w:rsidR="00662FC1">
        <w:t>r</w:t>
      </w:r>
      <w:r>
        <w:t xml:space="preserve"> the order pending the determination o</w:t>
      </w:r>
      <w:r w:rsidR="00662FC1">
        <w:t>f</w:t>
      </w:r>
      <w:r>
        <w:t xml:space="preserve"> the alleged appeal</w:t>
      </w:r>
      <w:r w:rsidR="00662FC1">
        <w:t>;</w:t>
      </w:r>
    </w:p>
    <w:p w:rsidR="00CD3DCF" w:rsidRDefault="00CD3DCF" w:rsidP="00F10B2A">
      <w:pPr>
        <w:pStyle w:val="NumberedQuotationindent1"/>
        <w:numPr>
          <w:ilvl w:val="0"/>
          <w:numId w:val="0"/>
        </w:numPr>
      </w:pPr>
    </w:p>
    <w:p w:rsidR="00CD3DCF" w:rsidRDefault="003825A7" w:rsidP="00F10B2A">
      <w:pPr>
        <w:pStyle w:val="NumberedQuotationindent1"/>
      </w:pPr>
      <w:r>
        <w:t>in terms of hardship since covid</w:t>
      </w:r>
      <w:r w:rsidR="00662FC1">
        <w:t xml:space="preserve">-19 </w:t>
      </w:r>
      <w:r>
        <w:t>in A</w:t>
      </w:r>
      <w:r w:rsidR="00EC3BC3">
        <w:t xml:space="preserve">pril 2021, the first respondent </w:t>
      </w:r>
      <w:r>
        <w:t>was laid off by masons travel and she is presently without means to support herself and pay her rented living accommodation and urgently require</w:t>
      </w:r>
      <w:r w:rsidR="00704D01">
        <w:t>s</w:t>
      </w:r>
      <w:r>
        <w:t xml:space="preserve"> her home to live</w:t>
      </w:r>
      <w:r w:rsidR="00704D01">
        <w:t xml:space="preserve"> in,</w:t>
      </w:r>
      <w:r>
        <w:t xml:space="preserve"> since her present landlord</w:t>
      </w:r>
      <w:r w:rsidR="005917F9">
        <w:t xml:space="preserve"> </w:t>
      </w:r>
      <w:r>
        <w:t>has given her notice to quit six months ago because she wants to get a higher rent from another tenant</w:t>
      </w:r>
      <w:r w:rsidR="0022306A">
        <w:t>; and</w:t>
      </w:r>
    </w:p>
    <w:p w:rsidR="00704D01" w:rsidRDefault="00704D01" w:rsidP="00F10B2A">
      <w:pPr>
        <w:pStyle w:val="NumberedQuotationindent1"/>
        <w:numPr>
          <w:ilvl w:val="0"/>
          <w:numId w:val="0"/>
        </w:numPr>
      </w:pPr>
    </w:p>
    <w:p w:rsidR="003825A7" w:rsidRDefault="003825A7" w:rsidP="00F10B2A">
      <w:pPr>
        <w:pStyle w:val="NumberedQuotationindent1"/>
      </w:pPr>
      <w:r>
        <w:t>if there is no stay an</w:t>
      </w:r>
      <w:r w:rsidR="00EC3BC3">
        <w:t>d</w:t>
      </w:r>
      <w:r>
        <w:t xml:space="preserve"> she is allowed to live in her h</w:t>
      </w:r>
      <w:r w:rsidR="00EC3BC3">
        <w:t>o</w:t>
      </w:r>
      <w:r>
        <w:t>use</w:t>
      </w:r>
      <w:r w:rsidR="005917F9">
        <w:t>,</w:t>
      </w:r>
      <w:r>
        <w:t xml:space="preserve"> the house will a</w:t>
      </w:r>
      <w:r w:rsidR="00EC3BC3">
        <w:t>l</w:t>
      </w:r>
      <w:r>
        <w:t>ways be</w:t>
      </w:r>
      <w:r w:rsidR="00EC3BC3">
        <w:t xml:space="preserve"> </w:t>
      </w:r>
      <w:r>
        <w:t>there ev</w:t>
      </w:r>
      <w:r w:rsidR="00EC3BC3">
        <w:t>e</w:t>
      </w:r>
      <w:r>
        <w:t>n if</w:t>
      </w:r>
      <w:r w:rsidR="00EC3BC3">
        <w:t xml:space="preserve"> Putz</w:t>
      </w:r>
      <w:r>
        <w:t xml:space="preserve"> wins his appeal to the </w:t>
      </w:r>
      <w:r w:rsidR="0022306A">
        <w:t>C</w:t>
      </w:r>
      <w:r>
        <w:t xml:space="preserve">ourt of </w:t>
      </w:r>
      <w:r w:rsidR="0022306A">
        <w:t>A</w:t>
      </w:r>
      <w:r>
        <w:t>ppea</w:t>
      </w:r>
      <w:r w:rsidR="00EC3BC3">
        <w:t>l</w:t>
      </w:r>
      <w:r>
        <w:t xml:space="preserve">, which she is advised is hardly likely, and there would </w:t>
      </w:r>
      <w:r w:rsidR="00EC3BC3">
        <w:t xml:space="preserve">be </w:t>
      </w:r>
      <w:r>
        <w:t>nothing nugatory in maintaining the s</w:t>
      </w:r>
      <w:r w:rsidR="00EC3BC3">
        <w:t>ta</w:t>
      </w:r>
      <w:r>
        <w:t>tus quo.</w:t>
      </w:r>
    </w:p>
    <w:p w:rsidR="0022306A" w:rsidRDefault="0022306A" w:rsidP="00145302">
      <w:pPr>
        <w:pStyle w:val="NumberedQuotationindent1"/>
        <w:numPr>
          <w:ilvl w:val="0"/>
          <w:numId w:val="0"/>
        </w:numPr>
      </w:pPr>
    </w:p>
    <w:p w:rsidR="006F3E42" w:rsidRPr="006F3E42" w:rsidRDefault="006F3E42" w:rsidP="00840E94">
      <w:pPr>
        <w:pStyle w:val="Jjmntheading1"/>
      </w:pPr>
      <w:r w:rsidRPr="006F3E42">
        <w:t xml:space="preserve">Legal analysis and findings </w:t>
      </w:r>
    </w:p>
    <w:p w:rsidR="00AE4F15" w:rsidRDefault="00897BBD" w:rsidP="00AE4F15">
      <w:pPr>
        <w:pStyle w:val="JudgmentText"/>
      </w:pPr>
      <w:r>
        <w:t xml:space="preserve">I will now move on to address the legal </w:t>
      </w:r>
      <w:r w:rsidR="000A380F">
        <w:t>stan</w:t>
      </w:r>
      <w:r>
        <w:t xml:space="preserve">dards </w:t>
      </w:r>
      <w:r w:rsidR="008A6A2D">
        <w:t>applicable in this case</w:t>
      </w:r>
      <w:r w:rsidR="00FB5815">
        <w:t xml:space="preserve"> in light of </w:t>
      </w:r>
      <w:r w:rsidR="00AE4F15">
        <w:t xml:space="preserve">the </w:t>
      </w:r>
      <w:r w:rsidR="00FB5815">
        <w:t>highlighted salient facts.</w:t>
      </w:r>
    </w:p>
    <w:p w:rsidR="00AE4F15" w:rsidRDefault="00AE4F15" w:rsidP="00AE4F15">
      <w:pPr>
        <w:pStyle w:val="JudgmentText"/>
      </w:pPr>
      <w:r>
        <w:t xml:space="preserve">Section 230 of the Seychelles Code of Civil Procedure </w:t>
      </w:r>
      <w:r w:rsidRPr="004742D8">
        <w:rPr>
          <w:i/>
        </w:rPr>
        <w:t>(“the Code”)</w:t>
      </w:r>
      <w:r>
        <w:t xml:space="preserve"> applies in these circumstances and provides that an appeal shall not operate as a stay of execution unless the Court so orders and subject to such terms as it may impose.</w:t>
      </w:r>
    </w:p>
    <w:p w:rsidR="008A6A2D" w:rsidRDefault="00AE4F15" w:rsidP="00F10B2A">
      <w:pPr>
        <w:pStyle w:val="JudgmentText"/>
        <w:ind w:left="720"/>
        <w:rPr>
          <w:b/>
        </w:rPr>
      </w:pPr>
      <w:r>
        <w:t xml:space="preserve">The Authorities in this Jurisdiction has confirmed that </w:t>
      </w:r>
      <w:r w:rsidRPr="00840E94">
        <w:rPr>
          <w:b/>
          <w:i/>
        </w:rPr>
        <w:t>it is entirely in the discretion of the Court to grant a stay</w:t>
      </w:r>
      <w:r>
        <w:t xml:space="preserve"> </w:t>
      </w:r>
      <w:r w:rsidR="00840E94">
        <w:t xml:space="preserve">(Emphasis is mine) </w:t>
      </w:r>
      <w:r w:rsidRPr="00AE4F15">
        <w:rPr>
          <w:b/>
        </w:rPr>
        <w:t>(</w:t>
      </w:r>
      <w:r>
        <w:rPr>
          <w:b/>
        </w:rPr>
        <w:t xml:space="preserve">See: </w:t>
      </w:r>
      <w:r w:rsidRPr="00AE4F15">
        <w:rPr>
          <w:b/>
        </w:rPr>
        <w:t>Pool v William (1996) SLR 206</w:t>
      </w:r>
      <w:r>
        <w:rPr>
          <w:b/>
        </w:rPr>
        <w:t>)</w:t>
      </w:r>
      <w:r w:rsidR="004742D8">
        <w:rPr>
          <w:b/>
        </w:rPr>
        <w:t>, Chang</w:t>
      </w:r>
      <w:r w:rsidRPr="00AE4F15">
        <w:rPr>
          <w:b/>
        </w:rPr>
        <w:t>-Tave v Chang-Tave (2</w:t>
      </w:r>
      <w:r>
        <w:rPr>
          <w:b/>
        </w:rPr>
        <w:t>003)</w:t>
      </w:r>
      <w:r w:rsidRPr="00AE4F15">
        <w:rPr>
          <w:b/>
        </w:rPr>
        <w:t xml:space="preserve"> SLR 74</w:t>
      </w:r>
      <w:r>
        <w:rPr>
          <w:b/>
        </w:rPr>
        <w:t>)</w:t>
      </w:r>
      <w:r w:rsidRPr="00AE4F15">
        <w:rPr>
          <w:b/>
        </w:rPr>
        <w:t xml:space="preserve">, </w:t>
      </w:r>
      <w:r>
        <w:rPr>
          <w:b/>
        </w:rPr>
        <w:t>(</w:t>
      </w:r>
      <w:r w:rsidRPr="00AE4F15">
        <w:rPr>
          <w:b/>
        </w:rPr>
        <w:t>Avalon v Berlouis (2003) SLR 57</w:t>
      </w:r>
      <w:r>
        <w:rPr>
          <w:b/>
        </w:rPr>
        <w:t xml:space="preserve">) </w:t>
      </w:r>
      <w:r w:rsidRPr="00AE4F15">
        <w:rPr>
          <w:b/>
        </w:rPr>
        <w:t xml:space="preserve">and </w:t>
      </w:r>
      <w:r>
        <w:rPr>
          <w:b/>
        </w:rPr>
        <w:t>(</w:t>
      </w:r>
      <w:r w:rsidRPr="00AE4F15">
        <w:rPr>
          <w:b/>
        </w:rPr>
        <w:t xml:space="preserve">Faye </w:t>
      </w:r>
      <w:r>
        <w:rPr>
          <w:b/>
        </w:rPr>
        <w:t>v Lefevre (</w:t>
      </w:r>
      <w:r w:rsidR="00840E94">
        <w:rPr>
          <w:b/>
        </w:rPr>
        <w:t>2012) SLR</w:t>
      </w:r>
      <w:r>
        <w:rPr>
          <w:b/>
        </w:rPr>
        <w:tab/>
      </w:r>
      <w:r w:rsidRPr="00AE4F15">
        <w:rPr>
          <w:b/>
        </w:rPr>
        <w:t xml:space="preserve">44). </w:t>
      </w:r>
    </w:p>
    <w:p w:rsidR="00AE4F15" w:rsidRPr="00AE4F15" w:rsidRDefault="00AE4F15" w:rsidP="00F10B2A">
      <w:pPr>
        <w:pStyle w:val="JudgmentText"/>
        <w:ind w:left="720"/>
        <w:rPr>
          <w:b/>
        </w:rPr>
      </w:pPr>
      <w:r>
        <w:t>The consideration for granting a stay of execution include</w:t>
      </w:r>
      <w:r w:rsidR="00572612">
        <w:t>s</w:t>
      </w:r>
      <w:r>
        <w:t xml:space="preserve"> the weighing of the interests of the parties to establish whether the appeal has some chance of success, the balance of convenience, hardship</w:t>
      </w:r>
      <w:r w:rsidR="00EC3BC3">
        <w:t>,</w:t>
      </w:r>
      <w:r>
        <w:t xml:space="preserve"> and irreparable damage that may be suffered by th</w:t>
      </w:r>
      <w:r w:rsidR="00840E94">
        <w:t>e a</w:t>
      </w:r>
      <w:r>
        <w:t>ppellant</w:t>
      </w:r>
      <w:r w:rsidR="00EC3BC3">
        <w:t>,</w:t>
      </w:r>
      <w:r>
        <w:t xml:space="preserve"> and the concern that unless a stay was ordered the appeal would be rendered nugatory </w:t>
      </w:r>
      <w:r>
        <w:rPr>
          <w:b/>
        </w:rPr>
        <w:tab/>
      </w:r>
      <w:r w:rsidRPr="00AE4F15">
        <w:rPr>
          <w:b/>
        </w:rPr>
        <w:t>(See: Alexander v Cambridge Credit Corp Ltd (1985) 2 NSWLR 685</w:t>
      </w:r>
      <w:r w:rsidR="006F3E42">
        <w:rPr>
          <w:b/>
        </w:rPr>
        <w:t>)</w:t>
      </w:r>
      <w:r w:rsidRPr="00AE4F15">
        <w:rPr>
          <w:b/>
        </w:rPr>
        <w:t xml:space="preserve">, </w:t>
      </w:r>
      <w:r w:rsidR="006F3E42">
        <w:rPr>
          <w:b/>
        </w:rPr>
        <w:t>(</w:t>
      </w:r>
      <w:r w:rsidRPr="00AE4F15">
        <w:rPr>
          <w:b/>
        </w:rPr>
        <w:t>Choppy (Pty) Ltd v NJS Construction (Pty) Ltd (2011) SLR 215</w:t>
      </w:r>
      <w:r>
        <w:rPr>
          <w:b/>
        </w:rPr>
        <w:t>)</w:t>
      </w:r>
      <w:r w:rsidRPr="00AE4F15">
        <w:rPr>
          <w:b/>
        </w:rPr>
        <w:t>.</w:t>
      </w:r>
    </w:p>
    <w:p w:rsidR="00AE4F15" w:rsidRDefault="00572612" w:rsidP="00F10B2A">
      <w:pPr>
        <w:pStyle w:val="JudgmentText"/>
        <w:ind w:left="720"/>
      </w:pPr>
      <w:r>
        <w:t>T</w:t>
      </w:r>
      <w:r w:rsidR="00AE4F15">
        <w:t xml:space="preserve">he Court </w:t>
      </w:r>
      <w:r w:rsidR="006F3E42">
        <w:t xml:space="preserve">when </w:t>
      </w:r>
      <w:r w:rsidR="00AE4F15">
        <w:t>hearing the stay of execution application does not examine the</w:t>
      </w:r>
      <w:r>
        <w:t xml:space="preserve"> </w:t>
      </w:r>
      <w:r w:rsidR="00AE4F15">
        <w:t>merits of intended appeals or likely chances of its suc</w:t>
      </w:r>
      <w:r w:rsidR="00EC3BC3">
        <w:t xml:space="preserve">cess, it has to examine if the </w:t>
      </w:r>
      <w:r w:rsidR="00AE4F15">
        <w:t>appeal has some prospect of success or if there is a substantial question of law to be adjudicated.</w:t>
      </w:r>
    </w:p>
    <w:p w:rsidR="00AE4F15" w:rsidRDefault="00840E94" w:rsidP="00F10B2A">
      <w:pPr>
        <w:pStyle w:val="JudgmentText"/>
        <w:ind w:left="720"/>
      </w:pPr>
      <w:r>
        <w:t>The current a</w:t>
      </w:r>
      <w:r w:rsidR="00AE4F15">
        <w:t xml:space="preserve">pplication </w:t>
      </w:r>
      <w:r>
        <w:t>refers to an ap</w:t>
      </w:r>
      <w:r w:rsidR="00AE4F15">
        <w:t xml:space="preserve">peal before the </w:t>
      </w:r>
      <w:r w:rsidR="006F3E42">
        <w:t>C</w:t>
      </w:r>
      <w:r w:rsidR="00AE4F15">
        <w:t xml:space="preserve">ourt of </w:t>
      </w:r>
      <w:r w:rsidR="006F3E42">
        <w:t>A</w:t>
      </w:r>
      <w:r w:rsidR="00AE4F15">
        <w:t xml:space="preserve">ppeal </w:t>
      </w:r>
      <w:r>
        <w:t xml:space="preserve">and copy of the notice of appeal </w:t>
      </w:r>
      <w:r w:rsidR="00572612">
        <w:t>indicating</w:t>
      </w:r>
      <w:r>
        <w:t xml:space="preserve"> the </w:t>
      </w:r>
      <w:r w:rsidR="00572612">
        <w:t>grounds</w:t>
      </w:r>
      <w:r>
        <w:t xml:space="preserve"> of appeal is clearly set out</w:t>
      </w:r>
      <w:r w:rsidR="00572612">
        <w:t xml:space="preserve">, </w:t>
      </w:r>
      <w:r>
        <w:t>a</w:t>
      </w:r>
      <w:r w:rsidR="00572612">
        <w:t>n</w:t>
      </w:r>
      <w:r>
        <w:t>d this court has had the opportunity to peruse through</w:t>
      </w:r>
      <w:r w:rsidR="00572612">
        <w:t xml:space="preserve"> it</w:t>
      </w:r>
      <w:r>
        <w:t xml:space="preserve"> and </w:t>
      </w:r>
      <w:r w:rsidR="00AE4F15">
        <w:t xml:space="preserve">to examine </w:t>
      </w:r>
      <w:r w:rsidR="00572612">
        <w:t>the considerations</w:t>
      </w:r>
      <w:r w:rsidR="00AE4F15">
        <w:t xml:space="preserve"> </w:t>
      </w:r>
      <w:r>
        <w:t xml:space="preserve">it ought to make for the purpose of such </w:t>
      </w:r>
      <w:r w:rsidR="00AE4F15">
        <w:t>application.</w:t>
      </w:r>
      <w:r>
        <w:t xml:space="preserve"> I note that the affidavit of the </w:t>
      </w:r>
      <w:r w:rsidR="00572612">
        <w:t>A</w:t>
      </w:r>
      <w:r>
        <w:t xml:space="preserve">pplicant is duly supported by </w:t>
      </w:r>
      <w:r w:rsidR="00572612">
        <w:t xml:space="preserve">a </w:t>
      </w:r>
      <w:r>
        <w:t>power of attorney duly apostilled o</w:t>
      </w:r>
      <w:r w:rsidR="00572612">
        <w:t>n</w:t>
      </w:r>
      <w:r>
        <w:t xml:space="preserve"> 14 June 2021</w:t>
      </w:r>
      <w:r w:rsidR="00572612">
        <w:t>,</w:t>
      </w:r>
      <w:r>
        <w:t xml:space="preserve"> and this </w:t>
      </w:r>
      <w:r w:rsidR="00572612">
        <w:t xml:space="preserve">is </w:t>
      </w:r>
      <w:r>
        <w:t>contra</w:t>
      </w:r>
      <w:r w:rsidR="00EC3BC3">
        <w:t>r</w:t>
      </w:r>
      <w:r>
        <w:t xml:space="preserve">y to averments </w:t>
      </w:r>
      <w:r w:rsidR="00572612">
        <w:t>by</w:t>
      </w:r>
      <w:r>
        <w:t xml:space="preserve"> the </w:t>
      </w:r>
      <w:r w:rsidR="00572612">
        <w:t>R</w:t>
      </w:r>
      <w:r>
        <w:t xml:space="preserve">espondents in their </w:t>
      </w:r>
      <w:r w:rsidR="00572612">
        <w:t xml:space="preserve">response </w:t>
      </w:r>
      <w:r>
        <w:t>affidavit</w:t>
      </w:r>
      <w:r w:rsidR="00572612">
        <w:t>.</w:t>
      </w:r>
    </w:p>
    <w:p w:rsidR="00AE4F15" w:rsidRDefault="00AE4F15" w:rsidP="00F10B2A">
      <w:pPr>
        <w:pStyle w:val="JudgmentText"/>
        <w:ind w:left="720"/>
      </w:pPr>
      <w:r>
        <w:t>I have taken the time to scrutinize anew the impugned Judgment delivered by this</w:t>
      </w:r>
      <w:r w:rsidR="00BF7751">
        <w:t xml:space="preserve"> </w:t>
      </w:r>
      <w:r>
        <w:t>Court and</w:t>
      </w:r>
      <w:r w:rsidR="00BF7751">
        <w:t xml:space="preserve"> </w:t>
      </w:r>
      <w:r>
        <w:t xml:space="preserve">find that the </w:t>
      </w:r>
      <w:r w:rsidR="004F1EC6">
        <w:t xml:space="preserve">grounds of appeal </w:t>
      </w:r>
      <w:r w:rsidR="00BF7751">
        <w:t>in the</w:t>
      </w:r>
      <w:r w:rsidR="004F1EC6">
        <w:t xml:space="preserve"> notice of appeal and explanations</w:t>
      </w:r>
      <w:r w:rsidR="00BF7751">
        <w:t xml:space="preserve"> </w:t>
      </w:r>
      <w:r w:rsidR="004F1EC6">
        <w:t>given in the written submi</w:t>
      </w:r>
      <w:r w:rsidR="00EC3BC3">
        <w:t>s</w:t>
      </w:r>
      <w:r w:rsidR="004F1EC6">
        <w:t>sions</w:t>
      </w:r>
      <w:r w:rsidR="00EF26BB">
        <w:t>,</w:t>
      </w:r>
      <w:r w:rsidR="004F1EC6">
        <w:t xml:space="preserve"> and the affidavit in support of the application are not frivolous and or vexatious and </w:t>
      </w:r>
      <w:r w:rsidR="009C6BE9">
        <w:t>n</w:t>
      </w:r>
      <w:r w:rsidR="004F1EC6">
        <w:t xml:space="preserve">or </w:t>
      </w:r>
      <w:r w:rsidR="009C6BE9">
        <w:t xml:space="preserve">is there </w:t>
      </w:r>
      <w:r w:rsidR="004F1EC6">
        <w:t xml:space="preserve">abuse of </w:t>
      </w:r>
      <w:r w:rsidR="009C6BE9">
        <w:t xml:space="preserve">court </w:t>
      </w:r>
      <w:r w:rsidR="004F1EC6">
        <w:t>process</w:t>
      </w:r>
      <w:r w:rsidR="009C6BE9">
        <w:t>.</w:t>
      </w:r>
      <w:r w:rsidR="004F1EC6">
        <w:t xml:space="preserve"> </w:t>
      </w:r>
      <w:r w:rsidR="00901C39">
        <w:t xml:space="preserve">Accordingly, I find that there are </w:t>
      </w:r>
      <w:r w:rsidR="004F1EC6">
        <w:t xml:space="preserve">substantial legal grounds to be adjudicated upon by the </w:t>
      </w:r>
      <w:r w:rsidR="00901C39">
        <w:t>C</w:t>
      </w:r>
      <w:r w:rsidR="004F1EC6">
        <w:t xml:space="preserve">ourt of </w:t>
      </w:r>
      <w:r w:rsidR="00901C39">
        <w:t>A</w:t>
      </w:r>
      <w:r w:rsidR="004F1EC6">
        <w:t>ppeal</w:t>
      </w:r>
      <w:r>
        <w:t xml:space="preserve"> </w:t>
      </w:r>
      <w:r w:rsidR="00901C39">
        <w:t>o</w:t>
      </w:r>
      <w:r>
        <w:t>n both</w:t>
      </w:r>
      <w:r w:rsidR="00901C39">
        <w:t xml:space="preserve"> the</w:t>
      </w:r>
      <w:r>
        <w:t xml:space="preserve"> law and facts on record.</w:t>
      </w:r>
    </w:p>
    <w:p w:rsidR="004F1EC6" w:rsidRDefault="004F1EC6" w:rsidP="00F10B2A">
      <w:pPr>
        <w:pStyle w:val="JudgmentText"/>
        <w:ind w:left="720"/>
      </w:pPr>
      <w:r>
        <w:t xml:space="preserve">I note further that this </w:t>
      </w:r>
      <w:r w:rsidR="00BF7751">
        <w:t>C</w:t>
      </w:r>
      <w:r>
        <w:t xml:space="preserve">ourt has not considered </w:t>
      </w:r>
      <w:r w:rsidR="005E7952">
        <w:t xml:space="preserve">the </w:t>
      </w:r>
      <w:r w:rsidR="00BF7751">
        <w:t xml:space="preserve">unrelated </w:t>
      </w:r>
      <w:r>
        <w:t>averments by both parties</w:t>
      </w:r>
      <w:r w:rsidR="005E7952">
        <w:t xml:space="preserve"> </w:t>
      </w:r>
      <w:r>
        <w:t>to this application.</w:t>
      </w:r>
    </w:p>
    <w:p w:rsidR="00EC3BC3" w:rsidRDefault="00AE4F15" w:rsidP="00F10B2A">
      <w:pPr>
        <w:pStyle w:val="JudgmentText"/>
        <w:ind w:left="720"/>
      </w:pPr>
      <w:r>
        <w:t xml:space="preserve">Further, in exercising this Court’s discretion and weighing such considerations as the balance of convenience and the competing rights of the parties, I am of the view that it would be unfair to deny the </w:t>
      </w:r>
      <w:r w:rsidR="00057AA1">
        <w:t>Applicant</w:t>
      </w:r>
      <w:r w:rsidR="00145302">
        <w:t xml:space="preserve"> </w:t>
      </w:r>
      <w:r w:rsidR="00EC3BC3">
        <w:t xml:space="preserve">a stay of execution pending his appeal before the </w:t>
      </w:r>
      <w:r w:rsidR="00BF7751">
        <w:t>C</w:t>
      </w:r>
      <w:r w:rsidR="00EC3BC3">
        <w:t xml:space="preserve">ourt of </w:t>
      </w:r>
      <w:r w:rsidR="00BF7751">
        <w:t>A</w:t>
      </w:r>
      <w:r w:rsidR="00EC3BC3">
        <w:t>ppeal</w:t>
      </w:r>
      <w:r w:rsidR="005E7952">
        <w:t>,</w:t>
      </w:r>
      <w:r w:rsidR="00EC3BC3">
        <w:t xml:space="preserve"> which right is constitutionally guarded due to personal reasons as set out by the </w:t>
      </w:r>
      <w:r w:rsidR="005E7952">
        <w:t>R</w:t>
      </w:r>
      <w:r w:rsidR="00EC3BC3">
        <w:t xml:space="preserve">espondent. </w:t>
      </w:r>
    </w:p>
    <w:p w:rsidR="00AE4F15" w:rsidRDefault="00AE4F15" w:rsidP="00F10B2A">
      <w:pPr>
        <w:pStyle w:val="JudgmentText"/>
        <w:ind w:left="720"/>
      </w:pPr>
      <w:r>
        <w:t xml:space="preserve">In the circumstances, the </w:t>
      </w:r>
      <w:r w:rsidR="006F3E42">
        <w:t>A</w:t>
      </w:r>
      <w:r>
        <w:t xml:space="preserve">pplication for stay of execution is </w:t>
      </w:r>
      <w:r w:rsidR="00EC3BC3">
        <w:t>granted</w:t>
      </w:r>
      <w:r>
        <w:t>.</w:t>
      </w:r>
    </w:p>
    <w:p w:rsidR="00EC3BC3" w:rsidRDefault="00EC3BC3" w:rsidP="00F10B2A">
      <w:pPr>
        <w:pStyle w:val="JudgmentText"/>
        <w:ind w:left="720"/>
      </w:pPr>
      <w:r>
        <w:t>Both parties shall bear their own costs.</w:t>
      </w:r>
    </w:p>
    <w:p w:rsidR="00AE4F15" w:rsidRDefault="00AE4F15" w:rsidP="00AE4F15">
      <w:pPr>
        <w:pStyle w:val="JudgmentText"/>
        <w:numPr>
          <w:ilvl w:val="0"/>
          <w:numId w:val="0"/>
        </w:numPr>
        <w:ind w:left="90"/>
      </w:pPr>
    </w:p>
    <w:p w:rsidR="006A68E2" w:rsidRPr="00875E4E" w:rsidRDefault="00722761" w:rsidP="002F0432">
      <w:pPr>
        <w:pStyle w:val="JudgmentText"/>
        <w:keepNext/>
        <w:numPr>
          <w:ilvl w:val="0"/>
          <w:numId w:val="0"/>
        </w:numPr>
      </w:pPr>
      <w:r w:rsidRPr="00875E4E">
        <w:t>Signed, dated and delivered at Ile du Port</w:t>
      </w:r>
      <w:r w:rsidR="0070371E" w:rsidRPr="00875E4E">
        <w:t xml:space="preserve"> Victor</w:t>
      </w:r>
      <w:r w:rsidR="00875E4E">
        <w:t>i</w:t>
      </w:r>
      <w:r w:rsidR="0070371E" w:rsidRPr="00875E4E">
        <w:t xml:space="preserve">a </w:t>
      </w:r>
      <w:r w:rsidRPr="00875E4E">
        <w:t xml:space="preserve">on </w:t>
      </w:r>
      <w:r w:rsidR="00AE4F15">
        <w:t xml:space="preserve">the </w:t>
      </w:r>
      <w:r w:rsidR="00EC3BC3">
        <w:t>22 November 2021.</w:t>
      </w:r>
    </w:p>
    <w:p w:rsidR="003A6C9E" w:rsidRPr="004A2599" w:rsidRDefault="003A6C9E" w:rsidP="00CC437E">
      <w:pPr>
        <w:keepNext/>
        <w:rPr>
          <w:rFonts w:ascii="Times New Roman" w:hAnsi="Times New Roman" w:cs="Times New Roman"/>
          <w:sz w:val="24"/>
          <w:szCs w:val="24"/>
        </w:rPr>
      </w:pPr>
    </w:p>
    <w:p w:rsidR="00875E4E" w:rsidRDefault="00875E4E" w:rsidP="00875E4E">
      <w:pPr>
        <w:keepNext/>
        <w:rPr>
          <w:rFonts w:ascii="Times New Roman" w:hAnsi="Times New Roman" w:cs="Times New Roman"/>
          <w:sz w:val="24"/>
          <w:szCs w:val="24"/>
        </w:rPr>
      </w:pPr>
    </w:p>
    <w:p w:rsidR="00875E4E" w:rsidRDefault="00875E4E" w:rsidP="00875E4E">
      <w:pPr>
        <w:keepNext/>
        <w:rPr>
          <w:rFonts w:ascii="Times New Roman" w:hAnsi="Times New Roman" w:cs="Times New Roman"/>
          <w:sz w:val="24"/>
          <w:szCs w:val="24"/>
        </w:rPr>
      </w:pPr>
    </w:p>
    <w:p w:rsidR="00875E4E" w:rsidRDefault="00875E4E" w:rsidP="00875E4E">
      <w:pPr>
        <w:keepNext/>
        <w:rPr>
          <w:rFonts w:ascii="Times New Roman" w:hAnsi="Times New Roman" w:cs="Times New Roman"/>
          <w:sz w:val="24"/>
          <w:szCs w:val="24"/>
        </w:rPr>
      </w:pPr>
    </w:p>
    <w:p w:rsidR="00875E4E" w:rsidRDefault="00875E4E" w:rsidP="00875E4E">
      <w:pPr>
        <w:keepNext/>
        <w:rPr>
          <w:rFonts w:ascii="Times New Roman" w:hAnsi="Times New Roman" w:cs="Times New Roman"/>
          <w:sz w:val="24"/>
          <w:szCs w:val="24"/>
        </w:rPr>
      </w:pPr>
    </w:p>
    <w:p w:rsidR="0070371E" w:rsidRDefault="0070371E" w:rsidP="00875E4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235626" w:rsidRDefault="00875E4E" w:rsidP="00235626">
      <w:pPr>
        <w:spacing w:line="480" w:lineRule="auto"/>
        <w:jc w:val="both"/>
        <w:rPr>
          <w:rFonts w:ascii="Times New Roman" w:hAnsi="Times New Roman" w:cs="Times New Roman"/>
          <w:b/>
          <w:sz w:val="24"/>
          <w:szCs w:val="24"/>
        </w:rPr>
      </w:pPr>
      <w:r>
        <w:rPr>
          <w:rFonts w:ascii="Times New Roman" w:hAnsi="Times New Roman" w:cs="Times New Roman"/>
          <w:b/>
          <w:sz w:val="24"/>
          <w:szCs w:val="24"/>
        </w:rPr>
        <w:t>ANDRE J</w:t>
      </w:r>
    </w:p>
    <w:p w:rsidR="00EF13E2" w:rsidRDefault="00EF13E2" w:rsidP="00235626">
      <w:pPr>
        <w:spacing w:line="480" w:lineRule="auto"/>
        <w:jc w:val="both"/>
        <w:rPr>
          <w:rFonts w:ascii="Times New Roman" w:hAnsi="Times New Roman" w:cs="Times New Roman"/>
          <w:b/>
          <w:sz w:val="24"/>
          <w:szCs w:val="24"/>
        </w:rPr>
      </w:pPr>
    </w:p>
    <w:sectPr w:rsidR="00EF13E2"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01E" w:rsidRDefault="00BB601E" w:rsidP="006A68E2">
      <w:pPr>
        <w:spacing w:after="0" w:line="240" w:lineRule="auto"/>
      </w:pPr>
      <w:r>
        <w:separator/>
      </w:r>
    </w:p>
  </w:endnote>
  <w:endnote w:type="continuationSeparator" w:id="0">
    <w:p w:rsidR="00BB601E" w:rsidRDefault="00BB601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784DEE">
          <w:rPr>
            <w:noProof/>
          </w:rPr>
          <w:t>4</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01E" w:rsidRDefault="00BB601E" w:rsidP="006A68E2">
      <w:pPr>
        <w:spacing w:after="0" w:line="240" w:lineRule="auto"/>
      </w:pPr>
      <w:r>
        <w:separator/>
      </w:r>
    </w:p>
  </w:footnote>
  <w:footnote w:type="continuationSeparator" w:id="0">
    <w:p w:rsidR="00BB601E" w:rsidRDefault="00BB601E"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CE6D69"/>
    <w:multiLevelType w:val="hybridMultilevel"/>
    <w:tmpl w:val="E3CA6658"/>
    <w:lvl w:ilvl="0" w:tplc="BBBC9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81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8"/>
  </w:num>
  <w:num w:numId="13">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5">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6">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7">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8">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9">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0">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1">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TW3MDIwtrCwNLNU0lEKTi0uzszPAymwqAUAAq/RmSwAAAA="/>
  </w:docVars>
  <w:rsids>
    <w:rsidRoot w:val="00AF2609"/>
    <w:rsid w:val="00016689"/>
    <w:rsid w:val="00025CDF"/>
    <w:rsid w:val="00040193"/>
    <w:rsid w:val="00057AA1"/>
    <w:rsid w:val="00071B84"/>
    <w:rsid w:val="0007747D"/>
    <w:rsid w:val="0008560D"/>
    <w:rsid w:val="0009242F"/>
    <w:rsid w:val="00097D19"/>
    <w:rsid w:val="000A380F"/>
    <w:rsid w:val="000F3BC5"/>
    <w:rsid w:val="001135C2"/>
    <w:rsid w:val="00130689"/>
    <w:rsid w:val="00134754"/>
    <w:rsid w:val="001428B9"/>
    <w:rsid w:val="00145302"/>
    <w:rsid w:val="001723B1"/>
    <w:rsid w:val="001B790E"/>
    <w:rsid w:val="001C6D74"/>
    <w:rsid w:val="001C78EC"/>
    <w:rsid w:val="001D33D2"/>
    <w:rsid w:val="002015F8"/>
    <w:rsid w:val="00204114"/>
    <w:rsid w:val="00212006"/>
    <w:rsid w:val="0021402A"/>
    <w:rsid w:val="00214DB4"/>
    <w:rsid w:val="0022306A"/>
    <w:rsid w:val="00235626"/>
    <w:rsid w:val="00243AE1"/>
    <w:rsid w:val="0028534D"/>
    <w:rsid w:val="002A53B3"/>
    <w:rsid w:val="002C7F4C"/>
    <w:rsid w:val="002D374A"/>
    <w:rsid w:val="002D4EB8"/>
    <w:rsid w:val="002E2AE3"/>
    <w:rsid w:val="002F0432"/>
    <w:rsid w:val="003137B8"/>
    <w:rsid w:val="00315E13"/>
    <w:rsid w:val="00344425"/>
    <w:rsid w:val="00346D7F"/>
    <w:rsid w:val="0035042B"/>
    <w:rsid w:val="0035285F"/>
    <w:rsid w:val="00354BE7"/>
    <w:rsid w:val="003615E7"/>
    <w:rsid w:val="00380619"/>
    <w:rsid w:val="003825A7"/>
    <w:rsid w:val="003A6C9E"/>
    <w:rsid w:val="003C107F"/>
    <w:rsid w:val="003E2E94"/>
    <w:rsid w:val="00403F4C"/>
    <w:rsid w:val="00405958"/>
    <w:rsid w:val="00412994"/>
    <w:rsid w:val="00463B4E"/>
    <w:rsid w:val="00472219"/>
    <w:rsid w:val="004742D8"/>
    <w:rsid w:val="004A2599"/>
    <w:rsid w:val="004A5ACA"/>
    <w:rsid w:val="004A7128"/>
    <w:rsid w:val="004C16E0"/>
    <w:rsid w:val="004F1EC6"/>
    <w:rsid w:val="00566CB8"/>
    <w:rsid w:val="00572612"/>
    <w:rsid w:val="005917F9"/>
    <w:rsid w:val="00592BD7"/>
    <w:rsid w:val="005A5FCB"/>
    <w:rsid w:val="005B12AA"/>
    <w:rsid w:val="005D579D"/>
    <w:rsid w:val="005E2C1E"/>
    <w:rsid w:val="005E7952"/>
    <w:rsid w:val="00601A4B"/>
    <w:rsid w:val="0061354A"/>
    <w:rsid w:val="00627380"/>
    <w:rsid w:val="006350C9"/>
    <w:rsid w:val="00635504"/>
    <w:rsid w:val="00652326"/>
    <w:rsid w:val="00662CEA"/>
    <w:rsid w:val="00662FC1"/>
    <w:rsid w:val="00671BFB"/>
    <w:rsid w:val="006A68E2"/>
    <w:rsid w:val="006D5E5D"/>
    <w:rsid w:val="006E284F"/>
    <w:rsid w:val="006F3E42"/>
    <w:rsid w:val="006F5A12"/>
    <w:rsid w:val="00700B6F"/>
    <w:rsid w:val="0070371E"/>
    <w:rsid w:val="00704D01"/>
    <w:rsid w:val="00722761"/>
    <w:rsid w:val="00762F6D"/>
    <w:rsid w:val="00774C3A"/>
    <w:rsid w:val="00784DEE"/>
    <w:rsid w:val="00796B89"/>
    <w:rsid w:val="007D25FE"/>
    <w:rsid w:val="007F1953"/>
    <w:rsid w:val="008001C8"/>
    <w:rsid w:val="00830541"/>
    <w:rsid w:val="00840E94"/>
    <w:rsid w:val="0084325D"/>
    <w:rsid w:val="008577B7"/>
    <w:rsid w:val="008615C6"/>
    <w:rsid w:val="00875522"/>
    <w:rsid w:val="00875E4E"/>
    <w:rsid w:val="00897BBD"/>
    <w:rsid w:val="008A6A2D"/>
    <w:rsid w:val="008E4F4E"/>
    <w:rsid w:val="008E771B"/>
    <w:rsid w:val="00901C39"/>
    <w:rsid w:val="0090367F"/>
    <w:rsid w:val="009539C2"/>
    <w:rsid w:val="00984747"/>
    <w:rsid w:val="009A718F"/>
    <w:rsid w:val="009A769C"/>
    <w:rsid w:val="009B495E"/>
    <w:rsid w:val="009C6BE9"/>
    <w:rsid w:val="009F125D"/>
    <w:rsid w:val="009F3A7D"/>
    <w:rsid w:val="00A06971"/>
    <w:rsid w:val="00A2058F"/>
    <w:rsid w:val="00A7268B"/>
    <w:rsid w:val="00A8717D"/>
    <w:rsid w:val="00A910C8"/>
    <w:rsid w:val="00AD285A"/>
    <w:rsid w:val="00AE4F15"/>
    <w:rsid w:val="00AF2609"/>
    <w:rsid w:val="00AF76AD"/>
    <w:rsid w:val="00B03209"/>
    <w:rsid w:val="00B60560"/>
    <w:rsid w:val="00B81091"/>
    <w:rsid w:val="00B950DF"/>
    <w:rsid w:val="00BB1A3E"/>
    <w:rsid w:val="00BB601E"/>
    <w:rsid w:val="00BC73B1"/>
    <w:rsid w:val="00BF44A6"/>
    <w:rsid w:val="00BF7751"/>
    <w:rsid w:val="00C0740C"/>
    <w:rsid w:val="00C2466E"/>
    <w:rsid w:val="00C917E7"/>
    <w:rsid w:val="00C94200"/>
    <w:rsid w:val="00CA1CFB"/>
    <w:rsid w:val="00CC437E"/>
    <w:rsid w:val="00CD09C7"/>
    <w:rsid w:val="00CD3DCF"/>
    <w:rsid w:val="00D31F1B"/>
    <w:rsid w:val="00D33DBF"/>
    <w:rsid w:val="00D710E7"/>
    <w:rsid w:val="00DB3CC8"/>
    <w:rsid w:val="00E1659A"/>
    <w:rsid w:val="00E24542"/>
    <w:rsid w:val="00E42B00"/>
    <w:rsid w:val="00E8554A"/>
    <w:rsid w:val="00EC0B26"/>
    <w:rsid w:val="00EC3BC3"/>
    <w:rsid w:val="00ED0BFC"/>
    <w:rsid w:val="00EE071A"/>
    <w:rsid w:val="00EE2D43"/>
    <w:rsid w:val="00EF13E2"/>
    <w:rsid w:val="00EF26BB"/>
    <w:rsid w:val="00F10B2A"/>
    <w:rsid w:val="00F33B83"/>
    <w:rsid w:val="00F3728D"/>
    <w:rsid w:val="00F774C5"/>
    <w:rsid w:val="00FA7177"/>
    <w:rsid w:val="00FB58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F661C-6011-4984-97B6-CF97F657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78192-96A8-4438-B9EB-8491259F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0</TotalTime>
  <Pages>5</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Fabianna Savy</cp:lastModifiedBy>
  <cp:revision>2</cp:revision>
  <cp:lastPrinted>2021-11-23T05:23:00Z</cp:lastPrinted>
  <dcterms:created xsi:type="dcterms:W3CDTF">2022-06-23T09:51:00Z</dcterms:created>
  <dcterms:modified xsi:type="dcterms:W3CDTF">2022-06-23T09:51:00Z</dcterms:modified>
</cp:coreProperties>
</file>