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AD" w:rsidRDefault="00A83F0C" w:rsidP="00A83F0C">
      <w:pPr>
        <w:jc w:val="center"/>
        <w:rPr>
          <w:rFonts w:ascii="Times New Roman" w:hAnsi="Times New Roman" w:cs="Times New Roman"/>
          <w:b/>
          <w:sz w:val="24"/>
        </w:rPr>
      </w:pPr>
      <w:r>
        <w:rPr>
          <w:rFonts w:ascii="Times New Roman" w:hAnsi="Times New Roman" w:cs="Times New Roman"/>
          <w:b/>
          <w:sz w:val="24"/>
        </w:rPr>
        <w:t>SUPREME COURT OF SEYCHELLES</w:t>
      </w:r>
    </w:p>
    <w:p w:rsidR="00A83F0C" w:rsidRPr="00695C87" w:rsidRDefault="00695C87" w:rsidP="00695C87">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A83F0C" w:rsidRDefault="00A83F0C" w:rsidP="00A83F0C">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Reportable</w:t>
      </w:r>
    </w:p>
    <w:p w:rsidR="00A83F0C" w:rsidRDefault="00A83F0C" w:rsidP="00A83F0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[2021] SCSC </w:t>
      </w:r>
      <w:r w:rsidR="002C5007">
        <w:rPr>
          <w:rFonts w:ascii="Times New Roman" w:hAnsi="Times New Roman" w:cs="Times New Roman"/>
          <w:sz w:val="24"/>
        </w:rPr>
        <w:t>20</w:t>
      </w:r>
    </w:p>
    <w:p w:rsidR="00A83F0C" w:rsidRPr="00A83F0C" w:rsidRDefault="00A83F0C" w:rsidP="00A83F0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CO38/2018 </w:t>
      </w:r>
    </w:p>
    <w:p w:rsidR="00A83F0C" w:rsidRDefault="00A83F0C" w:rsidP="005F2ADB">
      <w:pPr>
        <w:spacing w:after="0" w:line="240" w:lineRule="auto"/>
        <w:rPr>
          <w:rFonts w:ascii="Times New Roman" w:hAnsi="Times New Roman" w:cs="Times New Roman"/>
        </w:rPr>
      </w:pPr>
    </w:p>
    <w:p w:rsidR="00A83F0C" w:rsidRDefault="009B6583" w:rsidP="005F2ADB">
      <w:pPr>
        <w:spacing w:after="0" w:line="240" w:lineRule="auto"/>
        <w:rPr>
          <w:rFonts w:ascii="Times New Roman" w:hAnsi="Times New Roman" w:cs="Times New Roman"/>
        </w:rPr>
      </w:pPr>
      <w:r>
        <w:rPr>
          <w:rFonts w:ascii="Times New Roman" w:hAnsi="Times New Roman" w:cs="Times New Roman"/>
        </w:rPr>
        <w:t>In the matter between</w:t>
      </w:r>
      <w:r w:rsidR="00A83F0C">
        <w:rPr>
          <w:rFonts w:ascii="Times New Roman" w:hAnsi="Times New Roman" w:cs="Times New Roman"/>
        </w:rPr>
        <w:t>:</w:t>
      </w:r>
    </w:p>
    <w:p w:rsidR="00A83F0C" w:rsidRDefault="00A83F0C" w:rsidP="005F2ADB">
      <w:pPr>
        <w:spacing w:after="0" w:line="240" w:lineRule="auto"/>
        <w:rPr>
          <w:rFonts w:ascii="Times New Roman" w:hAnsi="Times New Roman" w:cs="Times New Roman"/>
        </w:rPr>
      </w:pPr>
    </w:p>
    <w:p w:rsidR="00A83F0C" w:rsidRDefault="00A83F0C" w:rsidP="005F2ADB">
      <w:pPr>
        <w:spacing w:after="0" w:line="240" w:lineRule="auto"/>
        <w:rPr>
          <w:rFonts w:ascii="Times New Roman" w:hAnsi="Times New Roman" w:cs="Times New Roman"/>
          <w:b/>
        </w:rPr>
      </w:pPr>
      <w:r>
        <w:rPr>
          <w:rFonts w:ascii="Times New Roman" w:hAnsi="Times New Roman" w:cs="Times New Roman"/>
          <w:b/>
        </w:rPr>
        <w:t>THE REPUBLIC</w:t>
      </w:r>
    </w:p>
    <w:p w:rsidR="00A83F0C" w:rsidRPr="00A83F0C" w:rsidRDefault="00A83F0C" w:rsidP="005F2ADB">
      <w:pPr>
        <w:spacing w:after="0" w:line="240" w:lineRule="auto"/>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rep</w:t>
      </w:r>
      <w:proofErr w:type="gramEnd"/>
      <w:r>
        <w:rPr>
          <w:rFonts w:ascii="Times New Roman" w:hAnsi="Times New Roman" w:cs="Times New Roman"/>
          <w:i/>
        </w:rPr>
        <w:t xml:space="preserve">. by </w:t>
      </w:r>
      <w:proofErr w:type="spellStart"/>
      <w:r>
        <w:rPr>
          <w:rFonts w:ascii="Times New Roman" w:hAnsi="Times New Roman" w:cs="Times New Roman"/>
          <w:i/>
        </w:rPr>
        <w:t>Mr</w:t>
      </w:r>
      <w:proofErr w:type="spellEnd"/>
      <w:r>
        <w:rPr>
          <w:rFonts w:ascii="Times New Roman" w:hAnsi="Times New Roman" w:cs="Times New Roman"/>
          <w:i/>
        </w:rPr>
        <w:t>, Kumar)</w:t>
      </w:r>
    </w:p>
    <w:p w:rsidR="00A83F0C" w:rsidRDefault="00A83F0C" w:rsidP="005F2ADB">
      <w:pPr>
        <w:spacing w:after="0" w:line="240" w:lineRule="auto"/>
        <w:rPr>
          <w:rFonts w:ascii="Times New Roman" w:hAnsi="Times New Roman" w:cs="Times New Roman"/>
        </w:rPr>
      </w:pPr>
    </w:p>
    <w:p w:rsidR="00A83F0C" w:rsidRDefault="00A83F0C" w:rsidP="005F2ADB">
      <w:pPr>
        <w:spacing w:after="0" w:line="240" w:lineRule="auto"/>
        <w:rPr>
          <w:rFonts w:ascii="Times New Roman" w:hAnsi="Times New Roman" w:cs="Times New Roman"/>
        </w:rPr>
      </w:pPr>
      <w:proofErr w:type="gramStart"/>
      <w:r>
        <w:rPr>
          <w:rFonts w:ascii="Times New Roman" w:hAnsi="Times New Roman" w:cs="Times New Roman"/>
        </w:rPr>
        <w:t>and</w:t>
      </w:r>
      <w:proofErr w:type="gramEnd"/>
    </w:p>
    <w:p w:rsidR="00A83F0C" w:rsidRDefault="00A83F0C" w:rsidP="005F2ADB">
      <w:pPr>
        <w:spacing w:after="0" w:line="240" w:lineRule="auto"/>
        <w:rPr>
          <w:rFonts w:ascii="Times New Roman" w:hAnsi="Times New Roman" w:cs="Times New Roman"/>
        </w:rPr>
      </w:pPr>
    </w:p>
    <w:p w:rsidR="00A83F0C" w:rsidRPr="00A83F0C" w:rsidRDefault="00A83F0C" w:rsidP="005F2ADB">
      <w:pPr>
        <w:spacing w:after="0" w:line="240" w:lineRule="auto"/>
        <w:rPr>
          <w:rFonts w:ascii="Times New Roman" w:hAnsi="Times New Roman" w:cs="Times New Roman"/>
          <w:b/>
        </w:rPr>
      </w:pPr>
      <w:r w:rsidRPr="00A83F0C">
        <w:rPr>
          <w:rFonts w:ascii="Times New Roman" w:hAnsi="Times New Roman" w:cs="Times New Roman"/>
          <w:b/>
        </w:rPr>
        <w:t>SJ</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Accused</w:t>
      </w:r>
    </w:p>
    <w:p w:rsidR="00A83F0C" w:rsidRDefault="00A83F0C" w:rsidP="005F2ADB">
      <w:pPr>
        <w:spacing w:after="0" w:line="240" w:lineRule="auto"/>
        <w:rPr>
          <w:rFonts w:ascii="Times New Roman" w:hAnsi="Times New Roman" w:cs="Times New Roman"/>
          <w:i/>
        </w:rPr>
      </w:pPr>
      <w:r w:rsidRPr="00A83F0C">
        <w:rPr>
          <w:rFonts w:ascii="Times New Roman" w:hAnsi="Times New Roman" w:cs="Times New Roman"/>
          <w:i/>
        </w:rPr>
        <w:t>(</w:t>
      </w:r>
      <w:proofErr w:type="gramStart"/>
      <w:r w:rsidRPr="00A83F0C">
        <w:rPr>
          <w:rFonts w:ascii="Times New Roman" w:hAnsi="Times New Roman" w:cs="Times New Roman"/>
          <w:i/>
        </w:rPr>
        <w:t>rep</w:t>
      </w:r>
      <w:proofErr w:type="gramEnd"/>
      <w:r w:rsidRPr="00A83F0C">
        <w:rPr>
          <w:rFonts w:ascii="Times New Roman" w:hAnsi="Times New Roman" w:cs="Times New Roman"/>
          <w:i/>
        </w:rPr>
        <w:t>. by N. Gabriel)</w:t>
      </w:r>
    </w:p>
    <w:p w:rsidR="00A83F0C" w:rsidRDefault="00A83F0C">
      <w:pPr>
        <w:rPr>
          <w:rFonts w:ascii="Times New Roman" w:hAnsi="Times New Roman" w:cs="Times New Roman"/>
          <w:i/>
        </w:rPr>
      </w:pPr>
    </w:p>
    <w:p w:rsidR="00A83F0C" w:rsidRDefault="00A83F0C" w:rsidP="00A83F0C">
      <w:pPr>
        <w:pBdr>
          <w:top w:val="single" w:sz="4" w:space="1" w:color="auto"/>
          <w:bottom w:val="single" w:sz="4" w:space="1" w:color="auto"/>
        </w:pBdr>
        <w:spacing w:after="0" w:line="240" w:lineRule="auto"/>
        <w:rPr>
          <w:rFonts w:ascii="Times New Roman" w:hAnsi="Times New Roman" w:cs="Times New Roman"/>
          <w:b/>
          <w:sz w:val="24"/>
        </w:rPr>
      </w:pPr>
    </w:p>
    <w:p w:rsidR="00A83F0C" w:rsidRPr="00A83F0C" w:rsidRDefault="00A83F0C" w:rsidP="00A83F0C">
      <w:pPr>
        <w:pBdr>
          <w:top w:val="single" w:sz="4" w:space="1" w:color="auto"/>
          <w:bottom w:val="single" w:sz="4" w:space="1" w:color="auto"/>
        </w:pBdr>
        <w:spacing w:after="0" w:line="240" w:lineRule="auto"/>
        <w:rPr>
          <w:rFonts w:ascii="Times New Roman" w:hAnsi="Times New Roman" w:cs="Times New Roman"/>
          <w:sz w:val="24"/>
        </w:rPr>
      </w:pPr>
      <w:r w:rsidRPr="00A83F0C">
        <w:rPr>
          <w:rFonts w:ascii="Times New Roman" w:hAnsi="Times New Roman" w:cs="Times New Roman"/>
          <w:b/>
          <w:sz w:val="24"/>
        </w:rPr>
        <w:t>Neutral Citation:</w:t>
      </w:r>
      <w:r w:rsidRPr="00A83F0C">
        <w:rPr>
          <w:rFonts w:ascii="Times New Roman" w:hAnsi="Times New Roman" w:cs="Times New Roman"/>
          <w:b/>
          <w:sz w:val="24"/>
        </w:rPr>
        <w:tab/>
      </w:r>
      <w:r w:rsidR="009B6583" w:rsidRPr="009B6583">
        <w:rPr>
          <w:rFonts w:ascii="Times New Roman" w:hAnsi="Times New Roman" w:cs="Times New Roman"/>
          <w:i/>
          <w:sz w:val="24"/>
        </w:rPr>
        <w:t>R</w:t>
      </w:r>
      <w:r w:rsidRPr="009B6583">
        <w:rPr>
          <w:rFonts w:ascii="Times New Roman" w:hAnsi="Times New Roman" w:cs="Times New Roman"/>
          <w:i/>
          <w:sz w:val="24"/>
        </w:rPr>
        <w:t xml:space="preserve"> v </w:t>
      </w:r>
      <w:r w:rsidR="009B6583" w:rsidRPr="009B6583">
        <w:rPr>
          <w:rFonts w:ascii="Times New Roman" w:hAnsi="Times New Roman" w:cs="Times New Roman"/>
          <w:i/>
          <w:sz w:val="24"/>
        </w:rPr>
        <w:t>SJ</w:t>
      </w:r>
      <w:r w:rsidR="00695C87">
        <w:rPr>
          <w:rFonts w:ascii="Times New Roman" w:hAnsi="Times New Roman" w:cs="Times New Roman"/>
          <w:sz w:val="24"/>
        </w:rPr>
        <w:t xml:space="preserve"> (CO38/</w:t>
      </w:r>
      <w:r w:rsidRPr="00A83F0C">
        <w:rPr>
          <w:rFonts w:ascii="Times New Roman" w:hAnsi="Times New Roman" w:cs="Times New Roman"/>
          <w:sz w:val="24"/>
        </w:rPr>
        <w:t>2018)</w:t>
      </w:r>
      <w:r w:rsidR="00695C87">
        <w:rPr>
          <w:rFonts w:ascii="Times New Roman" w:hAnsi="Times New Roman" w:cs="Times New Roman"/>
          <w:sz w:val="24"/>
        </w:rPr>
        <w:t xml:space="preserve"> </w:t>
      </w:r>
      <w:r w:rsidR="002C5007">
        <w:rPr>
          <w:rFonts w:ascii="Times New Roman" w:hAnsi="Times New Roman" w:cs="Times New Roman"/>
          <w:sz w:val="24"/>
        </w:rPr>
        <w:t xml:space="preserve">[2021] SCSC 20 </w:t>
      </w:r>
      <w:r w:rsidRPr="00A83F0C">
        <w:rPr>
          <w:rFonts w:ascii="Times New Roman" w:hAnsi="Times New Roman" w:cs="Times New Roman"/>
          <w:sz w:val="24"/>
        </w:rPr>
        <w:t>(4 February 2021)</w:t>
      </w:r>
    </w:p>
    <w:p w:rsidR="00A83F0C" w:rsidRPr="00A83F0C" w:rsidRDefault="00A83F0C" w:rsidP="00A83F0C">
      <w:pPr>
        <w:pBdr>
          <w:top w:val="single" w:sz="4" w:space="1" w:color="auto"/>
          <w:bottom w:val="single" w:sz="4" w:space="1" w:color="auto"/>
        </w:pBdr>
        <w:spacing w:after="0" w:line="240" w:lineRule="auto"/>
        <w:rPr>
          <w:rFonts w:ascii="Times New Roman" w:hAnsi="Times New Roman" w:cs="Times New Roman"/>
          <w:sz w:val="24"/>
        </w:rPr>
      </w:pPr>
      <w:r w:rsidRPr="00A83F0C">
        <w:rPr>
          <w:rFonts w:ascii="Times New Roman" w:hAnsi="Times New Roman" w:cs="Times New Roman"/>
          <w:b/>
          <w:sz w:val="24"/>
        </w:rPr>
        <w:t>Before:</w:t>
      </w:r>
      <w:r w:rsidRPr="00A83F0C">
        <w:rPr>
          <w:rFonts w:ascii="Times New Roman" w:hAnsi="Times New Roman" w:cs="Times New Roman"/>
          <w:b/>
          <w:sz w:val="24"/>
        </w:rPr>
        <w:tab/>
      </w:r>
      <w:r w:rsidRPr="00A83F0C">
        <w:rPr>
          <w:rFonts w:ascii="Times New Roman" w:hAnsi="Times New Roman" w:cs="Times New Roman"/>
          <w:sz w:val="24"/>
        </w:rPr>
        <w:tab/>
        <w:t>Govinden CJ</w:t>
      </w:r>
    </w:p>
    <w:p w:rsidR="00A83F0C" w:rsidRDefault="00A83F0C" w:rsidP="00A83F0C">
      <w:pPr>
        <w:pBdr>
          <w:top w:val="single" w:sz="4" w:space="1" w:color="auto"/>
          <w:bottom w:val="single" w:sz="4" w:space="1" w:color="auto"/>
        </w:pBdr>
        <w:spacing w:after="0" w:line="240" w:lineRule="auto"/>
        <w:ind w:left="2160" w:hanging="2160"/>
        <w:rPr>
          <w:rFonts w:ascii="Times New Roman" w:hAnsi="Times New Roman" w:cs="Times New Roman"/>
          <w:sz w:val="24"/>
        </w:rPr>
      </w:pPr>
      <w:r w:rsidRPr="00A83F0C">
        <w:rPr>
          <w:rFonts w:ascii="Times New Roman" w:hAnsi="Times New Roman" w:cs="Times New Roman"/>
          <w:b/>
          <w:sz w:val="24"/>
        </w:rPr>
        <w:t>Summary:</w:t>
      </w:r>
      <w:r w:rsidRPr="00A83F0C">
        <w:rPr>
          <w:rFonts w:ascii="Times New Roman" w:hAnsi="Times New Roman" w:cs="Times New Roman"/>
          <w:sz w:val="24"/>
        </w:rPr>
        <w:tab/>
        <w:t>Sexual assault Section 130(1) and Section 130(2) read with Section 130(3</w:t>
      </w:r>
      <w:proofErr w:type="gramStart"/>
      <w:r w:rsidRPr="00A83F0C">
        <w:rPr>
          <w:rFonts w:ascii="Times New Roman" w:hAnsi="Times New Roman" w:cs="Times New Roman"/>
          <w:sz w:val="24"/>
        </w:rPr>
        <w:t>)(</w:t>
      </w:r>
      <w:proofErr w:type="gramEnd"/>
      <w:r w:rsidRPr="00A83F0C">
        <w:rPr>
          <w:rFonts w:ascii="Times New Roman" w:hAnsi="Times New Roman" w:cs="Times New Roman"/>
          <w:sz w:val="24"/>
        </w:rPr>
        <w:t>b) of the Penal Code Convict sentenced to 10 years</w:t>
      </w:r>
    </w:p>
    <w:p w:rsidR="00A83F0C" w:rsidRDefault="00A83F0C" w:rsidP="00A83F0C">
      <w:pPr>
        <w:pBdr>
          <w:top w:val="single" w:sz="4" w:space="1" w:color="auto"/>
          <w:bottom w:val="single" w:sz="4" w:space="1" w:color="auto"/>
        </w:pBdr>
        <w:spacing w:after="0" w:line="240" w:lineRule="auto"/>
        <w:ind w:left="2160" w:hanging="2160"/>
        <w:rPr>
          <w:rFonts w:ascii="Times New Roman" w:hAnsi="Times New Roman" w:cs="Times New Roman"/>
          <w:sz w:val="24"/>
        </w:rPr>
      </w:pPr>
      <w:r w:rsidRPr="00A83F0C">
        <w:rPr>
          <w:rFonts w:ascii="Times New Roman" w:hAnsi="Times New Roman" w:cs="Times New Roman"/>
          <w:b/>
          <w:sz w:val="24"/>
        </w:rPr>
        <w:t>Heard:</w:t>
      </w:r>
      <w:r>
        <w:rPr>
          <w:rFonts w:ascii="Times New Roman" w:hAnsi="Times New Roman" w:cs="Times New Roman"/>
          <w:sz w:val="24"/>
        </w:rPr>
        <w:tab/>
        <w:t>25</w:t>
      </w:r>
      <w:r w:rsidRPr="00A83F0C">
        <w:rPr>
          <w:rFonts w:ascii="Times New Roman" w:hAnsi="Times New Roman" w:cs="Times New Roman"/>
          <w:sz w:val="24"/>
          <w:vertAlign w:val="superscript"/>
        </w:rPr>
        <w:t>th</w:t>
      </w:r>
      <w:r>
        <w:rPr>
          <w:rFonts w:ascii="Times New Roman" w:hAnsi="Times New Roman" w:cs="Times New Roman"/>
          <w:sz w:val="24"/>
        </w:rPr>
        <w:t xml:space="preserve"> March – 1</w:t>
      </w:r>
      <w:r w:rsidRPr="00A83F0C">
        <w:rPr>
          <w:rFonts w:ascii="Times New Roman" w:hAnsi="Times New Roman" w:cs="Times New Roman"/>
          <w:sz w:val="24"/>
          <w:vertAlign w:val="superscript"/>
        </w:rPr>
        <w:t>st</w:t>
      </w:r>
      <w:r>
        <w:rPr>
          <w:rFonts w:ascii="Times New Roman" w:hAnsi="Times New Roman" w:cs="Times New Roman"/>
          <w:sz w:val="24"/>
        </w:rPr>
        <w:t xml:space="preserve"> April 2019</w:t>
      </w:r>
    </w:p>
    <w:p w:rsidR="00A83F0C" w:rsidRDefault="00A83F0C" w:rsidP="00A83F0C">
      <w:pPr>
        <w:pBdr>
          <w:top w:val="single" w:sz="4" w:space="1" w:color="auto"/>
          <w:bottom w:val="single" w:sz="4" w:space="1" w:color="auto"/>
        </w:pBdr>
        <w:spacing w:after="0" w:line="240" w:lineRule="auto"/>
        <w:ind w:left="2160" w:hanging="2160"/>
        <w:rPr>
          <w:rFonts w:ascii="Times New Roman" w:hAnsi="Times New Roman" w:cs="Times New Roman"/>
          <w:sz w:val="24"/>
        </w:rPr>
      </w:pPr>
      <w:r w:rsidRPr="00A83F0C">
        <w:rPr>
          <w:rFonts w:ascii="Times New Roman" w:hAnsi="Times New Roman" w:cs="Times New Roman"/>
          <w:b/>
          <w:sz w:val="24"/>
        </w:rPr>
        <w:t>Delivered:</w:t>
      </w:r>
      <w:r>
        <w:rPr>
          <w:rFonts w:ascii="Times New Roman" w:hAnsi="Times New Roman" w:cs="Times New Roman"/>
          <w:sz w:val="24"/>
        </w:rPr>
        <w:tab/>
        <w:t>4</w:t>
      </w:r>
      <w:r w:rsidRPr="00A83F0C">
        <w:rPr>
          <w:rFonts w:ascii="Times New Roman" w:hAnsi="Times New Roman" w:cs="Times New Roman"/>
          <w:sz w:val="24"/>
          <w:vertAlign w:val="superscript"/>
        </w:rPr>
        <w:t>th</w:t>
      </w:r>
      <w:r>
        <w:rPr>
          <w:rFonts w:ascii="Times New Roman" w:hAnsi="Times New Roman" w:cs="Times New Roman"/>
          <w:sz w:val="24"/>
        </w:rPr>
        <w:t xml:space="preserve"> February 2021</w:t>
      </w:r>
    </w:p>
    <w:p w:rsidR="00A83F0C" w:rsidRPr="00A83F0C" w:rsidRDefault="00A83F0C" w:rsidP="00A83F0C">
      <w:pPr>
        <w:pBdr>
          <w:top w:val="single" w:sz="4" w:space="1" w:color="auto"/>
          <w:bottom w:val="single" w:sz="4" w:space="1" w:color="auto"/>
        </w:pBdr>
        <w:ind w:left="2160" w:hanging="2160"/>
        <w:rPr>
          <w:rFonts w:ascii="Times New Roman" w:hAnsi="Times New Roman" w:cs="Times New Roman"/>
          <w:sz w:val="24"/>
        </w:rPr>
      </w:pPr>
    </w:p>
    <w:p w:rsidR="005F2ADB" w:rsidRDefault="005F2ADB" w:rsidP="00A83F0C">
      <w:pPr>
        <w:jc w:val="center"/>
        <w:rPr>
          <w:rFonts w:ascii="Times New Roman" w:hAnsi="Times New Roman" w:cs="Times New Roman"/>
          <w:b/>
          <w:sz w:val="24"/>
        </w:rPr>
      </w:pPr>
    </w:p>
    <w:p w:rsidR="00A83F0C" w:rsidRPr="00A83F0C" w:rsidRDefault="00A83F0C" w:rsidP="00A83F0C">
      <w:pPr>
        <w:jc w:val="center"/>
        <w:rPr>
          <w:rFonts w:ascii="Times New Roman" w:hAnsi="Times New Roman" w:cs="Times New Roman"/>
          <w:b/>
          <w:sz w:val="24"/>
        </w:rPr>
      </w:pPr>
      <w:r w:rsidRPr="00A83F0C">
        <w:rPr>
          <w:rFonts w:ascii="Times New Roman" w:hAnsi="Times New Roman" w:cs="Times New Roman"/>
          <w:b/>
          <w:sz w:val="24"/>
        </w:rPr>
        <w:t>SENTENCE</w:t>
      </w:r>
    </w:p>
    <w:p w:rsidR="00A83F0C" w:rsidRPr="00A83F0C" w:rsidRDefault="00A83F0C" w:rsidP="005F2ADB">
      <w:pPr>
        <w:pBdr>
          <w:bottom w:val="single" w:sz="4" w:space="1" w:color="auto"/>
        </w:pBdr>
        <w:jc w:val="center"/>
        <w:rPr>
          <w:rFonts w:ascii="Times New Roman" w:hAnsi="Times New Roman" w:cs="Times New Roman"/>
          <w:sz w:val="24"/>
        </w:rPr>
      </w:pPr>
    </w:p>
    <w:p w:rsidR="005F2ADB" w:rsidRDefault="005F2ADB" w:rsidP="00A83F0C">
      <w:pPr>
        <w:rPr>
          <w:rFonts w:ascii="Times New Roman" w:hAnsi="Times New Roman" w:cs="Times New Roman"/>
          <w:b/>
          <w:sz w:val="24"/>
        </w:rPr>
      </w:pPr>
    </w:p>
    <w:p w:rsidR="00A83F0C" w:rsidRPr="00A83F0C" w:rsidRDefault="00A83F0C" w:rsidP="00A83F0C">
      <w:pPr>
        <w:rPr>
          <w:rFonts w:ascii="Times New Roman" w:hAnsi="Times New Roman" w:cs="Times New Roman"/>
          <w:b/>
          <w:sz w:val="24"/>
        </w:rPr>
      </w:pPr>
      <w:bookmarkStart w:id="0" w:name="_GoBack"/>
      <w:r w:rsidRPr="00A83F0C">
        <w:rPr>
          <w:rFonts w:ascii="Times New Roman" w:hAnsi="Times New Roman" w:cs="Times New Roman"/>
          <w:b/>
          <w:sz w:val="24"/>
        </w:rPr>
        <w:t>GOVINDEN CJ</w:t>
      </w:r>
    </w:p>
    <w:p w:rsidR="00A83F0C" w:rsidRPr="00A83F0C" w:rsidRDefault="00A83F0C" w:rsidP="00A83F0C">
      <w:pPr>
        <w:rPr>
          <w:rFonts w:ascii="Times New Roman" w:hAnsi="Times New Roman" w:cs="Times New Roman"/>
          <w:sz w:val="24"/>
        </w:rPr>
      </w:pPr>
    </w:p>
    <w:p w:rsidR="00A83F0C" w:rsidRDefault="00A83F0C" w:rsidP="00AC7C3E">
      <w:pPr>
        <w:spacing w:after="0" w:line="360" w:lineRule="auto"/>
        <w:ind w:left="720" w:hanging="720"/>
        <w:jc w:val="both"/>
        <w:rPr>
          <w:rFonts w:ascii="Times New Roman" w:hAnsi="Times New Roman" w:cs="Times New Roman"/>
          <w:sz w:val="24"/>
        </w:rPr>
      </w:pPr>
      <w:r w:rsidRPr="00A83F0C">
        <w:rPr>
          <w:rFonts w:ascii="Times New Roman" w:hAnsi="Times New Roman" w:cs="Times New Roman"/>
          <w:sz w:val="24"/>
        </w:rPr>
        <w:t>[1]</w:t>
      </w:r>
      <w:r w:rsidRPr="00A83F0C">
        <w:rPr>
          <w:rFonts w:ascii="Times New Roman" w:hAnsi="Times New Roman" w:cs="Times New Roman"/>
          <w:sz w:val="24"/>
        </w:rPr>
        <w:tab/>
      </w:r>
      <w:r>
        <w:rPr>
          <w:rFonts w:ascii="Times New Roman" w:hAnsi="Times New Roman" w:cs="Times New Roman"/>
          <w:sz w:val="24"/>
        </w:rPr>
        <w:t xml:space="preserve">The convict following trial was convicted of the offence of sexual </w:t>
      </w:r>
      <w:r w:rsidR="005F2ADB">
        <w:rPr>
          <w:rFonts w:ascii="Times New Roman" w:hAnsi="Times New Roman" w:cs="Times New Roman"/>
          <w:sz w:val="24"/>
        </w:rPr>
        <w:t>assault contrary to Section 130(1) as read with Section 130(2)(d) and Section 130(3)(b) of the Penal Code and punishable under Section 130(1) of the Penal Code.</w:t>
      </w:r>
    </w:p>
    <w:p w:rsidR="005F2ADB" w:rsidRDefault="005F2ADB" w:rsidP="00AC7C3E">
      <w:pPr>
        <w:spacing w:after="0" w:line="360" w:lineRule="auto"/>
        <w:ind w:left="720" w:hanging="720"/>
        <w:jc w:val="both"/>
        <w:rPr>
          <w:rFonts w:ascii="Times New Roman" w:hAnsi="Times New Roman" w:cs="Times New Roman"/>
          <w:sz w:val="24"/>
        </w:rPr>
      </w:pPr>
    </w:p>
    <w:p w:rsidR="005F2ADB" w:rsidRDefault="005F2ADB" w:rsidP="00AC7C3E">
      <w:pPr>
        <w:spacing w:after="0"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particulars of offence are that the SJ of Petit Paris, </w:t>
      </w:r>
      <w:proofErr w:type="spellStart"/>
      <w:r>
        <w:rPr>
          <w:rFonts w:ascii="Times New Roman" w:hAnsi="Times New Roman" w:cs="Times New Roman"/>
          <w:sz w:val="24"/>
        </w:rPr>
        <w:t>Mahe</w:t>
      </w:r>
      <w:proofErr w:type="spellEnd"/>
      <w:r>
        <w:rPr>
          <w:rFonts w:ascii="Times New Roman" w:hAnsi="Times New Roman" w:cs="Times New Roman"/>
          <w:sz w:val="24"/>
        </w:rPr>
        <w:t xml:space="preserve"> on the 4</w:t>
      </w:r>
      <w:r w:rsidRPr="005F2ADB">
        <w:rPr>
          <w:rFonts w:ascii="Times New Roman" w:hAnsi="Times New Roman" w:cs="Times New Roman"/>
          <w:sz w:val="24"/>
          <w:vertAlign w:val="superscript"/>
        </w:rPr>
        <w:t>th</w:t>
      </w:r>
      <w:r>
        <w:rPr>
          <w:rFonts w:ascii="Times New Roman" w:hAnsi="Times New Roman" w:cs="Times New Roman"/>
          <w:sz w:val="24"/>
        </w:rPr>
        <w:t xml:space="preserve"> of July 2018 at Petit Paris, </w:t>
      </w:r>
      <w:proofErr w:type="spellStart"/>
      <w:r>
        <w:rPr>
          <w:rFonts w:ascii="Times New Roman" w:hAnsi="Times New Roman" w:cs="Times New Roman"/>
          <w:sz w:val="24"/>
        </w:rPr>
        <w:t>Mahe</w:t>
      </w:r>
      <w:proofErr w:type="spellEnd"/>
      <w:r>
        <w:rPr>
          <w:rFonts w:ascii="Times New Roman" w:hAnsi="Times New Roman" w:cs="Times New Roman"/>
          <w:sz w:val="24"/>
        </w:rPr>
        <w:t xml:space="preserve">, sexually assaulted another namely MCV by inserting his fingers into the vagina of </w:t>
      </w:r>
      <w:r w:rsidR="008A576D">
        <w:rPr>
          <w:rFonts w:ascii="Times New Roman" w:hAnsi="Times New Roman" w:cs="Times New Roman"/>
          <w:sz w:val="24"/>
        </w:rPr>
        <w:t>her</w:t>
      </w:r>
      <w:r>
        <w:rPr>
          <w:rFonts w:ascii="Times New Roman" w:hAnsi="Times New Roman" w:cs="Times New Roman"/>
          <w:sz w:val="24"/>
        </w:rPr>
        <w:t xml:space="preserve"> and by inserting his penis into the anus of her. She is the age of 14 years at the time of the offence.</w:t>
      </w:r>
    </w:p>
    <w:p w:rsidR="005F2ADB" w:rsidRDefault="005F2ADB" w:rsidP="005F2ADB">
      <w:pPr>
        <w:spacing w:after="0" w:line="360" w:lineRule="auto"/>
        <w:ind w:left="720" w:hanging="720"/>
        <w:rPr>
          <w:rFonts w:ascii="Times New Roman" w:hAnsi="Times New Roman" w:cs="Times New Roman"/>
          <w:sz w:val="24"/>
        </w:rPr>
      </w:pPr>
    </w:p>
    <w:p w:rsidR="005F2ADB" w:rsidRDefault="005F2ADB" w:rsidP="005F2ADB">
      <w:pPr>
        <w:spacing w:after="0" w:line="360" w:lineRule="auto"/>
        <w:ind w:left="720" w:hanging="720"/>
        <w:rPr>
          <w:rFonts w:ascii="Times New Roman" w:hAnsi="Times New Roman" w:cs="Times New Roman"/>
          <w:sz w:val="24"/>
        </w:rPr>
      </w:pPr>
    </w:p>
    <w:p w:rsidR="005F2ADB" w:rsidRDefault="005F2ADB" w:rsidP="00AC7C3E">
      <w:pPr>
        <w:spacing w:after="0"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[3]</w:t>
      </w:r>
      <w:r>
        <w:rPr>
          <w:rFonts w:ascii="Times New Roman" w:hAnsi="Times New Roman" w:cs="Times New Roman"/>
          <w:sz w:val="24"/>
        </w:rPr>
        <w:tab/>
        <w:t xml:space="preserve">Counsel for the accused called for a Probation Report, which was duly provided </w:t>
      </w:r>
      <w:proofErr w:type="spellStart"/>
      <w:r>
        <w:rPr>
          <w:rFonts w:ascii="Times New Roman" w:hAnsi="Times New Roman" w:cs="Times New Roman"/>
          <w:sz w:val="24"/>
        </w:rPr>
        <w:t>t</w:t>
      </w:r>
      <w:proofErr w:type="spellEnd"/>
      <w:r>
        <w:rPr>
          <w:rFonts w:ascii="Times New Roman" w:hAnsi="Times New Roman" w:cs="Times New Roman"/>
          <w:sz w:val="24"/>
        </w:rPr>
        <w:t xml:space="preserve"> the Court.  The report informs the Court that the convict is a 1</w:t>
      </w:r>
      <w:r w:rsidRPr="005F2ADB">
        <w:rPr>
          <w:rFonts w:ascii="Times New Roman" w:hAnsi="Times New Roman" w:cs="Times New Roman"/>
          <w:sz w:val="24"/>
          <w:vertAlign w:val="superscript"/>
        </w:rPr>
        <w:t>st</w:t>
      </w:r>
      <w:r>
        <w:rPr>
          <w:rFonts w:ascii="Times New Roman" w:hAnsi="Times New Roman" w:cs="Times New Roman"/>
          <w:sz w:val="24"/>
        </w:rPr>
        <w:t xml:space="preserve"> time offender and that the incident took place when the accused</w:t>
      </w:r>
      <w:r w:rsidR="00AC7C3E">
        <w:rPr>
          <w:rFonts w:ascii="Times New Roman" w:hAnsi="Times New Roman" w:cs="Times New Roman"/>
          <w:sz w:val="24"/>
        </w:rPr>
        <w:t xml:space="preserve"> was only 18 years old.  The Court is also informed that he does not take any responsibilities for the offence that he is charged with and that he maintained his innocence.</w:t>
      </w:r>
    </w:p>
    <w:p w:rsidR="00AC7C3E" w:rsidRDefault="00AC7C3E" w:rsidP="00AC7C3E">
      <w:pPr>
        <w:spacing w:after="0" w:line="360" w:lineRule="auto"/>
        <w:ind w:left="720" w:hanging="720"/>
        <w:jc w:val="both"/>
        <w:rPr>
          <w:rFonts w:ascii="Times New Roman" w:hAnsi="Times New Roman" w:cs="Times New Roman"/>
          <w:sz w:val="24"/>
        </w:rPr>
      </w:pPr>
    </w:p>
    <w:p w:rsidR="00AC7C3E" w:rsidRDefault="00AC7C3E" w:rsidP="00AC7C3E">
      <w:pPr>
        <w:spacing w:after="0"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Learned Defence Counsel submitted in mitigation that the convict is a first time offender and that at the time that he committed the offence he was at very young age and that his grandparents depends on him for many things it is therefore submitted that he had a roughed childhood in which he has been the subject of various bullying.  As such Learned Counsel and asked the Court to consider a lenient sentence that will help him reform to be a responsible citizen.</w:t>
      </w:r>
    </w:p>
    <w:p w:rsidR="00AC7C3E" w:rsidRDefault="00AC7C3E" w:rsidP="00AC7C3E">
      <w:pPr>
        <w:spacing w:after="0" w:line="360" w:lineRule="auto"/>
        <w:ind w:left="720" w:hanging="720"/>
        <w:jc w:val="both"/>
        <w:rPr>
          <w:rFonts w:ascii="Times New Roman" w:hAnsi="Times New Roman" w:cs="Times New Roman"/>
          <w:sz w:val="24"/>
        </w:rPr>
      </w:pPr>
    </w:p>
    <w:p w:rsidR="00AC7C3E" w:rsidRDefault="00AC7C3E" w:rsidP="00AC7C3E">
      <w:pPr>
        <w:spacing w:after="0" w:line="360" w:lineRule="auto"/>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 xml:space="preserve">For the purpose of the sentence I have taken into consideration the content of the Probation Services Report and the submissions in mitigation made by the Learned Counsel of the convict.  Having done so I consider that there are aggravating factors in this case.  The virtual complainant was of a very tender age at the time of the commission of the offence.  The ordeal of the virtual complainant took place over an extended period of time.  The assaults were both per </w:t>
      </w:r>
      <w:proofErr w:type="spellStart"/>
      <w:r>
        <w:rPr>
          <w:rFonts w:ascii="Times New Roman" w:hAnsi="Times New Roman" w:cs="Times New Roman"/>
          <w:sz w:val="24"/>
        </w:rPr>
        <w:t>anum</w:t>
      </w:r>
      <w:proofErr w:type="spellEnd"/>
      <w:r>
        <w:rPr>
          <w:rFonts w:ascii="Times New Roman" w:hAnsi="Times New Roman" w:cs="Times New Roman"/>
          <w:sz w:val="24"/>
        </w:rPr>
        <w:t xml:space="preserve"> and per </w:t>
      </w:r>
      <w:proofErr w:type="spellStart"/>
      <w:r>
        <w:rPr>
          <w:rFonts w:ascii="Times New Roman" w:hAnsi="Times New Roman" w:cs="Times New Roman"/>
          <w:sz w:val="24"/>
        </w:rPr>
        <w:t>vaginum</w:t>
      </w:r>
      <w:proofErr w:type="spellEnd"/>
      <w:r>
        <w:rPr>
          <w:rFonts w:ascii="Times New Roman" w:hAnsi="Times New Roman" w:cs="Times New Roman"/>
          <w:sz w:val="24"/>
        </w:rPr>
        <w:t>.</w:t>
      </w:r>
    </w:p>
    <w:p w:rsidR="00AC7C3E" w:rsidRDefault="00AC7C3E" w:rsidP="00AC7C3E">
      <w:pPr>
        <w:spacing w:after="0" w:line="360" w:lineRule="auto"/>
        <w:ind w:left="720" w:hanging="720"/>
        <w:jc w:val="both"/>
        <w:rPr>
          <w:rFonts w:ascii="Times New Roman" w:hAnsi="Times New Roman" w:cs="Times New Roman"/>
          <w:sz w:val="24"/>
        </w:rPr>
      </w:pPr>
    </w:p>
    <w:p w:rsidR="00AC7C3E" w:rsidRDefault="00AC7C3E" w:rsidP="00AC7C3E">
      <w:pPr>
        <w:spacing w:after="0" w:line="360" w:lineRule="auto"/>
        <w:ind w:left="72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Having considered all these particulars, including the mitigating circumstances and keeping with the precedents of this Court I sentenced the convict to 10 years in prison.  The time spend on remand will be taken into consideration in this sentence.</w:t>
      </w: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r>
        <w:rPr>
          <w:rFonts w:ascii="Times New Roman" w:hAnsi="Times New Roman" w:cs="Times New Roman"/>
          <w:sz w:val="24"/>
        </w:rPr>
        <w:t>Signed, dated and delivered at Ile du Port on 4</w:t>
      </w:r>
      <w:r w:rsidRPr="00AC7C3E">
        <w:rPr>
          <w:rFonts w:ascii="Times New Roman" w:hAnsi="Times New Roman" w:cs="Times New Roman"/>
          <w:sz w:val="24"/>
          <w:vertAlign w:val="superscript"/>
        </w:rPr>
        <w:t>th</w:t>
      </w:r>
      <w:r>
        <w:rPr>
          <w:rFonts w:ascii="Times New Roman" w:hAnsi="Times New Roman" w:cs="Times New Roman"/>
          <w:sz w:val="24"/>
        </w:rPr>
        <w:t xml:space="preserve"> February 2021.</w:t>
      </w: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p>
    <w:p w:rsidR="00AC7C3E" w:rsidRDefault="00AC7C3E" w:rsidP="005F2ADB">
      <w:pPr>
        <w:spacing w:after="0" w:line="360" w:lineRule="auto"/>
        <w:ind w:left="720" w:hanging="720"/>
        <w:rPr>
          <w:rFonts w:ascii="Times New Roman" w:hAnsi="Times New Roman" w:cs="Times New Roman"/>
          <w:sz w:val="24"/>
        </w:rPr>
      </w:pPr>
      <w:r>
        <w:rPr>
          <w:rFonts w:ascii="Times New Roman" w:hAnsi="Times New Roman" w:cs="Times New Roman"/>
          <w:sz w:val="24"/>
        </w:rPr>
        <w:t>Govinden R</w:t>
      </w:r>
    </w:p>
    <w:p w:rsidR="00AC7C3E" w:rsidRDefault="00AC7C3E" w:rsidP="005F2ADB">
      <w:pPr>
        <w:spacing w:after="0" w:line="360" w:lineRule="auto"/>
        <w:ind w:left="720" w:hanging="720"/>
        <w:rPr>
          <w:rFonts w:ascii="Times New Roman" w:hAnsi="Times New Roman" w:cs="Times New Roman"/>
          <w:sz w:val="24"/>
        </w:rPr>
      </w:pPr>
      <w:r>
        <w:rPr>
          <w:rFonts w:ascii="Times New Roman" w:hAnsi="Times New Roman" w:cs="Times New Roman"/>
          <w:sz w:val="24"/>
        </w:rPr>
        <w:t>Chief Justice</w:t>
      </w:r>
    </w:p>
    <w:bookmarkEnd w:id="0"/>
    <w:p w:rsidR="00AC7C3E" w:rsidRPr="00A83F0C" w:rsidRDefault="00AC7C3E" w:rsidP="005F2ADB">
      <w:pPr>
        <w:spacing w:after="0" w:line="360" w:lineRule="auto"/>
        <w:ind w:left="720" w:hanging="720"/>
        <w:rPr>
          <w:rFonts w:ascii="Times New Roman" w:hAnsi="Times New Roman" w:cs="Times New Roman"/>
          <w:sz w:val="24"/>
        </w:rPr>
      </w:pPr>
    </w:p>
    <w:sectPr w:rsidR="00AC7C3E" w:rsidRPr="00A83F0C" w:rsidSect="00A83F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0C"/>
    <w:rsid w:val="002C5007"/>
    <w:rsid w:val="005F2ADB"/>
    <w:rsid w:val="00695C87"/>
    <w:rsid w:val="008A576D"/>
    <w:rsid w:val="00901F89"/>
    <w:rsid w:val="009B6583"/>
    <w:rsid w:val="00A83F0C"/>
    <w:rsid w:val="00AC7C3E"/>
    <w:rsid w:val="00C4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EA70-A5E4-4E04-A274-1AFF191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jemina lucas</dc:creator>
  <cp:keywords/>
  <dc:description/>
  <cp:lastModifiedBy>Olya Hetsman</cp:lastModifiedBy>
  <cp:revision>8</cp:revision>
  <cp:lastPrinted>2021-02-05T04:31:00Z</cp:lastPrinted>
  <dcterms:created xsi:type="dcterms:W3CDTF">2021-02-05T04:29:00Z</dcterms:created>
  <dcterms:modified xsi:type="dcterms:W3CDTF">2021-06-04T10:18:00Z</dcterms:modified>
</cp:coreProperties>
</file>