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62" w:rsidRPr="009E30F7" w:rsidRDefault="001A2F9A" w:rsidP="00FC66D4">
      <w:pPr>
        <w:tabs>
          <w:tab w:val="left" w:pos="4092"/>
        </w:tabs>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D46C62" w:rsidRPr="009E30F7">
        <w:rPr>
          <w:rFonts w:ascii="Times New Roman" w:hAnsi="Times New Roman" w:cs="Times New Roman"/>
          <w:b/>
          <w:sz w:val="24"/>
          <w:szCs w:val="24"/>
          <w:lang w:val="en-GB"/>
        </w:rPr>
        <w:t>SUPREME COURT OF SEYCHELLES</w:t>
      </w:r>
    </w:p>
    <w:p w:rsidR="00D46C62" w:rsidRPr="009E30F7" w:rsidRDefault="00D46C62" w:rsidP="00FC66D4">
      <w:pPr>
        <w:pBdr>
          <w:bottom w:val="single" w:sz="4" w:space="1" w:color="auto"/>
        </w:pBdr>
        <w:tabs>
          <w:tab w:val="left" w:pos="4092"/>
        </w:tabs>
        <w:spacing w:line="240" w:lineRule="auto"/>
        <w:jc w:val="both"/>
        <w:rPr>
          <w:rFonts w:ascii="Times New Roman" w:hAnsi="Times New Roman" w:cs="Times New Roman"/>
          <w:b/>
          <w:sz w:val="24"/>
          <w:szCs w:val="24"/>
          <w:lang w:val="en-GB"/>
        </w:rPr>
      </w:pPr>
    </w:p>
    <w:p w:rsidR="00D46C62" w:rsidRPr="009E30F7" w:rsidRDefault="00D46C62" w:rsidP="00FC66D4">
      <w:pPr>
        <w:spacing w:after="0" w:line="240" w:lineRule="auto"/>
        <w:ind w:left="5580"/>
        <w:jc w:val="both"/>
        <w:rPr>
          <w:rFonts w:ascii="Times New Roman" w:hAnsi="Times New Roman" w:cs="Times New Roman"/>
          <w:b/>
          <w:sz w:val="24"/>
          <w:szCs w:val="24"/>
          <w:u w:val="single"/>
          <w:lang w:val="en-GB"/>
        </w:rPr>
      </w:pPr>
      <w:r w:rsidRPr="009E30F7">
        <w:rPr>
          <w:rFonts w:ascii="Times New Roman" w:hAnsi="Times New Roman" w:cs="Times New Roman"/>
          <w:b/>
          <w:sz w:val="24"/>
          <w:szCs w:val="24"/>
          <w:u w:val="single"/>
          <w:lang w:val="en-GB"/>
        </w:rPr>
        <w:t>Reportable</w:t>
      </w:r>
    </w:p>
    <w:p w:rsidR="00D46C62" w:rsidRPr="009E30F7" w:rsidRDefault="00D46C62" w:rsidP="00FC66D4">
      <w:pPr>
        <w:spacing w:after="0" w:line="240" w:lineRule="auto"/>
        <w:ind w:left="5580"/>
        <w:jc w:val="both"/>
        <w:rPr>
          <w:rFonts w:ascii="Times New Roman" w:hAnsi="Times New Roman" w:cs="Times New Roman"/>
          <w:sz w:val="24"/>
          <w:szCs w:val="24"/>
          <w:lang w:val="en-GB"/>
        </w:rPr>
      </w:pPr>
      <w:r w:rsidRPr="009E30F7">
        <w:rPr>
          <w:rFonts w:ascii="Times New Roman" w:hAnsi="Times New Roman" w:cs="Times New Roman"/>
          <w:sz w:val="24"/>
          <w:szCs w:val="24"/>
          <w:lang w:val="en-GB"/>
        </w:rPr>
        <w:t xml:space="preserve">[2021] SCSC </w:t>
      </w:r>
      <w:r w:rsidR="00010EE4">
        <w:rPr>
          <w:rFonts w:ascii="Times New Roman" w:hAnsi="Times New Roman" w:cs="Times New Roman"/>
          <w:sz w:val="24"/>
          <w:szCs w:val="24"/>
          <w:lang w:val="en-GB"/>
        </w:rPr>
        <w:t>152</w:t>
      </w:r>
    </w:p>
    <w:p w:rsidR="00D46C62" w:rsidRPr="009E30F7" w:rsidRDefault="00D46C62" w:rsidP="00FC66D4">
      <w:pPr>
        <w:spacing w:after="0" w:line="240" w:lineRule="auto"/>
        <w:ind w:left="5580"/>
        <w:jc w:val="both"/>
        <w:rPr>
          <w:rFonts w:ascii="Times New Roman" w:hAnsi="Times New Roman" w:cs="Times New Roman"/>
          <w:sz w:val="24"/>
          <w:szCs w:val="24"/>
          <w:lang w:val="en-GB"/>
        </w:rPr>
      </w:pPr>
      <w:r w:rsidRPr="009E30F7">
        <w:rPr>
          <w:rFonts w:ascii="Times New Roman" w:hAnsi="Times New Roman" w:cs="Times New Roman"/>
          <w:sz w:val="24"/>
          <w:szCs w:val="24"/>
          <w:lang w:val="en-GB"/>
        </w:rPr>
        <w:t>MA 249/2020</w:t>
      </w:r>
    </w:p>
    <w:p w:rsidR="00D46C62" w:rsidRPr="009E30F7" w:rsidRDefault="00D46C62" w:rsidP="00FC66D4">
      <w:pPr>
        <w:spacing w:after="0" w:line="240" w:lineRule="auto"/>
        <w:ind w:left="5580"/>
        <w:jc w:val="both"/>
        <w:rPr>
          <w:rFonts w:ascii="Times New Roman" w:hAnsi="Times New Roman" w:cs="Times New Roman"/>
          <w:sz w:val="24"/>
          <w:szCs w:val="24"/>
          <w:lang w:val="en-GB"/>
        </w:rPr>
      </w:pPr>
      <w:r w:rsidRPr="009E30F7">
        <w:rPr>
          <w:rFonts w:ascii="Times New Roman" w:hAnsi="Times New Roman" w:cs="Times New Roman"/>
          <w:sz w:val="24"/>
          <w:szCs w:val="24"/>
          <w:lang w:val="en-GB"/>
        </w:rPr>
        <w:t>Arising in CA 11/2020</w:t>
      </w:r>
    </w:p>
    <w:p w:rsidR="00D46C62" w:rsidRPr="009E30F7" w:rsidRDefault="00D46C62" w:rsidP="00FC66D4">
      <w:pPr>
        <w:spacing w:after="0" w:line="240" w:lineRule="auto"/>
        <w:ind w:left="5580"/>
        <w:jc w:val="both"/>
        <w:rPr>
          <w:rFonts w:ascii="Times New Roman" w:hAnsi="Times New Roman" w:cs="Times New Roman"/>
          <w:sz w:val="24"/>
          <w:szCs w:val="24"/>
          <w:lang w:val="en-GB"/>
        </w:rPr>
      </w:pPr>
    </w:p>
    <w:p w:rsidR="00D46C62" w:rsidRPr="009E30F7" w:rsidRDefault="00D46C62" w:rsidP="00FC66D4">
      <w:pPr>
        <w:tabs>
          <w:tab w:val="left" w:pos="540"/>
          <w:tab w:val="left" w:pos="4092"/>
        </w:tabs>
        <w:spacing w:after="0" w:line="240" w:lineRule="auto"/>
        <w:jc w:val="both"/>
        <w:rPr>
          <w:rFonts w:ascii="Times New Roman" w:hAnsi="Times New Roman" w:cs="Times New Roman"/>
          <w:sz w:val="24"/>
          <w:szCs w:val="24"/>
          <w:lang w:val="en-GB"/>
        </w:rPr>
      </w:pPr>
      <w:r w:rsidRPr="009E30F7">
        <w:rPr>
          <w:rFonts w:ascii="Times New Roman" w:hAnsi="Times New Roman" w:cs="Times New Roman"/>
          <w:sz w:val="24"/>
          <w:szCs w:val="24"/>
          <w:lang w:val="en-GB"/>
        </w:rPr>
        <w:t>In the matter between:</w:t>
      </w:r>
    </w:p>
    <w:p w:rsidR="00D46C62" w:rsidRPr="009E30F7" w:rsidRDefault="00D46C62" w:rsidP="00FC66D4">
      <w:pPr>
        <w:pStyle w:val="Partynames"/>
        <w:jc w:val="both"/>
        <w:rPr>
          <w:lang w:val="en-GB"/>
        </w:rPr>
      </w:pPr>
      <w:r w:rsidRPr="009E30F7">
        <w:rPr>
          <w:lang w:val="en-GB"/>
        </w:rPr>
        <w:t>SAVOY DEVELOPMENT LIMITED</w:t>
      </w:r>
      <w:r w:rsidRPr="009E30F7">
        <w:rPr>
          <w:lang w:val="en-GB"/>
        </w:rPr>
        <w:tab/>
        <w:t>Petitioner</w:t>
      </w:r>
    </w:p>
    <w:p w:rsidR="00D46C62" w:rsidRPr="009E30F7" w:rsidRDefault="00D46C62" w:rsidP="00FC66D4">
      <w:pPr>
        <w:pStyle w:val="Attorneysnames"/>
        <w:jc w:val="both"/>
        <w:rPr>
          <w:lang w:val="en-GB"/>
        </w:rPr>
      </w:pPr>
      <w:r w:rsidRPr="009E30F7">
        <w:rPr>
          <w:lang w:val="en-GB"/>
        </w:rPr>
        <w:t>(</w:t>
      </w:r>
      <w:proofErr w:type="gramStart"/>
      <w:r w:rsidRPr="009E30F7">
        <w:rPr>
          <w:lang w:val="en-GB"/>
        </w:rPr>
        <w:t>rep</w:t>
      </w:r>
      <w:proofErr w:type="gramEnd"/>
      <w:r w:rsidRPr="009E30F7">
        <w:rPr>
          <w:lang w:val="en-GB"/>
        </w:rPr>
        <w:t>. by Manuella Parmantier)</w:t>
      </w:r>
    </w:p>
    <w:p w:rsidR="00D46C62" w:rsidRPr="009E30F7" w:rsidRDefault="00D46C62" w:rsidP="00FC66D4">
      <w:pPr>
        <w:tabs>
          <w:tab w:val="left" w:pos="540"/>
          <w:tab w:val="left" w:pos="4092"/>
          <w:tab w:val="left" w:pos="5580"/>
        </w:tabs>
        <w:spacing w:after="0" w:line="240" w:lineRule="auto"/>
        <w:jc w:val="both"/>
        <w:rPr>
          <w:rFonts w:ascii="Times New Roman" w:hAnsi="Times New Roman" w:cs="Times New Roman"/>
          <w:sz w:val="24"/>
          <w:szCs w:val="24"/>
          <w:lang w:val="en-GB"/>
        </w:rPr>
      </w:pPr>
    </w:p>
    <w:p w:rsidR="00D46C62" w:rsidRPr="009E30F7" w:rsidRDefault="00D46C62" w:rsidP="00FC66D4">
      <w:pPr>
        <w:tabs>
          <w:tab w:val="left" w:pos="540"/>
          <w:tab w:val="left" w:pos="4092"/>
          <w:tab w:val="left" w:pos="5580"/>
        </w:tabs>
        <w:spacing w:after="0" w:line="240" w:lineRule="auto"/>
        <w:jc w:val="both"/>
        <w:rPr>
          <w:rFonts w:ascii="Times New Roman" w:hAnsi="Times New Roman" w:cs="Times New Roman"/>
          <w:sz w:val="24"/>
          <w:szCs w:val="24"/>
          <w:lang w:val="en-GB"/>
        </w:rPr>
      </w:pPr>
      <w:proofErr w:type="gramStart"/>
      <w:r w:rsidRPr="009E30F7">
        <w:rPr>
          <w:rFonts w:ascii="Times New Roman" w:hAnsi="Times New Roman" w:cs="Times New Roman"/>
          <w:sz w:val="24"/>
          <w:szCs w:val="24"/>
          <w:lang w:val="en-GB"/>
        </w:rPr>
        <w:t>and</w:t>
      </w:r>
      <w:proofErr w:type="gramEnd"/>
    </w:p>
    <w:p w:rsidR="00D46C62" w:rsidRPr="009E30F7" w:rsidRDefault="00D46C62" w:rsidP="00FC66D4">
      <w:pPr>
        <w:tabs>
          <w:tab w:val="left" w:pos="540"/>
          <w:tab w:val="left" w:pos="5580"/>
          <w:tab w:val="left" w:pos="6480"/>
        </w:tabs>
        <w:spacing w:after="0" w:line="240" w:lineRule="auto"/>
        <w:jc w:val="both"/>
        <w:rPr>
          <w:rFonts w:ascii="Times New Roman" w:hAnsi="Times New Roman" w:cs="Times New Roman"/>
          <w:b/>
          <w:sz w:val="24"/>
          <w:szCs w:val="24"/>
          <w:lang w:val="en-GB"/>
        </w:rPr>
      </w:pPr>
    </w:p>
    <w:p w:rsidR="00D46C62" w:rsidRPr="009E30F7" w:rsidRDefault="00D46C62" w:rsidP="00FC66D4">
      <w:pPr>
        <w:pStyle w:val="Partynames"/>
        <w:jc w:val="both"/>
        <w:rPr>
          <w:lang w:val="en-GB"/>
        </w:rPr>
      </w:pPr>
      <w:r w:rsidRPr="009E30F7">
        <w:rPr>
          <w:lang w:val="en-GB"/>
        </w:rPr>
        <w:t>SHARIFA SALUM</w:t>
      </w:r>
      <w:r w:rsidRPr="009E30F7">
        <w:rPr>
          <w:lang w:val="en-GB"/>
        </w:rPr>
        <w:tab/>
        <w:t>Respondent</w:t>
      </w:r>
    </w:p>
    <w:p w:rsidR="00D46C62" w:rsidRPr="009E30F7" w:rsidRDefault="00D46C62" w:rsidP="00FC66D4">
      <w:pPr>
        <w:tabs>
          <w:tab w:val="left" w:pos="540"/>
          <w:tab w:val="left" w:pos="4092"/>
        </w:tabs>
        <w:spacing w:after="0" w:line="240" w:lineRule="auto"/>
        <w:jc w:val="both"/>
        <w:rPr>
          <w:rFonts w:ascii="Times New Roman" w:hAnsi="Times New Roman" w:cs="Times New Roman"/>
          <w:i/>
          <w:sz w:val="24"/>
          <w:szCs w:val="24"/>
          <w:lang w:val="en-GB"/>
        </w:rPr>
      </w:pPr>
      <w:r w:rsidRPr="009E30F7">
        <w:rPr>
          <w:rFonts w:ascii="Times New Roman" w:hAnsi="Times New Roman" w:cs="Times New Roman"/>
          <w:i/>
          <w:sz w:val="24"/>
          <w:szCs w:val="24"/>
          <w:lang w:val="en-GB"/>
        </w:rPr>
        <w:t>(</w:t>
      </w:r>
      <w:proofErr w:type="gramStart"/>
      <w:r w:rsidRPr="009E30F7">
        <w:rPr>
          <w:rFonts w:ascii="Times New Roman" w:hAnsi="Times New Roman" w:cs="Times New Roman"/>
          <w:i/>
          <w:sz w:val="24"/>
          <w:szCs w:val="24"/>
          <w:lang w:val="en-GB"/>
        </w:rPr>
        <w:t>rep</w:t>
      </w:r>
      <w:proofErr w:type="gramEnd"/>
      <w:r w:rsidRPr="009E30F7">
        <w:rPr>
          <w:rFonts w:ascii="Times New Roman" w:hAnsi="Times New Roman" w:cs="Times New Roman"/>
          <w:i/>
          <w:sz w:val="24"/>
          <w:szCs w:val="24"/>
          <w:lang w:val="en-GB"/>
        </w:rPr>
        <w:t>. by Kelly Louise)</w:t>
      </w:r>
    </w:p>
    <w:p w:rsidR="00D46C62" w:rsidRPr="009E30F7" w:rsidRDefault="00D46C62" w:rsidP="00FC66D4">
      <w:pPr>
        <w:pBdr>
          <w:bottom w:val="single" w:sz="4" w:space="1" w:color="auto"/>
        </w:pBdr>
        <w:tabs>
          <w:tab w:val="left" w:pos="540"/>
          <w:tab w:val="left" w:pos="5580"/>
        </w:tabs>
        <w:spacing w:after="0" w:line="240" w:lineRule="auto"/>
        <w:jc w:val="both"/>
        <w:rPr>
          <w:rFonts w:ascii="Times New Roman" w:hAnsi="Times New Roman" w:cs="Times New Roman"/>
          <w:i/>
          <w:sz w:val="24"/>
          <w:szCs w:val="24"/>
          <w:lang w:val="en-GB"/>
        </w:rPr>
      </w:pPr>
    </w:p>
    <w:p w:rsidR="00D46C62" w:rsidRPr="009E30F7" w:rsidRDefault="00D46C62" w:rsidP="00FC66D4">
      <w:pPr>
        <w:spacing w:before="120" w:after="0" w:line="240" w:lineRule="auto"/>
        <w:ind w:left="1886" w:hanging="1886"/>
        <w:jc w:val="both"/>
        <w:rPr>
          <w:rFonts w:ascii="Times New Roman" w:hAnsi="Times New Roman" w:cs="Times New Roman"/>
          <w:sz w:val="24"/>
          <w:szCs w:val="24"/>
          <w:lang w:val="en-GB"/>
        </w:rPr>
      </w:pPr>
      <w:r w:rsidRPr="009E30F7">
        <w:rPr>
          <w:rFonts w:ascii="Times New Roman" w:hAnsi="Times New Roman" w:cs="Times New Roman"/>
          <w:b/>
          <w:sz w:val="24"/>
          <w:szCs w:val="24"/>
          <w:lang w:val="en-GB"/>
        </w:rPr>
        <w:t>Neutral Citation:</w:t>
      </w:r>
      <w:r w:rsidRPr="009E30F7">
        <w:rPr>
          <w:rFonts w:ascii="Times New Roman" w:hAnsi="Times New Roman" w:cs="Times New Roman"/>
          <w:sz w:val="24"/>
          <w:szCs w:val="24"/>
          <w:lang w:val="en-GB"/>
        </w:rPr>
        <w:t xml:space="preserve"> </w:t>
      </w:r>
      <w:r w:rsidRPr="009E30F7">
        <w:rPr>
          <w:rFonts w:ascii="Times New Roman" w:hAnsi="Times New Roman" w:cs="Times New Roman"/>
          <w:sz w:val="24"/>
          <w:szCs w:val="24"/>
          <w:lang w:val="en-GB"/>
        </w:rPr>
        <w:tab/>
      </w:r>
      <w:r w:rsidR="00010EE4" w:rsidRPr="00010EE4">
        <w:rPr>
          <w:rFonts w:ascii="Times New Roman" w:hAnsi="Times New Roman" w:cs="Times New Roman"/>
          <w:i/>
          <w:sz w:val="24"/>
          <w:szCs w:val="24"/>
          <w:lang w:val="en-GB"/>
        </w:rPr>
        <w:t xml:space="preserve">Savoy Development Limited </w:t>
      </w:r>
      <w:r w:rsidRPr="009E30F7">
        <w:rPr>
          <w:rFonts w:ascii="Times New Roman" w:hAnsi="Times New Roman" w:cs="Times New Roman"/>
          <w:i/>
          <w:sz w:val="24"/>
          <w:szCs w:val="24"/>
          <w:lang w:val="en-GB"/>
        </w:rPr>
        <w:t xml:space="preserve">v </w:t>
      </w:r>
      <w:proofErr w:type="spellStart"/>
      <w:r w:rsidRPr="009E30F7">
        <w:rPr>
          <w:rFonts w:ascii="Times New Roman" w:hAnsi="Times New Roman" w:cs="Times New Roman"/>
          <w:i/>
          <w:sz w:val="24"/>
          <w:szCs w:val="24"/>
          <w:lang w:val="en-GB"/>
        </w:rPr>
        <w:t>Salum</w:t>
      </w:r>
      <w:proofErr w:type="spellEnd"/>
      <w:r w:rsidRPr="009E30F7">
        <w:rPr>
          <w:rFonts w:ascii="Times New Roman" w:hAnsi="Times New Roman" w:cs="Times New Roman"/>
          <w:i/>
          <w:sz w:val="24"/>
          <w:szCs w:val="24"/>
          <w:lang w:val="en-GB"/>
        </w:rPr>
        <w:t xml:space="preserve"> </w:t>
      </w:r>
      <w:r w:rsidRPr="009E30F7">
        <w:rPr>
          <w:rFonts w:ascii="Times New Roman" w:hAnsi="Times New Roman" w:cs="Times New Roman"/>
          <w:sz w:val="24"/>
          <w:szCs w:val="24"/>
          <w:lang w:val="en-GB"/>
        </w:rPr>
        <w:t>(MA</w:t>
      </w:r>
      <w:r w:rsidR="00010EE4">
        <w:rPr>
          <w:rFonts w:ascii="Times New Roman" w:hAnsi="Times New Roman" w:cs="Times New Roman"/>
          <w:sz w:val="24"/>
          <w:szCs w:val="24"/>
          <w:lang w:val="en-GB"/>
        </w:rPr>
        <w:t xml:space="preserve"> </w:t>
      </w:r>
      <w:r w:rsidRPr="009E30F7">
        <w:rPr>
          <w:rFonts w:ascii="Times New Roman" w:hAnsi="Times New Roman" w:cs="Times New Roman"/>
          <w:sz w:val="24"/>
          <w:szCs w:val="24"/>
          <w:lang w:val="en-GB"/>
        </w:rPr>
        <w:t>249/2020</w:t>
      </w:r>
      <w:r w:rsidR="00010EE4">
        <w:rPr>
          <w:rFonts w:ascii="Times New Roman" w:hAnsi="Times New Roman" w:cs="Times New Roman"/>
          <w:sz w:val="24"/>
          <w:szCs w:val="24"/>
          <w:lang w:val="en-GB"/>
        </w:rPr>
        <w:t xml:space="preserve"> (</w:t>
      </w:r>
      <w:r w:rsidR="00010EE4" w:rsidRPr="00010EE4">
        <w:rPr>
          <w:rFonts w:ascii="Times New Roman" w:hAnsi="Times New Roman" w:cs="Times New Roman"/>
          <w:sz w:val="24"/>
          <w:szCs w:val="24"/>
          <w:lang w:val="en-GB"/>
        </w:rPr>
        <w:t>Arising in CA 11/2020</w:t>
      </w:r>
      <w:r w:rsidR="00010EE4">
        <w:rPr>
          <w:rFonts w:ascii="Times New Roman" w:hAnsi="Times New Roman" w:cs="Times New Roman"/>
          <w:sz w:val="24"/>
          <w:szCs w:val="24"/>
          <w:lang w:val="en-GB"/>
        </w:rPr>
        <w:t>)</w:t>
      </w:r>
      <w:r w:rsidRPr="009E30F7">
        <w:rPr>
          <w:rFonts w:ascii="Times New Roman" w:hAnsi="Times New Roman" w:cs="Times New Roman"/>
          <w:sz w:val="24"/>
          <w:szCs w:val="24"/>
          <w:lang w:val="en-GB"/>
        </w:rPr>
        <w:t>) [20</w:t>
      </w:r>
      <w:r w:rsidR="00607719">
        <w:rPr>
          <w:rFonts w:ascii="Times New Roman" w:hAnsi="Times New Roman" w:cs="Times New Roman"/>
          <w:sz w:val="24"/>
          <w:szCs w:val="24"/>
          <w:lang w:val="en-GB"/>
        </w:rPr>
        <w:t>21</w:t>
      </w:r>
      <w:r w:rsidRPr="009E30F7">
        <w:rPr>
          <w:rFonts w:ascii="Times New Roman" w:hAnsi="Times New Roman" w:cs="Times New Roman"/>
          <w:sz w:val="24"/>
          <w:szCs w:val="24"/>
          <w:lang w:val="en-GB"/>
        </w:rPr>
        <w:t>]</w:t>
      </w:r>
      <w:r w:rsidR="00881B94" w:rsidRPr="009E30F7">
        <w:rPr>
          <w:rFonts w:ascii="Times New Roman" w:hAnsi="Times New Roman" w:cs="Times New Roman"/>
          <w:sz w:val="24"/>
          <w:szCs w:val="24"/>
          <w:lang w:val="en-GB"/>
        </w:rPr>
        <w:t xml:space="preserve"> </w:t>
      </w:r>
      <w:r w:rsidR="00010EE4" w:rsidRPr="009E30F7">
        <w:rPr>
          <w:rFonts w:ascii="Times New Roman" w:hAnsi="Times New Roman" w:cs="Times New Roman"/>
          <w:sz w:val="24"/>
          <w:szCs w:val="24"/>
          <w:lang w:val="en-GB"/>
        </w:rPr>
        <w:t>SCSC 152</w:t>
      </w:r>
      <w:r w:rsidR="00010EE4">
        <w:rPr>
          <w:rFonts w:ascii="Times New Roman" w:hAnsi="Times New Roman" w:cs="Times New Roman"/>
          <w:sz w:val="24"/>
          <w:szCs w:val="24"/>
          <w:lang w:val="en-GB"/>
        </w:rPr>
        <w:t xml:space="preserve"> </w:t>
      </w:r>
      <w:r w:rsidR="00881B94" w:rsidRPr="009E30F7">
        <w:rPr>
          <w:rFonts w:ascii="Times New Roman" w:hAnsi="Times New Roman" w:cs="Times New Roman"/>
          <w:sz w:val="24"/>
          <w:szCs w:val="24"/>
          <w:lang w:val="en-GB"/>
        </w:rPr>
        <w:t>(16</w:t>
      </w:r>
      <w:r w:rsidR="00881B94" w:rsidRPr="009E30F7">
        <w:rPr>
          <w:rFonts w:ascii="Times New Roman" w:hAnsi="Times New Roman" w:cs="Times New Roman"/>
          <w:sz w:val="24"/>
          <w:szCs w:val="24"/>
          <w:vertAlign w:val="superscript"/>
          <w:lang w:val="en-GB"/>
        </w:rPr>
        <w:t xml:space="preserve"> </w:t>
      </w:r>
      <w:r w:rsidR="00881B94" w:rsidRPr="009E30F7">
        <w:rPr>
          <w:rFonts w:ascii="Times New Roman" w:hAnsi="Times New Roman" w:cs="Times New Roman"/>
          <w:sz w:val="24"/>
          <w:szCs w:val="24"/>
          <w:lang w:val="en-GB"/>
        </w:rPr>
        <w:t xml:space="preserve">April </w:t>
      </w:r>
      <w:r w:rsidRPr="009E30F7">
        <w:rPr>
          <w:rFonts w:ascii="Times New Roman" w:hAnsi="Times New Roman" w:cs="Times New Roman"/>
          <w:sz w:val="24"/>
          <w:szCs w:val="24"/>
          <w:lang w:val="en-GB"/>
        </w:rPr>
        <w:t>2021)</w:t>
      </w:r>
    </w:p>
    <w:p w:rsidR="00D46C62" w:rsidRPr="009E30F7" w:rsidRDefault="00D46C62" w:rsidP="00FC66D4">
      <w:pPr>
        <w:spacing w:after="0" w:line="240" w:lineRule="auto"/>
        <w:ind w:left="1890" w:hanging="1890"/>
        <w:jc w:val="both"/>
        <w:rPr>
          <w:rFonts w:ascii="Times New Roman" w:hAnsi="Times New Roman" w:cs="Times New Roman"/>
          <w:sz w:val="24"/>
          <w:szCs w:val="24"/>
          <w:lang w:val="en-GB"/>
        </w:rPr>
      </w:pPr>
      <w:r w:rsidRPr="009E30F7">
        <w:rPr>
          <w:rFonts w:ascii="Times New Roman" w:hAnsi="Times New Roman" w:cs="Times New Roman"/>
          <w:b/>
          <w:sz w:val="24"/>
          <w:szCs w:val="24"/>
          <w:lang w:val="en-GB"/>
        </w:rPr>
        <w:t xml:space="preserve">Before: </w:t>
      </w:r>
      <w:r w:rsidRPr="009E30F7">
        <w:rPr>
          <w:rFonts w:ascii="Times New Roman" w:hAnsi="Times New Roman" w:cs="Times New Roman"/>
          <w:b/>
          <w:sz w:val="24"/>
          <w:szCs w:val="24"/>
          <w:lang w:val="en-GB"/>
        </w:rPr>
        <w:tab/>
      </w:r>
      <w:r w:rsidRPr="009E30F7">
        <w:rPr>
          <w:rFonts w:ascii="Times New Roman" w:hAnsi="Times New Roman" w:cs="Times New Roman"/>
          <w:sz w:val="24"/>
          <w:szCs w:val="24"/>
          <w:lang w:val="en-GB"/>
        </w:rPr>
        <w:t>Burhan J</w:t>
      </w:r>
    </w:p>
    <w:p w:rsidR="00D46C62" w:rsidRPr="009E30F7" w:rsidRDefault="00D46C62" w:rsidP="00FC66D4">
      <w:pPr>
        <w:spacing w:after="0" w:line="240" w:lineRule="auto"/>
        <w:ind w:left="1890" w:hanging="1890"/>
        <w:jc w:val="both"/>
        <w:rPr>
          <w:rFonts w:ascii="Times New Roman" w:hAnsi="Times New Roman" w:cs="Times New Roman"/>
          <w:sz w:val="24"/>
          <w:szCs w:val="24"/>
          <w:lang w:val="en-GB"/>
        </w:rPr>
      </w:pPr>
      <w:r w:rsidRPr="009E30F7">
        <w:rPr>
          <w:rFonts w:ascii="Times New Roman" w:hAnsi="Times New Roman" w:cs="Times New Roman"/>
          <w:b/>
          <w:sz w:val="24"/>
          <w:szCs w:val="24"/>
          <w:lang w:val="en-GB"/>
        </w:rPr>
        <w:t xml:space="preserve">Summary: </w:t>
      </w:r>
      <w:r w:rsidRPr="009E30F7">
        <w:rPr>
          <w:rFonts w:ascii="Times New Roman" w:hAnsi="Times New Roman" w:cs="Times New Roman"/>
          <w:b/>
          <w:sz w:val="24"/>
          <w:szCs w:val="24"/>
          <w:lang w:val="en-GB"/>
        </w:rPr>
        <w:tab/>
      </w:r>
      <w:r w:rsidR="0010022D" w:rsidRPr="0010022D">
        <w:rPr>
          <w:rFonts w:ascii="Times New Roman" w:hAnsi="Times New Roman" w:cs="Times New Roman"/>
          <w:sz w:val="24"/>
          <w:szCs w:val="24"/>
          <w:lang w:val="en-GB"/>
        </w:rPr>
        <w:t>The</w:t>
      </w:r>
      <w:r w:rsidR="0010022D">
        <w:rPr>
          <w:rFonts w:ascii="Times New Roman" w:hAnsi="Times New Roman" w:cs="Times New Roman"/>
          <w:b/>
          <w:sz w:val="24"/>
          <w:szCs w:val="24"/>
          <w:lang w:val="en-GB"/>
        </w:rPr>
        <w:t xml:space="preserve"> </w:t>
      </w:r>
      <w:r w:rsidR="0010022D">
        <w:rPr>
          <w:rFonts w:ascii="Times New Roman" w:hAnsi="Times New Roman" w:cs="Times New Roman"/>
          <w:sz w:val="24"/>
          <w:szCs w:val="24"/>
          <w:lang w:val="en-GB"/>
        </w:rPr>
        <w:t xml:space="preserve">disciplinary </w:t>
      </w:r>
      <w:r w:rsidR="0010022D" w:rsidRPr="009E30F7">
        <w:rPr>
          <w:rFonts w:ascii="Times New Roman" w:eastAsia="Calibri" w:hAnsi="Times New Roman" w:cs="Times New Roman"/>
          <w:sz w:val="24"/>
          <w:szCs w:val="24"/>
          <w:lang w:val="en-GB"/>
        </w:rPr>
        <w:t xml:space="preserve">procedure adopted by the appellants </w:t>
      </w:r>
      <w:r w:rsidR="0010022D">
        <w:rPr>
          <w:rFonts w:ascii="Times New Roman" w:eastAsia="Calibri" w:hAnsi="Times New Roman" w:cs="Times New Roman"/>
          <w:sz w:val="24"/>
          <w:szCs w:val="24"/>
          <w:lang w:val="en-GB"/>
        </w:rPr>
        <w:t>was</w:t>
      </w:r>
      <w:r w:rsidR="0010022D" w:rsidRPr="009E30F7">
        <w:rPr>
          <w:rFonts w:ascii="Times New Roman" w:eastAsia="Calibri" w:hAnsi="Times New Roman" w:cs="Times New Roman"/>
          <w:sz w:val="24"/>
          <w:szCs w:val="24"/>
          <w:lang w:val="en-GB"/>
        </w:rPr>
        <w:t xml:space="preserve"> unfair and prejudicial to the respondent in this case</w:t>
      </w:r>
      <w:r w:rsidR="0010022D">
        <w:rPr>
          <w:rFonts w:ascii="Times New Roman" w:hAnsi="Times New Roman" w:cs="Times New Roman"/>
          <w:sz w:val="24"/>
          <w:szCs w:val="24"/>
          <w:lang w:val="en-GB"/>
        </w:rPr>
        <w:t xml:space="preserve">.  The </w:t>
      </w:r>
      <w:r w:rsidR="0010022D" w:rsidRPr="009E30F7">
        <w:rPr>
          <w:rFonts w:ascii="Times New Roman" w:eastAsia="Calibri" w:hAnsi="Times New Roman" w:cs="Times New Roman"/>
          <w:sz w:val="24"/>
          <w:szCs w:val="24"/>
          <w:lang w:val="en-GB"/>
        </w:rPr>
        <w:t>appellants have failed to establish that the respondent has committed serious disciplinary offences</w:t>
      </w:r>
      <w:r w:rsidR="0010022D" w:rsidRPr="008B244A">
        <w:rPr>
          <w:rFonts w:ascii="Times New Roman" w:hAnsi="Times New Roman" w:cs="Times New Roman"/>
          <w:sz w:val="24"/>
          <w:szCs w:val="24"/>
          <w:lang w:val="en-GB"/>
        </w:rPr>
        <w:t xml:space="preserve"> </w:t>
      </w:r>
      <w:r w:rsidR="008B244A" w:rsidRPr="008B244A">
        <w:rPr>
          <w:rFonts w:ascii="Times New Roman" w:hAnsi="Times New Roman" w:cs="Times New Roman"/>
          <w:sz w:val="24"/>
          <w:szCs w:val="24"/>
          <w:lang w:val="en-GB"/>
        </w:rPr>
        <w:t>T</w:t>
      </w:r>
      <w:r w:rsidR="008B244A" w:rsidRPr="00997EEA">
        <w:rPr>
          <w:rFonts w:ascii="Times New Roman" w:hAnsi="Times New Roman" w:cs="Times New Roman"/>
          <w:sz w:val="24"/>
          <w:szCs w:val="24"/>
          <w:lang w:val="en-GB"/>
        </w:rPr>
        <w:t xml:space="preserve">ermination of the respondent </w:t>
      </w:r>
      <w:r w:rsidR="008B244A">
        <w:rPr>
          <w:rFonts w:ascii="Times New Roman" w:hAnsi="Times New Roman" w:cs="Times New Roman"/>
          <w:sz w:val="24"/>
          <w:szCs w:val="24"/>
          <w:lang w:val="en-GB"/>
        </w:rPr>
        <w:t>was</w:t>
      </w:r>
      <w:r w:rsidR="008B244A" w:rsidRPr="00997EEA">
        <w:rPr>
          <w:rFonts w:ascii="Times New Roman" w:hAnsi="Times New Roman" w:cs="Times New Roman"/>
          <w:sz w:val="24"/>
          <w:szCs w:val="24"/>
          <w:lang w:val="en-GB"/>
        </w:rPr>
        <w:t xml:space="preserve"> not justified </w:t>
      </w:r>
      <w:r w:rsidR="008B244A">
        <w:rPr>
          <w:rFonts w:ascii="Times New Roman" w:hAnsi="Times New Roman" w:cs="Times New Roman"/>
          <w:sz w:val="24"/>
          <w:szCs w:val="24"/>
          <w:lang w:val="en-GB"/>
        </w:rPr>
        <w:t xml:space="preserve">and the </w:t>
      </w:r>
      <w:r w:rsidR="008B244A" w:rsidRPr="00997EEA">
        <w:rPr>
          <w:rFonts w:ascii="Times New Roman" w:hAnsi="Times New Roman" w:cs="Times New Roman"/>
          <w:sz w:val="24"/>
          <w:szCs w:val="24"/>
          <w:lang w:val="en-GB"/>
        </w:rPr>
        <w:t xml:space="preserve">dismissal </w:t>
      </w:r>
      <w:r w:rsidR="008B244A">
        <w:rPr>
          <w:rFonts w:ascii="Times New Roman" w:hAnsi="Times New Roman" w:cs="Times New Roman"/>
          <w:sz w:val="24"/>
          <w:szCs w:val="24"/>
          <w:lang w:val="en-GB"/>
        </w:rPr>
        <w:t xml:space="preserve">was </w:t>
      </w:r>
      <w:r w:rsidR="008B244A" w:rsidRPr="00997EEA">
        <w:rPr>
          <w:rFonts w:ascii="Times New Roman" w:hAnsi="Times New Roman" w:cs="Times New Roman"/>
          <w:sz w:val="24"/>
          <w:szCs w:val="24"/>
          <w:lang w:val="en-GB"/>
        </w:rPr>
        <w:t>unlawful</w:t>
      </w:r>
      <w:r w:rsidR="0010022D">
        <w:rPr>
          <w:rFonts w:ascii="Times New Roman" w:hAnsi="Times New Roman" w:cs="Times New Roman"/>
          <w:sz w:val="24"/>
          <w:szCs w:val="24"/>
          <w:lang w:val="en-GB"/>
        </w:rPr>
        <w:t xml:space="preserve">. The date of lawful termination is the date of determination by the Tribunal.  Employee is entitled to wages until lawful termination.  </w:t>
      </w:r>
    </w:p>
    <w:p w:rsidR="00D46C62" w:rsidRPr="009E30F7" w:rsidRDefault="00D46C62" w:rsidP="00FC66D4">
      <w:pPr>
        <w:tabs>
          <w:tab w:val="left" w:pos="720"/>
          <w:tab w:val="left" w:pos="1440"/>
          <w:tab w:val="left" w:pos="2160"/>
        </w:tabs>
        <w:spacing w:after="0" w:line="240" w:lineRule="auto"/>
        <w:ind w:left="1890" w:hanging="1890"/>
        <w:jc w:val="both"/>
        <w:rPr>
          <w:rFonts w:ascii="Times New Roman" w:hAnsi="Times New Roman" w:cs="Times New Roman"/>
          <w:sz w:val="24"/>
          <w:szCs w:val="24"/>
          <w:lang w:val="en-GB"/>
        </w:rPr>
      </w:pPr>
      <w:r w:rsidRPr="009E30F7">
        <w:rPr>
          <w:rFonts w:ascii="Times New Roman" w:hAnsi="Times New Roman" w:cs="Times New Roman"/>
          <w:b/>
          <w:sz w:val="24"/>
          <w:szCs w:val="24"/>
          <w:lang w:val="en-GB"/>
        </w:rPr>
        <w:t xml:space="preserve">Heard: </w:t>
      </w:r>
      <w:r w:rsidRPr="009E30F7">
        <w:rPr>
          <w:rFonts w:ascii="Times New Roman" w:hAnsi="Times New Roman" w:cs="Times New Roman"/>
          <w:sz w:val="24"/>
          <w:szCs w:val="24"/>
          <w:lang w:val="en-GB"/>
        </w:rPr>
        <w:tab/>
      </w:r>
      <w:r w:rsidRPr="009E30F7">
        <w:rPr>
          <w:rFonts w:ascii="Times New Roman" w:hAnsi="Times New Roman" w:cs="Times New Roman"/>
          <w:sz w:val="24"/>
          <w:szCs w:val="24"/>
          <w:lang w:val="en-GB"/>
        </w:rPr>
        <w:tab/>
      </w:r>
      <w:r w:rsidR="006B2CF9" w:rsidRPr="009E30F7">
        <w:rPr>
          <w:rFonts w:ascii="Times New Roman" w:hAnsi="Times New Roman" w:cs="Times New Roman"/>
          <w:sz w:val="24"/>
          <w:szCs w:val="24"/>
          <w:lang w:val="en-GB"/>
        </w:rPr>
        <w:t>12 January 2021 and 2</w:t>
      </w:r>
      <w:r w:rsidR="00A1543D" w:rsidRPr="009E30F7">
        <w:rPr>
          <w:rFonts w:ascii="Times New Roman" w:hAnsi="Times New Roman" w:cs="Times New Roman"/>
          <w:sz w:val="24"/>
          <w:szCs w:val="24"/>
          <w:lang w:val="en-GB"/>
        </w:rPr>
        <w:t>6 February 2021 (written submis</w:t>
      </w:r>
      <w:r w:rsidR="006B2CF9" w:rsidRPr="009E30F7">
        <w:rPr>
          <w:rFonts w:ascii="Times New Roman" w:hAnsi="Times New Roman" w:cs="Times New Roman"/>
          <w:sz w:val="24"/>
          <w:szCs w:val="24"/>
          <w:lang w:val="en-GB"/>
        </w:rPr>
        <w:t>sions)</w:t>
      </w:r>
    </w:p>
    <w:p w:rsidR="00D46C62" w:rsidRPr="009E30F7" w:rsidRDefault="00D46C62" w:rsidP="00FC66D4">
      <w:pPr>
        <w:pBdr>
          <w:bottom w:val="single" w:sz="4" w:space="1" w:color="auto"/>
        </w:pBdr>
        <w:spacing w:after="0" w:line="240" w:lineRule="auto"/>
        <w:ind w:left="1890" w:hanging="1890"/>
        <w:jc w:val="both"/>
        <w:rPr>
          <w:rFonts w:ascii="Times New Roman" w:hAnsi="Times New Roman" w:cs="Times New Roman"/>
          <w:sz w:val="24"/>
          <w:szCs w:val="24"/>
          <w:lang w:val="en-GB"/>
        </w:rPr>
      </w:pPr>
      <w:r w:rsidRPr="009E30F7">
        <w:rPr>
          <w:rFonts w:ascii="Times New Roman" w:hAnsi="Times New Roman" w:cs="Times New Roman"/>
          <w:b/>
          <w:sz w:val="24"/>
          <w:szCs w:val="24"/>
          <w:lang w:val="en-GB"/>
        </w:rPr>
        <w:t>Delivered:</w:t>
      </w:r>
      <w:r w:rsidRPr="009E30F7">
        <w:rPr>
          <w:rFonts w:ascii="Times New Roman" w:hAnsi="Times New Roman" w:cs="Times New Roman"/>
          <w:b/>
          <w:sz w:val="24"/>
          <w:szCs w:val="24"/>
          <w:lang w:val="en-GB"/>
        </w:rPr>
        <w:tab/>
      </w:r>
      <w:r w:rsidR="00031E07">
        <w:rPr>
          <w:rFonts w:ascii="Times New Roman" w:hAnsi="Times New Roman" w:cs="Times New Roman"/>
          <w:sz w:val="24"/>
          <w:szCs w:val="24"/>
          <w:lang w:val="en-GB"/>
        </w:rPr>
        <w:t>16 April 2021</w:t>
      </w:r>
    </w:p>
    <w:p w:rsidR="001A2F9A" w:rsidRDefault="00696FFF" w:rsidP="00FC66D4">
      <w:pPr>
        <w:tabs>
          <w:tab w:val="left" w:pos="2892"/>
        </w:tabs>
        <w:spacing w:before="120" w:after="0" w:line="240" w:lineRule="auto"/>
        <w:jc w:val="both"/>
        <w:rPr>
          <w:rFonts w:ascii="Times New Roman" w:hAnsi="Times New Roman" w:cs="Times New Roman"/>
          <w:b/>
          <w:sz w:val="24"/>
          <w:szCs w:val="24"/>
          <w:lang w:val="en-GB"/>
        </w:rPr>
      </w:pPr>
      <w:r w:rsidRPr="009E30F7">
        <w:rPr>
          <w:rFonts w:ascii="Times New Roman" w:hAnsi="Times New Roman" w:cs="Times New Roman"/>
          <w:b/>
          <w:sz w:val="24"/>
          <w:szCs w:val="24"/>
          <w:lang w:val="en-GB"/>
        </w:rPr>
        <w:tab/>
      </w:r>
      <w:r w:rsidRPr="009E30F7">
        <w:rPr>
          <w:rFonts w:ascii="Times New Roman" w:hAnsi="Times New Roman" w:cs="Times New Roman"/>
          <w:b/>
          <w:sz w:val="24"/>
          <w:szCs w:val="24"/>
          <w:lang w:val="en-GB"/>
        </w:rPr>
        <w:tab/>
      </w:r>
      <w:r w:rsidR="00D46C62" w:rsidRPr="009E30F7">
        <w:rPr>
          <w:rFonts w:ascii="Times New Roman" w:hAnsi="Times New Roman" w:cs="Times New Roman"/>
          <w:b/>
          <w:sz w:val="24"/>
          <w:szCs w:val="24"/>
          <w:lang w:val="en-GB"/>
        </w:rPr>
        <w:t>ORDER</w:t>
      </w:r>
    </w:p>
    <w:p w:rsidR="001A2F9A" w:rsidRDefault="001A2F9A" w:rsidP="001A2F9A">
      <w:pPr>
        <w:spacing w:after="0" w:line="360" w:lineRule="auto"/>
        <w:jc w:val="both"/>
        <w:rPr>
          <w:rFonts w:ascii="Times New Roman" w:hAnsi="Times New Roman" w:cs="Times New Roman"/>
          <w:b/>
          <w:sz w:val="24"/>
          <w:szCs w:val="24"/>
          <w:lang w:val="en-GB"/>
        </w:rPr>
      </w:pPr>
    </w:p>
    <w:p w:rsidR="001A2F9A" w:rsidRPr="001A2F9A" w:rsidRDefault="001A2F9A" w:rsidP="001A2F9A">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Appeal </w:t>
      </w:r>
      <w:r w:rsidRPr="001A2F9A">
        <w:rPr>
          <w:rFonts w:ascii="Times New Roman" w:eastAsia="Calibri" w:hAnsi="Times New Roman" w:cs="Times New Roman"/>
          <w:sz w:val="24"/>
          <w:szCs w:val="24"/>
          <w:lang w:val="en-GB"/>
        </w:rPr>
        <w:t>dismissed in its entirety with costs.</w:t>
      </w:r>
      <w:r>
        <w:rPr>
          <w:rFonts w:ascii="Times New Roman" w:eastAsia="Calibri" w:hAnsi="Times New Roman" w:cs="Times New Roman"/>
          <w:sz w:val="24"/>
          <w:szCs w:val="24"/>
          <w:lang w:val="en-GB"/>
        </w:rPr>
        <w:t xml:space="preserve"> Employment </w:t>
      </w:r>
      <w:r w:rsidR="00D13D27">
        <w:rPr>
          <w:rFonts w:ascii="Times New Roman" w:eastAsia="Calibri" w:hAnsi="Times New Roman" w:cs="Times New Roman"/>
          <w:sz w:val="24"/>
          <w:szCs w:val="24"/>
          <w:lang w:val="en-GB"/>
        </w:rPr>
        <w:t xml:space="preserve">Tribunal </w:t>
      </w:r>
      <w:r>
        <w:rPr>
          <w:rFonts w:ascii="Times New Roman" w:eastAsia="Calibri" w:hAnsi="Times New Roman" w:cs="Times New Roman"/>
          <w:sz w:val="24"/>
          <w:szCs w:val="24"/>
          <w:lang w:val="en-GB"/>
        </w:rPr>
        <w:t>ruling affirmed.</w:t>
      </w:r>
      <w:r w:rsidRPr="001A2F9A">
        <w:rPr>
          <w:rFonts w:ascii="Times New Roman" w:eastAsia="Calibri" w:hAnsi="Times New Roman" w:cs="Times New Roman"/>
          <w:sz w:val="24"/>
          <w:szCs w:val="24"/>
          <w:lang w:val="en-GB"/>
        </w:rPr>
        <w:t xml:space="preserve"> I make further order that interest at legal rate be paid to the respondent in respect of the total sum ordered </w:t>
      </w:r>
      <w:r>
        <w:rPr>
          <w:rFonts w:ascii="Times New Roman" w:eastAsia="Calibri" w:hAnsi="Times New Roman" w:cs="Times New Roman"/>
          <w:sz w:val="24"/>
          <w:szCs w:val="24"/>
          <w:lang w:val="en-GB"/>
        </w:rPr>
        <w:t xml:space="preserve">by the Employment Tribunal </w:t>
      </w:r>
      <w:proofErr w:type="spellStart"/>
      <w:r>
        <w:rPr>
          <w:rFonts w:ascii="Times New Roman" w:eastAsia="Calibri" w:hAnsi="Times New Roman" w:cs="Times New Roman"/>
          <w:sz w:val="24"/>
          <w:szCs w:val="24"/>
          <w:lang w:val="en-GB"/>
        </w:rPr>
        <w:t>w.e.</w:t>
      </w:r>
      <w:r w:rsidRPr="001A2F9A">
        <w:rPr>
          <w:rFonts w:ascii="Times New Roman" w:eastAsia="Calibri" w:hAnsi="Times New Roman" w:cs="Times New Roman"/>
          <w:sz w:val="24"/>
          <w:szCs w:val="24"/>
          <w:lang w:val="en-GB"/>
        </w:rPr>
        <w:t>f</w:t>
      </w:r>
      <w:proofErr w:type="spellEnd"/>
      <w:r w:rsidRPr="001A2F9A">
        <w:rPr>
          <w:rFonts w:ascii="Times New Roman" w:eastAsia="Calibri" w:hAnsi="Times New Roman" w:cs="Times New Roman"/>
          <w:sz w:val="24"/>
          <w:szCs w:val="24"/>
          <w:lang w:val="en-GB"/>
        </w:rPr>
        <w:t>. from the date of the Employment Tribunal Order</w:t>
      </w:r>
      <w:r w:rsidR="00D13D27">
        <w:rPr>
          <w:rFonts w:ascii="Times New Roman" w:eastAsia="Calibri" w:hAnsi="Times New Roman" w:cs="Times New Roman"/>
          <w:sz w:val="24"/>
          <w:szCs w:val="24"/>
          <w:lang w:val="en-GB"/>
        </w:rPr>
        <w:t xml:space="preserve"> 1</w:t>
      </w:r>
      <w:r w:rsidR="00D13D27" w:rsidRPr="00D13D27">
        <w:rPr>
          <w:rFonts w:ascii="Times New Roman" w:eastAsia="Calibri" w:hAnsi="Times New Roman" w:cs="Times New Roman"/>
          <w:sz w:val="24"/>
          <w:szCs w:val="24"/>
          <w:vertAlign w:val="superscript"/>
          <w:lang w:val="en-GB"/>
        </w:rPr>
        <w:t>st</w:t>
      </w:r>
      <w:r w:rsidR="00D13D27">
        <w:rPr>
          <w:rFonts w:ascii="Times New Roman" w:eastAsia="Calibri" w:hAnsi="Times New Roman" w:cs="Times New Roman"/>
          <w:sz w:val="24"/>
          <w:szCs w:val="24"/>
          <w:lang w:val="en-GB"/>
        </w:rPr>
        <w:t xml:space="preserve"> September 2020</w:t>
      </w:r>
      <w:r w:rsidRPr="001A2F9A">
        <w:rPr>
          <w:rFonts w:ascii="Times New Roman" w:eastAsia="Calibri" w:hAnsi="Times New Roman" w:cs="Times New Roman"/>
          <w:sz w:val="24"/>
          <w:szCs w:val="24"/>
          <w:lang w:val="en-GB"/>
        </w:rPr>
        <w:t xml:space="preserve"> until the date payment is made to the respondent.</w:t>
      </w:r>
    </w:p>
    <w:p w:rsidR="00D46C62" w:rsidRPr="009E30F7" w:rsidRDefault="00D46C62" w:rsidP="00FC66D4">
      <w:pPr>
        <w:tabs>
          <w:tab w:val="left" w:pos="2892"/>
        </w:tabs>
        <w:spacing w:before="120" w:after="0" w:line="240" w:lineRule="auto"/>
        <w:jc w:val="both"/>
        <w:rPr>
          <w:rFonts w:ascii="Times New Roman" w:hAnsi="Times New Roman" w:cs="Times New Roman"/>
          <w:b/>
          <w:sz w:val="24"/>
          <w:szCs w:val="24"/>
          <w:lang w:val="en-GB"/>
        </w:rPr>
      </w:pPr>
    </w:p>
    <w:p w:rsidR="00D46C62" w:rsidRPr="009E30F7" w:rsidRDefault="00D46C62" w:rsidP="00FC66D4">
      <w:pPr>
        <w:spacing w:line="240" w:lineRule="auto"/>
        <w:jc w:val="both"/>
        <w:rPr>
          <w:rFonts w:ascii="Times New Roman" w:hAnsi="Times New Roman" w:cs="Times New Roman"/>
          <w:sz w:val="24"/>
          <w:szCs w:val="24"/>
          <w:lang w:val="en-GB"/>
        </w:rPr>
      </w:pPr>
    </w:p>
    <w:p w:rsidR="00696FFF" w:rsidRPr="009E30F7" w:rsidRDefault="00696FFF" w:rsidP="001A2F9A">
      <w:pPr>
        <w:pBdr>
          <w:top w:val="single" w:sz="4" w:space="1" w:color="auto"/>
          <w:bottom w:val="single" w:sz="4" w:space="1" w:color="auto"/>
        </w:pBdr>
        <w:spacing w:before="120" w:after="120" w:line="240" w:lineRule="auto"/>
        <w:jc w:val="both"/>
        <w:rPr>
          <w:rFonts w:ascii="Times New Roman" w:hAnsi="Times New Roman" w:cs="Times New Roman"/>
          <w:b/>
          <w:sz w:val="24"/>
          <w:szCs w:val="24"/>
          <w:lang w:val="en-GB"/>
        </w:rPr>
      </w:pPr>
      <w:r w:rsidRPr="009E30F7">
        <w:rPr>
          <w:rFonts w:ascii="Times New Roman" w:hAnsi="Times New Roman" w:cs="Times New Roman"/>
          <w:b/>
          <w:sz w:val="24"/>
          <w:szCs w:val="24"/>
          <w:lang w:val="en-GB"/>
        </w:rPr>
        <w:t xml:space="preserve">                                                         JUDGMENT</w:t>
      </w:r>
    </w:p>
    <w:p w:rsidR="00D46C62" w:rsidRPr="009E30F7" w:rsidRDefault="00696FFF" w:rsidP="00FC66D4">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lang w:val="en-GB"/>
        </w:rPr>
      </w:pPr>
      <w:r w:rsidRPr="009E30F7">
        <w:rPr>
          <w:rFonts w:ascii="Times New Roman" w:hAnsi="Times New Roman" w:cs="Times New Roman"/>
          <w:b/>
          <w:sz w:val="24"/>
          <w:szCs w:val="24"/>
          <w:lang w:val="en-GB"/>
        </w:rPr>
        <w:t xml:space="preserve">    </w:t>
      </w:r>
    </w:p>
    <w:p w:rsidR="00D46C62" w:rsidRPr="009E30F7" w:rsidRDefault="00D46C62" w:rsidP="00FC66D4">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lang w:val="en-GB"/>
        </w:rPr>
      </w:pPr>
    </w:p>
    <w:p w:rsidR="00D46C62" w:rsidRPr="009E30F7" w:rsidRDefault="00D46C62" w:rsidP="00FC66D4">
      <w:pPr>
        <w:jc w:val="both"/>
        <w:rPr>
          <w:rFonts w:ascii="Times New Roman" w:hAnsi="Times New Roman" w:cs="Times New Roman"/>
          <w:sz w:val="24"/>
          <w:szCs w:val="24"/>
          <w:lang w:val="en-GB"/>
        </w:rPr>
      </w:pPr>
    </w:p>
    <w:p w:rsidR="00D46C62" w:rsidRPr="0050574A" w:rsidRDefault="00D46C62" w:rsidP="00FC66D4">
      <w:pPr>
        <w:pStyle w:val="JudgmentText"/>
        <w:numPr>
          <w:ilvl w:val="0"/>
          <w:numId w:val="0"/>
        </w:numPr>
        <w:tabs>
          <w:tab w:val="left" w:pos="720"/>
        </w:tabs>
        <w:spacing w:line="480" w:lineRule="auto"/>
        <w:ind w:left="720" w:hanging="720"/>
        <w:rPr>
          <w:b/>
        </w:rPr>
      </w:pPr>
      <w:r w:rsidRPr="0050574A">
        <w:rPr>
          <w:b/>
        </w:rPr>
        <w:lastRenderedPageBreak/>
        <w:t>BURHAN J</w:t>
      </w:r>
    </w:p>
    <w:p w:rsidR="00445BDC" w:rsidRPr="009E30F7" w:rsidRDefault="00445BDC" w:rsidP="00FC66D4">
      <w:pPr>
        <w:spacing w:after="0" w:line="360" w:lineRule="auto"/>
        <w:jc w:val="both"/>
        <w:rPr>
          <w:rFonts w:ascii="Times New Roman" w:eastAsia="Calibri" w:hAnsi="Times New Roman" w:cs="Times New Roman"/>
          <w:sz w:val="24"/>
          <w:szCs w:val="24"/>
          <w:lang w:val="en-GB"/>
        </w:rPr>
      </w:pPr>
    </w:p>
    <w:p w:rsidR="00445BDC" w:rsidRPr="009E30F7" w:rsidRDefault="00445BDC"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Thi</w:t>
      </w:r>
      <w:r w:rsidR="00092ECC" w:rsidRPr="009E30F7">
        <w:rPr>
          <w:rFonts w:ascii="Times New Roman" w:eastAsia="Calibri" w:hAnsi="Times New Roman" w:cs="Times New Roman"/>
          <w:sz w:val="24"/>
          <w:szCs w:val="24"/>
          <w:lang w:val="en-GB"/>
        </w:rPr>
        <w:t xml:space="preserve">s is an appeal from the ruling </w:t>
      </w:r>
      <w:r w:rsidRPr="009E30F7">
        <w:rPr>
          <w:rFonts w:ascii="Times New Roman" w:eastAsia="Calibri" w:hAnsi="Times New Roman" w:cs="Times New Roman"/>
          <w:sz w:val="24"/>
          <w:szCs w:val="24"/>
          <w:lang w:val="en-GB"/>
        </w:rPr>
        <w:t xml:space="preserve"> of the E</w:t>
      </w:r>
      <w:r w:rsidR="00092ECC" w:rsidRPr="009E30F7">
        <w:rPr>
          <w:rFonts w:ascii="Times New Roman" w:eastAsia="Calibri" w:hAnsi="Times New Roman" w:cs="Times New Roman"/>
          <w:sz w:val="24"/>
          <w:szCs w:val="24"/>
          <w:lang w:val="en-GB"/>
        </w:rPr>
        <w:t>mployment Tribunal  dated 1</w:t>
      </w:r>
      <w:r w:rsidR="00092ECC" w:rsidRPr="009E30F7">
        <w:rPr>
          <w:rFonts w:ascii="Times New Roman" w:eastAsia="Calibri" w:hAnsi="Times New Roman" w:cs="Times New Roman"/>
          <w:sz w:val="24"/>
          <w:szCs w:val="24"/>
          <w:vertAlign w:val="superscript"/>
          <w:lang w:val="en-GB"/>
        </w:rPr>
        <w:t>st</w:t>
      </w:r>
      <w:r w:rsidR="00092ECC" w:rsidRPr="009E30F7">
        <w:rPr>
          <w:rFonts w:ascii="Times New Roman" w:eastAsia="Calibri" w:hAnsi="Times New Roman" w:cs="Times New Roman"/>
          <w:sz w:val="24"/>
          <w:szCs w:val="24"/>
          <w:lang w:val="en-GB"/>
        </w:rPr>
        <w:t xml:space="preserve"> September 2020 </w:t>
      </w:r>
      <w:r w:rsidR="006B2CF9" w:rsidRPr="009E30F7">
        <w:rPr>
          <w:rFonts w:ascii="Times New Roman" w:eastAsia="Calibri" w:hAnsi="Times New Roman" w:cs="Times New Roman"/>
          <w:sz w:val="24"/>
          <w:szCs w:val="24"/>
          <w:lang w:val="en-GB"/>
        </w:rPr>
        <w:t>where the Tribunal decided</w:t>
      </w:r>
      <w:r w:rsidRPr="009E30F7">
        <w:rPr>
          <w:rFonts w:ascii="Times New Roman" w:eastAsia="Calibri" w:hAnsi="Times New Roman" w:cs="Times New Roman"/>
          <w:sz w:val="24"/>
          <w:szCs w:val="24"/>
          <w:lang w:val="en-GB"/>
        </w:rPr>
        <w:t xml:space="preserve"> in favour of the respondent as follows:</w:t>
      </w:r>
    </w:p>
    <w:p w:rsidR="00445BDC" w:rsidRPr="009E30F7" w:rsidRDefault="00445BDC" w:rsidP="00FC66D4">
      <w:pPr>
        <w:pStyle w:val="ListParagraph"/>
        <w:spacing w:after="0" w:line="360" w:lineRule="auto"/>
        <w:ind w:left="993"/>
        <w:jc w:val="both"/>
        <w:rPr>
          <w:rFonts w:ascii="Times New Roman" w:eastAsia="Calibri" w:hAnsi="Times New Roman" w:cs="Times New Roman"/>
          <w:sz w:val="24"/>
          <w:szCs w:val="24"/>
          <w:lang w:val="en-GB"/>
        </w:rPr>
      </w:pPr>
    </w:p>
    <w:p w:rsidR="00445BDC" w:rsidRPr="009E30F7" w:rsidRDefault="00445BDC" w:rsidP="00FC66D4">
      <w:pPr>
        <w:pStyle w:val="ListParagraph"/>
        <w:numPr>
          <w:ilvl w:val="0"/>
          <w:numId w:val="9"/>
        </w:numPr>
        <w:spacing w:after="0" w:line="360" w:lineRule="auto"/>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Salary from date of unjustified dismissal until date of lawful termination (which includes her suspension period) 21st August 2018-1st Septe</w:t>
      </w:r>
      <w:r w:rsidR="00092ECC" w:rsidRPr="009E30F7">
        <w:rPr>
          <w:rFonts w:ascii="Times New Roman" w:eastAsia="Calibri" w:hAnsi="Times New Roman" w:cs="Times New Roman"/>
          <w:i/>
          <w:sz w:val="24"/>
          <w:szCs w:val="24"/>
          <w:lang w:val="en-GB"/>
        </w:rPr>
        <w:t>mber 2020 in the sum of SR1,232,</w:t>
      </w:r>
      <w:r w:rsidRPr="009E30F7">
        <w:rPr>
          <w:rFonts w:ascii="Times New Roman" w:eastAsia="Calibri" w:hAnsi="Times New Roman" w:cs="Times New Roman"/>
          <w:i/>
          <w:sz w:val="24"/>
          <w:szCs w:val="24"/>
          <w:lang w:val="en-GB"/>
        </w:rPr>
        <w:t>021.88/-;</w:t>
      </w:r>
    </w:p>
    <w:p w:rsidR="00445BDC" w:rsidRPr="009E30F7" w:rsidRDefault="00445BDC" w:rsidP="00FC66D4">
      <w:pPr>
        <w:pStyle w:val="ListParagraph"/>
        <w:numPr>
          <w:ilvl w:val="0"/>
          <w:numId w:val="9"/>
        </w:numPr>
        <w:spacing w:after="0" w:line="360" w:lineRule="auto"/>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Compensation for length of service (totality of the employment period therefore until lawful termination) 1st June 2017-to 1</w:t>
      </w:r>
      <w:r w:rsidRPr="009E30F7">
        <w:rPr>
          <w:rFonts w:ascii="Times New Roman" w:eastAsia="Calibri" w:hAnsi="Times New Roman" w:cs="Times New Roman"/>
          <w:i/>
          <w:sz w:val="24"/>
          <w:szCs w:val="24"/>
          <w:vertAlign w:val="superscript"/>
          <w:lang w:val="en-GB"/>
        </w:rPr>
        <w:t>st</w:t>
      </w:r>
      <w:r w:rsidRPr="009E30F7">
        <w:rPr>
          <w:rFonts w:ascii="Times New Roman" w:eastAsia="Calibri" w:hAnsi="Times New Roman" w:cs="Times New Roman"/>
          <w:i/>
          <w:sz w:val="24"/>
          <w:szCs w:val="24"/>
          <w:lang w:val="en-GB"/>
        </w:rPr>
        <w:t xml:space="preserve">  September 2020 in the sum of SR62,838.S3/-</w:t>
      </w:r>
    </w:p>
    <w:p w:rsidR="00445BDC" w:rsidRPr="009E30F7" w:rsidRDefault="00445BDC" w:rsidP="00FC66D4">
      <w:pPr>
        <w:pStyle w:val="ListParagraph"/>
        <w:numPr>
          <w:ilvl w:val="0"/>
          <w:numId w:val="9"/>
        </w:numPr>
        <w:spacing w:after="0" w:line="360" w:lineRule="auto"/>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 xml:space="preserve">One months' notice in the sum of </w:t>
      </w:r>
      <w:r w:rsidRPr="009E30F7">
        <w:rPr>
          <w:rFonts w:ascii="Times New Roman" w:eastAsia="Calibri" w:hAnsi="Times New Roman" w:cs="Times New Roman"/>
          <w:i/>
          <w:iCs/>
          <w:sz w:val="24"/>
          <w:szCs w:val="24"/>
          <w:lang w:val="en-GB"/>
        </w:rPr>
        <w:t xml:space="preserve">SR50,270.82/-; </w:t>
      </w:r>
      <w:r w:rsidRPr="009E30F7">
        <w:rPr>
          <w:rFonts w:ascii="Times New Roman" w:eastAsia="Calibri" w:hAnsi="Times New Roman" w:cs="Times New Roman"/>
          <w:i/>
          <w:sz w:val="24"/>
          <w:szCs w:val="24"/>
          <w:lang w:val="en-GB"/>
        </w:rPr>
        <w:t>and</w:t>
      </w:r>
    </w:p>
    <w:p w:rsidR="00445BDC" w:rsidRPr="009E30F7" w:rsidRDefault="00445BDC" w:rsidP="00FC66D4">
      <w:pPr>
        <w:pStyle w:val="ListParagraph"/>
        <w:numPr>
          <w:ilvl w:val="0"/>
          <w:numId w:val="9"/>
        </w:numPr>
        <w:spacing w:after="0" w:line="360" w:lineRule="auto"/>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An order that the warning letter issued on the 24th July 2018 be struck out and removed from the employment record of the Applicant.</w:t>
      </w:r>
    </w:p>
    <w:p w:rsidR="00445BDC" w:rsidRPr="009E30F7" w:rsidRDefault="00445BDC" w:rsidP="00FC66D4">
      <w:pPr>
        <w:pStyle w:val="ListParagraph"/>
        <w:spacing w:after="0" w:line="360" w:lineRule="auto"/>
        <w:ind w:left="993"/>
        <w:jc w:val="both"/>
        <w:rPr>
          <w:rFonts w:ascii="Times New Roman" w:eastAsia="Calibri" w:hAnsi="Times New Roman" w:cs="Times New Roman"/>
          <w:i/>
          <w:sz w:val="24"/>
          <w:szCs w:val="24"/>
          <w:lang w:val="en-GB"/>
        </w:rPr>
      </w:pPr>
    </w:p>
    <w:p w:rsidR="000E30FA" w:rsidRPr="009E30F7" w:rsidRDefault="00010EE4" w:rsidP="000E30FA">
      <w:pPr>
        <w:pStyle w:val="ListParagraph"/>
        <w:spacing w:after="0" w:line="360" w:lineRule="auto"/>
        <w:ind w:left="993"/>
        <w:jc w:val="both"/>
        <w:rPr>
          <w:rFonts w:ascii="Times New Roman" w:eastAsia="Calibri" w:hAnsi="Times New Roman" w:cs="Times New Roman"/>
          <w:b/>
          <w:sz w:val="24"/>
          <w:szCs w:val="24"/>
          <w:lang w:val="en-GB"/>
        </w:rPr>
      </w:pPr>
      <w:bookmarkStart w:id="0" w:name="_GoBack"/>
      <w:bookmarkEnd w:id="0"/>
      <w:r>
        <w:rPr>
          <w:rFonts w:ascii="Times New Roman" w:eastAsia="Calibri" w:hAnsi="Times New Roman" w:cs="Times New Roman"/>
          <w:b/>
          <w:sz w:val="24"/>
          <w:szCs w:val="24"/>
          <w:lang w:val="en-GB"/>
        </w:rPr>
        <w:t>BACK</w:t>
      </w:r>
      <w:r w:rsidR="000E30FA" w:rsidRPr="009E30F7">
        <w:rPr>
          <w:rFonts w:ascii="Times New Roman" w:eastAsia="Calibri" w:hAnsi="Times New Roman" w:cs="Times New Roman"/>
          <w:b/>
          <w:sz w:val="24"/>
          <w:szCs w:val="24"/>
          <w:lang w:val="en-GB"/>
        </w:rPr>
        <w:t>GROUND FACTS</w:t>
      </w:r>
    </w:p>
    <w:p w:rsidR="000E30FA" w:rsidRPr="009E30F7" w:rsidRDefault="000E30FA" w:rsidP="000E30FA">
      <w:pPr>
        <w:pStyle w:val="ListParagraph"/>
        <w:spacing w:after="0" w:line="360" w:lineRule="auto"/>
        <w:ind w:left="993"/>
        <w:jc w:val="both"/>
        <w:rPr>
          <w:rFonts w:ascii="Times New Roman" w:eastAsia="Calibri" w:hAnsi="Times New Roman" w:cs="Times New Roman"/>
          <w:b/>
          <w:sz w:val="24"/>
          <w:szCs w:val="24"/>
          <w:lang w:val="en-GB"/>
        </w:rPr>
      </w:pPr>
    </w:p>
    <w:p w:rsidR="00445BDC" w:rsidRPr="009E30F7" w:rsidRDefault="00445BDC"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The background facts of the c</w:t>
      </w:r>
      <w:r w:rsidR="00092ECC" w:rsidRPr="009E30F7">
        <w:rPr>
          <w:rFonts w:ascii="Times New Roman" w:eastAsia="Calibri" w:hAnsi="Times New Roman" w:cs="Times New Roman"/>
          <w:sz w:val="24"/>
          <w:szCs w:val="24"/>
          <w:lang w:val="en-GB"/>
        </w:rPr>
        <w:t xml:space="preserve">ase are that the respondent </w:t>
      </w:r>
      <w:r w:rsidRPr="009E30F7">
        <w:rPr>
          <w:rFonts w:ascii="Times New Roman" w:eastAsia="Calibri" w:hAnsi="Times New Roman" w:cs="Times New Roman"/>
          <w:sz w:val="24"/>
          <w:szCs w:val="24"/>
          <w:lang w:val="en-GB"/>
        </w:rPr>
        <w:t>was employed in the appellant’s hotel</w:t>
      </w:r>
      <w:r w:rsidR="007F4513" w:rsidRPr="009E30F7">
        <w:rPr>
          <w:rFonts w:ascii="Times New Roman" w:eastAsia="Calibri" w:hAnsi="Times New Roman" w:cs="Times New Roman"/>
          <w:sz w:val="24"/>
          <w:szCs w:val="24"/>
          <w:lang w:val="en-GB"/>
        </w:rPr>
        <w:t xml:space="preserve">, </w:t>
      </w:r>
      <w:r w:rsidR="006B2CF9" w:rsidRPr="009E30F7">
        <w:rPr>
          <w:rFonts w:ascii="Times New Roman" w:eastAsia="Calibri" w:hAnsi="Times New Roman" w:cs="Times New Roman"/>
          <w:sz w:val="24"/>
          <w:szCs w:val="24"/>
          <w:lang w:val="en-GB"/>
        </w:rPr>
        <w:t>Savoy Hotel</w:t>
      </w:r>
      <w:r w:rsidR="007F4513" w:rsidRPr="009E30F7">
        <w:rPr>
          <w:rFonts w:ascii="Times New Roman" w:eastAsia="Calibri" w:hAnsi="Times New Roman" w:cs="Times New Roman"/>
          <w:sz w:val="24"/>
          <w:szCs w:val="24"/>
          <w:lang w:val="en-GB"/>
        </w:rPr>
        <w:t>,</w:t>
      </w:r>
      <w:r w:rsidR="006B2CF9" w:rsidRPr="009E30F7">
        <w:rPr>
          <w:rFonts w:ascii="Times New Roman" w:eastAsia="Calibri" w:hAnsi="Times New Roman" w:cs="Times New Roman"/>
          <w:b/>
          <w:sz w:val="24"/>
          <w:szCs w:val="24"/>
          <w:lang w:val="en-GB"/>
        </w:rPr>
        <w:t xml:space="preserve"> </w:t>
      </w:r>
      <w:r w:rsidRPr="009E30F7">
        <w:rPr>
          <w:rFonts w:ascii="Times New Roman" w:eastAsia="Calibri" w:hAnsi="Times New Roman" w:cs="Times New Roman"/>
          <w:sz w:val="24"/>
          <w:szCs w:val="24"/>
          <w:lang w:val="en-GB"/>
        </w:rPr>
        <w:t>as a Front Office Manager since 2017 until her employment was terminated. The respondent was issued a termination letter on 28</w:t>
      </w:r>
      <w:r w:rsidRPr="009E30F7">
        <w:rPr>
          <w:rFonts w:ascii="Times New Roman" w:eastAsia="Calibri" w:hAnsi="Times New Roman" w:cs="Times New Roman"/>
          <w:sz w:val="24"/>
          <w:szCs w:val="24"/>
          <w:vertAlign w:val="superscript"/>
          <w:lang w:val="en-GB"/>
        </w:rPr>
        <w:t>th</w:t>
      </w:r>
      <w:r w:rsidRPr="009E30F7">
        <w:rPr>
          <w:rFonts w:ascii="Times New Roman" w:eastAsia="Calibri" w:hAnsi="Times New Roman" w:cs="Times New Roman"/>
          <w:sz w:val="24"/>
          <w:szCs w:val="24"/>
          <w:lang w:val="en-GB"/>
        </w:rPr>
        <w:t xml:space="preserve"> August 2018 by the appellant after the disciplinary committee hearings </w:t>
      </w:r>
      <w:r w:rsidR="00583506" w:rsidRPr="009E30F7">
        <w:rPr>
          <w:rFonts w:ascii="Times New Roman" w:eastAsia="Calibri" w:hAnsi="Times New Roman" w:cs="Times New Roman"/>
          <w:sz w:val="24"/>
          <w:szCs w:val="24"/>
          <w:lang w:val="en-GB"/>
        </w:rPr>
        <w:t>held between</w:t>
      </w:r>
      <w:r w:rsidR="00092ECC" w:rsidRPr="009E30F7">
        <w:rPr>
          <w:rFonts w:ascii="Times New Roman" w:eastAsia="Calibri" w:hAnsi="Times New Roman" w:cs="Times New Roman"/>
          <w:sz w:val="24"/>
          <w:szCs w:val="24"/>
          <w:lang w:val="en-GB"/>
        </w:rPr>
        <w:t xml:space="preserve"> the </w:t>
      </w:r>
      <w:r w:rsidRPr="009E30F7">
        <w:rPr>
          <w:rFonts w:ascii="Times New Roman" w:eastAsia="Calibri" w:hAnsi="Times New Roman" w:cs="Times New Roman"/>
          <w:sz w:val="24"/>
          <w:szCs w:val="24"/>
          <w:lang w:val="en-GB"/>
        </w:rPr>
        <w:t>21</w:t>
      </w:r>
      <w:r w:rsidRPr="009E30F7">
        <w:rPr>
          <w:rFonts w:ascii="Times New Roman" w:eastAsia="Calibri" w:hAnsi="Times New Roman" w:cs="Times New Roman"/>
          <w:sz w:val="24"/>
          <w:szCs w:val="24"/>
          <w:vertAlign w:val="superscript"/>
          <w:lang w:val="en-GB"/>
        </w:rPr>
        <w:t>st</w:t>
      </w:r>
      <w:r w:rsidRPr="009E30F7">
        <w:rPr>
          <w:rFonts w:ascii="Times New Roman" w:eastAsia="Calibri" w:hAnsi="Times New Roman" w:cs="Times New Roman"/>
          <w:sz w:val="24"/>
          <w:szCs w:val="24"/>
          <w:lang w:val="en-GB"/>
        </w:rPr>
        <w:t xml:space="preserve"> and 24</w:t>
      </w:r>
      <w:r w:rsidRPr="009E30F7">
        <w:rPr>
          <w:rFonts w:ascii="Times New Roman" w:eastAsia="Calibri" w:hAnsi="Times New Roman" w:cs="Times New Roman"/>
          <w:sz w:val="24"/>
          <w:szCs w:val="24"/>
          <w:vertAlign w:val="superscript"/>
          <w:lang w:val="en-GB"/>
        </w:rPr>
        <w:t>th</w:t>
      </w:r>
      <w:r w:rsidRPr="009E30F7">
        <w:rPr>
          <w:rFonts w:ascii="Times New Roman" w:eastAsia="Calibri" w:hAnsi="Times New Roman" w:cs="Times New Roman"/>
          <w:sz w:val="24"/>
          <w:szCs w:val="24"/>
          <w:lang w:val="en-GB"/>
        </w:rPr>
        <w:t xml:space="preserve"> August 2018</w:t>
      </w:r>
      <w:r w:rsidR="00696FFF" w:rsidRPr="009E30F7">
        <w:rPr>
          <w:rFonts w:ascii="Times New Roman" w:eastAsia="Calibri" w:hAnsi="Times New Roman" w:cs="Times New Roman"/>
          <w:sz w:val="24"/>
          <w:szCs w:val="24"/>
          <w:lang w:val="en-GB"/>
        </w:rPr>
        <w:t xml:space="preserve"> were concluded</w:t>
      </w:r>
      <w:r w:rsidRPr="009E30F7">
        <w:rPr>
          <w:rFonts w:ascii="Times New Roman" w:eastAsia="Calibri" w:hAnsi="Times New Roman" w:cs="Times New Roman"/>
          <w:sz w:val="24"/>
          <w:szCs w:val="24"/>
          <w:lang w:val="en-GB"/>
        </w:rPr>
        <w:t>.  According to the letter, her termination was as a result of serious disciplinary offence</w:t>
      </w:r>
      <w:r w:rsidR="00092ECC" w:rsidRPr="009E30F7">
        <w:rPr>
          <w:rFonts w:ascii="Times New Roman" w:eastAsia="Calibri" w:hAnsi="Times New Roman" w:cs="Times New Roman"/>
          <w:sz w:val="24"/>
          <w:szCs w:val="24"/>
          <w:lang w:val="en-GB"/>
        </w:rPr>
        <w:t>s</w:t>
      </w:r>
      <w:r w:rsidRPr="009E30F7">
        <w:rPr>
          <w:rFonts w:ascii="Times New Roman" w:eastAsia="Calibri" w:hAnsi="Times New Roman" w:cs="Times New Roman"/>
          <w:sz w:val="24"/>
          <w:szCs w:val="24"/>
          <w:lang w:val="en-GB"/>
        </w:rPr>
        <w:t xml:space="preserve"> involving dishonesty, breach of trust, deception or other fraudulent practices within the undertaking or during the performance of her work.  The disciplinary committee concluded that the respondent being in charge of the company funds manipulated with provided funds to cover shortages and could no longer be trusted and this was based on further investigations which revealed that the taking of company funds and using it for personal use had become a negative culture and usual practice amongst the  subordinates.</w:t>
      </w:r>
    </w:p>
    <w:p w:rsidR="00445BDC" w:rsidRPr="009E30F7" w:rsidRDefault="00445BDC" w:rsidP="00FC66D4">
      <w:pPr>
        <w:pStyle w:val="ListParagraph"/>
        <w:spacing w:after="0" w:line="360" w:lineRule="auto"/>
        <w:ind w:left="993"/>
        <w:jc w:val="both"/>
        <w:rPr>
          <w:rFonts w:ascii="Times New Roman" w:eastAsia="Calibri" w:hAnsi="Times New Roman" w:cs="Times New Roman"/>
          <w:sz w:val="24"/>
          <w:szCs w:val="24"/>
          <w:lang w:val="en-GB"/>
        </w:rPr>
      </w:pPr>
    </w:p>
    <w:p w:rsidR="00445BDC" w:rsidRPr="009E30F7" w:rsidRDefault="00445BDC"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lastRenderedPageBreak/>
        <w:t xml:space="preserve">The respondent filed a case in the Employment Tribunal seeking reinstatement without loss of earnings, 6 months’ salary as compensation award, one month’s notice and withdrawal of warning letter given by </w:t>
      </w:r>
      <w:r w:rsidR="00696FFF" w:rsidRPr="009E30F7">
        <w:rPr>
          <w:rFonts w:ascii="Times New Roman" w:eastAsia="Calibri" w:hAnsi="Times New Roman" w:cs="Times New Roman"/>
          <w:sz w:val="24"/>
          <w:szCs w:val="24"/>
          <w:lang w:val="en-GB"/>
        </w:rPr>
        <w:t>the employer (herein a</w:t>
      </w:r>
      <w:r w:rsidRPr="009E30F7">
        <w:rPr>
          <w:rFonts w:ascii="Times New Roman" w:eastAsia="Calibri" w:hAnsi="Times New Roman" w:cs="Times New Roman"/>
          <w:sz w:val="24"/>
          <w:szCs w:val="24"/>
          <w:lang w:val="en-GB"/>
        </w:rPr>
        <w:t xml:space="preserve">ppellant). </w:t>
      </w:r>
    </w:p>
    <w:p w:rsidR="00445BDC" w:rsidRPr="009E30F7" w:rsidRDefault="00445BDC" w:rsidP="00FC66D4">
      <w:pPr>
        <w:pStyle w:val="ListParagraph"/>
        <w:spacing w:after="0" w:line="360" w:lineRule="auto"/>
        <w:ind w:left="993"/>
        <w:jc w:val="both"/>
        <w:rPr>
          <w:rFonts w:ascii="Times New Roman" w:eastAsia="Calibri" w:hAnsi="Times New Roman" w:cs="Times New Roman"/>
          <w:sz w:val="24"/>
          <w:szCs w:val="24"/>
          <w:lang w:val="en-GB"/>
        </w:rPr>
      </w:pPr>
    </w:p>
    <w:p w:rsidR="00445BDC" w:rsidRPr="00EC705D" w:rsidRDefault="00092ECC" w:rsidP="00EC705D">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The Tribunal in the</w:t>
      </w:r>
      <w:r w:rsidR="00B54799" w:rsidRPr="009E30F7">
        <w:rPr>
          <w:rFonts w:ascii="Times New Roman" w:eastAsia="Calibri" w:hAnsi="Times New Roman" w:cs="Times New Roman"/>
          <w:sz w:val="24"/>
          <w:szCs w:val="24"/>
          <w:lang w:val="en-GB"/>
        </w:rPr>
        <w:t>ir</w:t>
      </w:r>
      <w:r w:rsidRPr="009E30F7">
        <w:rPr>
          <w:rFonts w:ascii="Times New Roman" w:eastAsia="Calibri" w:hAnsi="Times New Roman" w:cs="Times New Roman"/>
          <w:sz w:val="24"/>
          <w:szCs w:val="24"/>
          <w:lang w:val="en-GB"/>
        </w:rPr>
        <w:t xml:space="preserve"> ruling</w:t>
      </w:r>
      <w:r w:rsidR="007C5B30" w:rsidRPr="009E30F7">
        <w:rPr>
          <w:rFonts w:ascii="Times New Roman" w:eastAsia="Calibri" w:hAnsi="Times New Roman" w:cs="Times New Roman"/>
          <w:sz w:val="24"/>
          <w:szCs w:val="24"/>
          <w:lang w:val="en-GB"/>
        </w:rPr>
        <w:t xml:space="preserve"> </w:t>
      </w:r>
      <w:r w:rsidR="0075303A" w:rsidRPr="009E30F7">
        <w:rPr>
          <w:rFonts w:ascii="Times New Roman" w:eastAsia="Calibri" w:hAnsi="Times New Roman" w:cs="Times New Roman"/>
          <w:sz w:val="24"/>
          <w:szCs w:val="24"/>
          <w:lang w:val="en-GB"/>
        </w:rPr>
        <w:t>came to a finding</w:t>
      </w:r>
      <w:r w:rsidR="00445BDC" w:rsidRPr="009E30F7">
        <w:rPr>
          <w:rFonts w:ascii="Times New Roman" w:eastAsia="Calibri" w:hAnsi="Times New Roman" w:cs="Times New Roman"/>
          <w:sz w:val="24"/>
          <w:szCs w:val="24"/>
          <w:lang w:val="en-GB"/>
        </w:rPr>
        <w:t xml:space="preserve"> that asking the front office to refuse a guest by deceptively advising him that the hotel was at full capacity was not a reasonable order, and that as the appellant had brought no evidence to support their decision to issue a warning letter in respect of the respondent’s alleged insubordination, the said warning letter was unlawfully issued. The Tribunal further ordered payments to the respondent as set out in paragraph [1] herein.</w:t>
      </w:r>
    </w:p>
    <w:p w:rsidR="00445BDC" w:rsidRPr="009E30F7" w:rsidRDefault="00445BDC" w:rsidP="009E30F7">
      <w:pPr>
        <w:spacing w:after="0" w:line="360" w:lineRule="auto"/>
        <w:jc w:val="both"/>
        <w:rPr>
          <w:rFonts w:ascii="Times New Roman" w:eastAsia="Calibri" w:hAnsi="Times New Roman" w:cs="Times New Roman"/>
          <w:sz w:val="24"/>
          <w:szCs w:val="24"/>
          <w:lang w:val="en-GB"/>
        </w:rPr>
      </w:pPr>
    </w:p>
    <w:p w:rsidR="00445BDC" w:rsidRPr="009E30F7" w:rsidRDefault="00445BDC"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The appellant, being dissatisfied with the Tribunal’s ruling, appealed on the following grounds:</w:t>
      </w:r>
    </w:p>
    <w:p w:rsidR="00445BDC" w:rsidRPr="009E30F7" w:rsidRDefault="00445BDC" w:rsidP="00FC66D4">
      <w:pPr>
        <w:pStyle w:val="ListParagraph"/>
        <w:numPr>
          <w:ilvl w:val="2"/>
          <w:numId w:val="5"/>
        </w:numPr>
        <w:spacing w:after="0" w:line="360" w:lineRule="auto"/>
        <w:ind w:left="1701" w:hanging="567"/>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The Tribunal erred when demonstrating bias in its procedural approach in favour of the Respondent.</w:t>
      </w:r>
    </w:p>
    <w:p w:rsidR="00445BDC" w:rsidRPr="009E30F7" w:rsidRDefault="00445BDC" w:rsidP="00FC66D4">
      <w:pPr>
        <w:pStyle w:val="ListParagraph"/>
        <w:numPr>
          <w:ilvl w:val="2"/>
          <w:numId w:val="5"/>
        </w:numPr>
        <w:spacing w:after="0" w:line="360" w:lineRule="auto"/>
        <w:ind w:left="1701" w:hanging="567"/>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The Tribunal erred in law and on facts when arriving at the Judgment dated 1</w:t>
      </w:r>
      <w:r w:rsidRPr="009E30F7">
        <w:rPr>
          <w:rFonts w:ascii="Times New Roman" w:eastAsia="Calibri" w:hAnsi="Times New Roman" w:cs="Times New Roman"/>
          <w:i/>
          <w:sz w:val="24"/>
          <w:szCs w:val="24"/>
          <w:vertAlign w:val="superscript"/>
          <w:lang w:val="en-GB"/>
        </w:rPr>
        <w:t>st</w:t>
      </w:r>
      <w:r w:rsidRPr="009E30F7">
        <w:rPr>
          <w:rFonts w:ascii="Times New Roman" w:eastAsia="Calibri" w:hAnsi="Times New Roman" w:cs="Times New Roman"/>
          <w:i/>
          <w:sz w:val="24"/>
          <w:szCs w:val="24"/>
          <w:lang w:val="en-GB"/>
        </w:rPr>
        <w:t xml:space="preserve"> September 2020</w:t>
      </w:r>
    </w:p>
    <w:p w:rsidR="00445BDC" w:rsidRPr="009E30F7" w:rsidRDefault="00445BDC" w:rsidP="00FC66D4">
      <w:pPr>
        <w:pStyle w:val="ListParagraph"/>
        <w:numPr>
          <w:ilvl w:val="2"/>
          <w:numId w:val="5"/>
        </w:numPr>
        <w:spacing w:after="0" w:line="360" w:lineRule="auto"/>
        <w:ind w:left="1701" w:hanging="567"/>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The Tribunal erred in law and on facts when failing to consider the Respondent mitigated any loss if at all any after she commenced her new employment.</w:t>
      </w:r>
    </w:p>
    <w:p w:rsidR="00445BDC" w:rsidRPr="009E30F7" w:rsidRDefault="00445BDC" w:rsidP="00FC66D4">
      <w:pPr>
        <w:pStyle w:val="ListParagraph"/>
        <w:numPr>
          <w:ilvl w:val="2"/>
          <w:numId w:val="5"/>
        </w:numPr>
        <w:spacing w:after="0" w:line="360" w:lineRule="auto"/>
        <w:ind w:left="1701" w:hanging="567"/>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The Tribunal erred in failing to consider facts brought by the Appellants.</w:t>
      </w:r>
    </w:p>
    <w:p w:rsidR="00445BDC" w:rsidRPr="00EC705D" w:rsidRDefault="00445BDC" w:rsidP="00EC705D">
      <w:pPr>
        <w:pStyle w:val="ListParagraph"/>
        <w:numPr>
          <w:ilvl w:val="2"/>
          <w:numId w:val="5"/>
        </w:numPr>
        <w:spacing w:after="0" w:line="360" w:lineRule="auto"/>
        <w:ind w:left="1701" w:hanging="567"/>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The Tribunal erred in law when holding the Appellant to high internal procedural standards.</w:t>
      </w:r>
    </w:p>
    <w:p w:rsidR="00445BDC" w:rsidRPr="009E30F7" w:rsidRDefault="00445BDC" w:rsidP="00FC66D4">
      <w:pPr>
        <w:pStyle w:val="ListParagraph"/>
        <w:spacing w:after="0" w:line="360" w:lineRule="auto"/>
        <w:ind w:left="993"/>
        <w:jc w:val="both"/>
        <w:rPr>
          <w:rFonts w:ascii="Times New Roman" w:eastAsia="Calibri" w:hAnsi="Times New Roman" w:cs="Times New Roman"/>
          <w:sz w:val="24"/>
          <w:szCs w:val="24"/>
          <w:lang w:val="en-GB"/>
        </w:rPr>
      </w:pPr>
    </w:p>
    <w:p w:rsidR="00445BDC" w:rsidRPr="009E30F7" w:rsidRDefault="00445BDC"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The appellant in submissions contended that</w:t>
      </w:r>
      <w:r w:rsidR="00B54799" w:rsidRPr="009E30F7">
        <w:rPr>
          <w:rFonts w:ascii="Times New Roman" w:eastAsia="Calibri" w:hAnsi="Times New Roman" w:cs="Times New Roman"/>
          <w:sz w:val="24"/>
          <w:szCs w:val="24"/>
          <w:lang w:val="en-GB"/>
        </w:rPr>
        <w:t xml:space="preserve">  Emp</w:t>
      </w:r>
      <w:r w:rsidR="00696FFF" w:rsidRPr="009E30F7">
        <w:rPr>
          <w:rFonts w:ascii="Times New Roman" w:eastAsia="Calibri" w:hAnsi="Times New Roman" w:cs="Times New Roman"/>
          <w:sz w:val="24"/>
          <w:szCs w:val="24"/>
          <w:lang w:val="en-GB"/>
        </w:rPr>
        <w:t>loyment Act, Schedule 2 (52. 55)</w:t>
      </w:r>
      <w:r w:rsidR="00B54799" w:rsidRPr="009E30F7">
        <w:rPr>
          <w:rFonts w:ascii="Times New Roman" w:eastAsia="Calibri" w:hAnsi="Times New Roman" w:cs="Times New Roman"/>
          <w:sz w:val="24"/>
          <w:szCs w:val="24"/>
          <w:lang w:val="en-GB"/>
        </w:rPr>
        <w:t xml:space="preserve"> </w:t>
      </w:r>
      <w:r w:rsidR="00696FFF" w:rsidRPr="009E30F7">
        <w:rPr>
          <w:rFonts w:ascii="Times New Roman" w:eastAsia="Calibri" w:hAnsi="Times New Roman" w:cs="Times New Roman"/>
          <w:sz w:val="24"/>
          <w:szCs w:val="24"/>
          <w:lang w:val="en-GB"/>
        </w:rPr>
        <w:t xml:space="preserve">dealing with Disciplinary Offences </w:t>
      </w:r>
      <w:r w:rsidRPr="009E30F7">
        <w:rPr>
          <w:rFonts w:ascii="Times New Roman" w:eastAsia="Calibri" w:hAnsi="Times New Roman" w:cs="Times New Roman"/>
          <w:sz w:val="24"/>
          <w:szCs w:val="24"/>
          <w:lang w:val="en-GB"/>
        </w:rPr>
        <w:t xml:space="preserve">states that a worker is deemed to have committed a serious disciplinary offence wherever, without a valid reason, the worker causes serious prejudice to the employer or employer's undertaking and more particularly, inter alia, where the worker commits any offence involving dishonesty, robbery, breach of trust, deception or other fraudulent practice within the undertaking or during the performance of the work. </w:t>
      </w:r>
    </w:p>
    <w:p w:rsidR="00445BDC" w:rsidRPr="009E30F7" w:rsidRDefault="00445BDC" w:rsidP="00FC66D4">
      <w:pPr>
        <w:pStyle w:val="ListParagraph"/>
        <w:spacing w:after="0" w:line="360" w:lineRule="auto"/>
        <w:ind w:left="993"/>
        <w:jc w:val="both"/>
        <w:rPr>
          <w:rFonts w:ascii="Times New Roman" w:eastAsia="Calibri" w:hAnsi="Times New Roman" w:cs="Times New Roman"/>
          <w:sz w:val="24"/>
          <w:szCs w:val="24"/>
          <w:lang w:val="en-GB"/>
        </w:rPr>
      </w:pPr>
    </w:p>
    <w:p w:rsidR="00445BDC" w:rsidRPr="009E30F7" w:rsidRDefault="00445BDC"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lastRenderedPageBreak/>
        <w:t xml:space="preserve">The appellant also argues, </w:t>
      </w:r>
      <w:r w:rsidRPr="009E30F7">
        <w:rPr>
          <w:rFonts w:ascii="Times New Roman" w:eastAsia="Calibri" w:hAnsi="Times New Roman" w:cs="Times New Roman"/>
          <w:i/>
          <w:sz w:val="24"/>
          <w:szCs w:val="24"/>
          <w:lang w:val="en-GB"/>
        </w:rPr>
        <w:t>inter alia</w:t>
      </w:r>
      <w:r w:rsidRPr="009E30F7">
        <w:rPr>
          <w:rFonts w:ascii="Times New Roman" w:eastAsia="Calibri" w:hAnsi="Times New Roman" w:cs="Times New Roman"/>
          <w:sz w:val="24"/>
          <w:szCs w:val="24"/>
          <w:lang w:val="en-GB"/>
        </w:rPr>
        <w:t xml:space="preserve">, that the Tribunal failed to consider that the employer had </w:t>
      </w:r>
      <w:r w:rsidR="00B54799" w:rsidRPr="009E30F7">
        <w:rPr>
          <w:rFonts w:ascii="Times New Roman" w:eastAsia="Calibri" w:hAnsi="Times New Roman" w:cs="Times New Roman"/>
          <w:sz w:val="24"/>
          <w:szCs w:val="24"/>
          <w:lang w:val="en-GB"/>
        </w:rPr>
        <w:t>valid reasons to terminate the r</w:t>
      </w:r>
      <w:r w:rsidRPr="009E30F7">
        <w:rPr>
          <w:rFonts w:ascii="Times New Roman" w:eastAsia="Calibri" w:hAnsi="Times New Roman" w:cs="Times New Roman"/>
          <w:sz w:val="24"/>
          <w:szCs w:val="24"/>
          <w:lang w:val="en-GB"/>
        </w:rPr>
        <w:t>espondent immediatel</w:t>
      </w:r>
      <w:r w:rsidR="00B54799" w:rsidRPr="009E30F7">
        <w:rPr>
          <w:rFonts w:ascii="Times New Roman" w:eastAsia="Calibri" w:hAnsi="Times New Roman" w:cs="Times New Roman"/>
          <w:sz w:val="24"/>
          <w:szCs w:val="24"/>
          <w:lang w:val="en-GB"/>
        </w:rPr>
        <w:t>y, as the excuses given by the r</w:t>
      </w:r>
      <w:r w:rsidRPr="009E30F7">
        <w:rPr>
          <w:rFonts w:ascii="Times New Roman" w:eastAsia="Calibri" w:hAnsi="Times New Roman" w:cs="Times New Roman"/>
          <w:sz w:val="24"/>
          <w:szCs w:val="24"/>
          <w:lang w:val="en-GB"/>
        </w:rPr>
        <w:t xml:space="preserve">espondent for her behaviour, was not a "valid reason", and any reasonable employer would deem her action to be dishonest and a breach of trust. </w:t>
      </w:r>
    </w:p>
    <w:p w:rsidR="00445BDC" w:rsidRPr="009E30F7" w:rsidRDefault="00445BDC" w:rsidP="00FC66D4">
      <w:pPr>
        <w:pStyle w:val="ListParagraph"/>
        <w:jc w:val="both"/>
        <w:rPr>
          <w:rFonts w:ascii="Times New Roman" w:eastAsia="Calibri" w:hAnsi="Times New Roman" w:cs="Times New Roman"/>
          <w:sz w:val="24"/>
          <w:szCs w:val="24"/>
          <w:lang w:val="en-GB"/>
        </w:rPr>
      </w:pPr>
    </w:p>
    <w:p w:rsidR="00445BDC" w:rsidRPr="009E30F7" w:rsidRDefault="00445BDC"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 xml:space="preserve">The appellant also alleges in appeal that the Tribunal was bias in </w:t>
      </w:r>
      <w:proofErr w:type="spellStart"/>
      <w:r w:rsidRPr="009E30F7">
        <w:rPr>
          <w:rFonts w:ascii="Times New Roman" w:eastAsia="Calibri" w:hAnsi="Times New Roman" w:cs="Times New Roman"/>
          <w:sz w:val="24"/>
          <w:szCs w:val="24"/>
          <w:lang w:val="en-GB"/>
        </w:rPr>
        <w:t>favor</w:t>
      </w:r>
      <w:proofErr w:type="spellEnd"/>
      <w:r w:rsidRPr="009E30F7">
        <w:rPr>
          <w:rFonts w:ascii="Times New Roman" w:eastAsia="Calibri" w:hAnsi="Times New Roman" w:cs="Times New Roman"/>
          <w:sz w:val="24"/>
          <w:szCs w:val="24"/>
          <w:lang w:val="en-GB"/>
        </w:rPr>
        <w:t xml:space="preserve"> of the respondent</w:t>
      </w:r>
      <w:r w:rsidR="00B54799" w:rsidRPr="009E30F7">
        <w:rPr>
          <w:rFonts w:ascii="Times New Roman" w:eastAsia="Calibri" w:hAnsi="Times New Roman" w:cs="Times New Roman"/>
          <w:sz w:val="24"/>
          <w:szCs w:val="24"/>
          <w:lang w:val="en-GB"/>
        </w:rPr>
        <w:t xml:space="preserve"> in considering the evidence before it</w:t>
      </w:r>
      <w:r w:rsidRPr="009E30F7">
        <w:rPr>
          <w:rFonts w:ascii="Times New Roman" w:eastAsia="Calibri" w:hAnsi="Times New Roman" w:cs="Times New Roman"/>
          <w:sz w:val="24"/>
          <w:szCs w:val="24"/>
          <w:lang w:val="en-GB"/>
        </w:rPr>
        <w:t>.</w:t>
      </w:r>
    </w:p>
    <w:p w:rsidR="00445BDC" w:rsidRPr="009E30F7" w:rsidRDefault="00445BDC" w:rsidP="00FC66D4">
      <w:pPr>
        <w:pStyle w:val="ListParagraph"/>
        <w:jc w:val="both"/>
        <w:rPr>
          <w:rFonts w:ascii="Times New Roman" w:eastAsia="Calibri" w:hAnsi="Times New Roman" w:cs="Times New Roman"/>
          <w:sz w:val="24"/>
          <w:szCs w:val="24"/>
          <w:lang w:val="en-GB"/>
        </w:rPr>
      </w:pPr>
    </w:p>
    <w:p w:rsidR="00445BDC" w:rsidRPr="009E30F7" w:rsidRDefault="00B54799"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 xml:space="preserve">The respondent (applicant in the Employment Tribunal) in her </w:t>
      </w:r>
      <w:r w:rsidR="00445BDC" w:rsidRPr="009E30F7">
        <w:rPr>
          <w:rFonts w:ascii="Times New Roman" w:eastAsia="Calibri" w:hAnsi="Times New Roman" w:cs="Times New Roman"/>
          <w:sz w:val="24"/>
          <w:szCs w:val="24"/>
          <w:lang w:val="en-GB"/>
        </w:rPr>
        <w:t>submissions</w:t>
      </w:r>
      <w:r w:rsidRPr="009E30F7">
        <w:rPr>
          <w:rFonts w:ascii="Times New Roman" w:eastAsia="Calibri" w:hAnsi="Times New Roman" w:cs="Times New Roman"/>
          <w:sz w:val="24"/>
          <w:szCs w:val="24"/>
          <w:lang w:val="en-GB"/>
        </w:rPr>
        <w:t xml:space="preserve"> states</w:t>
      </w:r>
      <w:r w:rsidR="00445BDC" w:rsidRPr="009E30F7">
        <w:rPr>
          <w:rFonts w:ascii="Times New Roman" w:eastAsia="Calibri" w:hAnsi="Times New Roman" w:cs="Times New Roman"/>
          <w:sz w:val="24"/>
          <w:szCs w:val="24"/>
          <w:lang w:val="en-GB"/>
        </w:rPr>
        <w:t xml:space="preserve"> that </w:t>
      </w:r>
      <w:r w:rsidRPr="009E30F7">
        <w:rPr>
          <w:rFonts w:ascii="Times New Roman" w:eastAsia="Calibri" w:hAnsi="Times New Roman" w:cs="Times New Roman"/>
          <w:sz w:val="24"/>
          <w:szCs w:val="24"/>
          <w:lang w:val="en-GB"/>
        </w:rPr>
        <w:t>t</w:t>
      </w:r>
      <w:r w:rsidR="00445BDC" w:rsidRPr="009E30F7">
        <w:rPr>
          <w:rFonts w:ascii="Times New Roman" w:eastAsia="Calibri" w:hAnsi="Times New Roman" w:cs="Times New Roman"/>
          <w:sz w:val="24"/>
          <w:szCs w:val="24"/>
          <w:lang w:val="en-GB"/>
        </w:rPr>
        <w:t xml:space="preserve">he Tribunal rightly found that the lapses in procedure at the disciplinary inquiry had led to a procedural impropriety which had prejudiced the fairness of the proceedings and inherently tainted the final results of the same which was the unjust termination of the respondent's contract of employment. </w:t>
      </w:r>
      <w:r w:rsidRPr="009E30F7">
        <w:rPr>
          <w:rFonts w:ascii="Times New Roman" w:eastAsia="Calibri" w:hAnsi="Times New Roman" w:cs="Times New Roman"/>
          <w:sz w:val="24"/>
          <w:szCs w:val="24"/>
          <w:lang w:val="en-GB"/>
        </w:rPr>
        <w:t xml:space="preserve">This is denied by the </w:t>
      </w:r>
      <w:r w:rsidR="00A572B0" w:rsidRPr="009E30F7">
        <w:rPr>
          <w:rFonts w:ascii="Times New Roman" w:eastAsia="Calibri" w:hAnsi="Times New Roman" w:cs="Times New Roman"/>
          <w:sz w:val="24"/>
          <w:szCs w:val="24"/>
          <w:lang w:val="en-GB"/>
        </w:rPr>
        <w:t>appellant who state that the disciplinary hearing was not conducted in an adversarial manner as the respondent was given an opportunity to bring</w:t>
      </w:r>
      <w:r w:rsidR="00804FF4" w:rsidRPr="009E30F7">
        <w:rPr>
          <w:rFonts w:ascii="Times New Roman" w:eastAsia="Calibri" w:hAnsi="Times New Roman" w:cs="Times New Roman"/>
          <w:sz w:val="24"/>
          <w:szCs w:val="24"/>
          <w:lang w:val="en-GB"/>
        </w:rPr>
        <w:t xml:space="preserve"> a representative to assist her</w:t>
      </w:r>
      <w:r w:rsidR="006B2CF9" w:rsidRPr="009E30F7">
        <w:rPr>
          <w:rFonts w:ascii="Times New Roman" w:eastAsia="Calibri" w:hAnsi="Times New Roman" w:cs="Times New Roman"/>
          <w:sz w:val="24"/>
          <w:szCs w:val="24"/>
          <w:lang w:val="en-GB"/>
        </w:rPr>
        <w:t>, further</w:t>
      </w:r>
      <w:r w:rsidR="00A572B0" w:rsidRPr="009E30F7">
        <w:rPr>
          <w:rFonts w:ascii="Times New Roman" w:eastAsia="Calibri" w:hAnsi="Times New Roman" w:cs="Times New Roman"/>
          <w:sz w:val="24"/>
          <w:szCs w:val="24"/>
          <w:lang w:val="en-GB"/>
        </w:rPr>
        <w:t xml:space="preserve"> the respondent when invited for the disciplinary hearing was </w:t>
      </w:r>
      <w:r w:rsidR="00804FF4" w:rsidRPr="009E30F7">
        <w:rPr>
          <w:rFonts w:ascii="Times New Roman" w:eastAsia="Calibri" w:hAnsi="Times New Roman" w:cs="Times New Roman"/>
          <w:sz w:val="24"/>
          <w:szCs w:val="24"/>
          <w:lang w:val="en-GB"/>
        </w:rPr>
        <w:t xml:space="preserve">given prior notice of the </w:t>
      </w:r>
      <w:r w:rsidR="00A572B0" w:rsidRPr="009E30F7">
        <w:rPr>
          <w:rFonts w:ascii="Times New Roman" w:eastAsia="Calibri" w:hAnsi="Times New Roman" w:cs="Times New Roman"/>
          <w:sz w:val="24"/>
          <w:szCs w:val="24"/>
          <w:lang w:val="en-GB"/>
        </w:rPr>
        <w:t>agenda of the meeting and her failure to bring h</w:t>
      </w:r>
      <w:r w:rsidR="00804FF4" w:rsidRPr="009E30F7">
        <w:rPr>
          <w:rFonts w:ascii="Times New Roman" w:eastAsia="Calibri" w:hAnsi="Times New Roman" w:cs="Times New Roman"/>
          <w:sz w:val="24"/>
          <w:szCs w:val="24"/>
          <w:lang w:val="en-GB"/>
        </w:rPr>
        <w:t>er representative to support this</w:t>
      </w:r>
      <w:r w:rsidR="00A572B0" w:rsidRPr="009E30F7">
        <w:rPr>
          <w:rFonts w:ascii="Times New Roman" w:eastAsia="Calibri" w:hAnsi="Times New Roman" w:cs="Times New Roman"/>
          <w:sz w:val="24"/>
          <w:szCs w:val="24"/>
          <w:lang w:val="en-GB"/>
        </w:rPr>
        <w:t xml:space="preserve"> claim at the Employment Tribunal </w:t>
      </w:r>
      <w:r w:rsidR="00804FF4" w:rsidRPr="009E30F7">
        <w:rPr>
          <w:rFonts w:ascii="Times New Roman" w:eastAsia="Calibri" w:hAnsi="Times New Roman" w:cs="Times New Roman"/>
          <w:sz w:val="24"/>
          <w:szCs w:val="24"/>
          <w:lang w:val="en-GB"/>
        </w:rPr>
        <w:t xml:space="preserve">hearing </w:t>
      </w:r>
      <w:r w:rsidR="00A572B0" w:rsidRPr="009E30F7">
        <w:rPr>
          <w:rFonts w:ascii="Times New Roman" w:eastAsia="Calibri" w:hAnsi="Times New Roman" w:cs="Times New Roman"/>
          <w:sz w:val="24"/>
          <w:szCs w:val="24"/>
          <w:lang w:val="en-GB"/>
        </w:rPr>
        <w:t xml:space="preserve">does not bolster such a claim.  </w:t>
      </w:r>
      <w:r w:rsidR="00445BDC" w:rsidRPr="009E30F7">
        <w:rPr>
          <w:rFonts w:ascii="Times New Roman" w:eastAsia="Calibri" w:hAnsi="Times New Roman" w:cs="Times New Roman"/>
          <w:sz w:val="24"/>
          <w:szCs w:val="24"/>
          <w:lang w:val="en-GB"/>
        </w:rPr>
        <w:t xml:space="preserve"> </w:t>
      </w:r>
    </w:p>
    <w:p w:rsidR="00445BDC" w:rsidRPr="009E30F7" w:rsidRDefault="00445BDC" w:rsidP="00FC66D4">
      <w:pPr>
        <w:pStyle w:val="ListParagraph"/>
        <w:jc w:val="both"/>
        <w:rPr>
          <w:rFonts w:ascii="Times New Roman" w:eastAsia="Calibri" w:hAnsi="Times New Roman" w:cs="Times New Roman"/>
          <w:sz w:val="24"/>
          <w:szCs w:val="24"/>
          <w:lang w:val="en-GB"/>
        </w:rPr>
      </w:pPr>
    </w:p>
    <w:p w:rsidR="00445BDC" w:rsidRPr="009E30F7" w:rsidRDefault="00A572B0"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It is the submission of the r</w:t>
      </w:r>
      <w:r w:rsidR="00445BDC" w:rsidRPr="009E30F7">
        <w:rPr>
          <w:rFonts w:ascii="Times New Roman" w:eastAsia="Calibri" w:hAnsi="Times New Roman" w:cs="Times New Roman"/>
          <w:sz w:val="24"/>
          <w:szCs w:val="24"/>
          <w:lang w:val="en-GB"/>
        </w:rPr>
        <w:t>espondent that having found that her terminati</w:t>
      </w:r>
      <w:r w:rsidRPr="009E30F7">
        <w:rPr>
          <w:rFonts w:ascii="Times New Roman" w:eastAsia="Calibri" w:hAnsi="Times New Roman" w:cs="Times New Roman"/>
          <w:sz w:val="24"/>
          <w:szCs w:val="24"/>
          <w:lang w:val="en-GB"/>
        </w:rPr>
        <w:t>on had been unjust, it is justified</w:t>
      </w:r>
      <w:r w:rsidR="00445BDC" w:rsidRPr="009E30F7">
        <w:rPr>
          <w:rFonts w:ascii="Times New Roman" w:eastAsia="Calibri" w:hAnsi="Times New Roman" w:cs="Times New Roman"/>
          <w:sz w:val="24"/>
          <w:szCs w:val="24"/>
          <w:lang w:val="en-GB"/>
        </w:rPr>
        <w:t xml:space="preserve"> that she would be entitled to her employment dues up to the lawful date of termination</w:t>
      </w:r>
      <w:r w:rsidR="00804FF4" w:rsidRPr="009E30F7">
        <w:rPr>
          <w:rFonts w:ascii="Times New Roman" w:eastAsia="Calibri" w:hAnsi="Times New Roman" w:cs="Times New Roman"/>
          <w:sz w:val="24"/>
          <w:szCs w:val="24"/>
          <w:lang w:val="en-GB"/>
        </w:rPr>
        <w:t xml:space="preserve"> and compensation as she was not interested in reinstatement </w:t>
      </w:r>
      <w:r w:rsidRPr="009E30F7">
        <w:rPr>
          <w:rFonts w:ascii="Times New Roman" w:eastAsia="Calibri" w:hAnsi="Times New Roman" w:cs="Times New Roman"/>
          <w:sz w:val="24"/>
          <w:szCs w:val="24"/>
          <w:lang w:val="en-GB"/>
        </w:rPr>
        <w:t>due to the clear breakdown in the relationship between the parties</w:t>
      </w:r>
      <w:r w:rsidR="00804FF4" w:rsidRPr="009E30F7">
        <w:rPr>
          <w:rFonts w:ascii="Times New Roman" w:eastAsia="Calibri" w:hAnsi="Times New Roman" w:cs="Times New Roman"/>
          <w:sz w:val="24"/>
          <w:szCs w:val="24"/>
          <w:lang w:val="en-GB"/>
        </w:rPr>
        <w:t xml:space="preserve"> as borne out </w:t>
      </w:r>
      <w:r w:rsidRPr="009E30F7">
        <w:rPr>
          <w:rFonts w:ascii="Times New Roman" w:eastAsia="Calibri" w:hAnsi="Times New Roman" w:cs="Times New Roman"/>
          <w:sz w:val="24"/>
          <w:szCs w:val="24"/>
          <w:lang w:val="en-GB"/>
        </w:rPr>
        <w:t>during the trial</w:t>
      </w:r>
      <w:r w:rsidR="00E417F0" w:rsidRP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The r</w:t>
      </w:r>
      <w:r w:rsidR="00445BDC" w:rsidRPr="009E30F7">
        <w:rPr>
          <w:rFonts w:ascii="Times New Roman" w:eastAsia="Calibri" w:hAnsi="Times New Roman" w:cs="Times New Roman"/>
          <w:sz w:val="24"/>
          <w:szCs w:val="24"/>
          <w:lang w:val="en-GB"/>
        </w:rPr>
        <w:t>espondent submits that the Tribunal's findings as per her wages, notice and compensation, was not a punitive award of damages but in line with section 62 (2) (a</w:t>
      </w:r>
      <w:proofErr w:type="gramStart"/>
      <w:r w:rsidR="00445BDC" w:rsidRPr="009E30F7">
        <w:rPr>
          <w:rFonts w:ascii="Times New Roman" w:eastAsia="Calibri" w:hAnsi="Times New Roman" w:cs="Times New Roman"/>
          <w:sz w:val="24"/>
          <w:szCs w:val="24"/>
          <w:lang w:val="en-GB"/>
        </w:rPr>
        <w:t>)(</w:t>
      </w:r>
      <w:proofErr w:type="gramEnd"/>
      <w:r w:rsidR="00445BDC" w:rsidRPr="009E30F7">
        <w:rPr>
          <w:rFonts w:ascii="Times New Roman" w:eastAsia="Calibri" w:hAnsi="Times New Roman" w:cs="Times New Roman"/>
          <w:sz w:val="24"/>
          <w:szCs w:val="24"/>
          <w:lang w:val="en-GB"/>
        </w:rPr>
        <w:t xml:space="preserve">iii) and in line with jurisprudence on this point namely the cases of, vide, </w:t>
      </w:r>
      <w:proofErr w:type="spellStart"/>
      <w:r w:rsidR="00445BDC" w:rsidRPr="009E30F7">
        <w:rPr>
          <w:rFonts w:ascii="Times New Roman" w:eastAsia="Calibri" w:hAnsi="Times New Roman" w:cs="Times New Roman"/>
          <w:i/>
          <w:sz w:val="24"/>
          <w:szCs w:val="24"/>
          <w:lang w:val="en-GB"/>
        </w:rPr>
        <w:t>Bonnelame</w:t>
      </w:r>
      <w:proofErr w:type="spellEnd"/>
      <w:r w:rsidR="00445BDC" w:rsidRPr="009E30F7">
        <w:rPr>
          <w:rFonts w:ascii="Times New Roman" w:eastAsia="Calibri" w:hAnsi="Times New Roman" w:cs="Times New Roman"/>
          <w:i/>
          <w:sz w:val="24"/>
          <w:szCs w:val="24"/>
          <w:lang w:val="en-GB"/>
        </w:rPr>
        <w:t xml:space="preserve"> v Seychelles National Assembly CA</w:t>
      </w:r>
      <w:r w:rsidR="00EC705D">
        <w:rPr>
          <w:rFonts w:ascii="Times New Roman" w:eastAsia="Calibri" w:hAnsi="Times New Roman" w:cs="Times New Roman"/>
          <w:i/>
          <w:sz w:val="24"/>
          <w:szCs w:val="24"/>
          <w:lang w:val="en-GB"/>
        </w:rPr>
        <w:t xml:space="preserve"> </w:t>
      </w:r>
      <w:r w:rsidR="00445BDC" w:rsidRPr="009E30F7">
        <w:rPr>
          <w:rFonts w:ascii="Times New Roman" w:eastAsia="Calibri" w:hAnsi="Times New Roman" w:cs="Times New Roman"/>
          <w:i/>
          <w:sz w:val="24"/>
          <w:szCs w:val="24"/>
          <w:lang w:val="en-GB"/>
        </w:rPr>
        <w:t>I2016</w:t>
      </w:r>
      <w:r w:rsidR="00445BDC" w:rsidRPr="009E30F7">
        <w:rPr>
          <w:rFonts w:ascii="Times New Roman" w:eastAsia="Calibri" w:hAnsi="Times New Roman" w:cs="Times New Roman"/>
          <w:sz w:val="24"/>
          <w:szCs w:val="24"/>
          <w:lang w:val="en-GB"/>
        </w:rPr>
        <w:t xml:space="preserve"> and </w:t>
      </w:r>
      <w:proofErr w:type="spellStart"/>
      <w:r w:rsidR="00445BDC" w:rsidRPr="009E30F7">
        <w:rPr>
          <w:rFonts w:ascii="Times New Roman" w:eastAsia="Calibri" w:hAnsi="Times New Roman" w:cs="Times New Roman"/>
          <w:i/>
          <w:sz w:val="24"/>
          <w:szCs w:val="24"/>
          <w:lang w:val="en-GB"/>
        </w:rPr>
        <w:t>Neddy</w:t>
      </w:r>
      <w:proofErr w:type="spellEnd"/>
      <w:r w:rsidR="00445BDC" w:rsidRPr="009E30F7">
        <w:rPr>
          <w:rFonts w:ascii="Times New Roman" w:eastAsia="Calibri" w:hAnsi="Times New Roman" w:cs="Times New Roman"/>
          <w:i/>
          <w:sz w:val="24"/>
          <w:szCs w:val="24"/>
          <w:lang w:val="en-GB"/>
        </w:rPr>
        <w:t xml:space="preserve"> </w:t>
      </w:r>
      <w:proofErr w:type="spellStart"/>
      <w:r w:rsidR="00445BDC" w:rsidRPr="009E30F7">
        <w:rPr>
          <w:rFonts w:ascii="Times New Roman" w:eastAsia="Calibri" w:hAnsi="Times New Roman" w:cs="Times New Roman"/>
          <w:i/>
          <w:sz w:val="24"/>
          <w:szCs w:val="24"/>
          <w:lang w:val="en-GB"/>
        </w:rPr>
        <w:t>Nourrice</w:t>
      </w:r>
      <w:proofErr w:type="spellEnd"/>
      <w:r w:rsidR="00445BDC" w:rsidRPr="009E30F7">
        <w:rPr>
          <w:rFonts w:ascii="Times New Roman" w:eastAsia="Calibri" w:hAnsi="Times New Roman" w:cs="Times New Roman"/>
          <w:i/>
          <w:sz w:val="24"/>
          <w:szCs w:val="24"/>
          <w:lang w:val="en-GB"/>
        </w:rPr>
        <w:t xml:space="preserve"> V Eastern Resort Limited CAJ8120J9)[2019] SCSC 904</w:t>
      </w:r>
      <w:r w:rsidR="00445BDC" w:rsidRPr="009E30F7">
        <w:rPr>
          <w:rFonts w:ascii="Times New Roman" w:eastAsia="Calibri" w:hAnsi="Times New Roman" w:cs="Times New Roman"/>
          <w:sz w:val="24"/>
          <w:szCs w:val="24"/>
          <w:lang w:val="en-GB"/>
        </w:rPr>
        <w:t xml:space="preserve">. </w:t>
      </w:r>
    </w:p>
    <w:p w:rsidR="00445BDC" w:rsidRPr="009E30F7" w:rsidRDefault="00445BDC" w:rsidP="00FC66D4">
      <w:pPr>
        <w:pStyle w:val="ListParagraph"/>
        <w:jc w:val="both"/>
        <w:rPr>
          <w:rFonts w:ascii="Times New Roman" w:eastAsia="Calibri" w:hAnsi="Times New Roman" w:cs="Times New Roman"/>
          <w:sz w:val="24"/>
          <w:szCs w:val="24"/>
          <w:lang w:val="en-GB"/>
        </w:rPr>
      </w:pPr>
    </w:p>
    <w:p w:rsidR="00D13D27" w:rsidRPr="00EC705D" w:rsidRDefault="00445BDC" w:rsidP="00EC705D">
      <w:pPr>
        <w:pStyle w:val="ListParagraph"/>
        <w:spacing w:after="0" w:line="360" w:lineRule="auto"/>
        <w:ind w:left="993"/>
        <w:jc w:val="both"/>
        <w:rPr>
          <w:rFonts w:ascii="Times New Roman" w:eastAsia="Calibri" w:hAnsi="Times New Roman" w:cs="Times New Roman"/>
          <w:b/>
          <w:sz w:val="24"/>
          <w:szCs w:val="24"/>
          <w:lang w:val="en-GB"/>
        </w:rPr>
      </w:pPr>
      <w:r w:rsidRPr="009E30F7">
        <w:rPr>
          <w:rFonts w:ascii="Times New Roman" w:eastAsia="Calibri" w:hAnsi="Times New Roman" w:cs="Times New Roman"/>
          <w:b/>
          <w:sz w:val="24"/>
          <w:szCs w:val="24"/>
          <w:lang w:val="en-GB"/>
        </w:rPr>
        <w:t>THE LAW</w:t>
      </w:r>
    </w:p>
    <w:p w:rsidR="00445BDC" w:rsidRPr="009E30F7" w:rsidRDefault="00445BDC" w:rsidP="00FC66D4">
      <w:pPr>
        <w:pStyle w:val="ListParagraph"/>
        <w:jc w:val="both"/>
        <w:rPr>
          <w:rFonts w:ascii="Times New Roman" w:eastAsia="Calibri" w:hAnsi="Times New Roman" w:cs="Times New Roman"/>
          <w:sz w:val="24"/>
          <w:szCs w:val="24"/>
          <w:lang w:val="en-GB"/>
        </w:rPr>
      </w:pPr>
    </w:p>
    <w:p w:rsidR="00445BDC" w:rsidRPr="009E30F7" w:rsidRDefault="00445BDC"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 xml:space="preserve">Section 53 of the Employment Act provides for disciplinary procedures as follows – </w:t>
      </w:r>
    </w:p>
    <w:p w:rsidR="00445BDC" w:rsidRPr="009E30F7" w:rsidRDefault="00445BDC" w:rsidP="00FC66D4">
      <w:pPr>
        <w:pStyle w:val="ListParagraph"/>
        <w:numPr>
          <w:ilvl w:val="0"/>
          <w:numId w:val="6"/>
        </w:numPr>
        <w:spacing w:after="0" w:line="360" w:lineRule="auto"/>
        <w:ind w:left="1843" w:right="855"/>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lastRenderedPageBreak/>
        <w:t xml:space="preserve">No disciplinary measure shall be taken against a worker for a disciplinary offence unless there has been an investigation of the alleged offence or, where the act or omission constituting the offence is self-evident, unless the worker is given the opportunity of explaining the act or omission. </w:t>
      </w:r>
    </w:p>
    <w:p w:rsidR="00445BDC" w:rsidRPr="009E30F7" w:rsidRDefault="00445BDC" w:rsidP="00FC66D4">
      <w:pPr>
        <w:pStyle w:val="ListParagraph"/>
        <w:numPr>
          <w:ilvl w:val="0"/>
          <w:numId w:val="6"/>
        </w:numPr>
        <w:spacing w:after="0" w:line="360" w:lineRule="auto"/>
        <w:ind w:left="1843" w:right="855"/>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Where the disciplinary offence relates to a serious disciplinary offence, the worker shall be informed in writing with copy to the union, if any, of the nature of the offence as soon as possible after it is alleged to have been committed and of the suspension of the worker, where the employer deems suspension to be necessary as a precautionary measure or for investigative purposes.</w:t>
      </w:r>
    </w:p>
    <w:p w:rsidR="00445BDC" w:rsidRPr="009E30F7" w:rsidRDefault="00445BDC" w:rsidP="00FC66D4">
      <w:pPr>
        <w:pStyle w:val="ListParagraph"/>
        <w:numPr>
          <w:ilvl w:val="0"/>
          <w:numId w:val="6"/>
        </w:numPr>
        <w:spacing w:after="0" w:line="360" w:lineRule="auto"/>
        <w:ind w:left="1843" w:right="855"/>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The employer shall ensure that the investigation pursuant to subsection (1), even where it consists in no more than requiring an explanation for a self-evident act or omission, is conducted fairly and that the worker has, if the worker so wishes, the assistance of a colleague or a representative of the union, if any, and such witnesses as the worker may wish to call.</w:t>
      </w:r>
    </w:p>
    <w:p w:rsidR="00445BDC" w:rsidRPr="009E30F7" w:rsidRDefault="00445BDC" w:rsidP="00FC66D4">
      <w:pPr>
        <w:pStyle w:val="ListParagraph"/>
        <w:numPr>
          <w:ilvl w:val="0"/>
          <w:numId w:val="6"/>
        </w:numPr>
        <w:spacing w:after="0" w:line="360" w:lineRule="auto"/>
        <w:ind w:left="1843" w:right="855"/>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Where a disciplinary offence is established, the employer shall decide on the disciplinary measure to be taken and, where such measure is termination without notice, shall inform the worker of the same in writing with copy to the union, if any.</w:t>
      </w:r>
    </w:p>
    <w:p w:rsidR="00445BDC" w:rsidRPr="009E30F7" w:rsidRDefault="00445BDC" w:rsidP="00FC66D4">
      <w:pPr>
        <w:pStyle w:val="ListParagraph"/>
        <w:numPr>
          <w:ilvl w:val="0"/>
          <w:numId w:val="6"/>
        </w:numPr>
        <w:spacing w:after="0" w:line="360" w:lineRule="auto"/>
        <w:ind w:left="1843" w:right="855"/>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 xml:space="preserve">A worker aggrieved by a disciplinary measure taken against the worker may initiate the grievance procedure and under that procedure the burden of proving the disciplinary offence lies on the employer.  </w:t>
      </w:r>
    </w:p>
    <w:p w:rsidR="00445BDC" w:rsidRPr="009E30F7" w:rsidRDefault="00445BDC" w:rsidP="00FC66D4">
      <w:pPr>
        <w:pStyle w:val="ListParagraph"/>
        <w:spacing w:after="0" w:line="360" w:lineRule="auto"/>
        <w:jc w:val="both"/>
        <w:rPr>
          <w:rFonts w:ascii="Times New Roman" w:eastAsia="Calibri" w:hAnsi="Times New Roman" w:cs="Times New Roman"/>
          <w:sz w:val="24"/>
          <w:szCs w:val="24"/>
          <w:lang w:val="en-GB"/>
        </w:rPr>
      </w:pPr>
    </w:p>
    <w:p w:rsidR="00445BDC" w:rsidRPr="009E30F7" w:rsidRDefault="00445BDC" w:rsidP="00FC66D4">
      <w:pPr>
        <w:pStyle w:val="ListParagraph"/>
        <w:numPr>
          <w:ilvl w:val="0"/>
          <w:numId w:val="3"/>
        </w:numPr>
        <w:spacing w:after="0" w:line="360" w:lineRule="auto"/>
        <w:ind w:left="993" w:hanging="633"/>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Section 55 provides for disciplinary measures –</w:t>
      </w:r>
    </w:p>
    <w:p w:rsidR="00445BDC" w:rsidRPr="009E30F7" w:rsidRDefault="00445BDC" w:rsidP="00FC66D4">
      <w:pPr>
        <w:spacing w:after="0" w:line="360" w:lineRule="auto"/>
        <w:ind w:left="1985" w:right="855"/>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 xml:space="preserve">“Upon proof of a disciplinary offence, the employer may take anyone or more of the disciplinary measures listed in Part III of Schedule 2, but, upon the grievance procedure being initiated under </w:t>
      </w:r>
      <w:r w:rsidRPr="009E30F7">
        <w:rPr>
          <w:rFonts w:ascii="Times New Roman" w:eastAsia="Calibri" w:hAnsi="Times New Roman" w:cs="Times New Roman"/>
          <w:i/>
          <w:sz w:val="24"/>
          <w:szCs w:val="24"/>
          <w:lang w:val="en-GB"/>
        </w:rPr>
        <w:lastRenderedPageBreak/>
        <w:t>section 53 (5), the Tribunal may review such disciplinary measure and substitute another or none as the Tribunal deems fit.”</w:t>
      </w:r>
    </w:p>
    <w:p w:rsidR="00445BDC" w:rsidRPr="009E30F7" w:rsidRDefault="00445BDC" w:rsidP="00FC66D4">
      <w:pPr>
        <w:spacing w:after="0" w:line="360" w:lineRule="auto"/>
        <w:ind w:left="360"/>
        <w:jc w:val="both"/>
        <w:rPr>
          <w:rFonts w:ascii="Times New Roman" w:eastAsia="Calibri" w:hAnsi="Times New Roman" w:cs="Times New Roman"/>
          <w:sz w:val="24"/>
          <w:szCs w:val="24"/>
          <w:lang w:val="en-GB"/>
        </w:rPr>
      </w:pPr>
    </w:p>
    <w:p w:rsidR="00445BDC" w:rsidRPr="009E30F7" w:rsidRDefault="00445BDC" w:rsidP="00FC66D4">
      <w:pPr>
        <w:pStyle w:val="ListParagraph"/>
        <w:spacing w:after="0" w:line="360" w:lineRule="auto"/>
        <w:ind w:firstLine="720"/>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 xml:space="preserve">Schedule 2 (Ss.52 and 55) </w:t>
      </w:r>
    </w:p>
    <w:p w:rsidR="00445BDC" w:rsidRPr="009E30F7" w:rsidRDefault="00445BDC" w:rsidP="00FC66D4">
      <w:pPr>
        <w:pStyle w:val="ListParagraph"/>
        <w:spacing w:after="0" w:line="360" w:lineRule="auto"/>
        <w:ind w:left="1560"/>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Part I - Disciplinary Offences</w:t>
      </w:r>
    </w:p>
    <w:p w:rsidR="00445BDC" w:rsidRPr="009E30F7" w:rsidRDefault="00445BDC" w:rsidP="00FC66D4">
      <w:pPr>
        <w:pStyle w:val="ListParagraph"/>
        <w:spacing w:after="0" w:line="360" w:lineRule="auto"/>
        <w:ind w:left="1560" w:right="855"/>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 xml:space="preserve">A worker commits a disciplinary offence wherever the worker fails, without a valid reason, to comply with the obligations connected with the work of the worker and more particularly, inter alia where the worker- </w:t>
      </w:r>
    </w:p>
    <w:p w:rsidR="00445BDC" w:rsidRPr="009E30F7" w:rsidRDefault="00445BDC" w:rsidP="00FC66D4">
      <w:pPr>
        <w:pStyle w:val="ListParagraph"/>
        <w:spacing w:after="0" w:line="360" w:lineRule="auto"/>
        <w:ind w:left="1560" w:right="855"/>
        <w:jc w:val="both"/>
        <w:rPr>
          <w:rFonts w:ascii="Times New Roman" w:eastAsia="Calibri" w:hAnsi="Times New Roman" w:cs="Times New Roman"/>
          <w:i/>
          <w:sz w:val="24"/>
          <w:szCs w:val="24"/>
          <w:u w:val="single"/>
          <w:lang w:val="en-GB"/>
        </w:rPr>
      </w:pPr>
      <w:r w:rsidRPr="009E30F7">
        <w:rPr>
          <w:rFonts w:ascii="Times New Roman" w:eastAsia="Calibri" w:hAnsi="Times New Roman" w:cs="Times New Roman"/>
          <w:i/>
          <w:sz w:val="24"/>
          <w:szCs w:val="24"/>
          <w:lang w:val="en-GB"/>
        </w:rPr>
        <w:t>(d</w:t>
      </w:r>
      <w:r w:rsidRPr="009E30F7">
        <w:rPr>
          <w:rFonts w:ascii="Times New Roman" w:eastAsia="Calibri" w:hAnsi="Times New Roman" w:cs="Times New Roman"/>
          <w:i/>
          <w:sz w:val="24"/>
          <w:szCs w:val="24"/>
          <w:u w:val="single"/>
          <w:lang w:val="en-GB"/>
        </w:rPr>
        <w:t xml:space="preserve">) </w:t>
      </w:r>
      <w:proofErr w:type="gramStart"/>
      <w:r w:rsidRPr="009E30F7">
        <w:rPr>
          <w:rFonts w:ascii="Times New Roman" w:eastAsia="Calibri" w:hAnsi="Times New Roman" w:cs="Times New Roman"/>
          <w:i/>
          <w:sz w:val="24"/>
          <w:szCs w:val="24"/>
          <w:u w:val="single"/>
          <w:lang w:val="en-GB"/>
        </w:rPr>
        <w:t>fails</w:t>
      </w:r>
      <w:proofErr w:type="gramEnd"/>
      <w:r w:rsidRPr="009E30F7">
        <w:rPr>
          <w:rFonts w:ascii="Times New Roman" w:eastAsia="Calibri" w:hAnsi="Times New Roman" w:cs="Times New Roman"/>
          <w:i/>
          <w:sz w:val="24"/>
          <w:szCs w:val="24"/>
          <w:u w:val="single"/>
          <w:lang w:val="en-GB"/>
        </w:rPr>
        <w:t xml:space="preserve"> to obey reasonable orders or instructions given by the employer or representative of the employer; </w:t>
      </w:r>
      <w:r w:rsidR="00482F97">
        <w:rPr>
          <w:rFonts w:ascii="Times New Roman" w:eastAsia="Calibri" w:hAnsi="Times New Roman" w:cs="Times New Roman"/>
          <w:i/>
          <w:sz w:val="24"/>
          <w:szCs w:val="24"/>
          <w:u w:val="single"/>
          <w:lang w:val="en-GB"/>
        </w:rPr>
        <w:t>(emphasis added)</w:t>
      </w:r>
    </w:p>
    <w:p w:rsidR="00445BDC" w:rsidRPr="009E30F7" w:rsidRDefault="00445BDC" w:rsidP="00FC66D4">
      <w:pPr>
        <w:pStyle w:val="ListParagraph"/>
        <w:spacing w:after="0" w:line="360" w:lineRule="auto"/>
        <w:ind w:left="1560" w:right="855"/>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w:t>
      </w:r>
    </w:p>
    <w:p w:rsidR="00445BDC" w:rsidRPr="009E30F7" w:rsidRDefault="00445BDC" w:rsidP="00FC66D4">
      <w:pPr>
        <w:pStyle w:val="ListParagraph"/>
        <w:spacing w:after="0" w:line="360" w:lineRule="auto"/>
        <w:ind w:left="1560" w:right="855"/>
        <w:jc w:val="both"/>
        <w:rPr>
          <w:rFonts w:ascii="Times New Roman" w:eastAsia="Calibri" w:hAnsi="Times New Roman" w:cs="Times New Roman"/>
          <w:i/>
          <w:sz w:val="24"/>
          <w:szCs w:val="24"/>
          <w:lang w:val="en-GB"/>
        </w:rPr>
      </w:pPr>
      <w:r w:rsidRPr="009E30F7">
        <w:rPr>
          <w:rFonts w:ascii="Times New Roman" w:eastAsia="Calibri" w:hAnsi="Times New Roman" w:cs="Times New Roman"/>
          <w:i/>
          <w:sz w:val="24"/>
          <w:szCs w:val="24"/>
          <w:lang w:val="en-GB"/>
        </w:rPr>
        <w:t>(</w:t>
      </w:r>
      <w:proofErr w:type="gramStart"/>
      <w:r w:rsidRPr="009E30F7">
        <w:rPr>
          <w:rFonts w:ascii="Times New Roman" w:eastAsia="Calibri" w:hAnsi="Times New Roman" w:cs="Times New Roman"/>
          <w:i/>
          <w:sz w:val="24"/>
          <w:szCs w:val="24"/>
          <w:lang w:val="en-GB"/>
        </w:rPr>
        <w:t>h</w:t>
      </w:r>
      <w:proofErr w:type="gramEnd"/>
      <w:r w:rsidRPr="009E30F7">
        <w:rPr>
          <w:rFonts w:ascii="Times New Roman" w:eastAsia="Calibri" w:hAnsi="Times New Roman" w:cs="Times New Roman"/>
          <w:i/>
          <w:sz w:val="24"/>
          <w:szCs w:val="24"/>
          <w:lang w:val="en-GB"/>
        </w:rPr>
        <w:t xml:space="preserve">) fails to comply with the rules and regulations of the undertaking; </w:t>
      </w:r>
    </w:p>
    <w:p w:rsidR="00445BDC" w:rsidRPr="009E30F7" w:rsidRDefault="00445BDC" w:rsidP="00FC66D4">
      <w:pPr>
        <w:pStyle w:val="ListParagraph"/>
        <w:spacing w:after="0" w:line="360" w:lineRule="auto"/>
        <w:ind w:left="1560" w:right="855"/>
        <w:jc w:val="both"/>
        <w:rPr>
          <w:rFonts w:ascii="Times New Roman" w:eastAsia="Calibri" w:hAnsi="Times New Roman" w:cs="Times New Roman"/>
          <w:sz w:val="24"/>
          <w:szCs w:val="24"/>
          <w:lang w:val="en-GB"/>
        </w:rPr>
      </w:pPr>
    </w:p>
    <w:p w:rsidR="00445BDC" w:rsidRPr="0050574A" w:rsidRDefault="00445BDC" w:rsidP="00FC66D4">
      <w:pPr>
        <w:autoSpaceDE w:val="0"/>
        <w:autoSpaceDN w:val="0"/>
        <w:adjustRightInd w:val="0"/>
        <w:spacing w:after="0" w:line="360" w:lineRule="auto"/>
        <w:ind w:left="1560" w:right="855"/>
        <w:jc w:val="both"/>
        <w:rPr>
          <w:rFonts w:ascii="Times New Roman" w:hAnsi="Times New Roman" w:cs="Times New Roman"/>
          <w:color w:val="161616"/>
          <w:sz w:val="24"/>
          <w:szCs w:val="24"/>
          <w:lang w:val="en-GB"/>
        </w:rPr>
      </w:pPr>
      <w:r w:rsidRPr="009E30F7">
        <w:rPr>
          <w:rFonts w:ascii="Times New Roman" w:hAnsi="Times New Roman" w:cs="Times New Roman"/>
          <w:color w:val="161616"/>
          <w:sz w:val="24"/>
          <w:szCs w:val="24"/>
          <w:lang w:val="en-GB"/>
        </w:rPr>
        <w:t>Part II - Serious Disciplinary Offences</w:t>
      </w:r>
    </w:p>
    <w:p w:rsidR="00445BDC" w:rsidRPr="009E30F7" w:rsidRDefault="00445BDC" w:rsidP="00FC66D4">
      <w:pPr>
        <w:autoSpaceDE w:val="0"/>
        <w:autoSpaceDN w:val="0"/>
        <w:adjustRightInd w:val="0"/>
        <w:spacing w:after="0" w:line="360" w:lineRule="auto"/>
        <w:ind w:left="1560" w:right="855"/>
        <w:jc w:val="both"/>
        <w:rPr>
          <w:rFonts w:ascii="Times New Roman" w:hAnsi="Times New Roman" w:cs="Times New Roman"/>
          <w:i/>
          <w:sz w:val="24"/>
          <w:szCs w:val="24"/>
          <w:lang w:val="en-GB"/>
        </w:rPr>
      </w:pPr>
      <w:r w:rsidRPr="009E30F7">
        <w:rPr>
          <w:rFonts w:ascii="Times New Roman" w:hAnsi="Times New Roman" w:cs="Times New Roman"/>
          <w:i/>
          <w:sz w:val="24"/>
          <w:szCs w:val="24"/>
          <w:lang w:val="en-GB"/>
        </w:rPr>
        <w:t>A worker commits a serious disciplinary offence where-ever, without a valid reason, the worker causes serious prejudice to the employer's undertaking and more particularly, inter alia, where the worker-</w:t>
      </w:r>
    </w:p>
    <w:p w:rsidR="00445BDC" w:rsidRPr="009E30F7" w:rsidRDefault="00445BDC" w:rsidP="00FC66D4">
      <w:pPr>
        <w:autoSpaceDE w:val="0"/>
        <w:autoSpaceDN w:val="0"/>
        <w:adjustRightInd w:val="0"/>
        <w:spacing w:after="0" w:line="360" w:lineRule="auto"/>
        <w:ind w:left="1843" w:right="855"/>
        <w:jc w:val="both"/>
        <w:rPr>
          <w:rFonts w:ascii="Times New Roman" w:hAnsi="Times New Roman" w:cs="Times New Roman"/>
          <w:i/>
          <w:sz w:val="24"/>
          <w:szCs w:val="24"/>
          <w:lang w:val="en-GB"/>
        </w:rPr>
      </w:pPr>
      <w:r w:rsidRPr="009E30F7">
        <w:rPr>
          <w:rFonts w:ascii="Times New Roman" w:hAnsi="Times New Roman" w:cs="Times New Roman"/>
          <w:i/>
          <w:sz w:val="24"/>
          <w:szCs w:val="24"/>
          <w:lang w:val="en-GB"/>
        </w:rPr>
        <w:t>(…)</w:t>
      </w:r>
    </w:p>
    <w:p w:rsidR="00445BDC" w:rsidRPr="009E30F7" w:rsidRDefault="00445BDC" w:rsidP="00FC66D4">
      <w:pPr>
        <w:autoSpaceDE w:val="0"/>
        <w:autoSpaceDN w:val="0"/>
        <w:adjustRightInd w:val="0"/>
        <w:spacing w:after="0" w:line="360" w:lineRule="auto"/>
        <w:ind w:left="1843" w:right="855" w:hanging="283"/>
        <w:jc w:val="both"/>
        <w:rPr>
          <w:rFonts w:ascii="Times New Roman" w:hAnsi="Times New Roman" w:cs="Times New Roman"/>
          <w:i/>
          <w:sz w:val="24"/>
          <w:szCs w:val="24"/>
          <w:lang w:val="en-GB"/>
        </w:rPr>
      </w:pPr>
      <w:r w:rsidRPr="009E30F7">
        <w:rPr>
          <w:rFonts w:ascii="Times New Roman" w:hAnsi="Times New Roman" w:cs="Times New Roman"/>
          <w:i/>
          <w:sz w:val="24"/>
          <w:szCs w:val="24"/>
          <w:lang w:val="en-GB"/>
        </w:rPr>
        <w:t xml:space="preserve">(c) </w:t>
      </w:r>
      <w:proofErr w:type="gramStart"/>
      <w:r w:rsidRPr="009E30F7">
        <w:rPr>
          <w:rFonts w:ascii="Times New Roman" w:hAnsi="Times New Roman" w:cs="Times New Roman"/>
          <w:i/>
          <w:sz w:val="24"/>
          <w:szCs w:val="24"/>
          <w:lang w:val="en-GB"/>
        </w:rPr>
        <w:t>fails</w:t>
      </w:r>
      <w:proofErr w:type="gramEnd"/>
      <w:r w:rsidRPr="009E30F7">
        <w:rPr>
          <w:rFonts w:ascii="Times New Roman" w:hAnsi="Times New Roman" w:cs="Times New Roman"/>
          <w:i/>
          <w:sz w:val="24"/>
          <w:szCs w:val="24"/>
          <w:lang w:val="en-GB"/>
        </w:rPr>
        <w:t xml:space="preserve"> repeatedly to obey reasonable orders or instructions given by the employer or representative of the employer including orders or instructions relating to the use or care of protective equipment;</w:t>
      </w:r>
    </w:p>
    <w:p w:rsidR="00445BDC" w:rsidRPr="009E30F7" w:rsidRDefault="00445BDC" w:rsidP="00FC66D4">
      <w:pPr>
        <w:autoSpaceDE w:val="0"/>
        <w:autoSpaceDN w:val="0"/>
        <w:adjustRightInd w:val="0"/>
        <w:spacing w:after="0" w:line="360" w:lineRule="auto"/>
        <w:ind w:left="1843" w:right="855"/>
        <w:jc w:val="both"/>
        <w:rPr>
          <w:rFonts w:ascii="Times New Roman" w:hAnsi="Times New Roman" w:cs="Times New Roman"/>
          <w:i/>
          <w:sz w:val="24"/>
          <w:szCs w:val="24"/>
          <w:lang w:val="en-GB"/>
        </w:rPr>
      </w:pPr>
      <w:r w:rsidRPr="009E30F7">
        <w:rPr>
          <w:rFonts w:ascii="Times New Roman" w:hAnsi="Times New Roman" w:cs="Times New Roman"/>
          <w:i/>
          <w:sz w:val="24"/>
          <w:szCs w:val="24"/>
          <w:lang w:val="en-GB"/>
        </w:rPr>
        <w:t xml:space="preserve"> (…)</w:t>
      </w:r>
    </w:p>
    <w:p w:rsidR="00445BDC" w:rsidRPr="00EC705D" w:rsidRDefault="00445BDC" w:rsidP="00EC705D">
      <w:pPr>
        <w:autoSpaceDE w:val="0"/>
        <w:autoSpaceDN w:val="0"/>
        <w:adjustRightInd w:val="0"/>
        <w:spacing w:after="0" w:line="360" w:lineRule="auto"/>
        <w:ind w:left="1843" w:right="855" w:hanging="283"/>
        <w:jc w:val="both"/>
        <w:rPr>
          <w:rFonts w:ascii="Times New Roman" w:hAnsi="Times New Roman" w:cs="Times New Roman"/>
          <w:i/>
          <w:sz w:val="24"/>
          <w:szCs w:val="24"/>
          <w:lang w:val="en-GB"/>
        </w:rPr>
      </w:pPr>
      <w:r w:rsidRPr="009E30F7">
        <w:rPr>
          <w:rFonts w:ascii="Times New Roman" w:hAnsi="Times New Roman" w:cs="Times New Roman"/>
          <w:i/>
          <w:sz w:val="24"/>
          <w:szCs w:val="24"/>
          <w:lang w:val="en-GB"/>
        </w:rPr>
        <w:t xml:space="preserve">(g) </w:t>
      </w:r>
      <w:proofErr w:type="gramStart"/>
      <w:r w:rsidRPr="009E30F7">
        <w:rPr>
          <w:rFonts w:ascii="Times New Roman" w:hAnsi="Times New Roman" w:cs="Times New Roman"/>
          <w:i/>
          <w:sz w:val="24"/>
          <w:szCs w:val="24"/>
          <w:lang w:val="en-GB"/>
        </w:rPr>
        <w:t>commits</w:t>
      </w:r>
      <w:proofErr w:type="gramEnd"/>
      <w:r w:rsidRPr="009E30F7">
        <w:rPr>
          <w:rFonts w:ascii="Times New Roman" w:hAnsi="Times New Roman" w:cs="Times New Roman"/>
          <w:i/>
          <w:sz w:val="24"/>
          <w:szCs w:val="24"/>
          <w:lang w:val="en-GB"/>
        </w:rPr>
        <w:t xml:space="preserve"> any offence involving dishonesty, robbery, breach of trust, deception or other fraudulent practice within the undertaking or during the performance of the work of the work of the worker.</w:t>
      </w:r>
    </w:p>
    <w:p w:rsidR="00D13D27" w:rsidRDefault="00445BDC" w:rsidP="00FC66D4">
      <w:pPr>
        <w:spacing w:after="0" w:line="360" w:lineRule="auto"/>
        <w:jc w:val="both"/>
        <w:rPr>
          <w:rFonts w:ascii="Times New Roman" w:eastAsia="Calibri" w:hAnsi="Times New Roman" w:cs="Times New Roman"/>
          <w:b/>
          <w:sz w:val="24"/>
          <w:szCs w:val="24"/>
          <w:lang w:val="en-GB"/>
        </w:rPr>
      </w:pPr>
      <w:r w:rsidRPr="009E30F7">
        <w:rPr>
          <w:rFonts w:ascii="Times New Roman" w:eastAsia="Calibri" w:hAnsi="Times New Roman" w:cs="Times New Roman"/>
          <w:b/>
          <w:sz w:val="24"/>
          <w:szCs w:val="24"/>
          <w:lang w:val="en-GB"/>
        </w:rPr>
        <w:t xml:space="preserve">  </w:t>
      </w:r>
      <w:r w:rsidR="000E30FA" w:rsidRPr="009E30F7">
        <w:rPr>
          <w:rFonts w:ascii="Times New Roman" w:eastAsia="Calibri" w:hAnsi="Times New Roman" w:cs="Times New Roman"/>
          <w:b/>
          <w:sz w:val="24"/>
          <w:szCs w:val="24"/>
          <w:lang w:val="en-GB"/>
        </w:rPr>
        <w:tab/>
      </w:r>
    </w:p>
    <w:p w:rsidR="00445BDC" w:rsidRPr="009E30F7" w:rsidRDefault="00445BDC" w:rsidP="00095908">
      <w:pPr>
        <w:spacing w:after="0" w:line="360" w:lineRule="auto"/>
        <w:ind w:firstLine="360"/>
        <w:jc w:val="both"/>
        <w:rPr>
          <w:rFonts w:ascii="Times New Roman" w:eastAsia="Calibri" w:hAnsi="Times New Roman" w:cs="Times New Roman"/>
          <w:sz w:val="24"/>
          <w:szCs w:val="24"/>
          <w:lang w:val="en-GB"/>
        </w:rPr>
      </w:pPr>
      <w:r w:rsidRPr="009E30F7">
        <w:rPr>
          <w:rFonts w:ascii="Times New Roman" w:eastAsia="Calibri" w:hAnsi="Times New Roman" w:cs="Times New Roman"/>
          <w:b/>
          <w:sz w:val="24"/>
          <w:szCs w:val="24"/>
          <w:lang w:val="en-GB"/>
        </w:rPr>
        <w:t>ANALYSIS</w:t>
      </w:r>
    </w:p>
    <w:p w:rsidR="00445BDC" w:rsidRPr="009E30F7" w:rsidRDefault="00445BDC" w:rsidP="00FC66D4">
      <w:pPr>
        <w:pStyle w:val="ListParagraph"/>
        <w:jc w:val="both"/>
        <w:rPr>
          <w:rFonts w:ascii="Times New Roman" w:eastAsia="Calibri" w:hAnsi="Times New Roman" w:cs="Times New Roman"/>
          <w:sz w:val="24"/>
          <w:szCs w:val="24"/>
          <w:lang w:val="en-GB"/>
        </w:rPr>
      </w:pPr>
    </w:p>
    <w:p w:rsidR="00E329A7" w:rsidRPr="009E30F7" w:rsidRDefault="00445BDC" w:rsidP="0050574A">
      <w:pPr>
        <w:pStyle w:val="ListParagraph"/>
        <w:numPr>
          <w:ilvl w:val="0"/>
          <w:numId w:val="3"/>
        </w:numPr>
        <w:spacing w:after="0" w:line="360" w:lineRule="auto"/>
        <w:ind w:left="1134" w:hanging="774"/>
        <w:jc w:val="both"/>
        <w:rPr>
          <w:rFonts w:ascii="Times New Roman" w:eastAsia="Calibri" w:hAnsi="Times New Roman" w:cs="Times New Roman"/>
          <w:b/>
          <w:sz w:val="24"/>
          <w:szCs w:val="24"/>
          <w:lang w:val="en-GB"/>
        </w:rPr>
      </w:pPr>
      <w:r w:rsidRPr="009E30F7">
        <w:rPr>
          <w:rFonts w:ascii="Times New Roman" w:eastAsia="Calibri" w:hAnsi="Times New Roman" w:cs="Times New Roman"/>
          <w:sz w:val="24"/>
          <w:szCs w:val="24"/>
          <w:lang w:val="en-GB"/>
        </w:rPr>
        <w:t xml:space="preserve">A reading of the above indicates that the Employment Act provides for disciplinary offences and serious disciplinary offences.  As the name suggests, the latter category are more serious and have a greater impact on the work and the working relationship </w:t>
      </w:r>
      <w:r w:rsidRPr="009E30F7">
        <w:rPr>
          <w:rFonts w:ascii="Times New Roman" w:eastAsia="Calibri" w:hAnsi="Times New Roman" w:cs="Times New Roman"/>
          <w:sz w:val="24"/>
          <w:szCs w:val="24"/>
          <w:lang w:val="en-GB"/>
        </w:rPr>
        <w:lastRenderedPageBreak/>
        <w:t>between the parties. In instances where the disciplinary offence is of a serious nature then the termination is justified. It is therefore necessary for this court to determine whether the offence committed by the respondent in this case was a serious disciplinary offence to warrant the dismissal of the respondent.</w:t>
      </w:r>
    </w:p>
    <w:p w:rsidR="00E329A7" w:rsidRPr="009E30F7" w:rsidRDefault="00E329A7" w:rsidP="0050574A">
      <w:pPr>
        <w:pStyle w:val="ListParagraph"/>
        <w:spacing w:after="0" w:line="360" w:lineRule="auto"/>
        <w:ind w:left="1134" w:hanging="774"/>
        <w:jc w:val="both"/>
        <w:rPr>
          <w:rFonts w:ascii="Times New Roman" w:eastAsia="Calibri" w:hAnsi="Times New Roman" w:cs="Times New Roman"/>
          <w:b/>
          <w:sz w:val="24"/>
          <w:szCs w:val="24"/>
          <w:lang w:val="en-GB"/>
        </w:rPr>
      </w:pPr>
    </w:p>
    <w:p w:rsidR="00E329A7" w:rsidRPr="009E30F7" w:rsidRDefault="00E329A7" w:rsidP="0050574A">
      <w:pPr>
        <w:pStyle w:val="ListParagraph"/>
        <w:numPr>
          <w:ilvl w:val="0"/>
          <w:numId w:val="3"/>
        </w:numPr>
        <w:spacing w:after="0" w:line="360" w:lineRule="auto"/>
        <w:ind w:left="1134" w:hanging="774"/>
        <w:jc w:val="both"/>
        <w:rPr>
          <w:rFonts w:ascii="Times New Roman" w:eastAsia="Calibri" w:hAnsi="Times New Roman" w:cs="Times New Roman"/>
          <w:b/>
          <w:sz w:val="24"/>
          <w:szCs w:val="24"/>
          <w:lang w:val="en-GB"/>
        </w:rPr>
      </w:pPr>
      <w:r w:rsidRPr="009E30F7">
        <w:rPr>
          <w:rFonts w:ascii="Times New Roman" w:eastAsia="Calibri" w:hAnsi="Times New Roman" w:cs="Times New Roman"/>
          <w:sz w:val="24"/>
          <w:szCs w:val="24"/>
          <w:lang w:val="en-GB"/>
        </w:rPr>
        <w:t>According to the termination letter, her termination was as a result of serious disciplinary offence involving dishonesty, breach of trust, deception or other fraudulent practices within the undertaking or during the performance of her work.  Failure to obey reasonable instructions has also been alleged by the appellant (employer).  However</w:t>
      </w:r>
      <w:r w:rsidR="0050574A" w:rsidRP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under part 1 (d) schedule 2 of the Employment Act, an employee commits a minor disciplinary offence where the employee fails to obey reasonable instructions given by the employer.</w:t>
      </w:r>
    </w:p>
    <w:p w:rsidR="00E329A7" w:rsidRPr="009E30F7" w:rsidRDefault="00E329A7" w:rsidP="00E329A7">
      <w:pPr>
        <w:spacing w:after="0" w:line="360" w:lineRule="auto"/>
        <w:jc w:val="both"/>
        <w:rPr>
          <w:rFonts w:ascii="Times New Roman" w:eastAsia="Calibri" w:hAnsi="Times New Roman" w:cs="Times New Roman"/>
          <w:b/>
          <w:sz w:val="24"/>
          <w:szCs w:val="24"/>
          <w:lang w:val="en-GB"/>
        </w:rPr>
      </w:pPr>
    </w:p>
    <w:p w:rsidR="00445BDC" w:rsidRPr="009E30F7" w:rsidRDefault="00445BDC" w:rsidP="00FC66D4">
      <w:pPr>
        <w:pStyle w:val="ListParagraph"/>
        <w:jc w:val="both"/>
        <w:rPr>
          <w:rFonts w:ascii="Times New Roman" w:eastAsia="Calibri" w:hAnsi="Times New Roman" w:cs="Times New Roman"/>
          <w:sz w:val="24"/>
          <w:szCs w:val="24"/>
          <w:lang w:val="en-GB"/>
        </w:rPr>
      </w:pPr>
    </w:p>
    <w:p w:rsidR="00804FF4" w:rsidRPr="009E30F7" w:rsidRDefault="00804FF4" w:rsidP="0050574A">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It should be kept in mind that o</w:t>
      </w:r>
      <w:r w:rsidR="00445BDC" w:rsidRPr="009E30F7">
        <w:rPr>
          <w:rFonts w:ascii="Times New Roman" w:eastAsia="Calibri" w:hAnsi="Times New Roman" w:cs="Times New Roman"/>
          <w:sz w:val="24"/>
          <w:szCs w:val="24"/>
          <w:lang w:val="en-GB"/>
        </w:rPr>
        <w:t>nce a grievance procedure is initiated by an employee, the burden of proving the disciplinary offence lies on the employer, in accordance with Section 53(5) of the Employment Act.  Therefore, the burden of proof in this matter lies with the appellant.</w:t>
      </w:r>
      <w:r w:rsidRPr="009E30F7">
        <w:rPr>
          <w:rFonts w:ascii="Times New Roman" w:eastAsia="Calibri" w:hAnsi="Times New Roman" w:cs="Times New Roman"/>
          <w:sz w:val="24"/>
          <w:szCs w:val="24"/>
          <w:lang w:val="en-GB"/>
        </w:rPr>
        <w:t xml:space="preserve"> </w:t>
      </w:r>
      <w:r w:rsidR="00445BDC" w:rsidRPr="009E30F7">
        <w:rPr>
          <w:rFonts w:ascii="Times New Roman" w:eastAsia="Calibri" w:hAnsi="Times New Roman" w:cs="Times New Roman"/>
          <w:sz w:val="24"/>
          <w:szCs w:val="24"/>
          <w:lang w:val="en-GB"/>
        </w:rPr>
        <w:t>When one considers the events leading to the termination of employment of the respondent</w:t>
      </w:r>
      <w:r w:rsidRPr="009E30F7">
        <w:rPr>
          <w:rFonts w:ascii="Times New Roman" w:eastAsia="Calibri" w:hAnsi="Times New Roman" w:cs="Times New Roman"/>
          <w:sz w:val="24"/>
          <w:szCs w:val="24"/>
          <w:lang w:val="en-GB"/>
        </w:rPr>
        <w:t>,</w:t>
      </w:r>
      <w:r w:rsidR="00445BDC" w:rsidRPr="009E30F7">
        <w:rPr>
          <w:rFonts w:ascii="Times New Roman" w:eastAsia="Calibri" w:hAnsi="Times New Roman" w:cs="Times New Roman"/>
          <w:sz w:val="24"/>
          <w:szCs w:val="24"/>
          <w:lang w:val="en-GB"/>
        </w:rPr>
        <w:t xml:space="preserve"> the sequences of events leading to her dismissal as borne out in the evidence</w:t>
      </w:r>
      <w:r w:rsidR="005C3D86" w:rsidRPr="009E30F7">
        <w:rPr>
          <w:rFonts w:ascii="Times New Roman" w:eastAsia="Calibri" w:hAnsi="Times New Roman" w:cs="Times New Roman"/>
          <w:sz w:val="24"/>
          <w:szCs w:val="24"/>
          <w:lang w:val="en-GB"/>
        </w:rPr>
        <w:t xml:space="preserve"> are set down and </w:t>
      </w:r>
      <w:r w:rsidR="00445BDC" w:rsidRPr="009E30F7">
        <w:rPr>
          <w:rFonts w:ascii="Times New Roman" w:eastAsia="Calibri" w:hAnsi="Times New Roman" w:cs="Times New Roman"/>
          <w:sz w:val="24"/>
          <w:szCs w:val="24"/>
          <w:lang w:val="en-GB"/>
        </w:rPr>
        <w:t>analysed</w:t>
      </w:r>
      <w:r w:rsidR="00391F9D" w:rsidRPr="009E30F7">
        <w:rPr>
          <w:rFonts w:ascii="Times New Roman" w:eastAsia="Calibri" w:hAnsi="Times New Roman" w:cs="Times New Roman"/>
          <w:sz w:val="24"/>
          <w:szCs w:val="24"/>
          <w:lang w:val="en-GB"/>
        </w:rPr>
        <w:t xml:space="preserve"> as follows. </w:t>
      </w:r>
    </w:p>
    <w:p w:rsidR="00804FF4" w:rsidRPr="009E30F7" w:rsidRDefault="00804FF4" w:rsidP="0050574A">
      <w:pPr>
        <w:pStyle w:val="ListParagraph"/>
        <w:spacing w:after="0" w:line="360" w:lineRule="auto"/>
        <w:ind w:left="1134" w:hanging="774"/>
        <w:jc w:val="both"/>
        <w:rPr>
          <w:rFonts w:ascii="Times New Roman" w:eastAsia="Calibri" w:hAnsi="Times New Roman" w:cs="Times New Roman"/>
          <w:sz w:val="24"/>
          <w:szCs w:val="24"/>
          <w:lang w:val="en-GB"/>
        </w:rPr>
      </w:pPr>
    </w:p>
    <w:p w:rsidR="000F3FB2" w:rsidRPr="009E30F7" w:rsidRDefault="005C3D86" w:rsidP="0050574A">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The first incident was when the respondent</w:t>
      </w:r>
      <w:r w:rsidR="00391F9D" w:rsidRPr="009E30F7">
        <w:rPr>
          <w:rFonts w:ascii="Times New Roman" w:eastAsia="Calibri" w:hAnsi="Times New Roman" w:cs="Times New Roman"/>
          <w:sz w:val="24"/>
          <w:szCs w:val="24"/>
          <w:lang w:val="en-GB"/>
        </w:rPr>
        <w:t xml:space="preserve"> recei</w:t>
      </w:r>
      <w:r w:rsidR="00AE47AD" w:rsidRPr="009E30F7">
        <w:rPr>
          <w:rFonts w:ascii="Times New Roman" w:eastAsia="Calibri" w:hAnsi="Times New Roman" w:cs="Times New Roman"/>
          <w:sz w:val="24"/>
          <w:szCs w:val="24"/>
          <w:lang w:val="en-GB"/>
        </w:rPr>
        <w:t>ved instructions from the Deputy General M</w:t>
      </w:r>
      <w:r w:rsidR="00391F9D" w:rsidRPr="009E30F7">
        <w:rPr>
          <w:rFonts w:ascii="Times New Roman" w:eastAsia="Calibri" w:hAnsi="Times New Roman" w:cs="Times New Roman"/>
          <w:sz w:val="24"/>
          <w:szCs w:val="24"/>
          <w:lang w:val="en-GB"/>
        </w:rPr>
        <w:t>anager</w:t>
      </w:r>
      <w:r w:rsidR="00AE47AD" w:rsidRPr="009E30F7">
        <w:rPr>
          <w:rFonts w:ascii="Times New Roman" w:eastAsia="Calibri" w:hAnsi="Times New Roman" w:cs="Times New Roman"/>
          <w:sz w:val="24"/>
          <w:szCs w:val="24"/>
          <w:lang w:val="en-GB"/>
        </w:rPr>
        <w:t xml:space="preserve"> (DGM)</w:t>
      </w:r>
      <w:r w:rsidR="00391F9D" w:rsidRPr="009E30F7">
        <w:rPr>
          <w:rFonts w:ascii="Times New Roman" w:eastAsia="Calibri" w:hAnsi="Times New Roman" w:cs="Times New Roman"/>
          <w:sz w:val="24"/>
          <w:szCs w:val="24"/>
          <w:lang w:val="en-GB"/>
        </w:rPr>
        <w:t xml:space="preserve"> not to check in a guest without prior payment.</w:t>
      </w:r>
      <w:r w:rsidR="00E417F0" w:rsidRPr="009E30F7">
        <w:rPr>
          <w:rFonts w:ascii="Times New Roman" w:eastAsia="Calibri" w:hAnsi="Times New Roman" w:cs="Times New Roman"/>
          <w:sz w:val="24"/>
          <w:szCs w:val="24"/>
          <w:lang w:val="en-GB"/>
        </w:rPr>
        <w:t xml:space="preserve"> The guest was a coloured person </w:t>
      </w:r>
      <w:r w:rsidR="00804FF4" w:rsidRPr="009E30F7">
        <w:rPr>
          <w:rFonts w:ascii="Times New Roman" w:eastAsia="Calibri" w:hAnsi="Times New Roman" w:cs="Times New Roman"/>
          <w:sz w:val="24"/>
          <w:szCs w:val="24"/>
          <w:lang w:val="en-GB"/>
        </w:rPr>
        <w:t>o</w:t>
      </w:r>
      <w:r w:rsidR="00E417F0" w:rsidRPr="009E30F7">
        <w:rPr>
          <w:rFonts w:ascii="Times New Roman" w:eastAsia="Calibri" w:hAnsi="Times New Roman" w:cs="Times New Roman"/>
          <w:sz w:val="24"/>
          <w:szCs w:val="24"/>
          <w:lang w:val="en-GB"/>
        </w:rPr>
        <w:t>n a diplomatic mission.</w:t>
      </w:r>
      <w:r w:rsidR="00391F9D" w:rsidRPr="009E30F7">
        <w:rPr>
          <w:rFonts w:ascii="Times New Roman" w:eastAsia="Calibri" w:hAnsi="Times New Roman" w:cs="Times New Roman"/>
          <w:sz w:val="24"/>
          <w:szCs w:val="24"/>
          <w:lang w:val="en-GB"/>
        </w:rPr>
        <w:t xml:space="preserve"> The respondent felt that the instructions were di</w:t>
      </w:r>
      <w:r w:rsidR="00E417F0" w:rsidRPr="009E30F7">
        <w:rPr>
          <w:rFonts w:ascii="Times New Roman" w:eastAsia="Calibri" w:hAnsi="Times New Roman" w:cs="Times New Roman"/>
          <w:sz w:val="24"/>
          <w:szCs w:val="24"/>
          <w:lang w:val="en-GB"/>
        </w:rPr>
        <w:t xml:space="preserve">scriminatory because they </w:t>
      </w:r>
      <w:r w:rsidR="00391F9D" w:rsidRPr="009E30F7">
        <w:rPr>
          <w:rFonts w:ascii="Times New Roman" w:eastAsia="Calibri" w:hAnsi="Times New Roman" w:cs="Times New Roman"/>
          <w:sz w:val="24"/>
          <w:szCs w:val="24"/>
          <w:lang w:val="en-GB"/>
        </w:rPr>
        <w:t>allow</w:t>
      </w:r>
      <w:r w:rsidR="00E417F0" w:rsidRPr="009E30F7">
        <w:rPr>
          <w:rFonts w:ascii="Times New Roman" w:eastAsia="Calibri" w:hAnsi="Times New Roman" w:cs="Times New Roman"/>
          <w:sz w:val="24"/>
          <w:szCs w:val="24"/>
          <w:lang w:val="en-GB"/>
        </w:rPr>
        <w:t>ed a Reunion guest to check in with no payment</w:t>
      </w:r>
      <w:r w:rsidR="00E63220" w:rsidRPr="009E30F7">
        <w:rPr>
          <w:rFonts w:ascii="Times New Roman" w:eastAsia="Calibri" w:hAnsi="Times New Roman" w:cs="Times New Roman"/>
          <w:sz w:val="24"/>
          <w:szCs w:val="24"/>
          <w:lang w:val="en-GB"/>
        </w:rPr>
        <w:t xml:space="preserve">. </w:t>
      </w:r>
    </w:p>
    <w:p w:rsidR="00E63220" w:rsidRPr="009E30F7" w:rsidRDefault="00E63220" w:rsidP="00FC66D4">
      <w:pPr>
        <w:pStyle w:val="ListParagraph"/>
        <w:jc w:val="both"/>
        <w:rPr>
          <w:rFonts w:ascii="Times New Roman" w:eastAsia="Calibri" w:hAnsi="Times New Roman" w:cs="Times New Roman"/>
          <w:sz w:val="24"/>
          <w:szCs w:val="24"/>
          <w:lang w:val="en-GB"/>
        </w:rPr>
      </w:pPr>
    </w:p>
    <w:p w:rsidR="00E63220" w:rsidRPr="009E30F7" w:rsidRDefault="00E63220" w:rsidP="00FC66D4">
      <w:pPr>
        <w:pStyle w:val="ListParagraph"/>
        <w:spacing w:after="0" w:line="360" w:lineRule="auto"/>
        <w:ind w:left="1134"/>
        <w:jc w:val="both"/>
        <w:rPr>
          <w:rFonts w:ascii="Times New Roman" w:eastAsia="Calibri" w:hAnsi="Times New Roman" w:cs="Times New Roman"/>
          <w:sz w:val="24"/>
          <w:szCs w:val="24"/>
          <w:lang w:val="en-GB"/>
        </w:rPr>
      </w:pPr>
    </w:p>
    <w:p w:rsidR="00594726" w:rsidRPr="009E30F7" w:rsidRDefault="000F3FB2" w:rsidP="00594726">
      <w:pPr>
        <w:pStyle w:val="ListParagraph"/>
        <w:numPr>
          <w:ilvl w:val="0"/>
          <w:numId w:val="3"/>
        </w:numPr>
        <w:spacing w:after="0" w:line="360" w:lineRule="auto"/>
        <w:ind w:left="1134" w:hanging="774"/>
        <w:jc w:val="both"/>
        <w:rPr>
          <w:rFonts w:ascii="Times New Roman" w:eastAsia="Calibri" w:hAnsi="Times New Roman" w:cs="Times New Roman"/>
          <w:b/>
          <w:sz w:val="24"/>
          <w:szCs w:val="24"/>
          <w:lang w:val="en-GB"/>
        </w:rPr>
      </w:pPr>
      <w:r w:rsidRPr="009E30F7">
        <w:rPr>
          <w:rFonts w:ascii="Times New Roman" w:eastAsia="Calibri" w:hAnsi="Times New Roman" w:cs="Times New Roman"/>
          <w:sz w:val="24"/>
          <w:szCs w:val="24"/>
          <w:lang w:val="en-GB"/>
        </w:rPr>
        <w:t xml:space="preserve">The next incident was in July 2018 when a South African guest with a voucher for two nights attempted to settle his bill </w:t>
      </w:r>
      <w:r w:rsidR="00583506" w:rsidRPr="009E30F7">
        <w:rPr>
          <w:rFonts w:ascii="Times New Roman" w:eastAsia="Calibri" w:hAnsi="Times New Roman" w:cs="Times New Roman"/>
          <w:sz w:val="24"/>
          <w:szCs w:val="24"/>
          <w:lang w:val="en-GB"/>
        </w:rPr>
        <w:t>with a M</w:t>
      </w:r>
      <w:r w:rsidRPr="009E30F7">
        <w:rPr>
          <w:rFonts w:ascii="Times New Roman" w:eastAsia="Calibri" w:hAnsi="Times New Roman" w:cs="Times New Roman"/>
          <w:sz w:val="24"/>
          <w:szCs w:val="24"/>
          <w:lang w:val="en-GB"/>
        </w:rPr>
        <w:t>aestro card. The card was not accepted and the guest was asked to go to the ATM to withdraw cash.</w:t>
      </w:r>
      <w:r w:rsidR="00391F9D" w:rsidRPr="009E30F7">
        <w:rPr>
          <w:rFonts w:ascii="Times New Roman" w:eastAsia="Calibri" w:hAnsi="Times New Roman" w:cs="Times New Roman"/>
          <w:sz w:val="24"/>
          <w:szCs w:val="24"/>
          <w:lang w:val="en-GB"/>
        </w:rPr>
        <w:t xml:space="preserve">  </w:t>
      </w:r>
      <w:r w:rsidRPr="009E30F7">
        <w:rPr>
          <w:rFonts w:ascii="Times New Roman" w:eastAsia="Calibri" w:hAnsi="Times New Roman" w:cs="Times New Roman"/>
          <w:sz w:val="24"/>
          <w:szCs w:val="24"/>
          <w:lang w:val="en-GB"/>
        </w:rPr>
        <w:t xml:space="preserve"> The following day the guest</w:t>
      </w:r>
      <w:r w:rsidR="005C3D86" w:rsidRPr="009E30F7">
        <w:rPr>
          <w:rFonts w:ascii="Times New Roman" w:eastAsia="Calibri" w:hAnsi="Times New Roman" w:cs="Times New Roman"/>
          <w:sz w:val="24"/>
          <w:szCs w:val="24"/>
          <w:lang w:val="en-GB"/>
        </w:rPr>
        <w:t xml:space="preserve"> opened an account and incurred a bill of </w:t>
      </w:r>
      <w:r w:rsidRPr="009E30F7">
        <w:rPr>
          <w:rFonts w:ascii="Times New Roman" w:eastAsia="Calibri" w:hAnsi="Times New Roman" w:cs="Times New Roman"/>
          <w:sz w:val="24"/>
          <w:szCs w:val="24"/>
          <w:lang w:val="en-GB"/>
        </w:rPr>
        <w:t>SR</w:t>
      </w:r>
      <w:r w:rsidR="00482F97">
        <w:rPr>
          <w:rFonts w:ascii="Times New Roman" w:eastAsia="Calibri" w:hAnsi="Times New Roman" w:cs="Times New Roman"/>
          <w:sz w:val="24"/>
          <w:szCs w:val="24"/>
          <w:lang w:val="en-GB"/>
        </w:rPr>
        <w:t xml:space="preserve"> </w:t>
      </w:r>
      <w:r w:rsidRPr="009E30F7">
        <w:rPr>
          <w:rFonts w:ascii="Times New Roman" w:eastAsia="Calibri" w:hAnsi="Times New Roman" w:cs="Times New Roman"/>
          <w:sz w:val="24"/>
          <w:szCs w:val="24"/>
          <w:lang w:val="en-GB"/>
        </w:rPr>
        <w:t>10,</w:t>
      </w:r>
      <w:r w:rsidR="004F16CA" w:rsidRPr="009E30F7">
        <w:rPr>
          <w:rFonts w:ascii="Times New Roman" w:eastAsia="Calibri" w:hAnsi="Times New Roman" w:cs="Times New Roman"/>
          <w:sz w:val="24"/>
          <w:szCs w:val="24"/>
          <w:lang w:val="en-GB"/>
        </w:rPr>
        <w:t xml:space="preserve"> </w:t>
      </w:r>
      <w:r w:rsidRPr="009E30F7">
        <w:rPr>
          <w:rFonts w:ascii="Times New Roman" w:eastAsia="Calibri" w:hAnsi="Times New Roman" w:cs="Times New Roman"/>
          <w:sz w:val="24"/>
          <w:szCs w:val="24"/>
          <w:lang w:val="en-GB"/>
        </w:rPr>
        <w:t>000</w:t>
      </w:r>
      <w:r w:rsidR="0042521A" w:rsidRPr="009E30F7">
        <w:rPr>
          <w:rFonts w:ascii="Times New Roman" w:eastAsia="Calibri" w:hAnsi="Times New Roman" w:cs="Times New Roman"/>
          <w:sz w:val="24"/>
          <w:szCs w:val="24"/>
          <w:lang w:val="en-GB"/>
        </w:rPr>
        <w:t>.00</w:t>
      </w:r>
      <w:r w:rsidR="005C3D86" w:rsidRPr="009E30F7">
        <w:rPr>
          <w:rFonts w:ascii="Times New Roman" w:eastAsia="Calibri" w:hAnsi="Times New Roman" w:cs="Times New Roman"/>
          <w:sz w:val="24"/>
          <w:szCs w:val="24"/>
          <w:lang w:val="en-GB"/>
        </w:rPr>
        <w:t>.  D</w:t>
      </w:r>
      <w:r w:rsidRPr="009E30F7">
        <w:rPr>
          <w:rFonts w:ascii="Times New Roman" w:eastAsia="Calibri" w:hAnsi="Times New Roman" w:cs="Times New Roman"/>
          <w:sz w:val="24"/>
          <w:szCs w:val="24"/>
          <w:lang w:val="en-GB"/>
        </w:rPr>
        <w:t xml:space="preserve">espite the instructions of </w:t>
      </w:r>
      <w:r w:rsidRPr="009E30F7">
        <w:rPr>
          <w:rFonts w:ascii="Times New Roman" w:eastAsia="Calibri" w:hAnsi="Times New Roman" w:cs="Times New Roman"/>
          <w:sz w:val="24"/>
          <w:szCs w:val="24"/>
          <w:lang w:val="en-GB"/>
        </w:rPr>
        <w:lastRenderedPageBreak/>
        <w:t xml:space="preserve">the respondent </w:t>
      </w:r>
      <w:r w:rsidR="004F16CA" w:rsidRPr="009E30F7">
        <w:rPr>
          <w:rFonts w:ascii="Times New Roman" w:eastAsia="Calibri" w:hAnsi="Times New Roman" w:cs="Times New Roman"/>
          <w:sz w:val="24"/>
          <w:szCs w:val="24"/>
          <w:lang w:val="en-GB"/>
        </w:rPr>
        <w:t>not to open a credit line as</w:t>
      </w:r>
      <w:r w:rsidR="00FC5C6C" w:rsidRPr="009E30F7">
        <w:rPr>
          <w:rFonts w:ascii="Times New Roman" w:eastAsia="Calibri" w:hAnsi="Times New Roman" w:cs="Times New Roman"/>
          <w:sz w:val="24"/>
          <w:szCs w:val="24"/>
          <w:lang w:val="en-GB"/>
        </w:rPr>
        <w:t xml:space="preserve"> a precautionary measure taken by the respondent</w:t>
      </w:r>
      <w:r w:rsidR="004F16CA" w:rsidRPr="009E30F7">
        <w:rPr>
          <w:rFonts w:ascii="Times New Roman" w:eastAsia="Calibri" w:hAnsi="Times New Roman" w:cs="Times New Roman"/>
          <w:sz w:val="24"/>
          <w:szCs w:val="24"/>
          <w:lang w:val="en-GB"/>
        </w:rPr>
        <w:t>,</w:t>
      </w:r>
      <w:r w:rsidR="00FC5C6C" w:rsidRPr="009E30F7">
        <w:rPr>
          <w:rFonts w:ascii="Times New Roman" w:eastAsia="Calibri" w:hAnsi="Times New Roman" w:cs="Times New Roman"/>
          <w:sz w:val="24"/>
          <w:szCs w:val="24"/>
          <w:lang w:val="en-GB"/>
        </w:rPr>
        <w:t xml:space="preserve"> due to the earlier instructions received form</w:t>
      </w:r>
      <w:r w:rsidR="005C3D86" w:rsidRPr="009E30F7">
        <w:rPr>
          <w:rFonts w:ascii="Times New Roman" w:eastAsia="Calibri" w:hAnsi="Times New Roman" w:cs="Times New Roman"/>
          <w:sz w:val="24"/>
          <w:szCs w:val="24"/>
          <w:lang w:val="en-GB"/>
        </w:rPr>
        <w:t xml:space="preserve"> the DGM concerning this client, </w:t>
      </w:r>
      <w:r w:rsidR="00FC5C6C" w:rsidRPr="009E30F7">
        <w:rPr>
          <w:rFonts w:ascii="Times New Roman" w:eastAsia="Calibri" w:hAnsi="Times New Roman" w:cs="Times New Roman"/>
          <w:sz w:val="24"/>
          <w:szCs w:val="24"/>
          <w:lang w:val="en-GB"/>
        </w:rPr>
        <w:t>the DGM had cancelled her instructions and authorized the opening of the account. Thereafter the same guest wanted to book for additional nights</w:t>
      </w:r>
      <w:r w:rsidR="00AE47AD" w:rsidRPr="009E30F7">
        <w:rPr>
          <w:rFonts w:ascii="Times New Roman" w:eastAsia="Calibri" w:hAnsi="Times New Roman" w:cs="Times New Roman"/>
          <w:sz w:val="24"/>
          <w:szCs w:val="24"/>
          <w:lang w:val="en-GB"/>
        </w:rPr>
        <w:t>,</w:t>
      </w:r>
      <w:r w:rsidR="00FC5C6C" w:rsidRPr="009E30F7">
        <w:rPr>
          <w:rFonts w:ascii="Times New Roman" w:eastAsia="Calibri" w:hAnsi="Times New Roman" w:cs="Times New Roman"/>
          <w:sz w:val="24"/>
          <w:szCs w:val="24"/>
          <w:lang w:val="en-GB"/>
        </w:rPr>
        <w:t xml:space="preserve"> the DGM had given instructions to inform the guest that the hotel was </w:t>
      </w:r>
      <w:r w:rsidR="004F16CA" w:rsidRPr="009E30F7">
        <w:rPr>
          <w:rFonts w:ascii="Times New Roman" w:eastAsia="Calibri" w:hAnsi="Times New Roman" w:cs="Times New Roman"/>
          <w:sz w:val="24"/>
          <w:szCs w:val="24"/>
          <w:lang w:val="en-GB"/>
        </w:rPr>
        <w:t xml:space="preserve">now fully booked. </w:t>
      </w:r>
      <w:r w:rsidR="0042521A" w:rsidRPr="009E30F7">
        <w:rPr>
          <w:rFonts w:ascii="Times New Roman" w:eastAsia="Calibri" w:hAnsi="Times New Roman" w:cs="Times New Roman"/>
          <w:sz w:val="24"/>
          <w:szCs w:val="24"/>
          <w:lang w:val="en-GB"/>
        </w:rPr>
        <w:t>As a resul</w:t>
      </w:r>
      <w:r w:rsidR="004F16CA" w:rsidRPr="009E30F7">
        <w:rPr>
          <w:rFonts w:ascii="Times New Roman" w:eastAsia="Calibri" w:hAnsi="Times New Roman" w:cs="Times New Roman"/>
          <w:sz w:val="24"/>
          <w:szCs w:val="24"/>
          <w:lang w:val="en-GB"/>
        </w:rPr>
        <w:t xml:space="preserve">t of her not following orders </w:t>
      </w:r>
      <w:r w:rsidR="0042521A" w:rsidRPr="009E30F7">
        <w:rPr>
          <w:rFonts w:ascii="Times New Roman" w:eastAsia="Calibri" w:hAnsi="Times New Roman" w:cs="Times New Roman"/>
          <w:sz w:val="24"/>
          <w:szCs w:val="24"/>
          <w:lang w:val="en-GB"/>
        </w:rPr>
        <w:t>she was issued with a warning letter.</w:t>
      </w:r>
      <w:r w:rsidR="00FC5C6C" w:rsidRPr="009E30F7">
        <w:rPr>
          <w:rFonts w:ascii="Times New Roman" w:eastAsia="Calibri" w:hAnsi="Times New Roman" w:cs="Times New Roman"/>
          <w:sz w:val="24"/>
          <w:szCs w:val="24"/>
          <w:lang w:val="en-GB"/>
        </w:rPr>
        <w:t xml:space="preserve">  </w:t>
      </w:r>
      <w:r w:rsidR="0042521A" w:rsidRPr="009E30F7">
        <w:rPr>
          <w:rFonts w:ascii="Times New Roman" w:eastAsia="Calibri" w:hAnsi="Times New Roman" w:cs="Times New Roman"/>
          <w:sz w:val="24"/>
          <w:szCs w:val="24"/>
          <w:lang w:val="en-GB"/>
        </w:rPr>
        <w:t xml:space="preserve"> Her defe</w:t>
      </w:r>
      <w:r w:rsidR="0075303A" w:rsidRPr="009E30F7">
        <w:rPr>
          <w:rFonts w:ascii="Times New Roman" w:eastAsia="Calibri" w:hAnsi="Times New Roman" w:cs="Times New Roman"/>
          <w:sz w:val="24"/>
          <w:szCs w:val="24"/>
          <w:lang w:val="en-GB"/>
        </w:rPr>
        <w:t>nce was that she was following h</w:t>
      </w:r>
      <w:r w:rsidR="0042521A" w:rsidRPr="009E30F7">
        <w:rPr>
          <w:rFonts w:ascii="Times New Roman" w:eastAsia="Calibri" w:hAnsi="Times New Roman" w:cs="Times New Roman"/>
          <w:sz w:val="24"/>
          <w:szCs w:val="24"/>
          <w:lang w:val="en-GB"/>
        </w:rPr>
        <w:t>otel protocol and she had refused to lie to a guest upon the instructions of the DGM</w:t>
      </w:r>
      <w:r w:rsidR="00AE47AD" w:rsidRPr="009E30F7">
        <w:rPr>
          <w:rFonts w:ascii="Times New Roman" w:eastAsia="Calibri" w:hAnsi="Times New Roman" w:cs="Times New Roman"/>
          <w:sz w:val="24"/>
          <w:szCs w:val="24"/>
          <w:lang w:val="en-GB"/>
        </w:rPr>
        <w:t>.</w:t>
      </w:r>
      <w:r w:rsidR="0042521A" w:rsidRPr="009E30F7">
        <w:rPr>
          <w:rFonts w:ascii="Times New Roman" w:eastAsia="Calibri" w:hAnsi="Times New Roman" w:cs="Times New Roman"/>
          <w:sz w:val="24"/>
          <w:szCs w:val="24"/>
          <w:lang w:val="en-GB"/>
        </w:rPr>
        <w:t xml:space="preserve"> She challenged the warning letter by </w:t>
      </w:r>
      <w:r w:rsidR="00E63220" w:rsidRPr="009E30F7">
        <w:rPr>
          <w:rFonts w:ascii="Times New Roman" w:eastAsia="Calibri" w:hAnsi="Times New Roman" w:cs="Times New Roman"/>
          <w:sz w:val="24"/>
          <w:szCs w:val="24"/>
          <w:lang w:val="en-GB"/>
        </w:rPr>
        <w:t xml:space="preserve">filing a grievance </w:t>
      </w:r>
      <w:r w:rsidR="0042521A" w:rsidRPr="009E30F7">
        <w:rPr>
          <w:rFonts w:ascii="Times New Roman" w:eastAsia="Calibri" w:hAnsi="Times New Roman" w:cs="Times New Roman"/>
          <w:sz w:val="24"/>
          <w:szCs w:val="24"/>
          <w:lang w:val="en-GB"/>
        </w:rPr>
        <w:t>but was suspended on the 20</w:t>
      </w:r>
      <w:r w:rsidR="0042521A" w:rsidRPr="009E30F7">
        <w:rPr>
          <w:rFonts w:ascii="Times New Roman" w:eastAsia="Calibri" w:hAnsi="Times New Roman" w:cs="Times New Roman"/>
          <w:sz w:val="24"/>
          <w:szCs w:val="24"/>
          <w:vertAlign w:val="superscript"/>
          <w:lang w:val="en-GB"/>
        </w:rPr>
        <w:t>th</w:t>
      </w:r>
      <w:r w:rsidR="0042521A" w:rsidRPr="009E30F7">
        <w:rPr>
          <w:rFonts w:ascii="Times New Roman" w:eastAsia="Calibri" w:hAnsi="Times New Roman" w:cs="Times New Roman"/>
          <w:sz w:val="24"/>
          <w:szCs w:val="24"/>
          <w:lang w:val="en-GB"/>
        </w:rPr>
        <w:t xml:space="preserve"> of August 2018 before the matter could be adjudicated.</w:t>
      </w:r>
    </w:p>
    <w:p w:rsidR="00F67974" w:rsidRPr="009E30F7" w:rsidRDefault="00F67974" w:rsidP="00F67974">
      <w:pPr>
        <w:pStyle w:val="ListParagraph"/>
        <w:spacing w:after="0" w:line="360" w:lineRule="auto"/>
        <w:ind w:left="1134"/>
        <w:jc w:val="both"/>
        <w:rPr>
          <w:rFonts w:ascii="Times New Roman" w:eastAsia="Calibri" w:hAnsi="Times New Roman" w:cs="Times New Roman"/>
          <w:b/>
          <w:sz w:val="24"/>
          <w:szCs w:val="24"/>
          <w:lang w:val="en-GB"/>
        </w:rPr>
      </w:pPr>
    </w:p>
    <w:p w:rsidR="00657877" w:rsidRPr="009E30F7" w:rsidRDefault="00594726" w:rsidP="00594726">
      <w:pPr>
        <w:pStyle w:val="ListParagraph"/>
        <w:numPr>
          <w:ilvl w:val="0"/>
          <w:numId w:val="3"/>
        </w:numPr>
        <w:spacing w:after="0" w:line="360" w:lineRule="auto"/>
        <w:ind w:left="1134" w:hanging="774"/>
        <w:jc w:val="both"/>
        <w:rPr>
          <w:rFonts w:ascii="Times New Roman" w:eastAsia="Calibri" w:hAnsi="Times New Roman" w:cs="Times New Roman"/>
          <w:b/>
          <w:sz w:val="24"/>
          <w:szCs w:val="24"/>
          <w:lang w:val="en-GB"/>
        </w:rPr>
      </w:pPr>
      <w:r w:rsidRPr="009E30F7">
        <w:rPr>
          <w:rFonts w:ascii="Times New Roman" w:eastAsia="Calibri" w:hAnsi="Times New Roman" w:cs="Times New Roman"/>
          <w:sz w:val="24"/>
          <w:szCs w:val="24"/>
          <w:lang w:val="en-GB"/>
        </w:rPr>
        <w:t xml:space="preserve">I will first deal with this warning letter. </w:t>
      </w:r>
      <w:r w:rsidR="00657877" w:rsidRPr="009E30F7">
        <w:rPr>
          <w:rFonts w:ascii="Times New Roman" w:eastAsia="Calibri" w:hAnsi="Times New Roman" w:cs="Times New Roman"/>
          <w:sz w:val="24"/>
          <w:szCs w:val="24"/>
          <w:lang w:val="en-GB"/>
        </w:rPr>
        <w:t xml:space="preserve"> It is apparent that the warning letter was issued on the 24</w:t>
      </w:r>
      <w:r w:rsidR="00657877" w:rsidRPr="009E30F7">
        <w:rPr>
          <w:rFonts w:ascii="Times New Roman" w:eastAsia="Calibri" w:hAnsi="Times New Roman" w:cs="Times New Roman"/>
          <w:sz w:val="24"/>
          <w:szCs w:val="24"/>
          <w:vertAlign w:val="superscript"/>
          <w:lang w:val="en-GB"/>
        </w:rPr>
        <w:t>th</w:t>
      </w:r>
      <w:r w:rsidR="00657877" w:rsidRPr="009E30F7">
        <w:rPr>
          <w:rFonts w:ascii="Times New Roman" w:eastAsia="Calibri" w:hAnsi="Times New Roman" w:cs="Times New Roman"/>
          <w:sz w:val="24"/>
          <w:szCs w:val="24"/>
          <w:lang w:val="en-GB"/>
        </w:rPr>
        <w:t xml:space="preserve"> July 201</w:t>
      </w:r>
      <w:r w:rsidR="006B6B2D" w:rsidRPr="009E30F7">
        <w:rPr>
          <w:rFonts w:ascii="Times New Roman" w:eastAsia="Calibri" w:hAnsi="Times New Roman" w:cs="Times New Roman"/>
          <w:sz w:val="24"/>
          <w:szCs w:val="24"/>
          <w:lang w:val="en-GB"/>
        </w:rPr>
        <w:t>8 in accordance with part 1(d) S</w:t>
      </w:r>
      <w:r w:rsidR="00657877" w:rsidRPr="009E30F7">
        <w:rPr>
          <w:rFonts w:ascii="Times New Roman" w:eastAsia="Calibri" w:hAnsi="Times New Roman" w:cs="Times New Roman"/>
          <w:sz w:val="24"/>
          <w:szCs w:val="24"/>
          <w:lang w:val="en-GB"/>
        </w:rPr>
        <w:t>che</w:t>
      </w:r>
      <w:r w:rsidR="006B6B2D" w:rsidRPr="009E30F7">
        <w:rPr>
          <w:rFonts w:ascii="Times New Roman" w:eastAsia="Calibri" w:hAnsi="Times New Roman" w:cs="Times New Roman"/>
          <w:sz w:val="24"/>
          <w:szCs w:val="24"/>
          <w:lang w:val="en-GB"/>
        </w:rPr>
        <w:t>dule 2 of the Employment Act, for</w:t>
      </w:r>
      <w:r w:rsidR="00657877" w:rsidRPr="009E30F7">
        <w:rPr>
          <w:rFonts w:ascii="Times New Roman" w:eastAsia="Calibri" w:hAnsi="Times New Roman" w:cs="Times New Roman"/>
          <w:sz w:val="24"/>
          <w:szCs w:val="24"/>
          <w:lang w:val="en-GB"/>
        </w:rPr>
        <w:t xml:space="preserve"> committing a minor disciplinary offence </w:t>
      </w:r>
      <w:r w:rsidR="00657877" w:rsidRPr="009E30F7">
        <w:rPr>
          <w:rFonts w:ascii="Times New Roman" w:eastAsia="Calibri" w:hAnsi="Times New Roman" w:cs="Times New Roman"/>
          <w:sz w:val="24"/>
          <w:szCs w:val="24"/>
          <w:u w:val="single"/>
          <w:lang w:val="en-GB"/>
        </w:rPr>
        <w:t>where the employee fails to obey instructions given by the employer which cau</w:t>
      </w:r>
      <w:r w:rsidR="00881B94" w:rsidRPr="009E30F7">
        <w:rPr>
          <w:rFonts w:ascii="Times New Roman" w:eastAsia="Calibri" w:hAnsi="Times New Roman" w:cs="Times New Roman"/>
          <w:sz w:val="24"/>
          <w:szCs w:val="24"/>
          <w:u w:val="single"/>
          <w:lang w:val="en-GB"/>
        </w:rPr>
        <w:t xml:space="preserve">ses reputational </w:t>
      </w:r>
      <w:r w:rsidR="006B6B2D" w:rsidRPr="009E30F7">
        <w:rPr>
          <w:rFonts w:ascii="Times New Roman" w:eastAsia="Calibri" w:hAnsi="Times New Roman" w:cs="Times New Roman"/>
          <w:sz w:val="24"/>
          <w:szCs w:val="24"/>
          <w:u w:val="single"/>
          <w:lang w:val="en-GB"/>
        </w:rPr>
        <w:t xml:space="preserve">risk to the hotel </w:t>
      </w:r>
      <w:r w:rsidR="006B6B2D" w:rsidRPr="009E30F7">
        <w:rPr>
          <w:rFonts w:ascii="Times New Roman" w:eastAsia="Calibri" w:hAnsi="Times New Roman" w:cs="Times New Roman"/>
          <w:sz w:val="24"/>
          <w:szCs w:val="24"/>
          <w:lang w:val="en-GB"/>
        </w:rPr>
        <w:t>as per the</w:t>
      </w:r>
      <w:r w:rsidR="00482F97">
        <w:rPr>
          <w:rFonts w:ascii="Times New Roman" w:eastAsia="Calibri" w:hAnsi="Times New Roman" w:cs="Times New Roman"/>
          <w:sz w:val="24"/>
          <w:szCs w:val="24"/>
          <w:lang w:val="en-GB"/>
        </w:rPr>
        <w:t>-</w:t>
      </w:r>
      <w:r w:rsidR="006B6B2D" w:rsidRPr="009E30F7">
        <w:rPr>
          <w:rFonts w:ascii="Times New Roman" w:eastAsia="Calibri" w:hAnsi="Times New Roman" w:cs="Times New Roman"/>
          <w:sz w:val="24"/>
          <w:szCs w:val="24"/>
          <w:lang w:val="en-GB"/>
        </w:rPr>
        <w:t xml:space="preserve"> Disciplinary Warning Form produced as an exhibit.</w:t>
      </w:r>
    </w:p>
    <w:p w:rsidR="00657877" w:rsidRPr="009E30F7" w:rsidRDefault="00657877" w:rsidP="00657877">
      <w:pPr>
        <w:pStyle w:val="ListParagraph"/>
        <w:jc w:val="both"/>
        <w:rPr>
          <w:rFonts w:ascii="Times New Roman" w:eastAsia="Calibri" w:hAnsi="Times New Roman" w:cs="Times New Roman"/>
          <w:sz w:val="24"/>
          <w:szCs w:val="24"/>
          <w:lang w:val="en-GB"/>
        </w:rPr>
      </w:pPr>
    </w:p>
    <w:p w:rsidR="00657877" w:rsidRPr="009E30F7" w:rsidRDefault="00657877" w:rsidP="00657877">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Having noted the contents and evidence led in respect of the warning letter</w:t>
      </w:r>
      <w:r w:rsidR="00F67974" w:rsidRPr="009E30F7">
        <w:rPr>
          <w:rFonts w:ascii="Times New Roman" w:eastAsia="Calibri" w:hAnsi="Times New Roman" w:cs="Times New Roman"/>
          <w:sz w:val="24"/>
          <w:szCs w:val="24"/>
          <w:lang w:val="en-GB"/>
        </w:rPr>
        <w:t xml:space="preserve"> by the respondent, </w:t>
      </w:r>
      <w:r w:rsidRPr="009E30F7">
        <w:rPr>
          <w:rFonts w:ascii="Times New Roman" w:eastAsia="Calibri" w:hAnsi="Times New Roman" w:cs="Times New Roman"/>
          <w:sz w:val="24"/>
          <w:szCs w:val="24"/>
          <w:lang w:val="en-GB"/>
        </w:rPr>
        <w:t>the following facts emerge. The DGM had given instructions not to grant an extension of stay to the South African guest and to inform him that the hotel was fully booked. It is apparent that these instructions were given as the DGM was aware that the guest was involved in importation of controlled drug. It is the contention of the respondent that if the DGM suspected so in order to black list the guest the DGM had to follow certain procedures</w:t>
      </w:r>
      <w:r w:rsid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which he had not done. When this particular guest arrived the respondent had been instructed not to accept the maestro card of the guest but ask the guest to go to the ATM and pay for his stay in cash.  Due to these instructions the responden</w:t>
      </w:r>
      <w:r w:rsidR="00C200D6" w:rsidRPr="009E30F7">
        <w:rPr>
          <w:rFonts w:ascii="Times New Roman" w:eastAsia="Calibri" w:hAnsi="Times New Roman" w:cs="Times New Roman"/>
          <w:sz w:val="24"/>
          <w:szCs w:val="24"/>
          <w:lang w:val="en-GB"/>
        </w:rPr>
        <w:t xml:space="preserve">t had refused to open for the guest </w:t>
      </w:r>
      <w:r w:rsidRPr="009E30F7">
        <w:rPr>
          <w:rFonts w:ascii="Times New Roman" w:eastAsia="Calibri" w:hAnsi="Times New Roman" w:cs="Times New Roman"/>
          <w:sz w:val="24"/>
          <w:szCs w:val="24"/>
          <w:lang w:val="en-GB"/>
        </w:rPr>
        <w:t>an account /credit line</w:t>
      </w:r>
      <w:r w:rsidR="00C200D6" w:rsidRP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However</w:t>
      </w:r>
      <w:r w:rsidR="00C200D6" w:rsidRPr="009E30F7">
        <w:rPr>
          <w:rFonts w:ascii="Times New Roman" w:eastAsia="Calibri" w:hAnsi="Times New Roman" w:cs="Times New Roman"/>
          <w:sz w:val="24"/>
          <w:szCs w:val="24"/>
          <w:lang w:val="en-GB"/>
        </w:rPr>
        <w:t xml:space="preserve">, the DGM had overruled her decision </w:t>
      </w:r>
      <w:r w:rsidRPr="009E30F7">
        <w:rPr>
          <w:rFonts w:ascii="Times New Roman" w:eastAsia="Calibri" w:hAnsi="Times New Roman" w:cs="Times New Roman"/>
          <w:sz w:val="24"/>
          <w:szCs w:val="24"/>
          <w:lang w:val="en-GB"/>
        </w:rPr>
        <w:t>and the guest was permitted to open an account/credit line, despite the respondent refusing to do so. The DGM had ordered the credit line in her name which meant th</w:t>
      </w:r>
      <w:r w:rsidR="00C200D6" w:rsidRPr="009E30F7">
        <w:rPr>
          <w:rFonts w:ascii="Times New Roman" w:eastAsia="Calibri" w:hAnsi="Times New Roman" w:cs="Times New Roman"/>
          <w:sz w:val="24"/>
          <w:szCs w:val="24"/>
          <w:lang w:val="en-GB"/>
        </w:rPr>
        <w:t>at if the guest did not pay, the respondent</w:t>
      </w:r>
      <w:r w:rsidRPr="009E30F7">
        <w:rPr>
          <w:rFonts w:ascii="Times New Roman" w:eastAsia="Calibri" w:hAnsi="Times New Roman" w:cs="Times New Roman"/>
          <w:sz w:val="24"/>
          <w:szCs w:val="24"/>
          <w:lang w:val="en-GB"/>
        </w:rPr>
        <w:t xml:space="preserve"> would have </w:t>
      </w:r>
      <w:r w:rsidR="00C200D6" w:rsidRPr="009E30F7">
        <w:rPr>
          <w:rFonts w:ascii="Times New Roman" w:eastAsia="Calibri" w:hAnsi="Times New Roman" w:cs="Times New Roman"/>
          <w:sz w:val="24"/>
          <w:szCs w:val="24"/>
          <w:lang w:val="en-GB"/>
        </w:rPr>
        <w:t xml:space="preserve">had </w:t>
      </w:r>
      <w:r w:rsidRPr="009E30F7">
        <w:rPr>
          <w:rFonts w:ascii="Times New Roman" w:eastAsia="Calibri" w:hAnsi="Times New Roman" w:cs="Times New Roman"/>
          <w:sz w:val="24"/>
          <w:szCs w:val="24"/>
          <w:lang w:val="en-GB"/>
        </w:rPr>
        <w:t xml:space="preserve">to. It is her grievance that </w:t>
      </w:r>
      <w:r w:rsidR="00C200D6" w:rsidRPr="009E30F7">
        <w:rPr>
          <w:rFonts w:ascii="Times New Roman" w:eastAsia="Calibri" w:hAnsi="Times New Roman" w:cs="Times New Roman"/>
          <w:sz w:val="24"/>
          <w:szCs w:val="24"/>
          <w:lang w:val="en-GB"/>
        </w:rPr>
        <w:t xml:space="preserve">as </w:t>
      </w:r>
      <w:r w:rsidRPr="009E30F7">
        <w:rPr>
          <w:rFonts w:ascii="Times New Roman" w:eastAsia="Calibri" w:hAnsi="Times New Roman" w:cs="Times New Roman"/>
          <w:sz w:val="24"/>
          <w:szCs w:val="24"/>
          <w:lang w:val="en-GB"/>
        </w:rPr>
        <w:t xml:space="preserve">it was a </w:t>
      </w:r>
      <w:r w:rsidR="00C200D6" w:rsidRPr="009E30F7">
        <w:rPr>
          <w:rFonts w:ascii="Times New Roman" w:eastAsia="Calibri" w:hAnsi="Times New Roman" w:cs="Times New Roman"/>
          <w:sz w:val="24"/>
          <w:szCs w:val="24"/>
          <w:lang w:val="en-GB"/>
        </w:rPr>
        <w:t xml:space="preserve">guest of Savoy and not hers, </w:t>
      </w:r>
      <w:r w:rsidRPr="009E30F7">
        <w:rPr>
          <w:rFonts w:ascii="Times New Roman" w:eastAsia="Calibri" w:hAnsi="Times New Roman" w:cs="Times New Roman"/>
          <w:sz w:val="24"/>
          <w:szCs w:val="24"/>
          <w:lang w:val="en-GB"/>
        </w:rPr>
        <w:t xml:space="preserve">it was not fair for her to be made responsible for settlement of the credit line opened by </w:t>
      </w:r>
      <w:r w:rsidRPr="009E30F7">
        <w:rPr>
          <w:rFonts w:ascii="Times New Roman" w:eastAsia="Calibri" w:hAnsi="Times New Roman" w:cs="Times New Roman"/>
          <w:sz w:val="24"/>
          <w:szCs w:val="24"/>
          <w:lang w:val="en-GB"/>
        </w:rPr>
        <w:lastRenderedPageBreak/>
        <w:t>the DGM. This fact was not challenged and I feel it unfair that such or</w:t>
      </w:r>
      <w:r w:rsidR="00C200D6" w:rsidRPr="009E30F7">
        <w:rPr>
          <w:rFonts w:ascii="Times New Roman" w:eastAsia="Calibri" w:hAnsi="Times New Roman" w:cs="Times New Roman"/>
          <w:sz w:val="24"/>
          <w:szCs w:val="24"/>
          <w:lang w:val="en-GB"/>
        </w:rPr>
        <w:t>ders should be given by the DGM.</w:t>
      </w:r>
    </w:p>
    <w:p w:rsidR="00657877" w:rsidRPr="009E30F7" w:rsidRDefault="00657877" w:rsidP="00657877">
      <w:pPr>
        <w:pStyle w:val="ListParagraph"/>
        <w:spacing w:after="0" w:line="360" w:lineRule="auto"/>
        <w:ind w:left="1134"/>
        <w:jc w:val="both"/>
        <w:rPr>
          <w:rFonts w:ascii="Times New Roman" w:eastAsia="Calibri" w:hAnsi="Times New Roman" w:cs="Times New Roman"/>
          <w:sz w:val="24"/>
          <w:szCs w:val="24"/>
          <w:lang w:val="en-GB"/>
        </w:rPr>
      </w:pPr>
    </w:p>
    <w:p w:rsidR="00657877" w:rsidRPr="009E30F7" w:rsidRDefault="00657877" w:rsidP="00657877">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However</w:t>
      </w:r>
      <w:r w:rsidR="00C200D6" w:rsidRP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thereafter the DGM had instructed that the stay of the guest not be extended and that he be informed the hotel is fully booked. It is clear from the evidence of the respondent that </w:t>
      </w:r>
      <w:r w:rsidR="00B01D9C" w:rsidRPr="009E30F7">
        <w:rPr>
          <w:rFonts w:ascii="Times New Roman" w:eastAsia="Calibri" w:hAnsi="Times New Roman" w:cs="Times New Roman"/>
          <w:sz w:val="24"/>
          <w:szCs w:val="24"/>
          <w:lang w:val="en-GB"/>
        </w:rPr>
        <w:t xml:space="preserve">she had not checked </w:t>
      </w:r>
      <w:r w:rsidR="00C200D6" w:rsidRPr="009E30F7">
        <w:rPr>
          <w:rFonts w:ascii="Times New Roman" w:eastAsia="Calibri" w:hAnsi="Times New Roman" w:cs="Times New Roman"/>
          <w:sz w:val="24"/>
          <w:szCs w:val="24"/>
          <w:lang w:val="en-GB"/>
        </w:rPr>
        <w:t>her emails and got to know of this order</w:t>
      </w:r>
      <w:r w:rsidR="00F67974" w:rsidRPr="009E30F7">
        <w:rPr>
          <w:rFonts w:ascii="Times New Roman" w:eastAsia="Calibri" w:hAnsi="Times New Roman" w:cs="Times New Roman"/>
          <w:sz w:val="24"/>
          <w:szCs w:val="24"/>
          <w:lang w:val="en-GB"/>
        </w:rPr>
        <w:t xml:space="preserve"> through the Senior S</w:t>
      </w:r>
      <w:r w:rsidR="00B01D9C" w:rsidRPr="009E30F7">
        <w:rPr>
          <w:rFonts w:ascii="Times New Roman" w:eastAsia="Calibri" w:hAnsi="Times New Roman" w:cs="Times New Roman"/>
          <w:sz w:val="24"/>
          <w:szCs w:val="24"/>
          <w:lang w:val="en-GB"/>
        </w:rPr>
        <w:t>upervisor Mr. Randol</w:t>
      </w:r>
      <w:r w:rsidR="00C200D6" w:rsidRPr="009E30F7">
        <w:rPr>
          <w:rFonts w:ascii="Times New Roman" w:eastAsia="Calibri" w:hAnsi="Times New Roman" w:cs="Times New Roman"/>
          <w:sz w:val="24"/>
          <w:szCs w:val="24"/>
          <w:lang w:val="en-GB"/>
        </w:rPr>
        <w:t>ph</w:t>
      </w:r>
      <w:r w:rsidRPr="009E30F7">
        <w:rPr>
          <w:rFonts w:ascii="Times New Roman" w:eastAsia="Calibri" w:hAnsi="Times New Roman" w:cs="Times New Roman"/>
          <w:sz w:val="24"/>
          <w:szCs w:val="24"/>
          <w:lang w:val="en-GB"/>
        </w:rPr>
        <w:t xml:space="preserve">. It is the respondent’s contention that as the hotel had advertised online the availability of rooms, to say now that no rooms were available, would cause reputational risk to the hotel’s name before the Seychelles </w:t>
      </w:r>
      <w:r w:rsidR="009E30F7" w:rsidRPr="009E30F7">
        <w:rPr>
          <w:rFonts w:ascii="Times New Roman" w:eastAsia="Calibri" w:hAnsi="Times New Roman" w:cs="Times New Roman"/>
          <w:sz w:val="24"/>
          <w:szCs w:val="24"/>
          <w:lang w:val="en-GB"/>
        </w:rPr>
        <w:t>Touris</w:t>
      </w:r>
      <w:r w:rsidR="009E30F7">
        <w:rPr>
          <w:rFonts w:ascii="Times New Roman" w:eastAsia="Calibri" w:hAnsi="Times New Roman" w:cs="Times New Roman"/>
          <w:sz w:val="24"/>
          <w:szCs w:val="24"/>
          <w:lang w:val="en-GB"/>
        </w:rPr>
        <w:t>m</w:t>
      </w:r>
      <w:r w:rsidR="009E30F7" w:rsidRPr="009E30F7">
        <w:rPr>
          <w:rFonts w:ascii="Times New Roman" w:eastAsia="Calibri" w:hAnsi="Times New Roman" w:cs="Times New Roman"/>
          <w:sz w:val="24"/>
          <w:szCs w:val="24"/>
          <w:lang w:val="en-GB"/>
        </w:rPr>
        <w:t xml:space="preserve"> </w:t>
      </w:r>
      <w:r w:rsidRPr="009E30F7">
        <w:rPr>
          <w:rFonts w:ascii="Times New Roman" w:eastAsia="Calibri" w:hAnsi="Times New Roman" w:cs="Times New Roman"/>
          <w:sz w:val="24"/>
          <w:szCs w:val="24"/>
          <w:lang w:val="en-GB"/>
        </w:rPr>
        <w:t>Board and even open the hotel to being sued by the guest. It is the contention of the respondent that guest had been in the room since the day before, the hotel could have got the security to remove the guest from his room</w:t>
      </w:r>
      <w:r w:rsidR="00C200D6" w:rsidRP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if there was sufficient cause to do so.</w:t>
      </w:r>
    </w:p>
    <w:p w:rsidR="00657877" w:rsidRPr="009E30F7" w:rsidRDefault="00657877" w:rsidP="00657877">
      <w:pPr>
        <w:pStyle w:val="ListParagraph"/>
        <w:rPr>
          <w:rFonts w:ascii="Times New Roman" w:eastAsia="Calibri" w:hAnsi="Times New Roman" w:cs="Times New Roman"/>
          <w:sz w:val="24"/>
          <w:szCs w:val="24"/>
          <w:lang w:val="en-GB"/>
        </w:rPr>
      </w:pPr>
    </w:p>
    <w:p w:rsidR="00657877" w:rsidRPr="009E30F7" w:rsidRDefault="00657877" w:rsidP="00594726">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The appellant ha</w:t>
      </w:r>
      <w:r w:rsidR="009E30F7">
        <w:rPr>
          <w:rFonts w:ascii="Times New Roman" w:eastAsia="Calibri" w:hAnsi="Times New Roman" w:cs="Times New Roman"/>
          <w:sz w:val="24"/>
          <w:szCs w:val="24"/>
          <w:lang w:val="en-GB"/>
        </w:rPr>
        <w:t>s</w:t>
      </w:r>
      <w:r w:rsidRPr="009E30F7">
        <w:rPr>
          <w:rFonts w:ascii="Times New Roman" w:eastAsia="Calibri" w:hAnsi="Times New Roman" w:cs="Times New Roman"/>
          <w:sz w:val="24"/>
          <w:szCs w:val="24"/>
          <w:lang w:val="en-GB"/>
        </w:rPr>
        <w:t xml:space="preserve"> not led </w:t>
      </w:r>
      <w:r w:rsidR="00594726" w:rsidRPr="009E30F7">
        <w:rPr>
          <w:rFonts w:ascii="Times New Roman" w:eastAsia="Calibri" w:hAnsi="Times New Roman" w:cs="Times New Roman"/>
          <w:sz w:val="24"/>
          <w:szCs w:val="24"/>
          <w:lang w:val="en-GB"/>
        </w:rPr>
        <w:t xml:space="preserve">any </w:t>
      </w:r>
      <w:r w:rsidRPr="009E30F7">
        <w:rPr>
          <w:rFonts w:ascii="Times New Roman" w:eastAsia="Calibri" w:hAnsi="Times New Roman" w:cs="Times New Roman"/>
          <w:sz w:val="24"/>
          <w:szCs w:val="24"/>
          <w:lang w:val="en-GB"/>
        </w:rPr>
        <w:t>evidence on the issue of the warning letter</w:t>
      </w:r>
      <w:r w:rsidR="00594726" w:rsidRPr="009E30F7">
        <w:rPr>
          <w:rFonts w:ascii="Times New Roman" w:eastAsia="Calibri" w:hAnsi="Times New Roman" w:cs="Times New Roman"/>
          <w:sz w:val="24"/>
          <w:szCs w:val="24"/>
          <w:lang w:val="en-GB"/>
        </w:rPr>
        <w:t xml:space="preserve"> at the </w:t>
      </w:r>
      <w:r w:rsidR="00B01D9C" w:rsidRPr="009E30F7">
        <w:rPr>
          <w:rFonts w:ascii="Times New Roman" w:eastAsia="Calibri" w:hAnsi="Times New Roman" w:cs="Times New Roman"/>
          <w:sz w:val="24"/>
          <w:szCs w:val="24"/>
          <w:lang w:val="en-GB"/>
        </w:rPr>
        <w:t>T</w:t>
      </w:r>
      <w:r w:rsidR="00594726" w:rsidRPr="009E30F7">
        <w:rPr>
          <w:rFonts w:ascii="Times New Roman" w:eastAsia="Calibri" w:hAnsi="Times New Roman" w:cs="Times New Roman"/>
          <w:sz w:val="24"/>
          <w:szCs w:val="24"/>
          <w:lang w:val="en-GB"/>
        </w:rPr>
        <w:t>ribunal hearing</w:t>
      </w:r>
      <w:r w:rsidRPr="009E30F7">
        <w:rPr>
          <w:rFonts w:ascii="Times New Roman" w:eastAsia="Calibri" w:hAnsi="Times New Roman" w:cs="Times New Roman"/>
          <w:sz w:val="24"/>
          <w:szCs w:val="24"/>
          <w:lang w:val="en-GB"/>
        </w:rPr>
        <w:t xml:space="preserve">. This court is if the view that considering the background circumstances under which the warning letter was issued, an inquiry should have been conducted to determine whether the order given by the </w:t>
      </w:r>
      <w:r w:rsidRPr="009E30F7">
        <w:rPr>
          <w:rFonts w:ascii="Times New Roman" w:eastAsia="Calibri" w:hAnsi="Times New Roman" w:cs="Times New Roman"/>
          <w:sz w:val="24"/>
          <w:szCs w:val="24"/>
          <w:u w:val="single"/>
          <w:lang w:val="en-GB"/>
        </w:rPr>
        <w:t xml:space="preserve">DGM was a reasonable order </w:t>
      </w:r>
      <w:r w:rsidR="009E30F7">
        <w:rPr>
          <w:rFonts w:ascii="Times New Roman" w:eastAsia="Calibri" w:hAnsi="Times New Roman" w:cs="Times New Roman"/>
          <w:sz w:val="24"/>
          <w:szCs w:val="24"/>
          <w:u w:val="single"/>
          <w:lang w:val="en-GB"/>
        </w:rPr>
        <w:t>(</w:t>
      </w:r>
      <w:r w:rsidRPr="009E30F7">
        <w:rPr>
          <w:rFonts w:ascii="Times New Roman" w:eastAsia="Calibri" w:hAnsi="Times New Roman" w:cs="Times New Roman"/>
          <w:sz w:val="24"/>
          <w:szCs w:val="24"/>
          <w:u w:val="single"/>
          <w:lang w:val="en-GB"/>
        </w:rPr>
        <w:t xml:space="preserve">refer to paragraph [12] </w:t>
      </w:r>
      <w:r w:rsidRPr="009E30F7">
        <w:rPr>
          <w:rFonts w:ascii="Times New Roman" w:eastAsia="Calibri" w:hAnsi="Times New Roman" w:cs="Times New Roman"/>
          <w:sz w:val="24"/>
          <w:szCs w:val="24"/>
          <w:lang w:val="en-GB"/>
        </w:rPr>
        <w:t>herein</w:t>
      </w:r>
      <w:r w:rsid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and also whether the respondent by refusing to follow orders was committing a minor disciplinary offence </w:t>
      </w:r>
      <w:r w:rsidR="00C200D6" w:rsidRPr="009E30F7">
        <w:rPr>
          <w:rFonts w:ascii="Times New Roman" w:eastAsia="Calibri" w:hAnsi="Times New Roman" w:cs="Times New Roman"/>
          <w:sz w:val="24"/>
          <w:szCs w:val="24"/>
          <w:u w:val="single"/>
          <w:lang w:val="en-GB"/>
        </w:rPr>
        <w:t xml:space="preserve">which causes reputational </w:t>
      </w:r>
      <w:r w:rsidRPr="009E30F7">
        <w:rPr>
          <w:rFonts w:ascii="Times New Roman" w:eastAsia="Calibri" w:hAnsi="Times New Roman" w:cs="Times New Roman"/>
          <w:sz w:val="24"/>
          <w:szCs w:val="24"/>
          <w:u w:val="single"/>
          <w:lang w:val="en-GB"/>
        </w:rPr>
        <w:t xml:space="preserve">risk </w:t>
      </w:r>
      <w:r w:rsidR="00594726" w:rsidRPr="009E30F7">
        <w:rPr>
          <w:rFonts w:ascii="Times New Roman" w:eastAsia="Calibri" w:hAnsi="Times New Roman" w:cs="Times New Roman"/>
          <w:sz w:val="24"/>
          <w:szCs w:val="24"/>
          <w:u w:val="single"/>
          <w:lang w:val="en-GB"/>
        </w:rPr>
        <w:t>to the hotel refer paragraph [18</w:t>
      </w:r>
      <w:r w:rsidRPr="009E30F7">
        <w:rPr>
          <w:rFonts w:ascii="Times New Roman" w:eastAsia="Calibri" w:hAnsi="Times New Roman" w:cs="Times New Roman"/>
          <w:sz w:val="24"/>
          <w:szCs w:val="24"/>
          <w:u w:val="single"/>
          <w:lang w:val="en-GB"/>
        </w:rPr>
        <w:t>] herein</w:t>
      </w:r>
      <w:r w:rsidR="00C200D6" w:rsidRPr="009E30F7">
        <w:rPr>
          <w:rFonts w:ascii="Times New Roman" w:eastAsia="Calibri" w:hAnsi="Times New Roman" w:cs="Times New Roman"/>
          <w:sz w:val="24"/>
          <w:szCs w:val="24"/>
          <w:lang w:val="en-GB"/>
        </w:rPr>
        <w:t xml:space="preserve"> or was protecting its reputation by not telling the guest an untruth.</w:t>
      </w:r>
      <w:r w:rsidRPr="009E30F7">
        <w:rPr>
          <w:rFonts w:ascii="Times New Roman" w:eastAsia="Calibri" w:hAnsi="Times New Roman" w:cs="Times New Roman"/>
          <w:sz w:val="24"/>
          <w:szCs w:val="24"/>
          <w:lang w:val="en-GB"/>
        </w:rPr>
        <w:t xml:space="preserve"> It is only after coming to such a finding that a warning letter could be issued. No evidence was led by the appellants to establish these facts at the Tribunal inquiry. I therefore am of the view that the warning letter had been arbitrarily issued and should be set aside and removed fr</w:t>
      </w:r>
      <w:r w:rsidR="003F65E0">
        <w:rPr>
          <w:rFonts w:ascii="Times New Roman" w:eastAsia="Calibri" w:hAnsi="Times New Roman" w:cs="Times New Roman"/>
          <w:sz w:val="24"/>
          <w:szCs w:val="24"/>
          <w:lang w:val="en-GB"/>
        </w:rPr>
        <w:t>om the record of the respondent (emphasis added).</w:t>
      </w:r>
    </w:p>
    <w:p w:rsidR="00657877" w:rsidRPr="009E30F7" w:rsidRDefault="00657877" w:rsidP="00657877">
      <w:pPr>
        <w:pStyle w:val="ListParagraph"/>
        <w:rPr>
          <w:rFonts w:ascii="Times New Roman" w:eastAsia="Calibri" w:hAnsi="Times New Roman" w:cs="Times New Roman"/>
          <w:sz w:val="24"/>
          <w:szCs w:val="24"/>
          <w:lang w:val="en-GB"/>
        </w:rPr>
      </w:pPr>
    </w:p>
    <w:p w:rsidR="00387FBF" w:rsidRPr="009E30F7" w:rsidRDefault="005C3D86" w:rsidP="00FC66D4">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The respondent’s suspension letter</w:t>
      </w:r>
      <w:r w:rsidR="00594726" w:rsidRPr="009E30F7">
        <w:rPr>
          <w:rFonts w:ascii="Times New Roman" w:eastAsia="Calibri" w:hAnsi="Times New Roman" w:cs="Times New Roman"/>
          <w:sz w:val="24"/>
          <w:szCs w:val="24"/>
          <w:lang w:val="en-GB"/>
        </w:rPr>
        <w:t xml:space="preserve"> dated 20</w:t>
      </w:r>
      <w:r w:rsidR="00594726" w:rsidRPr="009E30F7">
        <w:rPr>
          <w:rFonts w:ascii="Times New Roman" w:eastAsia="Calibri" w:hAnsi="Times New Roman" w:cs="Times New Roman"/>
          <w:sz w:val="24"/>
          <w:szCs w:val="24"/>
          <w:vertAlign w:val="superscript"/>
          <w:lang w:val="en-GB"/>
        </w:rPr>
        <w:t>th</w:t>
      </w:r>
      <w:r w:rsidR="00594726" w:rsidRPr="009E30F7">
        <w:rPr>
          <w:rFonts w:ascii="Times New Roman" w:eastAsia="Calibri" w:hAnsi="Times New Roman" w:cs="Times New Roman"/>
          <w:sz w:val="24"/>
          <w:szCs w:val="24"/>
          <w:lang w:val="en-GB"/>
        </w:rPr>
        <w:t xml:space="preserve"> August 2018, </w:t>
      </w:r>
      <w:r w:rsidRPr="009E30F7">
        <w:rPr>
          <w:rFonts w:ascii="Times New Roman" w:eastAsia="Calibri" w:hAnsi="Times New Roman" w:cs="Times New Roman"/>
          <w:sz w:val="24"/>
          <w:szCs w:val="24"/>
          <w:lang w:val="en-GB"/>
        </w:rPr>
        <w:t xml:space="preserve">also contained </w:t>
      </w:r>
      <w:r w:rsidR="0042521A" w:rsidRPr="009E30F7">
        <w:rPr>
          <w:rFonts w:ascii="Times New Roman" w:eastAsia="Calibri" w:hAnsi="Times New Roman" w:cs="Times New Roman"/>
          <w:sz w:val="24"/>
          <w:szCs w:val="24"/>
          <w:lang w:val="en-GB"/>
        </w:rPr>
        <w:t>an invitation to attend a disciplinary meeting 24 hours later.</w:t>
      </w:r>
      <w:r w:rsidR="006962D2" w:rsidRPr="009E30F7">
        <w:rPr>
          <w:rFonts w:ascii="Times New Roman" w:eastAsia="Calibri" w:hAnsi="Times New Roman" w:cs="Times New Roman"/>
          <w:sz w:val="24"/>
          <w:szCs w:val="24"/>
          <w:lang w:val="en-GB"/>
        </w:rPr>
        <w:t xml:space="preserve"> The respondent in her evidence at the Tribunal states that at </w:t>
      </w:r>
      <w:r w:rsidR="00387FBF" w:rsidRPr="009E30F7">
        <w:rPr>
          <w:rFonts w:ascii="Times New Roman" w:eastAsia="Calibri" w:hAnsi="Times New Roman" w:cs="Times New Roman"/>
          <w:sz w:val="24"/>
          <w:szCs w:val="24"/>
          <w:lang w:val="en-GB"/>
        </w:rPr>
        <w:t>the disciplinary inquiry is</w:t>
      </w:r>
      <w:r w:rsidR="00962367" w:rsidRPr="009E30F7">
        <w:rPr>
          <w:rFonts w:ascii="Times New Roman" w:eastAsia="Calibri" w:hAnsi="Times New Roman" w:cs="Times New Roman"/>
          <w:sz w:val="24"/>
          <w:szCs w:val="24"/>
          <w:lang w:val="en-GB"/>
        </w:rPr>
        <w:t>su</w:t>
      </w:r>
      <w:r w:rsidR="00387FBF" w:rsidRPr="009E30F7">
        <w:rPr>
          <w:rFonts w:ascii="Times New Roman" w:eastAsia="Calibri" w:hAnsi="Times New Roman" w:cs="Times New Roman"/>
          <w:sz w:val="24"/>
          <w:szCs w:val="24"/>
          <w:lang w:val="en-GB"/>
        </w:rPr>
        <w:t xml:space="preserve">es were raised that she had no </w:t>
      </w:r>
      <w:r w:rsidR="00962367" w:rsidRPr="009E30F7">
        <w:rPr>
          <w:rFonts w:ascii="Times New Roman" w:eastAsia="Calibri" w:hAnsi="Times New Roman" w:cs="Times New Roman"/>
          <w:sz w:val="24"/>
          <w:szCs w:val="24"/>
          <w:lang w:val="en-GB"/>
        </w:rPr>
        <w:t>prior knowledge of and which were not included in her suspension letter.</w:t>
      </w:r>
      <w:r w:rsidR="003A5CE3" w:rsidRPr="009E30F7">
        <w:rPr>
          <w:rFonts w:ascii="Times New Roman" w:eastAsia="Calibri" w:hAnsi="Times New Roman" w:cs="Times New Roman"/>
          <w:sz w:val="24"/>
          <w:szCs w:val="24"/>
          <w:lang w:val="en-GB"/>
        </w:rPr>
        <w:t xml:space="preserve"> H</w:t>
      </w:r>
      <w:r w:rsidR="006962D2" w:rsidRPr="009E30F7">
        <w:rPr>
          <w:rFonts w:ascii="Times New Roman" w:eastAsia="Calibri" w:hAnsi="Times New Roman" w:cs="Times New Roman"/>
          <w:sz w:val="24"/>
          <w:szCs w:val="24"/>
          <w:lang w:val="en-GB"/>
        </w:rPr>
        <w:t>owever</w:t>
      </w:r>
      <w:r w:rsidR="003A5CE3" w:rsidRPr="009E30F7">
        <w:rPr>
          <w:rFonts w:ascii="Times New Roman" w:eastAsia="Calibri" w:hAnsi="Times New Roman" w:cs="Times New Roman"/>
          <w:sz w:val="24"/>
          <w:szCs w:val="24"/>
          <w:lang w:val="en-GB"/>
        </w:rPr>
        <w:t xml:space="preserve"> when one conside</w:t>
      </w:r>
      <w:r w:rsidR="006962D2" w:rsidRPr="009E30F7">
        <w:rPr>
          <w:rFonts w:ascii="Times New Roman" w:eastAsia="Calibri" w:hAnsi="Times New Roman" w:cs="Times New Roman"/>
          <w:sz w:val="24"/>
          <w:szCs w:val="24"/>
          <w:lang w:val="en-GB"/>
        </w:rPr>
        <w:t>r</w:t>
      </w:r>
      <w:r w:rsidR="003A5CE3" w:rsidRPr="009E30F7">
        <w:rPr>
          <w:rFonts w:ascii="Times New Roman" w:eastAsia="Calibri" w:hAnsi="Times New Roman" w:cs="Times New Roman"/>
          <w:sz w:val="24"/>
          <w:szCs w:val="24"/>
          <w:lang w:val="en-GB"/>
        </w:rPr>
        <w:t xml:space="preserve">s the suspension letter marked </w:t>
      </w:r>
      <w:r w:rsidR="006962D2" w:rsidRPr="009E30F7">
        <w:rPr>
          <w:rFonts w:ascii="Times New Roman" w:eastAsia="Calibri" w:hAnsi="Times New Roman" w:cs="Times New Roman"/>
          <w:sz w:val="24"/>
          <w:szCs w:val="24"/>
          <w:lang w:val="en-GB"/>
        </w:rPr>
        <w:t>at the Employment Tribunal Inquiry</w:t>
      </w:r>
      <w:r w:rsidRPr="009E30F7">
        <w:rPr>
          <w:rFonts w:ascii="Times New Roman" w:eastAsia="Calibri" w:hAnsi="Times New Roman" w:cs="Times New Roman"/>
          <w:sz w:val="24"/>
          <w:szCs w:val="24"/>
          <w:lang w:val="en-GB"/>
        </w:rPr>
        <w:t>,</w:t>
      </w:r>
      <w:r w:rsidR="006962D2" w:rsidRPr="009E30F7">
        <w:rPr>
          <w:rFonts w:ascii="Times New Roman" w:eastAsia="Calibri" w:hAnsi="Times New Roman" w:cs="Times New Roman"/>
          <w:sz w:val="24"/>
          <w:szCs w:val="24"/>
          <w:lang w:val="en-GB"/>
        </w:rPr>
        <w:t xml:space="preserve"> it </w:t>
      </w:r>
      <w:r w:rsidR="006962D2" w:rsidRPr="009E30F7">
        <w:rPr>
          <w:rFonts w:ascii="Times New Roman" w:eastAsia="Calibri" w:hAnsi="Times New Roman" w:cs="Times New Roman"/>
          <w:sz w:val="24"/>
          <w:szCs w:val="24"/>
          <w:lang w:val="en-GB"/>
        </w:rPr>
        <w:lastRenderedPageBreak/>
        <w:t>clearly refers to three incidents</w:t>
      </w:r>
      <w:r w:rsidR="00F67974" w:rsidRPr="009E30F7">
        <w:rPr>
          <w:rFonts w:ascii="Times New Roman" w:eastAsia="Calibri" w:hAnsi="Times New Roman" w:cs="Times New Roman"/>
          <w:sz w:val="24"/>
          <w:szCs w:val="24"/>
          <w:lang w:val="en-GB"/>
        </w:rPr>
        <w:t>,</w:t>
      </w:r>
      <w:r w:rsidR="006962D2" w:rsidRPr="009E30F7">
        <w:rPr>
          <w:rFonts w:ascii="Times New Roman" w:eastAsia="Calibri" w:hAnsi="Times New Roman" w:cs="Times New Roman"/>
          <w:sz w:val="24"/>
          <w:szCs w:val="24"/>
          <w:lang w:val="en-GB"/>
        </w:rPr>
        <w:t xml:space="preserve"> occurring on the 12 July 2018, 24</w:t>
      </w:r>
      <w:r w:rsidR="006962D2" w:rsidRPr="009E30F7">
        <w:rPr>
          <w:rFonts w:ascii="Times New Roman" w:eastAsia="Calibri" w:hAnsi="Times New Roman" w:cs="Times New Roman"/>
          <w:sz w:val="24"/>
          <w:szCs w:val="24"/>
          <w:vertAlign w:val="superscript"/>
          <w:lang w:val="en-GB"/>
        </w:rPr>
        <w:t xml:space="preserve">th </w:t>
      </w:r>
      <w:r w:rsidRPr="009E30F7">
        <w:rPr>
          <w:rFonts w:ascii="Times New Roman" w:eastAsia="Calibri" w:hAnsi="Times New Roman" w:cs="Times New Roman"/>
          <w:sz w:val="24"/>
          <w:szCs w:val="24"/>
          <w:lang w:val="en-GB"/>
        </w:rPr>
        <w:t xml:space="preserve">July 2018 and 29 of July 2018. Therefore </w:t>
      </w:r>
      <w:r w:rsidR="004F16CA" w:rsidRPr="009E30F7">
        <w:rPr>
          <w:rFonts w:ascii="Times New Roman" w:eastAsia="Calibri" w:hAnsi="Times New Roman" w:cs="Times New Roman"/>
          <w:sz w:val="24"/>
          <w:szCs w:val="24"/>
          <w:lang w:val="en-GB"/>
        </w:rPr>
        <w:t>the respondent was given notice of the incidents albeit very short notice indeed</w:t>
      </w:r>
      <w:r w:rsidRPr="009E30F7">
        <w:rPr>
          <w:rFonts w:ascii="Times New Roman" w:eastAsia="Calibri" w:hAnsi="Times New Roman" w:cs="Times New Roman"/>
          <w:sz w:val="24"/>
          <w:szCs w:val="24"/>
          <w:lang w:val="en-GB"/>
        </w:rPr>
        <w:t>.</w:t>
      </w:r>
      <w:r w:rsidR="004F16CA" w:rsidRPr="009E30F7">
        <w:rPr>
          <w:rFonts w:ascii="Times New Roman" w:eastAsia="Calibri" w:hAnsi="Times New Roman" w:cs="Times New Roman"/>
          <w:sz w:val="24"/>
          <w:szCs w:val="24"/>
          <w:lang w:val="en-GB"/>
        </w:rPr>
        <w:t xml:space="preserve"> </w:t>
      </w:r>
    </w:p>
    <w:p w:rsidR="003A5CE3" w:rsidRPr="009E30F7" w:rsidRDefault="003A5CE3" w:rsidP="00FC66D4">
      <w:pPr>
        <w:spacing w:after="0" w:line="360" w:lineRule="auto"/>
        <w:jc w:val="both"/>
        <w:rPr>
          <w:rFonts w:ascii="Times New Roman" w:eastAsia="Calibri" w:hAnsi="Times New Roman" w:cs="Times New Roman"/>
          <w:sz w:val="24"/>
          <w:szCs w:val="24"/>
          <w:lang w:val="en-GB"/>
        </w:rPr>
      </w:pPr>
    </w:p>
    <w:p w:rsidR="006962D2" w:rsidRPr="009E30F7" w:rsidRDefault="00C200D6" w:rsidP="00FC66D4">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I will ne</w:t>
      </w:r>
      <w:r w:rsidR="00F67974" w:rsidRPr="009E30F7">
        <w:rPr>
          <w:rFonts w:ascii="Times New Roman" w:eastAsia="Calibri" w:hAnsi="Times New Roman" w:cs="Times New Roman"/>
          <w:sz w:val="24"/>
          <w:szCs w:val="24"/>
          <w:lang w:val="en-GB"/>
        </w:rPr>
        <w:t>x</w:t>
      </w:r>
      <w:r w:rsidRPr="009E30F7">
        <w:rPr>
          <w:rFonts w:ascii="Times New Roman" w:eastAsia="Calibri" w:hAnsi="Times New Roman" w:cs="Times New Roman"/>
          <w:sz w:val="24"/>
          <w:szCs w:val="24"/>
          <w:lang w:val="en-GB"/>
        </w:rPr>
        <w:t xml:space="preserve">t proceed to deal with the </w:t>
      </w:r>
      <w:r w:rsidR="00916578" w:rsidRPr="009E30F7">
        <w:rPr>
          <w:rFonts w:ascii="Times New Roman" w:eastAsia="Calibri" w:hAnsi="Times New Roman" w:cs="Times New Roman"/>
          <w:sz w:val="24"/>
          <w:szCs w:val="24"/>
          <w:lang w:val="en-GB"/>
        </w:rPr>
        <w:t xml:space="preserve">three </w:t>
      </w:r>
      <w:r w:rsidRPr="009E30F7">
        <w:rPr>
          <w:rFonts w:ascii="Times New Roman" w:eastAsia="Calibri" w:hAnsi="Times New Roman" w:cs="Times New Roman"/>
          <w:sz w:val="24"/>
          <w:szCs w:val="24"/>
          <w:lang w:val="en-GB"/>
        </w:rPr>
        <w:t>incidents referred to above</w:t>
      </w:r>
      <w:r w:rsidR="00916578" w:rsidRPr="009E30F7">
        <w:rPr>
          <w:rFonts w:ascii="Times New Roman" w:eastAsia="Calibri" w:hAnsi="Times New Roman" w:cs="Times New Roman"/>
          <w:sz w:val="24"/>
          <w:szCs w:val="24"/>
          <w:lang w:val="en-GB"/>
        </w:rPr>
        <w:t xml:space="preserve">. </w:t>
      </w:r>
      <w:r w:rsidR="004F16CA" w:rsidRPr="009E30F7">
        <w:rPr>
          <w:rFonts w:ascii="Times New Roman" w:eastAsia="Calibri" w:hAnsi="Times New Roman" w:cs="Times New Roman"/>
          <w:sz w:val="24"/>
          <w:szCs w:val="24"/>
          <w:lang w:val="en-GB"/>
        </w:rPr>
        <w:t>In respect of the incident of 12</w:t>
      </w:r>
      <w:r w:rsidR="004F16CA" w:rsidRPr="009E30F7">
        <w:rPr>
          <w:rFonts w:ascii="Times New Roman" w:eastAsia="Calibri" w:hAnsi="Times New Roman" w:cs="Times New Roman"/>
          <w:sz w:val="24"/>
          <w:szCs w:val="24"/>
          <w:vertAlign w:val="superscript"/>
          <w:lang w:val="en-GB"/>
        </w:rPr>
        <w:t>th</w:t>
      </w:r>
      <w:r w:rsidR="004F16CA" w:rsidRPr="009E30F7">
        <w:rPr>
          <w:rFonts w:ascii="Times New Roman" w:eastAsia="Calibri" w:hAnsi="Times New Roman" w:cs="Times New Roman"/>
          <w:sz w:val="24"/>
          <w:szCs w:val="24"/>
          <w:lang w:val="en-GB"/>
        </w:rPr>
        <w:t xml:space="preserve"> July 2018, t</w:t>
      </w:r>
      <w:r w:rsidR="006962D2" w:rsidRPr="009E30F7">
        <w:rPr>
          <w:rFonts w:ascii="Times New Roman" w:eastAsia="Calibri" w:hAnsi="Times New Roman" w:cs="Times New Roman"/>
          <w:sz w:val="24"/>
          <w:szCs w:val="24"/>
          <w:lang w:val="en-GB"/>
        </w:rPr>
        <w:t xml:space="preserve">he respondent </w:t>
      </w:r>
      <w:r w:rsidR="00387FBF" w:rsidRPr="009E30F7">
        <w:rPr>
          <w:rFonts w:ascii="Times New Roman" w:eastAsia="Calibri" w:hAnsi="Times New Roman" w:cs="Times New Roman"/>
          <w:sz w:val="24"/>
          <w:szCs w:val="24"/>
          <w:lang w:val="en-GB"/>
        </w:rPr>
        <w:t>admits that on the 12</w:t>
      </w:r>
      <w:r w:rsidR="00387FBF" w:rsidRPr="009E30F7">
        <w:rPr>
          <w:rFonts w:ascii="Times New Roman" w:eastAsia="Calibri" w:hAnsi="Times New Roman" w:cs="Times New Roman"/>
          <w:sz w:val="24"/>
          <w:szCs w:val="24"/>
          <w:vertAlign w:val="superscript"/>
          <w:lang w:val="en-GB"/>
        </w:rPr>
        <w:t>th</w:t>
      </w:r>
      <w:r w:rsidR="00387FBF" w:rsidRPr="009E30F7">
        <w:rPr>
          <w:rFonts w:ascii="Times New Roman" w:eastAsia="Calibri" w:hAnsi="Times New Roman" w:cs="Times New Roman"/>
          <w:sz w:val="24"/>
          <w:szCs w:val="24"/>
          <w:lang w:val="en-GB"/>
        </w:rPr>
        <w:t xml:space="preserve"> of July</w:t>
      </w:r>
      <w:r w:rsidR="007C5B30" w:rsidRPr="009E30F7">
        <w:rPr>
          <w:rFonts w:ascii="Times New Roman" w:eastAsia="Calibri" w:hAnsi="Times New Roman" w:cs="Times New Roman"/>
          <w:sz w:val="24"/>
          <w:szCs w:val="24"/>
          <w:lang w:val="en-GB"/>
        </w:rPr>
        <w:t xml:space="preserve"> 2018</w:t>
      </w:r>
      <w:r w:rsidR="00916578" w:rsidRPr="009E30F7">
        <w:rPr>
          <w:rFonts w:ascii="Times New Roman" w:eastAsia="Calibri" w:hAnsi="Times New Roman" w:cs="Times New Roman"/>
          <w:sz w:val="24"/>
          <w:szCs w:val="24"/>
          <w:lang w:val="en-GB"/>
        </w:rPr>
        <w:t>,</w:t>
      </w:r>
      <w:r w:rsidR="007C5B30" w:rsidRPr="009E30F7">
        <w:rPr>
          <w:rFonts w:ascii="Times New Roman" w:eastAsia="Calibri" w:hAnsi="Times New Roman" w:cs="Times New Roman"/>
          <w:sz w:val="24"/>
          <w:szCs w:val="24"/>
          <w:lang w:val="en-GB"/>
        </w:rPr>
        <w:t xml:space="preserve"> </w:t>
      </w:r>
      <w:r w:rsidR="00387FBF" w:rsidRPr="009E30F7">
        <w:rPr>
          <w:rFonts w:ascii="Times New Roman" w:eastAsia="Calibri" w:hAnsi="Times New Roman" w:cs="Times New Roman"/>
          <w:sz w:val="24"/>
          <w:szCs w:val="24"/>
          <w:lang w:val="en-GB"/>
        </w:rPr>
        <w:t xml:space="preserve">when a spot check was done she was accused </w:t>
      </w:r>
      <w:r w:rsidR="00AE47AD" w:rsidRPr="009E30F7">
        <w:rPr>
          <w:rFonts w:ascii="Times New Roman" w:eastAsia="Calibri" w:hAnsi="Times New Roman" w:cs="Times New Roman"/>
          <w:sz w:val="24"/>
          <w:szCs w:val="24"/>
          <w:lang w:val="en-GB"/>
        </w:rPr>
        <w:t>of taking money out of</w:t>
      </w:r>
      <w:r w:rsidR="00442D75" w:rsidRPr="009E30F7">
        <w:rPr>
          <w:rFonts w:ascii="Times New Roman" w:eastAsia="Calibri" w:hAnsi="Times New Roman" w:cs="Times New Roman"/>
          <w:sz w:val="24"/>
          <w:szCs w:val="24"/>
          <w:lang w:val="en-GB"/>
        </w:rPr>
        <w:t xml:space="preserve"> Ms</w:t>
      </w:r>
      <w:r w:rsidR="006962D2" w:rsidRPr="009E30F7">
        <w:rPr>
          <w:rFonts w:ascii="Times New Roman" w:eastAsia="Calibri" w:hAnsi="Times New Roman" w:cs="Times New Roman"/>
          <w:sz w:val="24"/>
          <w:szCs w:val="24"/>
          <w:lang w:val="en-GB"/>
        </w:rPr>
        <w:t xml:space="preserve"> </w:t>
      </w:r>
      <w:proofErr w:type="spellStart"/>
      <w:r w:rsidR="006962D2" w:rsidRPr="009E30F7">
        <w:rPr>
          <w:rFonts w:ascii="Times New Roman" w:eastAsia="Calibri" w:hAnsi="Times New Roman" w:cs="Times New Roman"/>
          <w:sz w:val="24"/>
          <w:szCs w:val="24"/>
          <w:lang w:val="en-GB"/>
        </w:rPr>
        <w:t>Babelle</w:t>
      </w:r>
      <w:proofErr w:type="spellEnd"/>
      <w:r w:rsidR="006962D2" w:rsidRPr="009E30F7">
        <w:rPr>
          <w:rFonts w:ascii="Times New Roman" w:eastAsia="Calibri" w:hAnsi="Times New Roman" w:cs="Times New Roman"/>
          <w:sz w:val="24"/>
          <w:szCs w:val="24"/>
          <w:lang w:val="en-GB"/>
        </w:rPr>
        <w:t xml:space="preserve"> </w:t>
      </w:r>
      <w:r w:rsidR="00AE47AD" w:rsidRPr="009E30F7">
        <w:rPr>
          <w:rFonts w:ascii="Times New Roman" w:eastAsia="Calibri" w:hAnsi="Times New Roman" w:cs="Times New Roman"/>
          <w:sz w:val="24"/>
          <w:szCs w:val="24"/>
          <w:lang w:val="en-GB"/>
        </w:rPr>
        <w:t>B</w:t>
      </w:r>
      <w:r w:rsidR="007C5B30" w:rsidRPr="009E30F7">
        <w:rPr>
          <w:rFonts w:ascii="Times New Roman" w:eastAsia="Calibri" w:hAnsi="Times New Roman" w:cs="Times New Roman"/>
          <w:sz w:val="24"/>
          <w:szCs w:val="24"/>
          <w:lang w:val="en-GB"/>
        </w:rPr>
        <w:t xml:space="preserve">arker’s </w:t>
      </w:r>
      <w:r w:rsidR="00387FBF" w:rsidRPr="009E30F7">
        <w:rPr>
          <w:rFonts w:ascii="Times New Roman" w:eastAsia="Calibri" w:hAnsi="Times New Roman" w:cs="Times New Roman"/>
          <w:sz w:val="24"/>
          <w:szCs w:val="24"/>
          <w:lang w:val="en-GB"/>
        </w:rPr>
        <w:t>cash float and putting it into her float. She does not seek to deny this but said she had taken the money from</w:t>
      </w:r>
      <w:r w:rsidR="005C3D86" w:rsidRPr="009E30F7">
        <w:rPr>
          <w:rFonts w:ascii="Times New Roman" w:eastAsia="Calibri" w:hAnsi="Times New Roman" w:cs="Times New Roman"/>
          <w:sz w:val="24"/>
          <w:szCs w:val="24"/>
          <w:lang w:val="en-GB"/>
        </w:rPr>
        <w:t xml:space="preserve"> Ms</w:t>
      </w:r>
      <w:r w:rsidR="00387FBF" w:rsidRPr="009E30F7">
        <w:rPr>
          <w:rFonts w:ascii="Times New Roman" w:eastAsia="Calibri" w:hAnsi="Times New Roman" w:cs="Times New Roman"/>
          <w:sz w:val="24"/>
          <w:szCs w:val="24"/>
          <w:lang w:val="en-GB"/>
        </w:rPr>
        <w:t xml:space="preserve"> </w:t>
      </w:r>
      <w:proofErr w:type="spellStart"/>
      <w:r w:rsidR="00387FBF" w:rsidRPr="009E30F7">
        <w:rPr>
          <w:rFonts w:ascii="Times New Roman" w:eastAsia="Calibri" w:hAnsi="Times New Roman" w:cs="Times New Roman"/>
          <w:sz w:val="24"/>
          <w:szCs w:val="24"/>
          <w:lang w:val="en-GB"/>
        </w:rPr>
        <w:t>Babell</w:t>
      </w:r>
      <w:r w:rsidR="00AE47AD" w:rsidRPr="009E30F7">
        <w:rPr>
          <w:rFonts w:ascii="Times New Roman" w:eastAsia="Calibri" w:hAnsi="Times New Roman" w:cs="Times New Roman"/>
          <w:sz w:val="24"/>
          <w:szCs w:val="24"/>
          <w:lang w:val="en-GB"/>
        </w:rPr>
        <w:t>e</w:t>
      </w:r>
      <w:r w:rsidR="00387FBF" w:rsidRPr="009E30F7">
        <w:rPr>
          <w:rFonts w:ascii="Times New Roman" w:eastAsia="Calibri" w:hAnsi="Times New Roman" w:cs="Times New Roman"/>
          <w:sz w:val="24"/>
          <w:szCs w:val="24"/>
          <w:lang w:val="en-GB"/>
        </w:rPr>
        <w:t>’s</w:t>
      </w:r>
      <w:proofErr w:type="spellEnd"/>
      <w:r w:rsidR="00387FBF" w:rsidRPr="009E30F7">
        <w:rPr>
          <w:rFonts w:ascii="Times New Roman" w:eastAsia="Calibri" w:hAnsi="Times New Roman" w:cs="Times New Roman"/>
          <w:sz w:val="24"/>
          <w:szCs w:val="24"/>
          <w:lang w:val="en-GB"/>
        </w:rPr>
        <w:t xml:space="preserve"> float to replace money in her float as she </w:t>
      </w:r>
      <w:r w:rsidR="00AE47AD" w:rsidRPr="009E30F7">
        <w:rPr>
          <w:rFonts w:ascii="Times New Roman" w:eastAsia="Calibri" w:hAnsi="Times New Roman" w:cs="Times New Roman"/>
          <w:sz w:val="24"/>
          <w:szCs w:val="24"/>
          <w:lang w:val="en-GB"/>
        </w:rPr>
        <w:t xml:space="preserve">had </w:t>
      </w:r>
      <w:r w:rsidR="00387FBF" w:rsidRPr="009E30F7">
        <w:rPr>
          <w:rFonts w:ascii="Times New Roman" w:eastAsia="Calibri" w:hAnsi="Times New Roman" w:cs="Times New Roman"/>
          <w:sz w:val="24"/>
          <w:szCs w:val="24"/>
          <w:lang w:val="en-GB"/>
        </w:rPr>
        <w:t>taken money from her float to give a loan to another employee</w:t>
      </w:r>
      <w:r w:rsidR="006962D2" w:rsidRPr="009E30F7">
        <w:rPr>
          <w:rFonts w:ascii="Times New Roman" w:eastAsia="Calibri" w:hAnsi="Times New Roman" w:cs="Times New Roman"/>
          <w:sz w:val="24"/>
          <w:szCs w:val="24"/>
          <w:lang w:val="en-GB"/>
        </w:rPr>
        <w:t xml:space="preserve"> Lisette</w:t>
      </w:r>
      <w:r w:rsidR="0006666B" w:rsidRPr="009E30F7">
        <w:rPr>
          <w:rFonts w:ascii="Times New Roman" w:eastAsia="Calibri" w:hAnsi="Times New Roman" w:cs="Times New Roman"/>
          <w:sz w:val="24"/>
          <w:szCs w:val="24"/>
          <w:lang w:val="en-GB"/>
        </w:rPr>
        <w:t xml:space="preserve"> Bastienne</w:t>
      </w:r>
      <w:r w:rsidR="00387FBF" w:rsidRPr="009E30F7">
        <w:rPr>
          <w:rFonts w:ascii="Times New Roman" w:eastAsia="Calibri" w:hAnsi="Times New Roman" w:cs="Times New Roman"/>
          <w:sz w:val="24"/>
          <w:szCs w:val="24"/>
          <w:lang w:val="en-GB"/>
        </w:rPr>
        <w:t>. T</w:t>
      </w:r>
      <w:r w:rsidR="001C5151" w:rsidRPr="009E30F7">
        <w:rPr>
          <w:rFonts w:ascii="Times New Roman" w:eastAsia="Calibri" w:hAnsi="Times New Roman" w:cs="Times New Roman"/>
          <w:sz w:val="24"/>
          <w:szCs w:val="24"/>
          <w:lang w:val="en-GB"/>
        </w:rPr>
        <w:t>here</w:t>
      </w:r>
      <w:r w:rsidR="00387FBF" w:rsidRPr="009E30F7">
        <w:rPr>
          <w:rFonts w:ascii="Times New Roman" w:eastAsia="Calibri" w:hAnsi="Times New Roman" w:cs="Times New Roman"/>
          <w:sz w:val="24"/>
          <w:szCs w:val="24"/>
          <w:lang w:val="en-GB"/>
        </w:rPr>
        <w:t xml:space="preserve">after when her float tallied she had sent money through a trainee to be given to </w:t>
      </w:r>
      <w:proofErr w:type="spellStart"/>
      <w:r w:rsidR="00387FBF" w:rsidRPr="009E30F7">
        <w:rPr>
          <w:rFonts w:ascii="Times New Roman" w:eastAsia="Calibri" w:hAnsi="Times New Roman" w:cs="Times New Roman"/>
          <w:sz w:val="24"/>
          <w:szCs w:val="24"/>
          <w:lang w:val="en-GB"/>
        </w:rPr>
        <w:t>Babel</w:t>
      </w:r>
      <w:r w:rsidR="005C3D86" w:rsidRPr="009E30F7">
        <w:rPr>
          <w:rFonts w:ascii="Times New Roman" w:eastAsia="Calibri" w:hAnsi="Times New Roman" w:cs="Times New Roman"/>
          <w:sz w:val="24"/>
          <w:szCs w:val="24"/>
          <w:lang w:val="en-GB"/>
        </w:rPr>
        <w:t>le</w:t>
      </w:r>
      <w:proofErr w:type="spellEnd"/>
      <w:r w:rsidR="003074A4" w:rsidRPr="009E30F7">
        <w:rPr>
          <w:rFonts w:ascii="Times New Roman" w:eastAsia="Calibri" w:hAnsi="Times New Roman" w:cs="Times New Roman"/>
          <w:sz w:val="24"/>
          <w:szCs w:val="24"/>
          <w:lang w:val="en-GB"/>
        </w:rPr>
        <w:t xml:space="preserve"> in order that her float would have tallied. All this had been caught on camera and she does not deny the incident. She states a statement was taken from her</w:t>
      </w:r>
      <w:r w:rsidR="00AE47AD" w:rsidRPr="009E30F7">
        <w:rPr>
          <w:rFonts w:ascii="Times New Roman" w:eastAsia="Calibri" w:hAnsi="Times New Roman" w:cs="Times New Roman"/>
          <w:sz w:val="24"/>
          <w:szCs w:val="24"/>
          <w:lang w:val="en-GB"/>
        </w:rPr>
        <w:t xml:space="preserve"> on the following day. Whatever money ta</w:t>
      </w:r>
      <w:r w:rsidR="00FC66D4" w:rsidRPr="009E30F7">
        <w:rPr>
          <w:rFonts w:ascii="Times New Roman" w:eastAsia="Calibri" w:hAnsi="Times New Roman" w:cs="Times New Roman"/>
          <w:sz w:val="24"/>
          <w:szCs w:val="24"/>
          <w:lang w:val="en-GB"/>
        </w:rPr>
        <w:t>ken was replaced immediately</w:t>
      </w:r>
      <w:r w:rsidR="005C3D86" w:rsidRPr="009E30F7">
        <w:rPr>
          <w:rFonts w:ascii="Times New Roman" w:eastAsia="Calibri" w:hAnsi="Times New Roman" w:cs="Times New Roman"/>
          <w:sz w:val="24"/>
          <w:szCs w:val="24"/>
          <w:lang w:val="en-GB"/>
        </w:rPr>
        <w:t>.</w:t>
      </w:r>
      <w:r w:rsidR="00FC66D4" w:rsidRPr="009E30F7">
        <w:rPr>
          <w:rFonts w:ascii="Times New Roman" w:eastAsia="Calibri" w:hAnsi="Times New Roman" w:cs="Times New Roman"/>
          <w:sz w:val="24"/>
          <w:szCs w:val="24"/>
          <w:lang w:val="en-GB"/>
        </w:rPr>
        <w:t xml:space="preserve"> It</w:t>
      </w:r>
      <w:r w:rsidR="004F16CA" w:rsidRPr="009E30F7">
        <w:rPr>
          <w:rFonts w:ascii="Times New Roman" w:eastAsia="Calibri" w:hAnsi="Times New Roman" w:cs="Times New Roman"/>
          <w:sz w:val="24"/>
          <w:szCs w:val="24"/>
          <w:lang w:val="en-GB"/>
        </w:rPr>
        <w:t xml:space="preserve"> </w:t>
      </w:r>
      <w:r w:rsidR="00AE47AD" w:rsidRPr="009E30F7">
        <w:rPr>
          <w:rFonts w:ascii="Times New Roman" w:eastAsia="Calibri" w:hAnsi="Times New Roman" w:cs="Times New Roman"/>
          <w:sz w:val="24"/>
          <w:szCs w:val="24"/>
          <w:lang w:val="en-GB"/>
        </w:rPr>
        <w:t>is her contention that</w:t>
      </w:r>
      <w:r w:rsidR="005665AA" w:rsidRPr="009E30F7">
        <w:rPr>
          <w:rFonts w:ascii="Times New Roman" w:eastAsia="Calibri" w:hAnsi="Times New Roman" w:cs="Times New Roman"/>
          <w:sz w:val="24"/>
          <w:szCs w:val="24"/>
          <w:lang w:val="en-GB"/>
        </w:rPr>
        <w:t xml:space="preserve"> if there is a shortage and the employee fails to refund the money</w:t>
      </w:r>
      <w:r w:rsidR="005C3D86" w:rsidRPr="009E30F7">
        <w:rPr>
          <w:rFonts w:ascii="Times New Roman" w:eastAsia="Calibri" w:hAnsi="Times New Roman" w:cs="Times New Roman"/>
          <w:sz w:val="24"/>
          <w:szCs w:val="24"/>
          <w:lang w:val="en-GB"/>
        </w:rPr>
        <w:t>,</w:t>
      </w:r>
      <w:r w:rsidR="005665AA" w:rsidRPr="009E30F7">
        <w:rPr>
          <w:rFonts w:ascii="Times New Roman" w:eastAsia="Calibri" w:hAnsi="Times New Roman" w:cs="Times New Roman"/>
          <w:sz w:val="24"/>
          <w:szCs w:val="24"/>
          <w:lang w:val="en-GB"/>
        </w:rPr>
        <w:t xml:space="preserve"> an investigation must be carried out within two days. In this instant case</w:t>
      </w:r>
      <w:r w:rsidR="00093568">
        <w:rPr>
          <w:rFonts w:ascii="Times New Roman" w:eastAsia="Calibri" w:hAnsi="Times New Roman" w:cs="Times New Roman"/>
          <w:sz w:val="24"/>
          <w:szCs w:val="24"/>
          <w:lang w:val="en-GB"/>
        </w:rPr>
        <w:t>,</w:t>
      </w:r>
      <w:r w:rsidR="005665AA" w:rsidRPr="009E30F7">
        <w:rPr>
          <w:rFonts w:ascii="Times New Roman" w:eastAsia="Calibri" w:hAnsi="Times New Roman" w:cs="Times New Roman"/>
          <w:sz w:val="24"/>
          <w:szCs w:val="24"/>
          <w:lang w:val="en-GB"/>
        </w:rPr>
        <w:t xml:space="preserve"> the</w:t>
      </w:r>
      <w:r w:rsidR="005C3D86" w:rsidRPr="009E30F7">
        <w:rPr>
          <w:rFonts w:ascii="Times New Roman" w:eastAsia="Calibri" w:hAnsi="Times New Roman" w:cs="Times New Roman"/>
          <w:sz w:val="24"/>
          <w:szCs w:val="24"/>
          <w:lang w:val="en-GB"/>
        </w:rPr>
        <w:t xml:space="preserve"> money was refunded immediately and no further investigation conducted until the disciplinary inquiry.</w:t>
      </w:r>
      <w:r w:rsidR="006962D2" w:rsidRPr="009E30F7">
        <w:rPr>
          <w:rFonts w:ascii="Times New Roman" w:eastAsia="Calibri" w:hAnsi="Times New Roman" w:cs="Times New Roman"/>
          <w:sz w:val="24"/>
          <w:szCs w:val="24"/>
          <w:lang w:val="en-GB"/>
        </w:rPr>
        <w:t xml:space="preserve"> </w:t>
      </w:r>
    </w:p>
    <w:p w:rsidR="006962D2" w:rsidRPr="009E30F7" w:rsidRDefault="006962D2" w:rsidP="00FC66D4">
      <w:pPr>
        <w:pStyle w:val="ListParagraph"/>
        <w:jc w:val="both"/>
        <w:rPr>
          <w:rFonts w:ascii="Times New Roman" w:eastAsia="Calibri" w:hAnsi="Times New Roman" w:cs="Times New Roman"/>
          <w:sz w:val="24"/>
          <w:szCs w:val="24"/>
          <w:lang w:val="en-GB"/>
        </w:rPr>
      </w:pPr>
    </w:p>
    <w:p w:rsidR="00C33F55" w:rsidRPr="009E30F7" w:rsidRDefault="006962D2" w:rsidP="00FC66D4">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Having considered the facts in relation to this incident</w:t>
      </w:r>
      <w:r w:rsidR="005C3D86" w:rsidRP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this court is of the view it is unfair and unjustified to terminate the services of an employee on a single incident concerning money in a cash float</w:t>
      </w:r>
      <w:r w:rsidR="00774544" w:rsidRPr="009E30F7">
        <w:rPr>
          <w:rFonts w:ascii="Times New Roman" w:eastAsia="Calibri" w:hAnsi="Times New Roman" w:cs="Times New Roman"/>
          <w:sz w:val="24"/>
          <w:szCs w:val="24"/>
          <w:lang w:val="en-GB"/>
        </w:rPr>
        <w:t xml:space="preserve"> especially when </w:t>
      </w:r>
      <w:r w:rsidR="00C33F55" w:rsidRPr="009E30F7">
        <w:rPr>
          <w:rFonts w:ascii="Times New Roman" w:eastAsia="Calibri" w:hAnsi="Times New Roman" w:cs="Times New Roman"/>
          <w:sz w:val="24"/>
          <w:szCs w:val="24"/>
          <w:lang w:val="en-GB"/>
        </w:rPr>
        <w:t>the money was replaced by the en</w:t>
      </w:r>
      <w:r w:rsidR="00774544" w:rsidRPr="009E30F7">
        <w:rPr>
          <w:rFonts w:ascii="Times New Roman" w:eastAsia="Calibri" w:hAnsi="Times New Roman" w:cs="Times New Roman"/>
          <w:sz w:val="24"/>
          <w:szCs w:val="24"/>
          <w:lang w:val="en-GB"/>
        </w:rPr>
        <w:t>d of the day and there were no prior warning in respect of cash float shortages against the respondent.</w:t>
      </w:r>
      <w:r w:rsidR="00C33F55" w:rsidRPr="009E30F7">
        <w:rPr>
          <w:rFonts w:ascii="Times New Roman" w:eastAsia="Calibri" w:hAnsi="Times New Roman" w:cs="Times New Roman"/>
          <w:sz w:val="24"/>
          <w:szCs w:val="24"/>
          <w:lang w:val="en-GB"/>
        </w:rPr>
        <w:t xml:space="preserve"> </w:t>
      </w:r>
      <w:r w:rsidR="005C3D86" w:rsidRPr="009E30F7">
        <w:rPr>
          <w:rFonts w:ascii="Times New Roman" w:eastAsia="Calibri" w:hAnsi="Times New Roman" w:cs="Times New Roman"/>
          <w:sz w:val="24"/>
          <w:szCs w:val="24"/>
          <w:lang w:val="en-GB"/>
        </w:rPr>
        <w:t>A written warning would suffice for such conduct at the maximum.</w:t>
      </w:r>
    </w:p>
    <w:p w:rsidR="00C33F55" w:rsidRPr="009E30F7" w:rsidRDefault="00C33F55" w:rsidP="00FC66D4">
      <w:pPr>
        <w:pStyle w:val="ListParagraph"/>
        <w:jc w:val="both"/>
        <w:rPr>
          <w:rFonts w:ascii="Times New Roman" w:eastAsia="Calibri" w:hAnsi="Times New Roman" w:cs="Times New Roman"/>
          <w:sz w:val="24"/>
          <w:szCs w:val="24"/>
          <w:lang w:val="en-GB"/>
        </w:rPr>
      </w:pPr>
    </w:p>
    <w:p w:rsidR="00FC66D4" w:rsidRPr="009E30F7" w:rsidRDefault="00C33F55" w:rsidP="00FC66D4">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The other incident mentioned occurred on the 24 of July 2018 as mentioned in the s</w:t>
      </w:r>
      <w:r w:rsidR="00916578" w:rsidRPr="009E30F7">
        <w:rPr>
          <w:rFonts w:ascii="Times New Roman" w:eastAsia="Calibri" w:hAnsi="Times New Roman" w:cs="Times New Roman"/>
          <w:sz w:val="24"/>
          <w:szCs w:val="24"/>
          <w:lang w:val="en-GB"/>
        </w:rPr>
        <w:t>uspension letter was</w:t>
      </w:r>
      <w:r w:rsidR="006A64BE" w:rsidRPr="009E30F7">
        <w:rPr>
          <w:rFonts w:ascii="Times New Roman" w:eastAsia="Calibri" w:hAnsi="Times New Roman" w:cs="Times New Roman"/>
          <w:sz w:val="24"/>
          <w:szCs w:val="24"/>
          <w:lang w:val="en-GB"/>
        </w:rPr>
        <w:t xml:space="preserve"> </w:t>
      </w:r>
      <w:r w:rsidRPr="009E30F7">
        <w:rPr>
          <w:rFonts w:ascii="Times New Roman" w:eastAsia="Calibri" w:hAnsi="Times New Roman" w:cs="Times New Roman"/>
          <w:sz w:val="24"/>
          <w:szCs w:val="24"/>
          <w:lang w:val="en-GB"/>
        </w:rPr>
        <w:t xml:space="preserve">again in respect of the money in the cash float. One </w:t>
      </w:r>
      <w:proofErr w:type="spellStart"/>
      <w:r w:rsidRPr="009E30F7">
        <w:rPr>
          <w:rFonts w:ascii="Times New Roman" w:eastAsia="Calibri" w:hAnsi="Times New Roman" w:cs="Times New Roman"/>
          <w:sz w:val="24"/>
          <w:szCs w:val="24"/>
          <w:lang w:val="en-GB"/>
        </w:rPr>
        <w:t>Jelina</w:t>
      </w:r>
      <w:proofErr w:type="spellEnd"/>
      <w:r w:rsidRPr="009E30F7">
        <w:rPr>
          <w:rFonts w:ascii="Times New Roman" w:eastAsia="Calibri" w:hAnsi="Times New Roman" w:cs="Times New Roman"/>
          <w:sz w:val="24"/>
          <w:szCs w:val="24"/>
          <w:lang w:val="en-GB"/>
        </w:rPr>
        <w:t xml:space="preserve"> Havelock had been observed by camera taking money from her own cash float and giving it to the respondent</w:t>
      </w:r>
      <w:r w:rsidR="0006666B" w:rsidRPr="009E30F7">
        <w:rPr>
          <w:rFonts w:ascii="Times New Roman" w:eastAsia="Calibri" w:hAnsi="Times New Roman" w:cs="Times New Roman"/>
          <w:sz w:val="24"/>
          <w:szCs w:val="24"/>
          <w:lang w:val="en-GB"/>
        </w:rPr>
        <w:t xml:space="preserve"> which</w:t>
      </w:r>
      <w:r w:rsidRPr="009E30F7">
        <w:rPr>
          <w:rFonts w:ascii="Times New Roman" w:eastAsia="Calibri" w:hAnsi="Times New Roman" w:cs="Times New Roman"/>
          <w:sz w:val="24"/>
          <w:szCs w:val="24"/>
          <w:lang w:val="en-GB"/>
        </w:rPr>
        <w:t xml:space="preserve"> the respondent had put in her pocket. Firstly it is clear that it was </w:t>
      </w:r>
      <w:proofErr w:type="spellStart"/>
      <w:r w:rsidRPr="009E30F7">
        <w:rPr>
          <w:rFonts w:ascii="Times New Roman" w:eastAsia="Calibri" w:hAnsi="Times New Roman" w:cs="Times New Roman"/>
          <w:sz w:val="24"/>
          <w:szCs w:val="24"/>
          <w:lang w:val="en-GB"/>
        </w:rPr>
        <w:t>Jelina</w:t>
      </w:r>
      <w:proofErr w:type="spellEnd"/>
      <w:r w:rsidRPr="009E30F7">
        <w:rPr>
          <w:rFonts w:ascii="Times New Roman" w:eastAsia="Calibri" w:hAnsi="Times New Roman" w:cs="Times New Roman"/>
          <w:sz w:val="24"/>
          <w:szCs w:val="24"/>
          <w:lang w:val="en-GB"/>
        </w:rPr>
        <w:t xml:space="preserve"> Havelock who had taken the money from the cash float and not the respondent. Further </w:t>
      </w:r>
      <w:proofErr w:type="spellStart"/>
      <w:r w:rsidRPr="009E30F7">
        <w:rPr>
          <w:rFonts w:ascii="Times New Roman" w:eastAsia="Calibri" w:hAnsi="Times New Roman" w:cs="Times New Roman"/>
          <w:sz w:val="24"/>
          <w:szCs w:val="24"/>
          <w:lang w:val="en-GB"/>
        </w:rPr>
        <w:t>Jelina</w:t>
      </w:r>
      <w:proofErr w:type="spellEnd"/>
      <w:r w:rsidRPr="009E30F7">
        <w:rPr>
          <w:rFonts w:ascii="Times New Roman" w:eastAsia="Calibri" w:hAnsi="Times New Roman" w:cs="Times New Roman"/>
          <w:sz w:val="24"/>
          <w:szCs w:val="24"/>
          <w:lang w:val="en-GB"/>
        </w:rPr>
        <w:t xml:space="preserve"> was called by the respondent to give evidence at the Tribunal inquiry and </w:t>
      </w:r>
      <w:r w:rsidR="00267922" w:rsidRPr="009E30F7">
        <w:rPr>
          <w:rFonts w:ascii="Times New Roman" w:eastAsia="Calibri" w:hAnsi="Times New Roman" w:cs="Times New Roman"/>
          <w:sz w:val="24"/>
          <w:szCs w:val="24"/>
          <w:lang w:val="en-GB"/>
        </w:rPr>
        <w:t xml:space="preserve">stated she owed the respondent money for paying her TV bill online. The money was her tips which she kept in the cash box. She </w:t>
      </w:r>
      <w:r w:rsidR="00916578" w:rsidRPr="009E30F7">
        <w:rPr>
          <w:rFonts w:ascii="Times New Roman" w:eastAsia="Calibri" w:hAnsi="Times New Roman" w:cs="Times New Roman"/>
          <w:sz w:val="24"/>
          <w:szCs w:val="24"/>
          <w:lang w:val="en-GB"/>
        </w:rPr>
        <w:t xml:space="preserve">further stated on </w:t>
      </w:r>
      <w:r w:rsidR="00916578" w:rsidRPr="009E30F7">
        <w:rPr>
          <w:rFonts w:ascii="Times New Roman" w:eastAsia="Calibri" w:hAnsi="Times New Roman" w:cs="Times New Roman"/>
          <w:sz w:val="24"/>
          <w:szCs w:val="24"/>
          <w:lang w:val="en-GB"/>
        </w:rPr>
        <w:lastRenderedPageBreak/>
        <w:t>an earlier occasion</w:t>
      </w:r>
      <w:r w:rsidR="00267922" w:rsidRPr="009E30F7">
        <w:rPr>
          <w:rFonts w:ascii="Times New Roman" w:eastAsia="Calibri" w:hAnsi="Times New Roman" w:cs="Times New Roman"/>
          <w:sz w:val="24"/>
          <w:szCs w:val="24"/>
          <w:lang w:val="en-GB"/>
        </w:rPr>
        <w:t xml:space="preserve"> the camera had caught her putting her tips in the cash box and she had to give an explanation. She </w:t>
      </w:r>
      <w:r w:rsidR="006A64BE" w:rsidRPr="009E30F7">
        <w:rPr>
          <w:rFonts w:ascii="Times New Roman" w:eastAsia="Calibri" w:hAnsi="Times New Roman" w:cs="Times New Roman"/>
          <w:sz w:val="24"/>
          <w:szCs w:val="24"/>
          <w:lang w:val="en-GB"/>
        </w:rPr>
        <w:t xml:space="preserve">stated she </w:t>
      </w:r>
      <w:r w:rsidR="00267922" w:rsidRPr="009E30F7">
        <w:rPr>
          <w:rFonts w:ascii="Times New Roman" w:eastAsia="Calibri" w:hAnsi="Times New Roman" w:cs="Times New Roman"/>
          <w:sz w:val="24"/>
          <w:szCs w:val="24"/>
          <w:lang w:val="en-GB"/>
        </w:rPr>
        <w:t>did so as she had no drawer. She further stated there was no detection of shortfall of money in the cash box on that day.</w:t>
      </w:r>
      <w:r w:rsidRPr="009E30F7">
        <w:rPr>
          <w:rFonts w:ascii="Times New Roman" w:eastAsia="Calibri" w:hAnsi="Times New Roman" w:cs="Times New Roman"/>
          <w:sz w:val="24"/>
          <w:szCs w:val="24"/>
          <w:lang w:val="en-GB"/>
        </w:rPr>
        <w:t xml:space="preserve"> </w:t>
      </w:r>
      <w:r w:rsidR="00267922" w:rsidRPr="009E30F7">
        <w:rPr>
          <w:rFonts w:ascii="Times New Roman" w:eastAsia="Calibri" w:hAnsi="Times New Roman" w:cs="Times New Roman"/>
          <w:sz w:val="24"/>
          <w:szCs w:val="24"/>
          <w:lang w:val="en-GB"/>
        </w:rPr>
        <w:t>I find that absolutely no blame could be attached to the respondent in respect of this incident. Further</w:t>
      </w:r>
      <w:r w:rsidR="00E10496" w:rsidRPr="009E30F7">
        <w:rPr>
          <w:rFonts w:ascii="Times New Roman" w:eastAsia="Calibri" w:hAnsi="Times New Roman" w:cs="Times New Roman"/>
          <w:sz w:val="24"/>
          <w:szCs w:val="24"/>
          <w:lang w:val="en-GB"/>
        </w:rPr>
        <w:t>,</w:t>
      </w:r>
      <w:r w:rsidR="00267922" w:rsidRPr="009E30F7">
        <w:rPr>
          <w:rFonts w:ascii="Times New Roman" w:eastAsia="Calibri" w:hAnsi="Times New Roman" w:cs="Times New Roman"/>
          <w:sz w:val="24"/>
          <w:szCs w:val="24"/>
          <w:lang w:val="en-GB"/>
        </w:rPr>
        <w:t xml:space="preserve"> I observe that the respondent was made aware of this incident only</w:t>
      </w:r>
      <w:r w:rsidRPr="009E30F7">
        <w:rPr>
          <w:rFonts w:ascii="Times New Roman" w:eastAsia="Calibri" w:hAnsi="Times New Roman" w:cs="Times New Roman"/>
          <w:sz w:val="24"/>
          <w:szCs w:val="24"/>
          <w:lang w:val="en-GB"/>
        </w:rPr>
        <w:t xml:space="preserve"> on the 20</w:t>
      </w:r>
      <w:r w:rsidRPr="009E30F7">
        <w:rPr>
          <w:rFonts w:ascii="Times New Roman" w:eastAsia="Calibri" w:hAnsi="Times New Roman" w:cs="Times New Roman"/>
          <w:sz w:val="24"/>
          <w:szCs w:val="24"/>
          <w:vertAlign w:val="superscript"/>
          <w:lang w:val="en-GB"/>
        </w:rPr>
        <w:t>th</w:t>
      </w:r>
      <w:r w:rsidRPr="009E30F7">
        <w:rPr>
          <w:rFonts w:ascii="Times New Roman" w:eastAsia="Calibri" w:hAnsi="Times New Roman" w:cs="Times New Roman"/>
          <w:sz w:val="24"/>
          <w:szCs w:val="24"/>
          <w:lang w:val="en-GB"/>
        </w:rPr>
        <w:t xml:space="preserve"> of August 2018 in her letter of suspension dated 20</w:t>
      </w:r>
      <w:r w:rsidRPr="009E30F7">
        <w:rPr>
          <w:rFonts w:ascii="Times New Roman" w:eastAsia="Calibri" w:hAnsi="Times New Roman" w:cs="Times New Roman"/>
          <w:sz w:val="24"/>
          <w:szCs w:val="24"/>
          <w:vertAlign w:val="superscript"/>
          <w:lang w:val="en-GB"/>
        </w:rPr>
        <w:t>th</w:t>
      </w:r>
      <w:r w:rsidRPr="009E30F7">
        <w:rPr>
          <w:rFonts w:ascii="Times New Roman" w:eastAsia="Calibri" w:hAnsi="Times New Roman" w:cs="Times New Roman"/>
          <w:sz w:val="24"/>
          <w:szCs w:val="24"/>
          <w:lang w:val="en-GB"/>
        </w:rPr>
        <w:t xml:space="preserve"> August</w:t>
      </w:r>
      <w:r w:rsidR="006A64BE" w:rsidRPr="009E30F7">
        <w:rPr>
          <w:rFonts w:ascii="Times New Roman" w:eastAsia="Calibri" w:hAnsi="Times New Roman" w:cs="Times New Roman"/>
          <w:sz w:val="24"/>
          <w:szCs w:val="24"/>
          <w:lang w:val="en-GB"/>
        </w:rPr>
        <w:t xml:space="preserve"> 2018.</w:t>
      </w:r>
      <w:r w:rsidRPr="009E30F7">
        <w:rPr>
          <w:rFonts w:ascii="Times New Roman" w:eastAsia="Calibri" w:hAnsi="Times New Roman" w:cs="Times New Roman"/>
          <w:sz w:val="24"/>
          <w:szCs w:val="24"/>
          <w:lang w:val="en-GB"/>
        </w:rPr>
        <w:t xml:space="preserve">  The respondent states she could not recall this incident. Understandably</w:t>
      </w:r>
      <w:r w:rsidR="00093568">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as the explanation was not called </w:t>
      </w:r>
      <w:r w:rsidR="00267922" w:rsidRPr="009E30F7">
        <w:rPr>
          <w:rFonts w:ascii="Times New Roman" w:eastAsia="Calibri" w:hAnsi="Times New Roman" w:cs="Times New Roman"/>
          <w:sz w:val="24"/>
          <w:szCs w:val="24"/>
          <w:lang w:val="en-GB"/>
        </w:rPr>
        <w:t>within the specified time</w:t>
      </w:r>
      <w:r w:rsidR="006A64BE" w:rsidRP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an employee who is handling money continuously on a daily basis is not going to remember every </w:t>
      </w:r>
      <w:r w:rsidR="00267922" w:rsidRPr="009E30F7">
        <w:rPr>
          <w:rFonts w:ascii="Times New Roman" w:eastAsia="Calibri" w:hAnsi="Times New Roman" w:cs="Times New Roman"/>
          <w:sz w:val="24"/>
          <w:szCs w:val="24"/>
          <w:lang w:val="en-GB"/>
        </w:rPr>
        <w:t>single transaction several weeks</w:t>
      </w:r>
      <w:r w:rsidR="006A64BE" w:rsidRPr="009E30F7">
        <w:rPr>
          <w:rFonts w:ascii="Times New Roman" w:eastAsia="Calibri" w:hAnsi="Times New Roman" w:cs="Times New Roman"/>
          <w:sz w:val="24"/>
          <w:szCs w:val="24"/>
          <w:lang w:val="en-GB"/>
        </w:rPr>
        <w:t xml:space="preserve"> or months</w:t>
      </w:r>
      <w:r w:rsidR="00267922" w:rsidRPr="009E30F7">
        <w:rPr>
          <w:rFonts w:ascii="Times New Roman" w:eastAsia="Calibri" w:hAnsi="Times New Roman" w:cs="Times New Roman"/>
          <w:sz w:val="24"/>
          <w:szCs w:val="24"/>
          <w:lang w:val="en-GB"/>
        </w:rPr>
        <w:t xml:space="preserve"> </w:t>
      </w:r>
      <w:r w:rsidRPr="009E30F7">
        <w:rPr>
          <w:rFonts w:ascii="Times New Roman" w:eastAsia="Calibri" w:hAnsi="Times New Roman" w:cs="Times New Roman"/>
          <w:sz w:val="24"/>
          <w:szCs w:val="24"/>
          <w:lang w:val="en-GB"/>
        </w:rPr>
        <w:t xml:space="preserve">later. </w:t>
      </w:r>
    </w:p>
    <w:p w:rsidR="00FC66D4" w:rsidRPr="009E30F7" w:rsidRDefault="00FC66D4" w:rsidP="00FC66D4">
      <w:pPr>
        <w:pStyle w:val="ListParagraph"/>
        <w:spacing w:after="0" w:line="360" w:lineRule="auto"/>
        <w:ind w:left="1134"/>
        <w:jc w:val="both"/>
        <w:rPr>
          <w:rFonts w:ascii="Times New Roman" w:eastAsia="Calibri" w:hAnsi="Times New Roman" w:cs="Times New Roman"/>
          <w:sz w:val="24"/>
          <w:szCs w:val="24"/>
          <w:lang w:val="en-GB"/>
        </w:rPr>
      </w:pPr>
    </w:p>
    <w:p w:rsidR="00E10496" w:rsidRPr="009E30F7" w:rsidRDefault="00442D75" w:rsidP="00FC66D4">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The other incide</w:t>
      </w:r>
      <w:r w:rsidR="00267922" w:rsidRPr="009E30F7">
        <w:rPr>
          <w:rFonts w:ascii="Times New Roman" w:eastAsia="Calibri" w:hAnsi="Times New Roman" w:cs="Times New Roman"/>
          <w:sz w:val="24"/>
          <w:szCs w:val="24"/>
          <w:lang w:val="en-GB"/>
        </w:rPr>
        <w:t>nt in respect of the cash float</w:t>
      </w:r>
      <w:r w:rsidRPr="009E30F7">
        <w:rPr>
          <w:rFonts w:ascii="Times New Roman" w:eastAsia="Calibri" w:hAnsi="Times New Roman" w:cs="Times New Roman"/>
          <w:sz w:val="24"/>
          <w:szCs w:val="24"/>
          <w:lang w:val="en-GB"/>
        </w:rPr>
        <w:t xml:space="preserve"> referred in her notice of suspension letter dated 20</w:t>
      </w:r>
      <w:r w:rsidRPr="009E30F7">
        <w:rPr>
          <w:rFonts w:ascii="Times New Roman" w:eastAsia="Calibri" w:hAnsi="Times New Roman" w:cs="Times New Roman"/>
          <w:sz w:val="24"/>
          <w:szCs w:val="24"/>
          <w:vertAlign w:val="superscript"/>
          <w:lang w:val="en-GB"/>
        </w:rPr>
        <w:t>th</w:t>
      </w:r>
      <w:r w:rsidRPr="009E30F7">
        <w:rPr>
          <w:rFonts w:ascii="Times New Roman" w:eastAsia="Calibri" w:hAnsi="Times New Roman" w:cs="Times New Roman"/>
          <w:sz w:val="24"/>
          <w:szCs w:val="24"/>
          <w:lang w:val="en-GB"/>
        </w:rPr>
        <w:t xml:space="preserve"> August 2018 </w:t>
      </w:r>
      <w:r w:rsidR="006A64BE" w:rsidRPr="009E30F7">
        <w:rPr>
          <w:rFonts w:ascii="Times New Roman" w:eastAsia="Calibri" w:hAnsi="Times New Roman" w:cs="Times New Roman"/>
          <w:sz w:val="24"/>
          <w:szCs w:val="24"/>
          <w:lang w:val="en-GB"/>
        </w:rPr>
        <w:t xml:space="preserve">was again in respect of the cash float and </w:t>
      </w:r>
      <w:r w:rsidRPr="009E30F7">
        <w:rPr>
          <w:rFonts w:ascii="Times New Roman" w:eastAsia="Calibri" w:hAnsi="Times New Roman" w:cs="Times New Roman"/>
          <w:sz w:val="24"/>
          <w:szCs w:val="24"/>
          <w:lang w:val="en-GB"/>
        </w:rPr>
        <w:t>occurred on the 29</w:t>
      </w:r>
      <w:r w:rsidRPr="009E30F7">
        <w:rPr>
          <w:rFonts w:ascii="Times New Roman" w:eastAsia="Calibri" w:hAnsi="Times New Roman" w:cs="Times New Roman"/>
          <w:sz w:val="24"/>
          <w:szCs w:val="24"/>
          <w:vertAlign w:val="superscript"/>
          <w:lang w:val="en-GB"/>
        </w:rPr>
        <w:t>th</w:t>
      </w:r>
      <w:r w:rsidR="00267922" w:rsidRPr="009E30F7">
        <w:rPr>
          <w:rFonts w:ascii="Times New Roman" w:eastAsia="Calibri" w:hAnsi="Times New Roman" w:cs="Times New Roman"/>
          <w:sz w:val="24"/>
          <w:szCs w:val="24"/>
          <w:lang w:val="en-GB"/>
        </w:rPr>
        <w:t xml:space="preserve"> of July 2018</w:t>
      </w:r>
      <w:r w:rsidR="006A64BE" w:rsidRPr="009E30F7">
        <w:rPr>
          <w:rFonts w:ascii="Times New Roman" w:eastAsia="Calibri" w:hAnsi="Times New Roman" w:cs="Times New Roman"/>
          <w:sz w:val="24"/>
          <w:szCs w:val="24"/>
          <w:lang w:val="en-GB"/>
        </w:rPr>
        <w:t>.</w:t>
      </w:r>
      <w:r w:rsidR="00267922" w:rsidRPr="009E30F7">
        <w:rPr>
          <w:rFonts w:ascii="Times New Roman" w:eastAsia="Calibri" w:hAnsi="Times New Roman" w:cs="Times New Roman"/>
          <w:sz w:val="24"/>
          <w:szCs w:val="24"/>
          <w:lang w:val="en-GB"/>
        </w:rPr>
        <w:t xml:space="preserve"> </w:t>
      </w:r>
      <w:r w:rsidR="006A64BE" w:rsidRPr="009E30F7">
        <w:rPr>
          <w:rFonts w:ascii="Times New Roman" w:eastAsia="Calibri" w:hAnsi="Times New Roman" w:cs="Times New Roman"/>
          <w:sz w:val="24"/>
          <w:szCs w:val="24"/>
          <w:lang w:val="en-GB"/>
        </w:rPr>
        <w:t xml:space="preserve">One </w:t>
      </w:r>
      <w:r w:rsidR="00E10496" w:rsidRPr="009E30F7">
        <w:rPr>
          <w:rFonts w:ascii="Times New Roman" w:eastAsia="Calibri" w:hAnsi="Times New Roman" w:cs="Times New Roman"/>
          <w:sz w:val="24"/>
          <w:szCs w:val="24"/>
          <w:lang w:val="en-GB"/>
        </w:rPr>
        <w:t xml:space="preserve">Ms </w:t>
      </w:r>
      <w:proofErr w:type="spellStart"/>
      <w:r w:rsidR="0006666B" w:rsidRPr="009E30F7">
        <w:rPr>
          <w:rFonts w:ascii="Times New Roman" w:eastAsia="Calibri" w:hAnsi="Times New Roman" w:cs="Times New Roman"/>
          <w:sz w:val="24"/>
          <w:szCs w:val="24"/>
          <w:lang w:val="en-GB"/>
        </w:rPr>
        <w:t>Babelle</w:t>
      </w:r>
      <w:proofErr w:type="spellEnd"/>
      <w:r w:rsidR="0006666B" w:rsidRPr="009E30F7">
        <w:rPr>
          <w:rFonts w:ascii="Times New Roman" w:eastAsia="Calibri" w:hAnsi="Times New Roman" w:cs="Times New Roman"/>
          <w:sz w:val="24"/>
          <w:szCs w:val="24"/>
          <w:lang w:val="en-GB"/>
        </w:rPr>
        <w:t xml:space="preserve"> Barker was noticed taking money </w:t>
      </w:r>
      <w:r w:rsidRPr="009E30F7">
        <w:rPr>
          <w:rFonts w:ascii="Times New Roman" w:eastAsia="Calibri" w:hAnsi="Times New Roman" w:cs="Times New Roman"/>
          <w:sz w:val="24"/>
          <w:szCs w:val="24"/>
          <w:lang w:val="en-GB"/>
        </w:rPr>
        <w:t xml:space="preserve">from her </w:t>
      </w:r>
      <w:r w:rsidR="006A64BE" w:rsidRPr="009E30F7">
        <w:rPr>
          <w:rFonts w:ascii="Times New Roman" w:eastAsia="Calibri" w:hAnsi="Times New Roman" w:cs="Times New Roman"/>
          <w:sz w:val="24"/>
          <w:szCs w:val="24"/>
          <w:lang w:val="en-GB"/>
        </w:rPr>
        <w:t xml:space="preserve">own </w:t>
      </w:r>
      <w:r w:rsidRPr="009E30F7">
        <w:rPr>
          <w:rFonts w:ascii="Times New Roman" w:eastAsia="Calibri" w:hAnsi="Times New Roman" w:cs="Times New Roman"/>
          <w:sz w:val="24"/>
          <w:szCs w:val="24"/>
          <w:lang w:val="en-GB"/>
        </w:rPr>
        <w:t xml:space="preserve">cash float </w:t>
      </w:r>
      <w:r w:rsidR="006A64BE" w:rsidRPr="009E30F7">
        <w:rPr>
          <w:rFonts w:ascii="Times New Roman" w:eastAsia="Calibri" w:hAnsi="Times New Roman" w:cs="Times New Roman"/>
          <w:sz w:val="24"/>
          <w:szCs w:val="24"/>
          <w:lang w:val="en-GB"/>
        </w:rPr>
        <w:t xml:space="preserve">and giving it to the respondent </w:t>
      </w:r>
      <w:r w:rsidRPr="009E30F7">
        <w:rPr>
          <w:rFonts w:ascii="Times New Roman" w:eastAsia="Calibri" w:hAnsi="Times New Roman" w:cs="Times New Roman"/>
          <w:sz w:val="24"/>
          <w:szCs w:val="24"/>
          <w:lang w:val="en-GB"/>
        </w:rPr>
        <w:t xml:space="preserve">who was in her car </w:t>
      </w:r>
      <w:r w:rsidR="000D7D89" w:rsidRPr="009E30F7">
        <w:rPr>
          <w:rFonts w:ascii="Times New Roman" w:eastAsia="Calibri" w:hAnsi="Times New Roman" w:cs="Times New Roman"/>
          <w:sz w:val="24"/>
          <w:szCs w:val="24"/>
          <w:lang w:val="en-GB"/>
        </w:rPr>
        <w:t xml:space="preserve">who had left the property with the money. </w:t>
      </w:r>
      <w:r w:rsidR="00267922" w:rsidRPr="009E30F7">
        <w:rPr>
          <w:rFonts w:ascii="Times New Roman" w:eastAsia="Calibri" w:hAnsi="Times New Roman" w:cs="Times New Roman"/>
          <w:sz w:val="24"/>
          <w:szCs w:val="24"/>
          <w:lang w:val="en-GB"/>
        </w:rPr>
        <w:t xml:space="preserve">It appears that Ms </w:t>
      </w:r>
      <w:proofErr w:type="spellStart"/>
      <w:r w:rsidR="00267922" w:rsidRPr="009E30F7">
        <w:rPr>
          <w:rFonts w:ascii="Times New Roman" w:eastAsia="Calibri" w:hAnsi="Times New Roman" w:cs="Times New Roman"/>
          <w:sz w:val="24"/>
          <w:szCs w:val="24"/>
          <w:lang w:val="en-GB"/>
        </w:rPr>
        <w:t>Babelle</w:t>
      </w:r>
      <w:proofErr w:type="spellEnd"/>
      <w:r w:rsidR="00267922" w:rsidRPr="009E30F7">
        <w:rPr>
          <w:rFonts w:ascii="Times New Roman" w:eastAsia="Calibri" w:hAnsi="Times New Roman" w:cs="Times New Roman"/>
          <w:sz w:val="24"/>
          <w:szCs w:val="24"/>
          <w:lang w:val="en-GB"/>
        </w:rPr>
        <w:t xml:space="preserve"> </w:t>
      </w:r>
      <w:r w:rsidR="0006666B" w:rsidRPr="009E30F7">
        <w:rPr>
          <w:rFonts w:ascii="Times New Roman" w:eastAsia="Calibri" w:hAnsi="Times New Roman" w:cs="Times New Roman"/>
          <w:sz w:val="24"/>
          <w:szCs w:val="24"/>
          <w:lang w:val="en-GB"/>
        </w:rPr>
        <w:t>B</w:t>
      </w:r>
      <w:r w:rsidR="00267922" w:rsidRPr="009E30F7">
        <w:rPr>
          <w:rFonts w:ascii="Times New Roman" w:eastAsia="Calibri" w:hAnsi="Times New Roman" w:cs="Times New Roman"/>
          <w:sz w:val="24"/>
          <w:szCs w:val="24"/>
          <w:lang w:val="en-GB"/>
        </w:rPr>
        <w:t>arker was not called by the appellant at the Tribunal inquiry.</w:t>
      </w:r>
      <w:r w:rsidR="0006666B" w:rsidRPr="009E30F7">
        <w:rPr>
          <w:rFonts w:ascii="Times New Roman" w:eastAsia="Calibri" w:hAnsi="Times New Roman" w:cs="Times New Roman"/>
          <w:sz w:val="24"/>
          <w:szCs w:val="24"/>
          <w:lang w:val="en-GB"/>
        </w:rPr>
        <w:t xml:space="preserve"> T</w:t>
      </w:r>
      <w:r w:rsidR="00000755" w:rsidRPr="009E30F7">
        <w:rPr>
          <w:rFonts w:ascii="Times New Roman" w:eastAsia="Calibri" w:hAnsi="Times New Roman" w:cs="Times New Roman"/>
          <w:sz w:val="24"/>
          <w:szCs w:val="24"/>
          <w:lang w:val="en-GB"/>
        </w:rPr>
        <w:t xml:space="preserve">he </w:t>
      </w:r>
      <w:r w:rsidR="0006666B" w:rsidRPr="009E30F7">
        <w:rPr>
          <w:rFonts w:ascii="Times New Roman" w:eastAsia="Calibri" w:hAnsi="Times New Roman" w:cs="Times New Roman"/>
          <w:sz w:val="24"/>
          <w:szCs w:val="24"/>
          <w:lang w:val="en-GB"/>
        </w:rPr>
        <w:t>respondents explanation at the Tribunal inquiry</w:t>
      </w:r>
      <w:r w:rsidR="004A0B46" w:rsidRPr="009E30F7">
        <w:rPr>
          <w:rFonts w:ascii="Times New Roman" w:eastAsia="Calibri" w:hAnsi="Times New Roman" w:cs="Times New Roman"/>
          <w:sz w:val="24"/>
          <w:szCs w:val="24"/>
          <w:lang w:val="en-GB"/>
        </w:rPr>
        <w:t xml:space="preserve"> and disciplinary </w:t>
      </w:r>
      <w:r w:rsidR="0006666B" w:rsidRPr="009E30F7">
        <w:rPr>
          <w:rFonts w:ascii="Times New Roman" w:eastAsia="Calibri" w:hAnsi="Times New Roman" w:cs="Times New Roman"/>
          <w:sz w:val="24"/>
          <w:szCs w:val="24"/>
          <w:lang w:val="en-GB"/>
        </w:rPr>
        <w:t xml:space="preserve">was that she did call Ms </w:t>
      </w:r>
      <w:proofErr w:type="spellStart"/>
      <w:r w:rsidR="0006666B" w:rsidRPr="009E30F7">
        <w:rPr>
          <w:rFonts w:ascii="Times New Roman" w:eastAsia="Calibri" w:hAnsi="Times New Roman" w:cs="Times New Roman"/>
          <w:sz w:val="24"/>
          <w:szCs w:val="24"/>
          <w:lang w:val="en-GB"/>
        </w:rPr>
        <w:t>Babelle</w:t>
      </w:r>
      <w:proofErr w:type="spellEnd"/>
      <w:r w:rsidR="0006666B" w:rsidRPr="009E30F7">
        <w:rPr>
          <w:rFonts w:ascii="Times New Roman" w:eastAsia="Calibri" w:hAnsi="Times New Roman" w:cs="Times New Roman"/>
          <w:sz w:val="24"/>
          <w:szCs w:val="24"/>
          <w:lang w:val="en-GB"/>
        </w:rPr>
        <w:t xml:space="preserve"> and ask her for a refund of </w:t>
      </w:r>
      <w:r w:rsidR="006A64BE" w:rsidRPr="009E30F7">
        <w:rPr>
          <w:rFonts w:ascii="Times New Roman" w:eastAsia="Calibri" w:hAnsi="Times New Roman" w:cs="Times New Roman"/>
          <w:sz w:val="24"/>
          <w:szCs w:val="24"/>
          <w:lang w:val="en-GB"/>
        </w:rPr>
        <w:t>SR 1000/-money borrowed fro</w:t>
      </w:r>
      <w:r w:rsidR="004A0B46" w:rsidRPr="009E30F7">
        <w:rPr>
          <w:rFonts w:ascii="Times New Roman" w:eastAsia="Calibri" w:hAnsi="Times New Roman" w:cs="Times New Roman"/>
          <w:sz w:val="24"/>
          <w:szCs w:val="24"/>
          <w:lang w:val="en-GB"/>
        </w:rPr>
        <w:t>m her by Ms</w:t>
      </w:r>
      <w:r w:rsidR="00E10496" w:rsidRPr="009E30F7">
        <w:rPr>
          <w:rFonts w:ascii="Times New Roman" w:eastAsia="Calibri" w:hAnsi="Times New Roman" w:cs="Times New Roman"/>
          <w:sz w:val="24"/>
          <w:szCs w:val="24"/>
          <w:lang w:val="en-GB"/>
        </w:rPr>
        <w:t xml:space="preserve"> </w:t>
      </w:r>
      <w:proofErr w:type="spellStart"/>
      <w:r w:rsidR="00E10496" w:rsidRPr="009E30F7">
        <w:rPr>
          <w:rFonts w:ascii="Times New Roman" w:eastAsia="Calibri" w:hAnsi="Times New Roman" w:cs="Times New Roman"/>
          <w:sz w:val="24"/>
          <w:szCs w:val="24"/>
          <w:lang w:val="en-GB"/>
        </w:rPr>
        <w:t>Babelle</w:t>
      </w:r>
      <w:proofErr w:type="spellEnd"/>
      <w:r w:rsidR="006A64BE" w:rsidRPr="009E30F7">
        <w:rPr>
          <w:rFonts w:ascii="Times New Roman" w:eastAsia="Calibri" w:hAnsi="Times New Roman" w:cs="Times New Roman"/>
          <w:sz w:val="24"/>
          <w:szCs w:val="24"/>
          <w:lang w:val="en-GB"/>
        </w:rPr>
        <w:t>.</w:t>
      </w:r>
      <w:r w:rsidR="0006666B" w:rsidRPr="009E30F7">
        <w:rPr>
          <w:rFonts w:ascii="Times New Roman" w:eastAsia="Calibri" w:hAnsi="Times New Roman" w:cs="Times New Roman"/>
          <w:sz w:val="24"/>
          <w:szCs w:val="24"/>
          <w:lang w:val="en-GB"/>
        </w:rPr>
        <w:t xml:space="preserve"> The camera’s had shown Ms </w:t>
      </w:r>
      <w:proofErr w:type="spellStart"/>
      <w:r w:rsidR="0006666B" w:rsidRPr="009E30F7">
        <w:rPr>
          <w:rFonts w:ascii="Times New Roman" w:eastAsia="Calibri" w:hAnsi="Times New Roman" w:cs="Times New Roman"/>
          <w:sz w:val="24"/>
          <w:szCs w:val="24"/>
          <w:lang w:val="en-GB"/>
        </w:rPr>
        <w:t>Babelle</w:t>
      </w:r>
      <w:proofErr w:type="spellEnd"/>
      <w:r w:rsidR="0006666B" w:rsidRPr="009E30F7">
        <w:rPr>
          <w:rFonts w:ascii="Times New Roman" w:eastAsia="Calibri" w:hAnsi="Times New Roman" w:cs="Times New Roman"/>
          <w:sz w:val="24"/>
          <w:szCs w:val="24"/>
          <w:lang w:val="en-GB"/>
        </w:rPr>
        <w:t xml:space="preserve"> taking money from the cash box going to the car of the respondent and handing it over to the respondent. Once again it was not the respondent taking money from the cash box but Ms </w:t>
      </w:r>
      <w:proofErr w:type="spellStart"/>
      <w:r w:rsidR="0006666B" w:rsidRPr="009E30F7">
        <w:rPr>
          <w:rFonts w:ascii="Times New Roman" w:eastAsia="Calibri" w:hAnsi="Times New Roman" w:cs="Times New Roman"/>
          <w:sz w:val="24"/>
          <w:szCs w:val="24"/>
          <w:lang w:val="en-GB"/>
        </w:rPr>
        <w:t>Babelle</w:t>
      </w:r>
      <w:proofErr w:type="spellEnd"/>
      <w:r w:rsidR="0006666B" w:rsidRPr="009E30F7">
        <w:rPr>
          <w:rFonts w:ascii="Times New Roman" w:eastAsia="Calibri" w:hAnsi="Times New Roman" w:cs="Times New Roman"/>
          <w:sz w:val="24"/>
          <w:szCs w:val="24"/>
          <w:lang w:val="en-GB"/>
        </w:rPr>
        <w:t xml:space="preserve">. Ms </w:t>
      </w:r>
      <w:proofErr w:type="spellStart"/>
      <w:r w:rsidR="0006666B" w:rsidRPr="009E30F7">
        <w:rPr>
          <w:rFonts w:ascii="Times New Roman" w:eastAsia="Calibri" w:hAnsi="Times New Roman" w:cs="Times New Roman"/>
          <w:sz w:val="24"/>
          <w:szCs w:val="24"/>
          <w:lang w:val="en-GB"/>
        </w:rPr>
        <w:t>Babelle</w:t>
      </w:r>
      <w:proofErr w:type="spellEnd"/>
      <w:r w:rsidR="0006666B" w:rsidRPr="009E30F7">
        <w:rPr>
          <w:rFonts w:ascii="Times New Roman" w:eastAsia="Calibri" w:hAnsi="Times New Roman" w:cs="Times New Roman"/>
          <w:sz w:val="24"/>
          <w:szCs w:val="24"/>
          <w:lang w:val="en-GB"/>
        </w:rPr>
        <w:t xml:space="preserve"> did not give evidence at the Tribunal inquiry.</w:t>
      </w:r>
      <w:r w:rsidR="00000755" w:rsidRPr="009E30F7">
        <w:rPr>
          <w:rFonts w:ascii="Times New Roman" w:eastAsia="Calibri" w:hAnsi="Times New Roman" w:cs="Times New Roman"/>
          <w:sz w:val="24"/>
          <w:szCs w:val="24"/>
          <w:lang w:val="en-GB"/>
        </w:rPr>
        <w:t xml:space="preserve"> </w:t>
      </w:r>
      <w:r w:rsidR="004A0B46" w:rsidRPr="009E30F7">
        <w:rPr>
          <w:rFonts w:ascii="Times New Roman" w:eastAsia="Calibri" w:hAnsi="Times New Roman" w:cs="Times New Roman"/>
          <w:sz w:val="24"/>
          <w:szCs w:val="24"/>
          <w:lang w:val="en-GB"/>
        </w:rPr>
        <w:t xml:space="preserve">Ms </w:t>
      </w:r>
      <w:proofErr w:type="spellStart"/>
      <w:r w:rsidR="004A0B46" w:rsidRPr="009E30F7">
        <w:rPr>
          <w:rFonts w:ascii="Times New Roman" w:eastAsia="Calibri" w:hAnsi="Times New Roman" w:cs="Times New Roman"/>
          <w:sz w:val="24"/>
          <w:szCs w:val="24"/>
          <w:lang w:val="en-GB"/>
        </w:rPr>
        <w:t>Babelle</w:t>
      </w:r>
      <w:proofErr w:type="spellEnd"/>
      <w:r w:rsidR="004A0B46" w:rsidRPr="009E30F7">
        <w:rPr>
          <w:rFonts w:ascii="Times New Roman" w:eastAsia="Calibri" w:hAnsi="Times New Roman" w:cs="Times New Roman"/>
          <w:sz w:val="24"/>
          <w:szCs w:val="24"/>
          <w:lang w:val="en-GB"/>
        </w:rPr>
        <w:t xml:space="preserve"> has admitted taking the money from cash box.</w:t>
      </w:r>
      <w:r w:rsidR="00F67974" w:rsidRPr="009E30F7">
        <w:rPr>
          <w:rFonts w:ascii="Times New Roman" w:eastAsia="Calibri" w:hAnsi="Times New Roman" w:cs="Times New Roman"/>
          <w:sz w:val="24"/>
          <w:szCs w:val="24"/>
          <w:lang w:val="en-GB"/>
        </w:rPr>
        <w:t xml:space="preserve"> She did not deny the respond</w:t>
      </w:r>
      <w:r w:rsidR="00E10496" w:rsidRPr="009E30F7">
        <w:rPr>
          <w:rFonts w:ascii="Times New Roman" w:eastAsia="Calibri" w:hAnsi="Times New Roman" w:cs="Times New Roman"/>
          <w:sz w:val="24"/>
          <w:szCs w:val="24"/>
          <w:lang w:val="en-GB"/>
        </w:rPr>
        <w:t>e</w:t>
      </w:r>
      <w:r w:rsidR="00F67974" w:rsidRPr="009E30F7">
        <w:rPr>
          <w:rFonts w:ascii="Times New Roman" w:eastAsia="Calibri" w:hAnsi="Times New Roman" w:cs="Times New Roman"/>
          <w:sz w:val="24"/>
          <w:szCs w:val="24"/>
          <w:lang w:val="en-GB"/>
        </w:rPr>
        <w:t>n</w:t>
      </w:r>
      <w:r w:rsidR="00E10496" w:rsidRPr="009E30F7">
        <w:rPr>
          <w:rFonts w:ascii="Times New Roman" w:eastAsia="Calibri" w:hAnsi="Times New Roman" w:cs="Times New Roman"/>
          <w:sz w:val="24"/>
          <w:szCs w:val="24"/>
          <w:lang w:val="en-GB"/>
        </w:rPr>
        <w:t>t’s contention t</w:t>
      </w:r>
      <w:r w:rsidR="00F67974" w:rsidRPr="009E30F7">
        <w:rPr>
          <w:rFonts w:ascii="Times New Roman" w:eastAsia="Calibri" w:hAnsi="Times New Roman" w:cs="Times New Roman"/>
          <w:sz w:val="24"/>
          <w:szCs w:val="24"/>
          <w:lang w:val="en-GB"/>
        </w:rPr>
        <w:t xml:space="preserve">hat she was refunding SR </w:t>
      </w:r>
      <w:r w:rsidR="00E10496" w:rsidRPr="009E30F7">
        <w:rPr>
          <w:rFonts w:ascii="Times New Roman" w:eastAsia="Calibri" w:hAnsi="Times New Roman" w:cs="Times New Roman"/>
          <w:sz w:val="24"/>
          <w:szCs w:val="24"/>
          <w:lang w:val="en-GB"/>
        </w:rPr>
        <w:t>1000/- owed to the respondent.</w:t>
      </w:r>
      <w:r w:rsidR="004A0B46" w:rsidRPr="009E30F7">
        <w:rPr>
          <w:rFonts w:ascii="Times New Roman" w:eastAsia="Calibri" w:hAnsi="Times New Roman" w:cs="Times New Roman"/>
          <w:sz w:val="24"/>
          <w:szCs w:val="24"/>
          <w:lang w:val="en-GB"/>
        </w:rPr>
        <w:t xml:space="preserve"> </w:t>
      </w:r>
    </w:p>
    <w:p w:rsidR="00E10496" w:rsidRPr="009E30F7" w:rsidRDefault="00E10496" w:rsidP="00E10496">
      <w:pPr>
        <w:pStyle w:val="ListParagraph"/>
        <w:rPr>
          <w:rFonts w:ascii="Times New Roman" w:eastAsia="Calibri" w:hAnsi="Times New Roman" w:cs="Times New Roman"/>
          <w:sz w:val="24"/>
          <w:szCs w:val="24"/>
          <w:lang w:val="en-GB"/>
        </w:rPr>
      </w:pPr>
    </w:p>
    <w:p w:rsidR="0007641B" w:rsidRPr="009E30F7" w:rsidRDefault="00E10496" w:rsidP="00881B94">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Further t</w:t>
      </w:r>
      <w:r w:rsidR="00000755" w:rsidRPr="009E30F7">
        <w:rPr>
          <w:rFonts w:ascii="Times New Roman" w:eastAsia="Calibri" w:hAnsi="Times New Roman" w:cs="Times New Roman"/>
          <w:sz w:val="24"/>
          <w:szCs w:val="24"/>
          <w:lang w:val="en-GB"/>
        </w:rPr>
        <w:t>her</w:t>
      </w:r>
      <w:r w:rsidR="00F67974" w:rsidRPr="009E30F7">
        <w:rPr>
          <w:rFonts w:ascii="Times New Roman" w:eastAsia="Calibri" w:hAnsi="Times New Roman" w:cs="Times New Roman"/>
          <w:sz w:val="24"/>
          <w:szCs w:val="24"/>
          <w:lang w:val="en-GB"/>
        </w:rPr>
        <w:t xml:space="preserve">e is no evidence to indicate </w:t>
      </w:r>
      <w:proofErr w:type="spellStart"/>
      <w:r w:rsidR="00F67974" w:rsidRPr="009E30F7">
        <w:rPr>
          <w:rFonts w:ascii="Times New Roman" w:eastAsia="Calibri" w:hAnsi="Times New Roman" w:cs="Times New Roman"/>
          <w:sz w:val="24"/>
          <w:szCs w:val="24"/>
          <w:lang w:val="en-GB"/>
        </w:rPr>
        <w:t>Babelle’s</w:t>
      </w:r>
      <w:proofErr w:type="spellEnd"/>
      <w:r w:rsidR="00000755" w:rsidRPr="009E30F7">
        <w:rPr>
          <w:rFonts w:ascii="Times New Roman" w:eastAsia="Calibri" w:hAnsi="Times New Roman" w:cs="Times New Roman"/>
          <w:sz w:val="24"/>
          <w:szCs w:val="24"/>
          <w:lang w:val="en-GB"/>
        </w:rPr>
        <w:t xml:space="preserve"> cash box was checked on that date and a shortage discovered. </w:t>
      </w:r>
      <w:r w:rsidRPr="009E30F7">
        <w:rPr>
          <w:rFonts w:ascii="Times New Roman" w:eastAsia="Calibri" w:hAnsi="Times New Roman" w:cs="Times New Roman"/>
          <w:sz w:val="24"/>
          <w:szCs w:val="24"/>
          <w:lang w:val="en-GB"/>
        </w:rPr>
        <w:t>T</w:t>
      </w:r>
      <w:r w:rsidR="00000755" w:rsidRPr="009E30F7">
        <w:rPr>
          <w:rFonts w:ascii="Times New Roman" w:eastAsia="Calibri" w:hAnsi="Times New Roman" w:cs="Times New Roman"/>
          <w:sz w:val="24"/>
          <w:szCs w:val="24"/>
          <w:lang w:val="en-GB"/>
        </w:rPr>
        <w:t xml:space="preserve">he income auditor Mohammed </w:t>
      </w:r>
      <w:proofErr w:type="spellStart"/>
      <w:r w:rsidR="00000755" w:rsidRPr="009E30F7">
        <w:rPr>
          <w:rFonts w:ascii="Times New Roman" w:eastAsia="Calibri" w:hAnsi="Times New Roman" w:cs="Times New Roman"/>
          <w:sz w:val="24"/>
          <w:szCs w:val="24"/>
          <w:lang w:val="en-GB"/>
        </w:rPr>
        <w:t>Medany</w:t>
      </w:r>
      <w:proofErr w:type="spellEnd"/>
      <w:r w:rsidR="00000755" w:rsidRPr="009E30F7">
        <w:rPr>
          <w:rFonts w:ascii="Times New Roman" w:eastAsia="Calibri" w:hAnsi="Times New Roman" w:cs="Times New Roman"/>
          <w:sz w:val="24"/>
          <w:szCs w:val="24"/>
          <w:lang w:val="en-GB"/>
        </w:rPr>
        <w:t xml:space="preserve"> </w:t>
      </w:r>
      <w:proofErr w:type="spellStart"/>
      <w:r w:rsidR="00000755" w:rsidRPr="009E30F7">
        <w:rPr>
          <w:rFonts w:ascii="Times New Roman" w:eastAsia="Calibri" w:hAnsi="Times New Roman" w:cs="Times New Roman"/>
          <w:sz w:val="24"/>
          <w:szCs w:val="24"/>
          <w:lang w:val="en-GB"/>
        </w:rPr>
        <w:t>Abdelhady</w:t>
      </w:r>
      <w:proofErr w:type="spellEnd"/>
      <w:r w:rsidR="00000755" w:rsidRPr="009E30F7">
        <w:rPr>
          <w:rFonts w:ascii="Times New Roman" w:eastAsia="Calibri" w:hAnsi="Times New Roman" w:cs="Times New Roman"/>
          <w:sz w:val="24"/>
          <w:szCs w:val="24"/>
          <w:lang w:val="en-GB"/>
        </w:rPr>
        <w:t xml:space="preserve"> called by the respondents at the Tribunal inquiry state</w:t>
      </w:r>
      <w:r w:rsidR="00B01D9C" w:rsidRPr="009E30F7">
        <w:rPr>
          <w:rFonts w:ascii="Times New Roman" w:eastAsia="Calibri" w:hAnsi="Times New Roman" w:cs="Times New Roman"/>
          <w:sz w:val="24"/>
          <w:szCs w:val="24"/>
          <w:lang w:val="en-GB"/>
        </w:rPr>
        <w:t xml:space="preserve">d that </w:t>
      </w:r>
      <w:r w:rsidR="00000755" w:rsidRPr="009E30F7">
        <w:rPr>
          <w:rFonts w:ascii="Times New Roman" w:eastAsia="Calibri" w:hAnsi="Times New Roman" w:cs="Times New Roman"/>
          <w:sz w:val="24"/>
          <w:szCs w:val="24"/>
          <w:lang w:val="en-GB"/>
        </w:rPr>
        <w:t>he knew nothing about the incidents that occurred on the 24</w:t>
      </w:r>
      <w:r w:rsidR="00000755" w:rsidRPr="009E30F7">
        <w:rPr>
          <w:rFonts w:ascii="Times New Roman" w:eastAsia="Calibri" w:hAnsi="Times New Roman" w:cs="Times New Roman"/>
          <w:sz w:val="24"/>
          <w:szCs w:val="24"/>
          <w:vertAlign w:val="superscript"/>
          <w:lang w:val="en-GB"/>
        </w:rPr>
        <w:t>th</w:t>
      </w:r>
      <w:r w:rsidR="00000755" w:rsidRPr="009E30F7">
        <w:rPr>
          <w:rFonts w:ascii="Times New Roman" w:eastAsia="Calibri" w:hAnsi="Times New Roman" w:cs="Times New Roman"/>
          <w:sz w:val="24"/>
          <w:szCs w:val="24"/>
          <w:lang w:val="en-GB"/>
        </w:rPr>
        <w:t xml:space="preserve"> and 29</w:t>
      </w:r>
      <w:r w:rsidR="00000755" w:rsidRPr="009E30F7">
        <w:rPr>
          <w:rFonts w:ascii="Times New Roman" w:eastAsia="Calibri" w:hAnsi="Times New Roman" w:cs="Times New Roman"/>
          <w:sz w:val="24"/>
          <w:szCs w:val="24"/>
          <w:vertAlign w:val="superscript"/>
          <w:lang w:val="en-GB"/>
        </w:rPr>
        <w:t>th</w:t>
      </w:r>
      <w:r w:rsidR="00000755" w:rsidRPr="009E30F7">
        <w:rPr>
          <w:rFonts w:ascii="Times New Roman" w:eastAsia="Calibri" w:hAnsi="Times New Roman" w:cs="Times New Roman"/>
          <w:sz w:val="24"/>
          <w:szCs w:val="24"/>
          <w:lang w:val="en-GB"/>
        </w:rPr>
        <w:t xml:space="preserve"> of July 2018.</w:t>
      </w:r>
      <w:r w:rsidR="00657877" w:rsidRPr="009E30F7">
        <w:rPr>
          <w:rFonts w:ascii="Times New Roman" w:eastAsia="Calibri" w:hAnsi="Times New Roman" w:cs="Times New Roman"/>
          <w:sz w:val="24"/>
          <w:szCs w:val="24"/>
          <w:lang w:val="en-GB"/>
        </w:rPr>
        <w:t xml:space="preserve"> Here too this court</w:t>
      </w:r>
      <w:r w:rsidR="006A64BE" w:rsidRPr="009E30F7">
        <w:rPr>
          <w:rFonts w:ascii="Times New Roman" w:eastAsia="Calibri" w:hAnsi="Times New Roman" w:cs="Times New Roman"/>
          <w:sz w:val="24"/>
          <w:szCs w:val="24"/>
          <w:lang w:val="en-GB"/>
        </w:rPr>
        <w:t xml:space="preserve"> cannot attach any blame to the respondent as she had not taken the money herself from the cash float, her explanation had not been contradicted by Ms </w:t>
      </w:r>
      <w:proofErr w:type="spellStart"/>
      <w:r w:rsidR="006A64BE" w:rsidRPr="009E30F7">
        <w:rPr>
          <w:rFonts w:ascii="Times New Roman" w:eastAsia="Calibri" w:hAnsi="Times New Roman" w:cs="Times New Roman"/>
          <w:sz w:val="24"/>
          <w:szCs w:val="24"/>
          <w:lang w:val="en-GB"/>
        </w:rPr>
        <w:t>Babelle</w:t>
      </w:r>
      <w:proofErr w:type="spellEnd"/>
      <w:r w:rsidR="006A64BE" w:rsidRPr="009E30F7">
        <w:rPr>
          <w:rFonts w:ascii="Times New Roman" w:eastAsia="Calibri" w:hAnsi="Times New Roman" w:cs="Times New Roman"/>
          <w:sz w:val="24"/>
          <w:szCs w:val="24"/>
          <w:lang w:val="en-GB"/>
        </w:rPr>
        <w:t xml:space="preserve"> and no immediate </w:t>
      </w:r>
      <w:r w:rsidR="006A64BE" w:rsidRPr="009E30F7">
        <w:rPr>
          <w:rFonts w:ascii="Times New Roman" w:eastAsia="Calibri" w:hAnsi="Times New Roman" w:cs="Times New Roman"/>
          <w:sz w:val="24"/>
          <w:szCs w:val="24"/>
          <w:lang w:val="en-GB"/>
        </w:rPr>
        <w:lastRenderedPageBreak/>
        <w:t>detection was made in respect of any shortage in the cash box. For the aforementioned reasons</w:t>
      </w:r>
      <w:r w:rsidR="00657877" w:rsidRPr="009E30F7">
        <w:rPr>
          <w:rFonts w:ascii="Times New Roman" w:eastAsia="Calibri" w:hAnsi="Times New Roman" w:cs="Times New Roman"/>
          <w:sz w:val="24"/>
          <w:szCs w:val="24"/>
          <w:lang w:val="en-GB"/>
        </w:rPr>
        <w:t>,</w:t>
      </w:r>
      <w:r w:rsidR="006A64BE" w:rsidRPr="009E30F7">
        <w:rPr>
          <w:rFonts w:ascii="Times New Roman" w:eastAsia="Calibri" w:hAnsi="Times New Roman" w:cs="Times New Roman"/>
          <w:sz w:val="24"/>
          <w:szCs w:val="24"/>
          <w:lang w:val="en-GB"/>
        </w:rPr>
        <w:t xml:space="preserve"> I am of the view no blame can be attached to the respondent in respect of the incidents of 24</w:t>
      </w:r>
      <w:r w:rsidR="006A64BE" w:rsidRPr="009E30F7">
        <w:rPr>
          <w:rFonts w:ascii="Times New Roman" w:eastAsia="Calibri" w:hAnsi="Times New Roman" w:cs="Times New Roman"/>
          <w:sz w:val="24"/>
          <w:szCs w:val="24"/>
          <w:vertAlign w:val="superscript"/>
          <w:lang w:val="en-GB"/>
        </w:rPr>
        <w:t>th</w:t>
      </w:r>
      <w:r w:rsidR="006A64BE" w:rsidRPr="009E30F7">
        <w:rPr>
          <w:rFonts w:ascii="Times New Roman" w:eastAsia="Calibri" w:hAnsi="Times New Roman" w:cs="Times New Roman"/>
          <w:sz w:val="24"/>
          <w:szCs w:val="24"/>
          <w:lang w:val="en-GB"/>
        </w:rPr>
        <w:t xml:space="preserve"> July 2018 and 29 July 2018. The finding of the Disciplinary Committee to terminate the services of the respondent </w:t>
      </w:r>
      <w:r w:rsidR="000B1EEC" w:rsidRPr="009E30F7">
        <w:rPr>
          <w:rFonts w:ascii="Times New Roman" w:eastAsia="Calibri" w:hAnsi="Times New Roman" w:cs="Times New Roman"/>
          <w:sz w:val="24"/>
          <w:szCs w:val="24"/>
          <w:lang w:val="en-GB"/>
        </w:rPr>
        <w:t>on these two incidents i.e</w:t>
      </w:r>
      <w:r w:rsidR="00FB50D6">
        <w:rPr>
          <w:rFonts w:ascii="Times New Roman" w:eastAsia="Calibri" w:hAnsi="Times New Roman" w:cs="Times New Roman"/>
          <w:sz w:val="24"/>
          <w:szCs w:val="24"/>
          <w:lang w:val="en-GB"/>
        </w:rPr>
        <w:t>.,</w:t>
      </w:r>
      <w:r w:rsidR="000B1EEC" w:rsidRPr="009E30F7">
        <w:rPr>
          <w:rFonts w:ascii="Times New Roman" w:eastAsia="Calibri" w:hAnsi="Times New Roman" w:cs="Times New Roman"/>
          <w:sz w:val="24"/>
          <w:szCs w:val="24"/>
          <w:lang w:val="en-GB"/>
        </w:rPr>
        <w:t xml:space="preserve"> incidents of 24 July 2018 and 29</w:t>
      </w:r>
      <w:r w:rsidR="000B1EEC" w:rsidRPr="009E30F7">
        <w:rPr>
          <w:rFonts w:ascii="Times New Roman" w:eastAsia="Calibri" w:hAnsi="Times New Roman" w:cs="Times New Roman"/>
          <w:sz w:val="24"/>
          <w:szCs w:val="24"/>
          <w:vertAlign w:val="superscript"/>
          <w:lang w:val="en-GB"/>
        </w:rPr>
        <w:t>th</w:t>
      </w:r>
      <w:r w:rsidR="000B1EEC" w:rsidRPr="009E30F7">
        <w:rPr>
          <w:rFonts w:ascii="Times New Roman" w:eastAsia="Calibri" w:hAnsi="Times New Roman" w:cs="Times New Roman"/>
          <w:sz w:val="24"/>
          <w:szCs w:val="24"/>
          <w:lang w:val="en-GB"/>
        </w:rPr>
        <w:t xml:space="preserve"> July 20018 </w:t>
      </w:r>
      <w:r w:rsidR="00881B94" w:rsidRPr="009E30F7">
        <w:rPr>
          <w:rFonts w:ascii="Times New Roman" w:eastAsia="Calibri" w:hAnsi="Times New Roman" w:cs="Times New Roman"/>
          <w:sz w:val="24"/>
          <w:szCs w:val="24"/>
          <w:lang w:val="en-GB"/>
        </w:rPr>
        <w:t xml:space="preserve">on the basis of </w:t>
      </w:r>
      <w:r w:rsidRPr="009E30F7">
        <w:rPr>
          <w:rFonts w:ascii="Times New Roman" w:eastAsia="Calibri" w:hAnsi="Times New Roman" w:cs="Times New Roman"/>
          <w:sz w:val="24"/>
          <w:szCs w:val="24"/>
          <w:lang w:val="en-GB"/>
        </w:rPr>
        <w:t xml:space="preserve">dishonesty, breach of trust, deception or other fraudulent practices </w:t>
      </w:r>
      <w:r w:rsidR="00881B94" w:rsidRPr="009E30F7">
        <w:rPr>
          <w:rFonts w:ascii="Times New Roman" w:eastAsia="Calibri" w:hAnsi="Times New Roman" w:cs="Times New Roman"/>
          <w:sz w:val="24"/>
          <w:szCs w:val="24"/>
          <w:lang w:val="en-GB"/>
        </w:rPr>
        <w:t xml:space="preserve">is incorrect and </w:t>
      </w:r>
      <w:r w:rsidRPr="009E30F7">
        <w:rPr>
          <w:rFonts w:ascii="Times New Roman" w:eastAsia="Calibri" w:hAnsi="Times New Roman" w:cs="Times New Roman"/>
          <w:sz w:val="24"/>
          <w:szCs w:val="24"/>
          <w:lang w:val="en-GB"/>
        </w:rPr>
        <w:t xml:space="preserve">not </w:t>
      </w:r>
      <w:r w:rsidR="000B1EEC" w:rsidRPr="009E30F7">
        <w:rPr>
          <w:rFonts w:ascii="Times New Roman" w:eastAsia="Calibri" w:hAnsi="Times New Roman" w:cs="Times New Roman"/>
          <w:sz w:val="24"/>
          <w:szCs w:val="24"/>
          <w:lang w:val="en-GB"/>
        </w:rPr>
        <w:t>justified.</w:t>
      </w:r>
      <w:r w:rsidR="0007641B" w:rsidRPr="009E30F7">
        <w:rPr>
          <w:rFonts w:ascii="Times New Roman" w:eastAsia="Calibri" w:hAnsi="Times New Roman" w:cs="Times New Roman"/>
          <w:sz w:val="24"/>
          <w:szCs w:val="24"/>
          <w:lang w:val="en-GB"/>
        </w:rPr>
        <w:t xml:space="preserve"> </w:t>
      </w:r>
    </w:p>
    <w:p w:rsidR="0007641B" w:rsidRPr="009E30F7" w:rsidRDefault="0007641B" w:rsidP="0007641B">
      <w:pPr>
        <w:pStyle w:val="ListParagraph"/>
        <w:spacing w:after="0" w:line="360" w:lineRule="auto"/>
        <w:ind w:left="1134"/>
        <w:jc w:val="both"/>
        <w:rPr>
          <w:rFonts w:ascii="Times New Roman" w:eastAsia="Calibri" w:hAnsi="Times New Roman" w:cs="Times New Roman"/>
          <w:sz w:val="24"/>
          <w:szCs w:val="24"/>
          <w:lang w:val="en-GB"/>
        </w:rPr>
      </w:pPr>
    </w:p>
    <w:p w:rsidR="00267922" w:rsidRPr="009E30F7" w:rsidRDefault="00267922" w:rsidP="00FC66D4">
      <w:pPr>
        <w:pStyle w:val="ListParagraph"/>
        <w:jc w:val="both"/>
        <w:rPr>
          <w:rFonts w:ascii="Times New Roman" w:eastAsia="Calibri" w:hAnsi="Times New Roman" w:cs="Times New Roman"/>
          <w:sz w:val="24"/>
          <w:szCs w:val="24"/>
          <w:lang w:val="en-GB"/>
        </w:rPr>
      </w:pPr>
    </w:p>
    <w:p w:rsidR="00881B94" w:rsidRPr="009E30F7" w:rsidRDefault="00A8056C" w:rsidP="00881B94">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 xml:space="preserve">It is the </w:t>
      </w:r>
      <w:r w:rsidR="00594726" w:rsidRPr="009E30F7">
        <w:rPr>
          <w:rFonts w:ascii="Times New Roman" w:eastAsia="Calibri" w:hAnsi="Times New Roman" w:cs="Times New Roman"/>
          <w:sz w:val="24"/>
          <w:szCs w:val="24"/>
          <w:lang w:val="en-GB"/>
        </w:rPr>
        <w:t xml:space="preserve">also the </w:t>
      </w:r>
      <w:r w:rsidRPr="009E30F7">
        <w:rPr>
          <w:rFonts w:ascii="Times New Roman" w:eastAsia="Calibri" w:hAnsi="Times New Roman" w:cs="Times New Roman"/>
          <w:sz w:val="24"/>
          <w:szCs w:val="24"/>
          <w:lang w:val="en-GB"/>
        </w:rPr>
        <w:t>contention of the respondent that she was not given time to prepare for the disciplinary inquiry as the time of 24 hours given to her was insufficient.</w:t>
      </w:r>
      <w:r w:rsidR="00B01D9C" w:rsidRPr="009E30F7">
        <w:rPr>
          <w:rFonts w:ascii="Times New Roman" w:eastAsia="Calibri" w:hAnsi="Times New Roman" w:cs="Times New Roman"/>
          <w:sz w:val="24"/>
          <w:szCs w:val="24"/>
          <w:lang w:val="en-GB"/>
        </w:rPr>
        <w:t xml:space="preserve"> </w:t>
      </w:r>
      <w:r w:rsidR="00A7796B" w:rsidRPr="009E30F7">
        <w:rPr>
          <w:rFonts w:ascii="Times New Roman" w:eastAsia="Calibri" w:hAnsi="Times New Roman" w:cs="Times New Roman"/>
          <w:sz w:val="24"/>
          <w:szCs w:val="24"/>
          <w:lang w:val="en-GB"/>
        </w:rPr>
        <w:t xml:space="preserve">I observe that the </w:t>
      </w:r>
      <w:r w:rsidR="00EC0D6F" w:rsidRPr="009E30F7">
        <w:rPr>
          <w:rFonts w:ascii="Times New Roman" w:eastAsia="Calibri" w:hAnsi="Times New Roman" w:cs="Times New Roman"/>
          <w:sz w:val="24"/>
          <w:szCs w:val="24"/>
          <w:lang w:val="en-GB"/>
        </w:rPr>
        <w:t>evidenc</w:t>
      </w:r>
      <w:r w:rsidR="00A7796B" w:rsidRPr="009E30F7">
        <w:rPr>
          <w:rFonts w:ascii="Times New Roman" w:eastAsia="Calibri" w:hAnsi="Times New Roman" w:cs="Times New Roman"/>
          <w:sz w:val="24"/>
          <w:szCs w:val="24"/>
          <w:lang w:val="en-GB"/>
        </w:rPr>
        <w:t>e</w:t>
      </w:r>
      <w:r w:rsidR="00EC0D6F" w:rsidRPr="009E30F7">
        <w:rPr>
          <w:rFonts w:ascii="Times New Roman" w:eastAsia="Calibri" w:hAnsi="Times New Roman" w:cs="Times New Roman"/>
          <w:sz w:val="24"/>
          <w:szCs w:val="24"/>
          <w:lang w:val="en-GB"/>
        </w:rPr>
        <w:t xml:space="preserve"> of Ingrid </w:t>
      </w:r>
      <w:proofErr w:type="spellStart"/>
      <w:r w:rsidR="00EC0D6F" w:rsidRPr="009E30F7">
        <w:rPr>
          <w:rFonts w:ascii="Times New Roman" w:eastAsia="Calibri" w:hAnsi="Times New Roman" w:cs="Times New Roman"/>
          <w:sz w:val="24"/>
          <w:szCs w:val="24"/>
          <w:lang w:val="en-GB"/>
        </w:rPr>
        <w:t>Panagary</w:t>
      </w:r>
      <w:proofErr w:type="spellEnd"/>
      <w:r w:rsidR="00EC0D6F" w:rsidRPr="009E30F7">
        <w:rPr>
          <w:rFonts w:ascii="Times New Roman" w:eastAsia="Calibri" w:hAnsi="Times New Roman" w:cs="Times New Roman"/>
          <w:sz w:val="24"/>
          <w:szCs w:val="24"/>
          <w:lang w:val="en-GB"/>
        </w:rPr>
        <w:t xml:space="preserve"> indicates that the respondent was invited for the disciplinary committee meeting by letter dated 20 August 2020 and the </w:t>
      </w:r>
      <w:r w:rsidR="00FB50D6">
        <w:rPr>
          <w:rFonts w:ascii="Times New Roman" w:eastAsia="Calibri" w:hAnsi="Times New Roman" w:cs="Times New Roman"/>
          <w:sz w:val="24"/>
          <w:szCs w:val="24"/>
          <w:lang w:val="en-GB"/>
        </w:rPr>
        <w:t>first</w:t>
      </w:r>
      <w:r w:rsidR="00FB50D6" w:rsidRPr="009E30F7">
        <w:rPr>
          <w:rFonts w:ascii="Times New Roman" w:eastAsia="Calibri" w:hAnsi="Times New Roman" w:cs="Times New Roman"/>
          <w:sz w:val="24"/>
          <w:szCs w:val="24"/>
          <w:lang w:val="en-GB"/>
        </w:rPr>
        <w:t xml:space="preserve"> </w:t>
      </w:r>
      <w:r w:rsidR="00EC0D6F" w:rsidRPr="009E30F7">
        <w:rPr>
          <w:rFonts w:ascii="Times New Roman" w:eastAsia="Calibri" w:hAnsi="Times New Roman" w:cs="Times New Roman"/>
          <w:sz w:val="24"/>
          <w:szCs w:val="24"/>
          <w:lang w:val="en-GB"/>
        </w:rPr>
        <w:t>disciplinary meeting was held on the 21</w:t>
      </w:r>
      <w:r w:rsidR="00EC0D6F" w:rsidRPr="009E30F7">
        <w:rPr>
          <w:rFonts w:ascii="Times New Roman" w:eastAsia="Calibri" w:hAnsi="Times New Roman" w:cs="Times New Roman"/>
          <w:sz w:val="24"/>
          <w:szCs w:val="24"/>
          <w:vertAlign w:val="superscript"/>
          <w:lang w:val="en-GB"/>
        </w:rPr>
        <w:t>st</w:t>
      </w:r>
      <w:r w:rsidR="00EC0D6F" w:rsidRPr="009E30F7">
        <w:rPr>
          <w:rFonts w:ascii="Times New Roman" w:eastAsia="Calibri" w:hAnsi="Times New Roman" w:cs="Times New Roman"/>
          <w:sz w:val="24"/>
          <w:szCs w:val="24"/>
          <w:lang w:val="en-GB"/>
        </w:rPr>
        <w:t xml:space="preserve"> of August 2018. She states she cannot recall wh</w:t>
      </w:r>
      <w:r w:rsidR="00A7796B" w:rsidRPr="009E30F7">
        <w:rPr>
          <w:rFonts w:ascii="Times New Roman" w:eastAsia="Calibri" w:hAnsi="Times New Roman" w:cs="Times New Roman"/>
          <w:sz w:val="24"/>
          <w:szCs w:val="24"/>
          <w:lang w:val="en-GB"/>
        </w:rPr>
        <w:t xml:space="preserve">ether </w:t>
      </w:r>
      <w:r w:rsidR="00EC0D6F" w:rsidRPr="009E30F7">
        <w:rPr>
          <w:rFonts w:ascii="Times New Roman" w:eastAsia="Calibri" w:hAnsi="Times New Roman" w:cs="Times New Roman"/>
          <w:sz w:val="24"/>
          <w:szCs w:val="24"/>
          <w:lang w:val="en-GB"/>
        </w:rPr>
        <w:t>the respondent was present</w:t>
      </w:r>
      <w:r w:rsidR="00A7796B" w:rsidRPr="009E30F7">
        <w:rPr>
          <w:rFonts w:ascii="Times New Roman" w:eastAsia="Calibri" w:hAnsi="Times New Roman" w:cs="Times New Roman"/>
          <w:sz w:val="24"/>
          <w:szCs w:val="24"/>
          <w:lang w:val="en-GB"/>
        </w:rPr>
        <w:t xml:space="preserve"> or not.</w:t>
      </w:r>
      <w:r w:rsidR="00B01D9C" w:rsidRPr="009E30F7">
        <w:rPr>
          <w:rFonts w:ascii="Times New Roman" w:eastAsia="Calibri" w:hAnsi="Times New Roman" w:cs="Times New Roman"/>
          <w:sz w:val="24"/>
          <w:szCs w:val="24"/>
          <w:lang w:val="en-GB"/>
        </w:rPr>
        <w:t xml:space="preserve"> From her evidence</w:t>
      </w:r>
      <w:r w:rsidR="008B244A">
        <w:rPr>
          <w:rFonts w:ascii="Times New Roman" w:eastAsia="Calibri" w:hAnsi="Times New Roman" w:cs="Times New Roman"/>
          <w:sz w:val="24"/>
          <w:szCs w:val="24"/>
          <w:lang w:val="en-GB"/>
        </w:rPr>
        <w:t>,</w:t>
      </w:r>
      <w:r w:rsidR="00B01D9C" w:rsidRPr="009E30F7">
        <w:rPr>
          <w:rFonts w:ascii="Times New Roman" w:eastAsia="Calibri" w:hAnsi="Times New Roman" w:cs="Times New Roman"/>
          <w:sz w:val="24"/>
          <w:szCs w:val="24"/>
          <w:lang w:val="en-GB"/>
        </w:rPr>
        <w:t xml:space="preserve"> </w:t>
      </w:r>
      <w:r w:rsidR="00A7796B" w:rsidRPr="009E30F7">
        <w:rPr>
          <w:rFonts w:ascii="Times New Roman" w:eastAsia="Calibri" w:hAnsi="Times New Roman" w:cs="Times New Roman"/>
          <w:sz w:val="24"/>
          <w:szCs w:val="24"/>
          <w:lang w:val="en-GB"/>
        </w:rPr>
        <w:t xml:space="preserve">it appears that the evidence of the respondent that she </w:t>
      </w:r>
      <w:r w:rsidR="00E329A7" w:rsidRPr="009E30F7">
        <w:rPr>
          <w:rFonts w:ascii="Times New Roman" w:eastAsia="Calibri" w:hAnsi="Times New Roman" w:cs="Times New Roman"/>
          <w:sz w:val="24"/>
          <w:szCs w:val="24"/>
          <w:lang w:val="en-GB"/>
        </w:rPr>
        <w:t>was only given 24 h</w:t>
      </w:r>
      <w:r w:rsidR="0007641B" w:rsidRPr="009E30F7">
        <w:rPr>
          <w:rFonts w:ascii="Times New Roman" w:eastAsia="Calibri" w:hAnsi="Times New Roman" w:cs="Times New Roman"/>
          <w:sz w:val="24"/>
          <w:szCs w:val="24"/>
          <w:lang w:val="en-GB"/>
        </w:rPr>
        <w:t>ours</w:t>
      </w:r>
      <w:r w:rsidR="00FB50D6">
        <w:rPr>
          <w:rFonts w:ascii="Times New Roman" w:eastAsia="Calibri" w:hAnsi="Times New Roman" w:cs="Times New Roman"/>
          <w:sz w:val="24"/>
          <w:szCs w:val="24"/>
          <w:lang w:val="en-GB"/>
        </w:rPr>
        <w:t>’</w:t>
      </w:r>
      <w:r w:rsidR="00113390" w:rsidRPr="009E30F7">
        <w:rPr>
          <w:rFonts w:ascii="Times New Roman" w:eastAsia="Calibri" w:hAnsi="Times New Roman" w:cs="Times New Roman"/>
          <w:sz w:val="24"/>
          <w:szCs w:val="24"/>
          <w:lang w:val="en-GB"/>
        </w:rPr>
        <w:t xml:space="preserve"> </w:t>
      </w:r>
      <w:r w:rsidRPr="009E30F7">
        <w:rPr>
          <w:rFonts w:ascii="Times New Roman" w:eastAsia="Calibri" w:hAnsi="Times New Roman" w:cs="Times New Roman"/>
          <w:sz w:val="24"/>
          <w:szCs w:val="24"/>
          <w:lang w:val="en-GB"/>
        </w:rPr>
        <w:t>notice</w:t>
      </w:r>
      <w:r w:rsidR="00B01D9C" w:rsidRPr="009E30F7">
        <w:rPr>
          <w:rFonts w:ascii="Times New Roman" w:eastAsia="Calibri" w:hAnsi="Times New Roman" w:cs="Times New Roman"/>
          <w:sz w:val="24"/>
          <w:szCs w:val="24"/>
          <w:lang w:val="en-GB"/>
        </w:rPr>
        <w:t xml:space="preserve"> to prepare</w:t>
      </w:r>
      <w:r w:rsidR="00E10496" w:rsidRPr="009E30F7">
        <w:rPr>
          <w:rFonts w:ascii="Times New Roman" w:eastAsia="Calibri" w:hAnsi="Times New Roman" w:cs="Times New Roman"/>
          <w:sz w:val="24"/>
          <w:szCs w:val="24"/>
          <w:lang w:val="en-GB"/>
        </w:rPr>
        <w:t xml:space="preserve"> for the disciplinary inquiry</w:t>
      </w:r>
      <w:r w:rsidRPr="009E30F7">
        <w:rPr>
          <w:rFonts w:ascii="Times New Roman" w:eastAsia="Calibri" w:hAnsi="Times New Roman" w:cs="Times New Roman"/>
          <w:sz w:val="24"/>
          <w:szCs w:val="24"/>
          <w:lang w:val="en-GB"/>
        </w:rPr>
        <w:t xml:space="preserve"> is correct</w:t>
      </w:r>
      <w:r w:rsidR="00B01D9C" w:rsidRPr="009E30F7">
        <w:rPr>
          <w:rFonts w:ascii="Times New Roman" w:eastAsia="Calibri" w:hAnsi="Times New Roman" w:cs="Times New Roman"/>
          <w:sz w:val="24"/>
          <w:szCs w:val="24"/>
          <w:lang w:val="en-GB"/>
        </w:rPr>
        <w:t xml:space="preserve"> which</w:t>
      </w:r>
      <w:r w:rsidR="008B244A">
        <w:rPr>
          <w:rFonts w:ascii="Times New Roman" w:eastAsia="Calibri" w:hAnsi="Times New Roman" w:cs="Times New Roman"/>
          <w:sz w:val="24"/>
          <w:szCs w:val="24"/>
          <w:lang w:val="en-GB"/>
        </w:rPr>
        <w:t>,</w:t>
      </w:r>
      <w:r w:rsidR="00B01D9C" w:rsidRPr="009E30F7">
        <w:rPr>
          <w:rFonts w:ascii="Times New Roman" w:eastAsia="Calibri" w:hAnsi="Times New Roman" w:cs="Times New Roman"/>
          <w:sz w:val="24"/>
          <w:szCs w:val="24"/>
          <w:lang w:val="en-GB"/>
        </w:rPr>
        <w:t xml:space="preserve"> in the view of this court</w:t>
      </w:r>
      <w:r w:rsidR="008B244A">
        <w:rPr>
          <w:rFonts w:ascii="Times New Roman" w:eastAsia="Calibri" w:hAnsi="Times New Roman" w:cs="Times New Roman"/>
          <w:sz w:val="24"/>
          <w:szCs w:val="24"/>
          <w:lang w:val="en-GB"/>
        </w:rPr>
        <w:t>,</w:t>
      </w:r>
      <w:r w:rsidR="00B01D9C" w:rsidRPr="009E30F7">
        <w:rPr>
          <w:rFonts w:ascii="Times New Roman" w:eastAsia="Calibri" w:hAnsi="Times New Roman" w:cs="Times New Roman"/>
          <w:sz w:val="24"/>
          <w:szCs w:val="24"/>
          <w:lang w:val="en-GB"/>
        </w:rPr>
        <w:t xml:space="preserve"> is insufficient time and speaks of an undue and unnecessary rush to hold a disciplinary inquiry against the respondent.</w:t>
      </w:r>
      <w:r w:rsidRPr="009E30F7">
        <w:rPr>
          <w:rFonts w:ascii="Times New Roman" w:eastAsia="Calibri" w:hAnsi="Times New Roman" w:cs="Times New Roman"/>
          <w:sz w:val="24"/>
          <w:szCs w:val="24"/>
          <w:lang w:val="en-GB"/>
        </w:rPr>
        <w:t xml:space="preserve"> Further her evidence that</w:t>
      </w:r>
      <w:r w:rsidR="007F7C28" w:rsidRPr="009E30F7">
        <w:rPr>
          <w:rFonts w:ascii="Times New Roman" w:eastAsia="Calibri" w:hAnsi="Times New Roman" w:cs="Times New Roman"/>
          <w:sz w:val="24"/>
          <w:szCs w:val="24"/>
          <w:lang w:val="en-GB"/>
        </w:rPr>
        <w:t xml:space="preserve"> she </w:t>
      </w:r>
      <w:r w:rsidRPr="009E30F7">
        <w:rPr>
          <w:rFonts w:ascii="Times New Roman" w:eastAsia="Calibri" w:hAnsi="Times New Roman" w:cs="Times New Roman"/>
          <w:sz w:val="24"/>
          <w:szCs w:val="24"/>
          <w:lang w:val="en-GB"/>
        </w:rPr>
        <w:t xml:space="preserve">was not </w:t>
      </w:r>
      <w:r w:rsidR="00A7796B" w:rsidRPr="009E30F7">
        <w:rPr>
          <w:rFonts w:ascii="Times New Roman" w:eastAsia="Calibri" w:hAnsi="Times New Roman" w:cs="Times New Roman"/>
          <w:sz w:val="24"/>
          <w:szCs w:val="24"/>
          <w:lang w:val="en-GB"/>
        </w:rPr>
        <w:t>allowed to participate in certain parts of the inquiry when evidence was being taken has not been countered</w:t>
      </w:r>
      <w:r w:rsidR="00594726" w:rsidRPr="009E30F7">
        <w:rPr>
          <w:rFonts w:ascii="Times New Roman" w:eastAsia="Calibri" w:hAnsi="Times New Roman" w:cs="Times New Roman"/>
          <w:sz w:val="24"/>
          <w:szCs w:val="24"/>
          <w:lang w:val="en-GB"/>
        </w:rPr>
        <w:t xml:space="preserve"> or contradicted</w:t>
      </w:r>
      <w:r w:rsidR="00A7796B" w:rsidRPr="009E30F7">
        <w:rPr>
          <w:rFonts w:ascii="Times New Roman" w:eastAsia="Calibri" w:hAnsi="Times New Roman" w:cs="Times New Roman"/>
          <w:sz w:val="24"/>
          <w:szCs w:val="24"/>
          <w:lang w:val="en-GB"/>
        </w:rPr>
        <w:t xml:space="preserve"> by the app</w:t>
      </w:r>
      <w:r w:rsidR="00B01D9C" w:rsidRPr="009E30F7">
        <w:rPr>
          <w:rFonts w:ascii="Times New Roman" w:eastAsia="Calibri" w:hAnsi="Times New Roman" w:cs="Times New Roman"/>
          <w:sz w:val="24"/>
          <w:szCs w:val="24"/>
          <w:lang w:val="en-GB"/>
        </w:rPr>
        <w:t>ellants</w:t>
      </w:r>
      <w:r w:rsidR="00A7796B" w:rsidRPr="009E30F7">
        <w:rPr>
          <w:rFonts w:ascii="Times New Roman" w:eastAsia="Calibri" w:hAnsi="Times New Roman" w:cs="Times New Roman"/>
          <w:sz w:val="24"/>
          <w:szCs w:val="24"/>
          <w:lang w:val="en-GB"/>
        </w:rPr>
        <w:t>.</w:t>
      </w:r>
      <w:r w:rsidR="00594726" w:rsidRPr="009E30F7">
        <w:rPr>
          <w:rFonts w:ascii="Times New Roman" w:eastAsia="Calibri" w:hAnsi="Times New Roman" w:cs="Times New Roman"/>
          <w:sz w:val="24"/>
          <w:szCs w:val="24"/>
          <w:lang w:val="en-GB"/>
        </w:rPr>
        <w:t xml:space="preserve"> Witness Ingrid </w:t>
      </w:r>
      <w:proofErr w:type="spellStart"/>
      <w:r w:rsidR="00594726" w:rsidRPr="009E30F7">
        <w:rPr>
          <w:rFonts w:ascii="Times New Roman" w:eastAsia="Calibri" w:hAnsi="Times New Roman" w:cs="Times New Roman"/>
          <w:sz w:val="24"/>
          <w:szCs w:val="24"/>
          <w:lang w:val="en-GB"/>
        </w:rPr>
        <w:t>Panagary</w:t>
      </w:r>
      <w:proofErr w:type="spellEnd"/>
      <w:r w:rsidR="008B244A">
        <w:rPr>
          <w:rFonts w:ascii="Times New Roman" w:eastAsia="Calibri" w:hAnsi="Times New Roman" w:cs="Times New Roman"/>
          <w:sz w:val="24"/>
          <w:szCs w:val="24"/>
          <w:lang w:val="en-GB"/>
        </w:rPr>
        <w:t>,</w:t>
      </w:r>
      <w:r w:rsidR="00594726" w:rsidRPr="009E30F7">
        <w:rPr>
          <w:rFonts w:ascii="Times New Roman" w:eastAsia="Calibri" w:hAnsi="Times New Roman" w:cs="Times New Roman"/>
          <w:sz w:val="24"/>
          <w:szCs w:val="24"/>
          <w:lang w:val="en-GB"/>
        </w:rPr>
        <w:t xml:space="preserve"> when questioned </w:t>
      </w:r>
      <w:r w:rsidR="008B244A">
        <w:rPr>
          <w:rFonts w:ascii="Times New Roman" w:eastAsia="Calibri" w:hAnsi="Times New Roman" w:cs="Times New Roman"/>
          <w:sz w:val="24"/>
          <w:szCs w:val="24"/>
          <w:lang w:val="en-GB"/>
        </w:rPr>
        <w:t>about</w:t>
      </w:r>
      <w:r w:rsidR="008B244A" w:rsidRPr="009E30F7">
        <w:rPr>
          <w:rFonts w:ascii="Times New Roman" w:eastAsia="Calibri" w:hAnsi="Times New Roman" w:cs="Times New Roman"/>
          <w:sz w:val="24"/>
          <w:szCs w:val="24"/>
          <w:lang w:val="en-GB"/>
        </w:rPr>
        <w:t xml:space="preserve"> </w:t>
      </w:r>
      <w:r w:rsidR="00594726" w:rsidRPr="009E30F7">
        <w:rPr>
          <w:rFonts w:ascii="Times New Roman" w:eastAsia="Calibri" w:hAnsi="Times New Roman" w:cs="Times New Roman"/>
          <w:sz w:val="24"/>
          <w:szCs w:val="24"/>
          <w:lang w:val="en-GB"/>
        </w:rPr>
        <w:t>the presence of the respondent at the inquiry</w:t>
      </w:r>
      <w:r w:rsidR="00E10496" w:rsidRPr="009E30F7">
        <w:rPr>
          <w:rFonts w:ascii="Times New Roman" w:eastAsia="Calibri" w:hAnsi="Times New Roman" w:cs="Times New Roman"/>
          <w:sz w:val="24"/>
          <w:szCs w:val="24"/>
          <w:lang w:val="en-GB"/>
        </w:rPr>
        <w:t xml:space="preserve"> on other dates</w:t>
      </w:r>
      <w:r w:rsidR="008B244A">
        <w:rPr>
          <w:rFonts w:ascii="Times New Roman" w:eastAsia="Calibri" w:hAnsi="Times New Roman" w:cs="Times New Roman"/>
          <w:sz w:val="24"/>
          <w:szCs w:val="24"/>
          <w:lang w:val="en-GB"/>
        </w:rPr>
        <w:t>,</w:t>
      </w:r>
      <w:r w:rsidR="00594726" w:rsidRPr="009E30F7">
        <w:rPr>
          <w:rFonts w:ascii="Times New Roman" w:eastAsia="Calibri" w:hAnsi="Times New Roman" w:cs="Times New Roman"/>
          <w:sz w:val="24"/>
          <w:szCs w:val="24"/>
          <w:lang w:val="en-GB"/>
        </w:rPr>
        <w:t xml:space="preserve"> states she could not recall the presence of the respondent.</w:t>
      </w:r>
      <w:r w:rsidRPr="009E30F7">
        <w:rPr>
          <w:rFonts w:ascii="Times New Roman" w:eastAsia="Calibri" w:hAnsi="Times New Roman" w:cs="Times New Roman"/>
          <w:sz w:val="24"/>
          <w:szCs w:val="24"/>
          <w:lang w:val="en-GB"/>
        </w:rPr>
        <w:t xml:space="preserve"> I am inclined to agree with the fin</w:t>
      </w:r>
      <w:r w:rsidR="007F7C28" w:rsidRPr="009E30F7">
        <w:rPr>
          <w:rFonts w:ascii="Times New Roman" w:eastAsia="Calibri" w:hAnsi="Times New Roman" w:cs="Times New Roman"/>
          <w:sz w:val="24"/>
          <w:szCs w:val="24"/>
          <w:lang w:val="en-GB"/>
        </w:rPr>
        <w:t xml:space="preserve">ding </w:t>
      </w:r>
      <w:r w:rsidR="00E329A7" w:rsidRPr="009E30F7">
        <w:rPr>
          <w:rFonts w:ascii="Times New Roman" w:eastAsia="Calibri" w:hAnsi="Times New Roman" w:cs="Times New Roman"/>
          <w:sz w:val="24"/>
          <w:szCs w:val="24"/>
          <w:lang w:val="en-GB"/>
        </w:rPr>
        <w:t xml:space="preserve">of the Tribunal that the </w:t>
      </w:r>
      <w:r w:rsidR="00B01D9C" w:rsidRPr="009E30F7">
        <w:rPr>
          <w:rFonts w:ascii="Times New Roman" w:eastAsia="Calibri" w:hAnsi="Times New Roman" w:cs="Times New Roman"/>
          <w:sz w:val="24"/>
          <w:szCs w:val="24"/>
          <w:lang w:val="en-GB"/>
        </w:rPr>
        <w:t xml:space="preserve">above </w:t>
      </w:r>
      <w:r w:rsidR="00E329A7" w:rsidRPr="009E30F7">
        <w:rPr>
          <w:rFonts w:ascii="Times New Roman" w:eastAsia="Calibri" w:hAnsi="Times New Roman" w:cs="Times New Roman"/>
          <w:sz w:val="24"/>
          <w:szCs w:val="24"/>
          <w:lang w:val="en-GB"/>
        </w:rPr>
        <w:t>lapses in procedure at the disciplinary inquiry had led to a procedural impropriety which had prejudiced the fairness of the proceedings and inherently tainted the final results of the same which was the unjust termination of the respondent's contract of employment.</w:t>
      </w:r>
    </w:p>
    <w:p w:rsidR="00881B94" w:rsidRPr="009E30F7" w:rsidRDefault="00881B94" w:rsidP="00881B94">
      <w:pPr>
        <w:pStyle w:val="ListParagraph"/>
        <w:spacing w:after="0" w:line="360" w:lineRule="auto"/>
        <w:ind w:left="1134"/>
        <w:jc w:val="both"/>
        <w:rPr>
          <w:rFonts w:ascii="Times New Roman" w:eastAsia="Calibri" w:hAnsi="Times New Roman" w:cs="Times New Roman"/>
          <w:sz w:val="24"/>
          <w:szCs w:val="24"/>
          <w:lang w:val="en-GB"/>
        </w:rPr>
      </w:pPr>
    </w:p>
    <w:p w:rsidR="00881B94" w:rsidRPr="009E30F7" w:rsidRDefault="00881B94" w:rsidP="00F67974">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It appears to this court that the procedure adopted by the appellants in taking belatedly</w:t>
      </w:r>
      <w:r w:rsidR="00F67974" w:rsidRP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 xml:space="preserve"> all cash float incidents together and inquiring in</w:t>
      </w:r>
      <w:r w:rsidR="00F67974" w:rsidRPr="009E30F7">
        <w:rPr>
          <w:rFonts w:ascii="Times New Roman" w:eastAsia="Calibri" w:hAnsi="Times New Roman" w:cs="Times New Roman"/>
          <w:sz w:val="24"/>
          <w:szCs w:val="24"/>
          <w:lang w:val="en-GB"/>
        </w:rPr>
        <w:t>to them</w:t>
      </w:r>
      <w:r w:rsidRPr="009E30F7">
        <w:rPr>
          <w:rFonts w:ascii="Times New Roman" w:eastAsia="Calibri" w:hAnsi="Times New Roman" w:cs="Times New Roman"/>
          <w:sz w:val="24"/>
          <w:szCs w:val="24"/>
          <w:lang w:val="en-GB"/>
        </w:rPr>
        <w:t xml:space="preserve"> is unfair and prejudicial to the respondent in this case. It is also to be kept in mind that the respondent had filed a grievance application against the appellants by this time and therefore it appears that the conduct of the appellant in suddenly deciding to have a disciplinary inquiry by </w:t>
      </w:r>
      <w:r w:rsidRPr="009E30F7">
        <w:rPr>
          <w:rFonts w:ascii="Times New Roman" w:eastAsia="Calibri" w:hAnsi="Times New Roman" w:cs="Times New Roman"/>
          <w:sz w:val="24"/>
          <w:szCs w:val="24"/>
          <w:lang w:val="en-GB"/>
        </w:rPr>
        <w:lastRenderedPageBreak/>
        <w:t>lumping three incidents together is questionable. The excuse given by learned counsel that the company being a l</w:t>
      </w:r>
      <w:r w:rsidR="00D93BB5" w:rsidRPr="009E30F7">
        <w:rPr>
          <w:rFonts w:ascii="Times New Roman" w:eastAsia="Calibri" w:hAnsi="Times New Roman" w:cs="Times New Roman"/>
          <w:sz w:val="24"/>
          <w:szCs w:val="24"/>
          <w:lang w:val="en-GB"/>
        </w:rPr>
        <w:t xml:space="preserve">arge company cannot keep to </w:t>
      </w:r>
      <w:r w:rsidRPr="009E30F7">
        <w:rPr>
          <w:rFonts w:ascii="Times New Roman" w:eastAsia="Calibri" w:hAnsi="Times New Roman" w:cs="Times New Roman"/>
          <w:sz w:val="24"/>
          <w:szCs w:val="24"/>
          <w:lang w:val="en-GB"/>
        </w:rPr>
        <w:t xml:space="preserve">deadlines </w:t>
      </w:r>
      <w:r w:rsidR="00D93BB5" w:rsidRPr="009E30F7">
        <w:rPr>
          <w:rFonts w:ascii="Times New Roman" w:eastAsia="Calibri" w:hAnsi="Times New Roman" w:cs="Times New Roman"/>
          <w:sz w:val="24"/>
          <w:szCs w:val="24"/>
          <w:lang w:val="en-GB"/>
        </w:rPr>
        <w:t xml:space="preserve">in investigating cash flow shortages </w:t>
      </w:r>
      <w:r w:rsidRPr="009E30F7">
        <w:rPr>
          <w:rFonts w:ascii="Times New Roman" w:eastAsia="Calibri" w:hAnsi="Times New Roman" w:cs="Times New Roman"/>
          <w:sz w:val="24"/>
          <w:szCs w:val="24"/>
          <w:lang w:val="en-GB"/>
        </w:rPr>
        <w:t>is not acceptable. Giving merely 24 hours to prepare for an inquiry indicates an undue rush and</w:t>
      </w:r>
      <w:r w:rsidR="00D93BB5" w:rsidRPr="009E30F7">
        <w:rPr>
          <w:rFonts w:ascii="Times New Roman" w:eastAsia="Calibri" w:hAnsi="Times New Roman" w:cs="Times New Roman"/>
          <w:sz w:val="24"/>
          <w:szCs w:val="24"/>
          <w:lang w:val="en-GB"/>
        </w:rPr>
        <w:t xml:space="preserve"> these</w:t>
      </w:r>
      <w:r w:rsidRPr="009E30F7">
        <w:rPr>
          <w:rFonts w:ascii="Times New Roman" w:eastAsia="Calibri" w:hAnsi="Times New Roman" w:cs="Times New Roman"/>
          <w:sz w:val="24"/>
          <w:szCs w:val="24"/>
          <w:lang w:val="en-GB"/>
        </w:rPr>
        <w:t xml:space="preserve"> are not internal procedures and standards that should be follow</w:t>
      </w:r>
      <w:r w:rsidR="00D93BB5" w:rsidRPr="009E30F7">
        <w:rPr>
          <w:rFonts w:ascii="Times New Roman" w:eastAsia="Calibri" w:hAnsi="Times New Roman" w:cs="Times New Roman"/>
          <w:sz w:val="24"/>
          <w:szCs w:val="24"/>
          <w:lang w:val="en-GB"/>
        </w:rPr>
        <w:t>ed or encouraged</w:t>
      </w:r>
      <w:r w:rsidRPr="009E30F7">
        <w:rPr>
          <w:rFonts w:ascii="Times New Roman" w:eastAsia="Calibri" w:hAnsi="Times New Roman" w:cs="Times New Roman"/>
          <w:sz w:val="24"/>
          <w:szCs w:val="24"/>
          <w:lang w:val="en-GB"/>
        </w:rPr>
        <w:t>. I also note the evidence at the Employment Tribunal indicates that respondent was the only one issued with a suspension letter prior to the disciplinary hearing and at no point in the course of the investigation or after were the other employees issued a warning for their participation in these practices</w:t>
      </w:r>
      <w:r w:rsidR="008B244A">
        <w:rPr>
          <w:rFonts w:ascii="Times New Roman" w:eastAsia="Calibri" w:hAnsi="Times New Roman" w:cs="Times New Roman"/>
          <w:sz w:val="24"/>
          <w:szCs w:val="24"/>
          <w:lang w:val="en-GB"/>
        </w:rPr>
        <w:t xml:space="preserve"> or their involvement in these particular incidents</w:t>
      </w:r>
      <w:r w:rsidRPr="009E30F7">
        <w:rPr>
          <w:rFonts w:ascii="Times New Roman" w:eastAsia="Calibri" w:hAnsi="Times New Roman" w:cs="Times New Roman"/>
          <w:sz w:val="24"/>
          <w:szCs w:val="24"/>
          <w:lang w:val="en-GB"/>
        </w:rPr>
        <w:t xml:space="preserve">. </w:t>
      </w:r>
    </w:p>
    <w:p w:rsidR="00940713" w:rsidRPr="009E30F7" w:rsidRDefault="00940713" w:rsidP="00940713">
      <w:pPr>
        <w:pStyle w:val="ListParagraph"/>
        <w:spacing w:after="0" w:line="360" w:lineRule="auto"/>
        <w:ind w:left="1134"/>
        <w:jc w:val="both"/>
        <w:rPr>
          <w:rFonts w:ascii="Times New Roman" w:eastAsia="Calibri" w:hAnsi="Times New Roman" w:cs="Times New Roman"/>
          <w:sz w:val="24"/>
          <w:szCs w:val="24"/>
          <w:lang w:val="en-GB"/>
        </w:rPr>
      </w:pPr>
    </w:p>
    <w:p w:rsidR="00445BDC" w:rsidRPr="009E30F7" w:rsidRDefault="00940713" w:rsidP="00724B11">
      <w:pPr>
        <w:pStyle w:val="ListParagraph"/>
        <w:numPr>
          <w:ilvl w:val="0"/>
          <w:numId w:val="3"/>
        </w:numPr>
        <w:spacing w:after="0" w:line="360" w:lineRule="auto"/>
        <w:ind w:left="1134" w:hanging="774"/>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For  the aforementioned reasons this court is  satisfied that the appellants have f</w:t>
      </w:r>
      <w:r w:rsidR="00D93BB5" w:rsidRPr="009E30F7">
        <w:rPr>
          <w:rFonts w:ascii="Times New Roman" w:eastAsia="Calibri" w:hAnsi="Times New Roman" w:cs="Times New Roman"/>
          <w:sz w:val="24"/>
          <w:szCs w:val="24"/>
          <w:lang w:val="en-GB"/>
        </w:rPr>
        <w:t>a</w:t>
      </w:r>
      <w:r w:rsidRPr="009E30F7">
        <w:rPr>
          <w:rFonts w:ascii="Times New Roman" w:eastAsia="Calibri" w:hAnsi="Times New Roman" w:cs="Times New Roman"/>
          <w:sz w:val="24"/>
          <w:szCs w:val="24"/>
          <w:lang w:val="en-GB"/>
        </w:rPr>
        <w:t xml:space="preserve">iled to establish that the respondent has committed serious disciplinary offences involving dishonesty, breach of trust,  deception or committed any other fraudulent </w:t>
      </w:r>
      <w:r w:rsidR="00C13371" w:rsidRPr="009E30F7">
        <w:rPr>
          <w:rFonts w:ascii="Times New Roman" w:eastAsia="Calibri" w:hAnsi="Times New Roman" w:cs="Times New Roman"/>
          <w:sz w:val="24"/>
          <w:szCs w:val="24"/>
          <w:lang w:val="en-GB"/>
        </w:rPr>
        <w:t>practices during the performance of her work. This court holds that the termination of the respondent is not justified and her dismissal unlawful.</w:t>
      </w:r>
      <w:r w:rsidRPr="009E30F7">
        <w:rPr>
          <w:rFonts w:ascii="Times New Roman" w:eastAsia="Calibri" w:hAnsi="Times New Roman" w:cs="Times New Roman"/>
          <w:sz w:val="24"/>
          <w:szCs w:val="24"/>
          <w:lang w:val="en-GB"/>
        </w:rPr>
        <w:t xml:space="preserve"> </w:t>
      </w:r>
    </w:p>
    <w:p w:rsidR="00174A91" w:rsidRPr="009E30F7" w:rsidRDefault="00174A91" w:rsidP="00FC66D4">
      <w:pPr>
        <w:pStyle w:val="ListParagraph"/>
        <w:jc w:val="both"/>
        <w:rPr>
          <w:rFonts w:ascii="Times New Roman" w:eastAsia="Calibri" w:hAnsi="Times New Roman" w:cs="Times New Roman"/>
          <w:sz w:val="24"/>
          <w:szCs w:val="24"/>
          <w:lang w:val="en-GB"/>
        </w:rPr>
      </w:pPr>
    </w:p>
    <w:p w:rsidR="00445BDC" w:rsidRPr="009E30F7" w:rsidRDefault="00B468F1" w:rsidP="00FC66D4">
      <w:pPr>
        <w:pStyle w:val="ListParagraph"/>
        <w:numPr>
          <w:ilvl w:val="0"/>
          <w:numId w:val="3"/>
        </w:numPr>
        <w:spacing w:after="0" w:line="360" w:lineRule="auto"/>
        <w:ind w:left="1134" w:hanging="774"/>
        <w:jc w:val="both"/>
        <w:rPr>
          <w:rFonts w:ascii="Times New Roman" w:eastAsia="Calibri" w:hAnsi="Times New Roman" w:cs="Times New Roman"/>
          <w:b/>
          <w:sz w:val="24"/>
          <w:szCs w:val="24"/>
          <w:lang w:val="en-GB"/>
        </w:rPr>
      </w:pPr>
      <w:r w:rsidRPr="009E30F7">
        <w:rPr>
          <w:rFonts w:ascii="Times New Roman" w:eastAsia="Calibri" w:hAnsi="Times New Roman" w:cs="Times New Roman"/>
          <w:sz w:val="24"/>
          <w:szCs w:val="24"/>
          <w:lang w:val="en-GB"/>
        </w:rPr>
        <w:t xml:space="preserve">I will next proceed to deal with the compensations orders of the Tribunal. </w:t>
      </w:r>
      <w:r w:rsidR="00445BDC" w:rsidRPr="009E30F7">
        <w:rPr>
          <w:rFonts w:ascii="Times New Roman" w:eastAsia="Calibri" w:hAnsi="Times New Roman" w:cs="Times New Roman"/>
          <w:sz w:val="24"/>
          <w:szCs w:val="24"/>
          <w:lang w:val="en-GB"/>
        </w:rPr>
        <w:t>In determinin</w:t>
      </w:r>
      <w:r w:rsidR="00B77A37" w:rsidRPr="009E30F7">
        <w:rPr>
          <w:rFonts w:ascii="Times New Roman" w:eastAsia="Calibri" w:hAnsi="Times New Roman" w:cs="Times New Roman"/>
          <w:sz w:val="24"/>
          <w:szCs w:val="24"/>
          <w:lang w:val="en-GB"/>
        </w:rPr>
        <w:t>g the payment of salary to the r</w:t>
      </w:r>
      <w:r w:rsidR="00445BDC" w:rsidRPr="009E30F7">
        <w:rPr>
          <w:rFonts w:ascii="Times New Roman" w:eastAsia="Calibri" w:hAnsi="Times New Roman" w:cs="Times New Roman"/>
          <w:sz w:val="24"/>
          <w:szCs w:val="24"/>
          <w:lang w:val="en-GB"/>
        </w:rPr>
        <w:t xml:space="preserve">espondent following the unlawful termination, the Tribunal relied on a number of authorities, as follows: In the case of </w:t>
      </w:r>
      <w:r w:rsidR="00445BDC" w:rsidRPr="009E30F7">
        <w:rPr>
          <w:rFonts w:ascii="Times New Roman" w:eastAsia="Calibri" w:hAnsi="Times New Roman" w:cs="Times New Roman"/>
          <w:b/>
          <w:i/>
          <w:sz w:val="24"/>
          <w:szCs w:val="24"/>
          <w:lang w:val="en-GB"/>
        </w:rPr>
        <w:t xml:space="preserve">Cap </w:t>
      </w:r>
      <w:proofErr w:type="spellStart"/>
      <w:r w:rsidR="00445BDC" w:rsidRPr="009E30F7">
        <w:rPr>
          <w:rFonts w:ascii="Times New Roman" w:eastAsia="Calibri" w:hAnsi="Times New Roman" w:cs="Times New Roman"/>
          <w:b/>
          <w:i/>
          <w:sz w:val="24"/>
          <w:szCs w:val="24"/>
          <w:lang w:val="en-GB"/>
        </w:rPr>
        <w:t>Lazare</w:t>
      </w:r>
      <w:proofErr w:type="spellEnd"/>
      <w:r w:rsidR="00445BDC" w:rsidRPr="009E30F7">
        <w:rPr>
          <w:rFonts w:ascii="Times New Roman" w:eastAsia="Calibri" w:hAnsi="Times New Roman" w:cs="Times New Roman"/>
          <w:b/>
          <w:i/>
          <w:sz w:val="24"/>
          <w:szCs w:val="24"/>
          <w:lang w:val="en-GB"/>
        </w:rPr>
        <w:t xml:space="preserve"> v Ministry of Employment and Social Affairs</w:t>
      </w:r>
      <w:r w:rsidR="00445BDC" w:rsidRPr="009E30F7">
        <w:rPr>
          <w:rFonts w:ascii="Times New Roman" w:eastAsia="Calibri" w:hAnsi="Times New Roman" w:cs="Times New Roman"/>
          <w:b/>
          <w:sz w:val="24"/>
          <w:szCs w:val="24"/>
          <w:lang w:val="en-GB"/>
        </w:rPr>
        <w:t xml:space="preserve"> CS 18/2008</w:t>
      </w:r>
      <w:r w:rsidR="00445BDC" w:rsidRPr="009E30F7">
        <w:rPr>
          <w:rFonts w:ascii="Times New Roman" w:eastAsia="Calibri" w:hAnsi="Times New Roman" w:cs="Times New Roman"/>
          <w:sz w:val="24"/>
          <w:szCs w:val="24"/>
          <w:lang w:val="en-GB"/>
        </w:rPr>
        <w:t xml:space="preserve"> the Court reiterated that the calculation of salary should be made until the lawful termination pronounced by the Tribunal.  In </w:t>
      </w:r>
      <w:proofErr w:type="spellStart"/>
      <w:r w:rsidR="00113390" w:rsidRPr="009E30F7">
        <w:rPr>
          <w:rFonts w:ascii="Times New Roman" w:eastAsia="Calibri" w:hAnsi="Times New Roman" w:cs="Times New Roman"/>
          <w:b/>
          <w:i/>
          <w:sz w:val="24"/>
          <w:szCs w:val="24"/>
          <w:lang w:val="en-GB"/>
        </w:rPr>
        <w:t>Nourrice</w:t>
      </w:r>
      <w:proofErr w:type="spellEnd"/>
      <w:r w:rsidR="00113390" w:rsidRPr="009E30F7">
        <w:rPr>
          <w:rFonts w:ascii="Times New Roman" w:eastAsia="Calibri" w:hAnsi="Times New Roman" w:cs="Times New Roman"/>
          <w:b/>
          <w:i/>
          <w:sz w:val="24"/>
          <w:szCs w:val="24"/>
          <w:lang w:val="en-GB"/>
        </w:rPr>
        <w:t xml:space="preserve"> v E</w:t>
      </w:r>
      <w:r w:rsidR="00445BDC" w:rsidRPr="009E30F7">
        <w:rPr>
          <w:rFonts w:ascii="Times New Roman" w:eastAsia="Calibri" w:hAnsi="Times New Roman" w:cs="Times New Roman"/>
          <w:b/>
          <w:i/>
          <w:sz w:val="24"/>
          <w:szCs w:val="24"/>
          <w:lang w:val="en-GB"/>
        </w:rPr>
        <w:t>uropean Resort Ltd</w:t>
      </w:r>
      <w:r w:rsidR="00445BDC" w:rsidRPr="009E30F7">
        <w:rPr>
          <w:rFonts w:ascii="Times New Roman" w:eastAsia="Calibri" w:hAnsi="Times New Roman" w:cs="Times New Roman"/>
          <w:b/>
          <w:sz w:val="24"/>
          <w:szCs w:val="24"/>
          <w:lang w:val="en-GB"/>
        </w:rPr>
        <w:t xml:space="preserve"> (2013) SLR 233</w:t>
      </w:r>
      <w:r w:rsidR="00445BDC" w:rsidRPr="009E30F7">
        <w:rPr>
          <w:rFonts w:ascii="Times New Roman" w:eastAsia="Calibri" w:hAnsi="Times New Roman" w:cs="Times New Roman"/>
          <w:sz w:val="24"/>
          <w:szCs w:val="24"/>
          <w:lang w:val="en-GB"/>
        </w:rPr>
        <w:t xml:space="preserve"> the Court upheld the case of </w:t>
      </w:r>
      <w:r w:rsidR="00445BDC" w:rsidRPr="009E30F7">
        <w:rPr>
          <w:rFonts w:ascii="Times New Roman" w:eastAsia="Calibri" w:hAnsi="Times New Roman" w:cs="Times New Roman"/>
          <w:b/>
          <w:i/>
          <w:sz w:val="24"/>
          <w:szCs w:val="24"/>
          <w:lang w:val="en-GB"/>
        </w:rPr>
        <w:t xml:space="preserve">Cap </w:t>
      </w:r>
      <w:proofErr w:type="spellStart"/>
      <w:r w:rsidR="00445BDC" w:rsidRPr="009E30F7">
        <w:rPr>
          <w:rFonts w:ascii="Times New Roman" w:eastAsia="Calibri" w:hAnsi="Times New Roman" w:cs="Times New Roman"/>
          <w:b/>
          <w:i/>
          <w:sz w:val="24"/>
          <w:szCs w:val="24"/>
          <w:lang w:val="en-GB"/>
        </w:rPr>
        <w:t>Lazare</w:t>
      </w:r>
      <w:proofErr w:type="spellEnd"/>
      <w:r w:rsidR="00445BDC" w:rsidRPr="009E30F7">
        <w:rPr>
          <w:rFonts w:ascii="Times New Roman" w:eastAsia="Calibri" w:hAnsi="Times New Roman" w:cs="Times New Roman"/>
          <w:b/>
          <w:i/>
          <w:sz w:val="24"/>
          <w:szCs w:val="24"/>
          <w:lang w:val="en-GB"/>
        </w:rPr>
        <w:t xml:space="preserve"> v Ministry of Employment and Social Affairs</w:t>
      </w:r>
      <w:r w:rsidR="00445BDC" w:rsidRPr="009E30F7">
        <w:rPr>
          <w:rFonts w:ascii="Times New Roman" w:eastAsia="Calibri" w:hAnsi="Times New Roman" w:cs="Times New Roman"/>
          <w:b/>
          <w:sz w:val="24"/>
          <w:szCs w:val="24"/>
          <w:lang w:val="en-GB"/>
        </w:rPr>
        <w:t xml:space="preserve"> (supra</w:t>
      </w:r>
      <w:r w:rsidR="00445BDC" w:rsidRPr="009E30F7">
        <w:rPr>
          <w:rFonts w:ascii="Times New Roman" w:eastAsia="Calibri" w:hAnsi="Times New Roman" w:cs="Times New Roman"/>
          <w:sz w:val="24"/>
          <w:szCs w:val="24"/>
          <w:lang w:val="en-GB"/>
        </w:rPr>
        <w:t xml:space="preserve">), and reaffirmed that compensation should be paid up to the date of lawful termination pronounced by the Tribunal and not up to the time that the employer terminated the employment.  This was more recently affirmed in </w:t>
      </w:r>
      <w:r w:rsidR="00445BDC" w:rsidRPr="009E30F7">
        <w:rPr>
          <w:rFonts w:ascii="Times New Roman" w:eastAsia="Calibri" w:hAnsi="Times New Roman" w:cs="Times New Roman"/>
          <w:b/>
          <w:i/>
          <w:sz w:val="24"/>
          <w:szCs w:val="24"/>
          <w:lang w:val="en-GB"/>
        </w:rPr>
        <w:t>Chang-Time v Four Seasons Resort</w:t>
      </w:r>
      <w:r w:rsidR="00445BDC" w:rsidRPr="009E30F7">
        <w:rPr>
          <w:rFonts w:ascii="Times New Roman" w:eastAsia="Calibri" w:hAnsi="Times New Roman" w:cs="Times New Roman"/>
          <w:b/>
          <w:sz w:val="24"/>
          <w:szCs w:val="24"/>
          <w:lang w:val="en-GB"/>
        </w:rPr>
        <w:t xml:space="preserve"> (CA24/2019) [2019] SCSC 904 (11 October 2019)</w:t>
      </w:r>
      <w:r w:rsidR="00445BDC" w:rsidRPr="009E30F7">
        <w:rPr>
          <w:rFonts w:ascii="Times New Roman" w:eastAsia="Calibri" w:hAnsi="Times New Roman" w:cs="Times New Roman"/>
          <w:sz w:val="24"/>
          <w:szCs w:val="24"/>
          <w:lang w:val="en-GB"/>
        </w:rPr>
        <w:t xml:space="preserve">, which case the Employment Tribunal relied on. </w:t>
      </w:r>
    </w:p>
    <w:p w:rsidR="00445BDC" w:rsidRPr="009E30F7" w:rsidRDefault="00445BDC" w:rsidP="00FC66D4">
      <w:pPr>
        <w:pStyle w:val="ListParagraph"/>
        <w:spacing w:line="360" w:lineRule="auto"/>
        <w:ind w:left="1276"/>
        <w:jc w:val="both"/>
        <w:rPr>
          <w:rFonts w:ascii="Times New Roman" w:eastAsia="Calibri" w:hAnsi="Times New Roman" w:cs="Times New Roman"/>
          <w:sz w:val="24"/>
          <w:szCs w:val="24"/>
          <w:lang w:val="en-GB"/>
        </w:rPr>
      </w:pPr>
    </w:p>
    <w:p w:rsidR="00445BDC" w:rsidRPr="009E30F7" w:rsidRDefault="00CD7A5F" w:rsidP="00FC66D4">
      <w:pPr>
        <w:pStyle w:val="ListParagraph"/>
        <w:numPr>
          <w:ilvl w:val="0"/>
          <w:numId w:val="3"/>
        </w:numPr>
        <w:spacing w:after="0" w:line="360" w:lineRule="auto"/>
        <w:ind w:left="1276" w:hanging="916"/>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The a</w:t>
      </w:r>
      <w:r w:rsidR="00445BDC" w:rsidRPr="009E30F7">
        <w:rPr>
          <w:rFonts w:ascii="Times New Roman" w:eastAsia="Calibri" w:hAnsi="Times New Roman" w:cs="Times New Roman"/>
          <w:sz w:val="24"/>
          <w:szCs w:val="24"/>
          <w:lang w:val="en-GB"/>
        </w:rPr>
        <w:t xml:space="preserve">ppellant, on the other hand, has cited the case of </w:t>
      </w:r>
      <w:proofErr w:type="spellStart"/>
      <w:r w:rsidR="00445BDC" w:rsidRPr="009E30F7">
        <w:rPr>
          <w:rFonts w:ascii="Times New Roman" w:eastAsia="Calibri" w:hAnsi="Times New Roman" w:cs="Times New Roman"/>
          <w:b/>
          <w:i/>
          <w:sz w:val="24"/>
          <w:szCs w:val="24"/>
          <w:lang w:val="en-GB"/>
        </w:rPr>
        <w:t>Mahe</w:t>
      </w:r>
      <w:proofErr w:type="spellEnd"/>
      <w:r w:rsidR="00445BDC" w:rsidRPr="009E30F7">
        <w:rPr>
          <w:rFonts w:ascii="Times New Roman" w:eastAsia="Calibri" w:hAnsi="Times New Roman" w:cs="Times New Roman"/>
          <w:b/>
          <w:i/>
          <w:sz w:val="24"/>
          <w:szCs w:val="24"/>
          <w:lang w:val="en-GB"/>
        </w:rPr>
        <w:t xml:space="preserve"> Builders Co Ltd V Madeleine</w:t>
      </w:r>
      <w:r w:rsidR="00445BDC" w:rsidRPr="009E30F7">
        <w:rPr>
          <w:rFonts w:ascii="Times New Roman" w:eastAsia="Calibri" w:hAnsi="Times New Roman" w:cs="Times New Roman"/>
          <w:b/>
          <w:sz w:val="24"/>
          <w:szCs w:val="24"/>
          <w:lang w:val="en-GB"/>
        </w:rPr>
        <w:t xml:space="preserve"> (CS 29/2018)[2019] SCSC 292</w:t>
      </w:r>
      <w:r w:rsidR="00445BDC" w:rsidRPr="009E30F7">
        <w:rPr>
          <w:rFonts w:ascii="Times New Roman" w:eastAsia="Calibri" w:hAnsi="Times New Roman" w:cs="Times New Roman"/>
          <w:sz w:val="24"/>
          <w:szCs w:val="24"/>
          <w:lang w:val="en-GB"/>
        </w:rPr>
        <w:t xml:space="preserve">, which adopted an alternative position </w:t>
      </w:r>
      <w:r w:rsidR="00445BDC" w:rsidRPr="009E30F7">
        <w:rPr>
          <w:rFonts w:ascii="Times New Roman" w:eastAsia="Calibri" w:hAnsi="Times New Roman" w:cs="Times New Roman"/>
          <w:sz w:val="24"/>
          <w:szCs w:val="24"/>
          <w:lang w:val="en-GB"/>
        </w:rPr>
        <w:lastRenderedPageBreak/>
        <w:t xml:space="preserve">and held that an employee who has been unlawfully dismissed is not entitled to salary after the date of the unlawful dismissal as they would not have worked to “earn” those wages. </w:t>
      </w:r>
      <w:r w:rsidR="00B77A37" w:rsidRPr="009E30F7">
        <w:rPr>
          <w:rFonts w:ascii="Times New Roman" w:eastAsia="Calibri" w:hAnsi="Times New Roman" w:cs="Times New Roman"/>
          <w:sz w:val="24"/>
          <w:szCs w:val="24"/>
          <w:lang w:val="en-GB"/>
        </w:rPr>
        <w:t>I am inclined to disagree with this judgment as</w:t>
      </w:r>
      <w:r w:rsidR="00D93BB5" w:rsidRPr="009E30F7">
        <w:rPr>
          <w:rFonts w:ascii="Times New Roman" w:eastAsia="Calibri" w:hAnsi="Times New Roman" w:cs="Times New Roman"/>
          <w:sz w:val="24"/>
          <w:szCs w:val="24"/>
          <w:lang w:val="en-GB"/>
        </w:rPr>
        <w:t xml:space="preserve"> in all cases of unlawful ter</w:t>
      </w:r>
      <w:r w:rsidR="0070210F" w:rsidRPr="009E30F7">
        <w:rPr>
          <w:rFonts w:ascii="Times New Roman" w:eastAsia="Calibri" w:hAnsi="Times New Roman" w:cs="Times New Roman"/>
          <w:sz w:val="24"/>
          <w:szCs w:val="24"/>
          <w:lang w:val="en-GB"/>
        </w:rPr>
        <w:t>mination employees are un</w:t>
      </w:r>
      <w:r w:rsidR="00D93BB5" w:rsidRPr="009E30F7">
        <w:rPr>
          <w:rFonts w:ascii="Times New Roman" w:eastAsia="Calibri" w:hAnsi="Times New Roman" w:cs="Times New Roman"/>
          <w:sz w:val="24"/>
          <w:szCs w:val="24"/>
          <w:lang w:val="en-GB"/>
        </w:rPr>
        <w:t>able to “continue to work to earn wages” not due to any fault of theirs but due to being deprived of the opportunity to work by the unlawful termination done by the employer.</w:t>
      </w:r>
      <w:r w:rsidR="00445BDC" w:rsidRPr="009E30F7">
        <w:rPr>
          <w:rFonts w:ascii="Times New Roman" w:eastAsia="Calibri" w:hAnsi="Times New Roman" w:cs="Times New Roman"/>
          <w:sz w:val="24"/>
          <w:szCs w:val="24"/>
          <w:lang w:val="en-GB"/>
        </w:rPr>
        <w:t xml:space="preserve"> </w:t>
      </w:r>
    </w:p>
    <w:p w:rsidR="00445BDC" w:rsidRPr="009E30F7" w:rsidRDefault="00445BDC" w:rsidP="00FC66D4">
      <w:pPr>
        <w:pStyle w:val="ListParagraph"/>
        <w:spacing w:after="0" w:line="360" w:lineRule="auto"/>
        <w:ind w:left="1276"/>
        <w:jc w:val="both"/>
        <w:rPr>
          <w:rFonts w:ascii="Times New Roman" w:eastAsia="Calibri" w:hAnsi="Times New Roman" w:cs="Times New Roman"/>
          <w:sz w:val="24"/>
          <w:szCs w:val="24"/>
          <w:lang w:val="en-GB"/>
        </w:rPr>
      </w:pPr>
    </w:p>
    <w:p w:rsidR="00445BDC" w:rsidRPr="009E30F7" w:rsidRDefault="00230904" w:rsidP="00FC66D4">
      <w:pPr>
        <w:pStyle w:val="ListParagraph"/>
        <w:numPr>
          <w:ilvl w:val="0"/>
          <w:numId w:val="3"/>
        </w:numPr>
        <w:spacing w:after="0" w:line="360" w:lineRule="auto"/>
        <w:ind w:left="1276" w:hanging="916"/>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 xml:space="preserve">The case of </w:t>
      </w:r>
      <w:proofErr w:type="spellStart"/>
      <w:r w:rsidR="00445BDC" w:rsidRPr="009E30F7">
        <w:rPr>
          <w:rFonts w:ascii="Times New Roman" w:eastAsia="Calibri" w:hAnsi="Times New Roman" w:cs="Times New Roman"/>
          <w:b/>
          <w:i/>
          <w:sz w:val="24"/>
          <w:szCs w:val="24"/>
          <w:lang w:val="en-GB"/>
        </w:rPr>
        <w:t>Nourrice</w:t>
      </w:r>
      <w:proofErr w:type="spellEnd"/>
      <w:r w:rsidR="00445BDC" w:rsidRPr="009E30F7">
        <w:rPr>
          <w:rFonts w:ascii="Times New Roman" w:eastAsia="Calibri" w:hAnsi="Times New Roman" w:cs="Times New Roman"/>
          <w:b/>
          <w:sz w:val="24"/>
          <w:szCs w:val="24"/>
          <w:lang w:val="en-GB"/>
        </w:rPr>
        <w:t xml:space="preserve"> (supra</w:t>
      </w:r>
      <w:r w:rsidR="00445BDC" w:rsidRPr="009E30F7">
        <w:rPr>
          <w:rFonts w:ascii="Times New Roman" w:eastAsia="Calibri" w:hAnsi="Times New Roman" w:cs="Times New Roman"/>
          <w:sz w:val="24"/>
          <w:szCs w:val="24"/>
          <w:lang w:val="en-GB"/>
        </w:rPr>
        <w:t xml:space="preserve">) was upheld by Court of Appeal in </w:t>
      </w:r>
      <w:r w:rsidR="00445BDC" w:rsidRPr="009E30F7">
        <w:rPr>
          <w:rFonts w:ascii="Times New Roman" w:eastAsia="Calibri" w:hAnsi="Times New Roman" w:cs="Times New Roman"/>
          <w:b/>
          <w:i/>
          <w:sz w:val="24"/>
          <w:szCs w:val="24"/>
          <w:lang w:val="en-GB"/>
        </w:rPr>
        <w:t xml:space="preserve">European Hotel Resort v </w:t>
      </w:r>
      <w:proofErr w:type="spellStart"/>
      <w:r w:rsidR="00445BDC" w:rsidRPr="009E30F7">
        <w:rPr>
          <w:rFonts w:ascii="Times New Roman" w:eastAsia="Calibri" w:hAnsi="Times New Roman" w:cs="Times New Roman"/>
          <w:b/>
          <w:i/>
          <w:sz w:val="24"/>
          <w:szCs w:val="24"/>
          <w:lang w:val="en-GB"/>
        </w:rPr>
        <w:t>Nourrice</w:t>
      </w:r>
      <w:proofErr w:type="spellEnd"/>
      <w:r w:rsidR="00445BDC" w:rsidRPr="009E30F7">
        <w:rPr>
          <w:rFonts w:ascii="Times New Roman" w:eastAsia="Calibri" w:hAnsi="Times New Roman" w:cs="Times New Roman"/>
          <w:b/>
          <w:i/>
          <w:sz w:val="24"/>
          <w:szCs w:val="24"/>
          <w:lang w:val="en-GB"/>
        </w:rPr>
        <w:t xml:space="preserve"> </w:t>
      </w:r>
      <w:r w:rsidR="00445BDC" w:rsidRPr="009E30F7">
        <w:rPr>
          <w:rFonts w:ascii="Times New Roman" w:eastAsia="Calibri" w:hAnsi="Times New Roman" w:cs="Times New Roman"/>
          <w:b/>
          <w:sz w:val="24"/>
          <w:szCs w:val="24"/>
          <w:lang w:val="en-GB"/>
        </w:rPr>
        <w:t>(SCA 23/2013) [2015] SCCA 6 (17 April 2015</w:t>
      </w:r>
      <w:r w:rsidR="00445BDC" w:rsidRPr="009E30F7">
        <w:rPr>
          <w:rFonts w:ascii="Times New Roman" w:eastAsia="Calibri" w:hAnsi="Times New Roman" w:cs="Times New Roman"/>
          <w:sz w:val="24"/>
          <w:szCs w:val="24"/>
          <w:lang w:val="en-GB"/>
        </w:rPr>
        <w:t xml:space="preserve">). The Court of Appeal held – </w:t>
      </w:r>
    </w:p>
    <w:p w:rsidR="008B244A" w:rsidRPr="003F65E0" w:rsidRDefault="00445BDC" w:rsidP="003F65E0">
      <w:pPr>
        <w:pStyle w:val="ListParagraph"/>
        <w:spacing w:after="0" w:line="360" w:lineRule="auto"/>
        <w:ind w:left="1985" w:right="855"/>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 xml:space="preserve">“The Supreme Court in its judgment had pronounced that that “the date of the judgment by the Tribunal is the actual date of lawful termination” and that the Respondent was entitled to her salary and other terminal benefits up to that date, namely 28th May 2012. On an examination of the relevant provisions of the Employment Act and the decision in the case of </w:t>
      </w:r>
      <w:proofErr w:type="spellStart"/>
      <w:r w:rsidRPr="009E30F7">
        <w:rPr>
          <w:rFonts w:ascii="Times New Roman" w:eastAsia="Calibri" w:hAnsi="Times New Roman" w:cs="Times New Roman"/>
          <w:i/>
          <w:sz w:val="24"/>
          <w:szCs w:val="24"/>
          <w:lang w:val="en-GB"/>
        </w:rPr>
        <w:t>Sams</w:t>
      </w:r>
      <w:proofErr w:type="spellEnd"/>
      <w:r w:rsidRPr="009E30F7">
        <w:rPr>
          <w:rFonts w:ascii="Times New Roman" w:eastAsia="Calibri" w:hAnsi="Times New Roman" w:cs="Times New Roman"/>
          <w:i/>
          <w:sz w:val="24"/>
          <w:szCs w:val="24"/>
          <w:lang w:val="en-GB"/>
        </w:rPr>
        <w:t xml:space="preserve"> Catering (Prop) Limited VS </w:t>
      </w:r>
      <w:proofErr w:type="gramStart"/>
      <w:r w:rsidRPr="009E30F7">
        <w:rPr>
          <w:rFonts w:ascii="Times New Roman" w:eastAsia="Calibri" w:hAnsi="Times New Roman" w:cs="Times New Roman"/>
          <w:i/>
          <w:sz w:val="24"/>
          <w:szCs w:val="24"/>
          <w:lang w:val="en-GB"/>
        </w:rPr>
        <w:t>The</w:t>
      </w:r>
      <w:proofErr w:type="gramEnd"/>
      <w:r w:rsidRPr="009E30F7">
        <w:rPr>
          <w:rFonts w:ascii="Times New Roman" w:eastAsia="Calibri" w:hAnsi="Times New Roman" w:cs="Times New Roman"/>
          <w:i/>
          <w:sz w:val="24"/>
          <w:szCs w:val="24"/>
          <w:lang w:val="en-GB"/>
        </w:rPr>
        <w:t xml:space="preserve"> Minister of Employment</w:t>
      </w:r>
      <w:r w:rsidRPr="009E30F7">
        <w:rPr>
          <w:rFonts w:ascii="Times New Roman" w:eastAsia="Calibri" w:hAnsi="Times New Roman" w:cs="Times New Roman"/>
          <w:sz w:val="24"/>
          <w:szCs w:val="24"/>
          <w:lang w:val="en-GB"/>
        </w:rPr>
        <w:t>, Civil Side No.312 of 2006 relied on by the Supreme Court in its judgment, we are in agreement with the decision of the Supreme Court. In our view where the Tribunal determines that the termination was justified, lawful termination would take place at the time of actual termination by the employer, but where it is determined that the termination was not justified but cannot recommend reinstatement</w:t>
      </w:r>
      <w:r w:rsidRPr="009E30F7">
        <w:rPr>
          <w:rFonts w:ascii="Times New Roman" w:eastAsia="Calibri" w:hAnsi="Times New Roman" w:cs="Times New Roman"/>
          <w:sz w:val="24"/>
          <w:szCs w:val="24"/>
          <w:u w:val="single"/>
          <w:lang w:val="en-GB"/>
        </w:rPr>
        <w:t>, the termination takes place on the date of the determination of the Employment Tribunal.”</w:t>
      </w:r>
      <w:r w:rsidR="003F65E0">
        <w:rPr>
          <w:rFonts w:ascii="Times New Roman" w:eastAsia="Calibri" w:hAnsi="Times New Roman" w:cs="Times New Roman"/>
          <w:sz w:val="24"/>
          <w:szCs w:val="24"/>
          <w:u w:val="single"/>
          <w:lang w:val="en-GB"/>
        </w:rPr>
        <w:t xml:space="preserve"> </w:t>
      </w:r>
      <w:r w:rsidR="003F65E0">
        <w:rPr>
          <w:rFonts w:ascii="Times New Roman" w:eastAsia="Calibri" w:hAnsi="Times New Roman" w:cs="Times New Roman"/>
          <w:sz w:val="24"/>
          <w:szCs w:val="24"/>
          <w:lang w:val="en-GB"/>
        </w:rPr>
        <w:t>(</w:t>
      </w:r>
      <w:proofErr w:type="gramStart"/>
      <w:r w:rsidR="003F65E0">
        <w:rPr>
          <w:rFonts w:ascii="Times New Roman" w:eastAsia="Calibri" w:hAnsi="Times New Roman" w:cs="Times New Roman"/>
          <w:sz w:val="24"/>
          <w:szCs w:val="24"/>
          <w:lang w:val="en-GB"/>
        </w:rPr>
        <w:t>emphasis</w:t>
      </w:r>
      <w:proofErr w:type="gramEnd"/>
      <w:r w:rsidR="008B244A" w:rsidRPr="003F65E0">
        <w:rPr>
          <w:rFonts w:ascii="Times New Roman" w:eastAsia="Calibri" w:hAnsi="Times New Roman" w:cs="Times New Roman"/>
          <w:sz w:val="24"/>
          <w:szCs w:val="24"/>
          <w:lang w:val="en-GB"/>
        </w:rPr>
        <w:t xml:space="preserve"> added)</w:t>
      </w:r>
    </w:p>
    <w:p w:rsidR="00445BDC" w:rsidRPr="009E30F7" w:rsidRDefault="00445BDC" w:rsidP="00FC66D4">
      <w:pPr>
        <w:pStyle w:val="ListParagraph"/>
        <w:spacing w:after="0" w:line="360" w:lineRule="auto"/>
        <w:ind w:left="1418" w:hanging="698"/>
        <w:jc w:val="both"/>
        <w:rPr>
          <w:rFonts w:ascii="Times New Roman" w:eastAsia="Calibri" w:hAnsi="Times New Roman" w:cs="Times New Roman"/>
          <w:sz w:val="24"/>
          <w:szCs w:val="24"/>
          <w:u w:val="single"/>
          <w:lang w:val="en-GB"/>
        </w:rPr>
      </w:pPr>
    </w:p>
    <w:p w:rsidR="00445BDC" w:rsidRPr="009D4A2E" w:rsidRDefault="00445BDC" w:rsidP="009D4A2E">
      <w:pPr>
        <w:pStyle w:val="ListParagraph"/>
        <w:numPr>
          <w:ilvl w:val="0"/>
          <w:numId w:val="3"/>
        </w:numPr>
        <w:spacing w:after="0" w:line="360" w:lineRule="auto"/>
        <w:ind w:left="1134" w:hanging="698"/>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In light of these conflicting positions, that of the higher court takes precedence, and therefore the co</w:t>
      </w:r>
      <w:r w:rsidR="00230904" w:rsidRPr="009E30F7">
        <w:rPr>
          <w:rFonts w:ascii="Times New Roman" w:eastAsia="Calibri" w:hAnsi="Times New Roman" w:cs="Times New Roman"/>
          <w:sz w:val="24"/>
          <w:szCs w:val="24"/>
          <w:lang w:val="en-GB"/>
        </w:rPr>
        <w:t>urt must find in favour of the r</w:t>
      </w:r>
      <w:r w:rsidRPr="009E30F7">
        <w:rPr>
          <w:rFonts w:ascii="Times New Roman" w:eastAsia="Calibri" w:hAnsi="Times New Roman" w:cs="Times New Roman"/>
          <w:sz w:val="24"/>
          <w:szCs w:val="24"/>
          <w:lang w:val="en-GB"/>
        </w:rPr>
        <w:t xml:space="preserve">espondent in this regard. </w:t>
      </w:r>
    </w:p>
    <w:p w:rsidR="00095908" w:rsidRDefault="00445BDC" w:rsidP="00095908">
      <w:pPr>
        <w:pStyle w:val="ListParagraph"/>
        <w:numPr>
          <w:ilvl w:val="0"/>
          <w:numId w:val="3"/>
        </w:numPr>
        <w:spacing w:after="0" w:line="360" w:lineRule="auto"/>
        <w:ind w:left="1134" w:hanging="698"/>
        <w:jc w:val="both"/>
        <w:rPr>
          <w:rFonts w:ascii="Times New Roman" w:eastAsia="Calibri" w:hAnsi="Times New Roman" w:cs="Times New Roman"/>
          <w:sz w:val="24"/>
          <w:szCs w:val="24"/>
          <w:lang w:val="en-GB"/>
        </w:rPr>
      </w:pPr>
      <w:r w:rsidRPr="009E30F7">
        <w:rPr>
          <w:rFonts w:ascii="Times New Roman" w:eastAsia="Calibri" w:hAnsi="Times New Roman" w:cs="Times New Roman"/>
          <w:sz w:val="24"/>
          <w:szCs w:val="24"/>
          <w:lang w:val="en-GB"/>
        </w:rPr>
        <w:t>Furt</w:t>
      </w:r>
      <w:r w:rsidR="0070210F" w:rsidRPr="009E30F7">
        <w:rPr>
          <w:rFonts w:ascii="Times New Roman" w:eastAsia="Calibri" w:hAnsi="Times New Roman" w:cs="Times New Roman"/>
          <w:sz w:val="24"/>
          <w:szCs w:val="24"/>
          <w:lang w:val="en-GB"/>
        </w:rPr>
        <w:t>hermore, the argument that the r</w:t>
      </w:r>
      <w:r w:rsidRPr="009E30F7">
        <w:rPr>
          <w:rFonts w:ascii="Times New Roman" w:eastAsia="Calibri" w:hAnsi="Times New Roman" w:cs="Times New Roman"/>
          <w:sz w:val="24"/>
          <w:szCs w:val="24"/>
          <w:lang w:val="en-GB"/>
        </w:rPr>
        <w:t>espondent mitigated any loss if at all any after she commenced her new employment does not hold water since it could not have b</w:t>
      </w:r>
      <w:r w:rsidR="00230904" w:rsidRPr="009E30F7">
        <w:rPr>
          <w:rFonts w:ascii="Times New Roman" w:eastAsia="Calibri" w:hAnsi="Times New Roman" w:cs="Times New Roman"/>
          <w:sz w:val="24"/>
          <w:szCs w:val="24"/>
          <w:lang w:val="en-GB"/>
        </w:rPr>
        <w:t>een reasonably expected of the r</w:t>
      </w:r>
      <w:r w:rsidRPr="009E30F7">
        <w:rPr>
          <w:rFonts w:ascii="Times New Roman" w:eastAsia="Calibri" w:hAnsi="Times New Roman" w:cs="Times New Roman"/>
          <w:sz w:val="24"/>
          <w:szCs w:val="24"/>
          <w:lang w:val="en-GB"/>
        </w:rPr>
        <w:t xml:space="preserve">espondent to not seek other means of income or alternative </w:t>
      </w:r>
      <w:r w:rsidRPr="009E30F7">
        <w:rPr>
          <w:rFonts w:ascii="Times New Roman" w:eastAsia="Calibri" w:hAnsi="Times New Roman" w:cs="Times New Roman"/>
          <w:sz w:val="24"/>
          <w:szCs w:val="24"/>
          <w:lang w:val="en-GB"/>
        </w:rPr>
        <w:lastRenderedPageBreak/>
        <w:t xml:space="preserve">employment pending the outcome of her application, not knowing for certain what that outcome would be. </w:t>
      </w:r>
      <w:r w:rsidR="00230904" w:rsidRPr="009E30F7">
        <w:rPr>
          <w:rFonts w:ascii="Times New Roman" w:eastAsia="Calibri" w:hAnsi="Times New Roman" w:cs="Times New Roman"/>
          <w:sz w:val="24"/>
          <w:szCs w:val="24"/>
          <w:lang w:val="en-GB"/>
        </w:rPr>
        <w:t xml:space="preserve">The respondent’s right to work is safeguarded by the Constitution and once ones employment has been terminated by an employer one has every right to seek employment elsewhere and should not be discriminated for doing so. This in my view has no effect on the </w:t>
      </w:r>
      <w:r w:rsidRPr="009E30F7">
        <w:rPr>
          <w:rFonts w:ascii="Times New Roman" w:eastAsia="Calibri" w:hAnsi="Times New Roman" w:cs="Times New Roman"/>
          <w:sz w:val="24"/>
          <w:szCs w:val="24"/>
          <w:lang w:val="en-GB"/>
        </w:rPr>
        <w:t xml:space="preserve">entitlement of an employee </w:t>
      </w:r>
      <w:r w:rsidR="0070210F" w:rsidRPr="009E30F7">
        <w:rPr>
          <w:rFonts w:ascii="Times New Roman" w:eastAsia="Calibri" w:hAnsi="Times New Roman" w:cs="Times New Roman"/>
          <w:sz w:val="24"/>
          <w:szCs w:val="24"/>
          <w:lang w:val="en-GB"/>
        </w:rPr>
        <w:t>(</w:t>
      </w:r>
      <w:r w:rsidRPr="009E30F7">
        <w:rPr>
          <w:rFonts w:ascii="Times New Roman" w:eastAsia="Calibri" w:hAnsi="Times New Roman" w:cs="Times New Roman"/>
          <w:sz w:val="24"/>
          <w:szCs w:val="24"/>
          <w:lang w:val="en-GB"/>
        </w:rPr>
        <w:t>who has been u</w:t>
      </w:r>
      <w:r w:rsidR="00230904" w:rsidRPr="009E30F7">
        <w:rPr>
          <w:rFonts w:ascii="Times New Roman" w:eastAsia="Calibri" w:hAnsi="Times New Roman" w:cs="Times New Roman"/>
          <w:sz w:val="24"/>
          <w:szCs w:val="24"/>
          <w:lang w:val="en-GB"/>
        </w:rPr>
        <w:t>nlawfully dismissed</w:t>
      </w:r>
      <w:r w:rsidR="0070210F" w:rsidRPr="009E30F7">
        <w:rPr>
          <w:rFonts w:ascii="Times New Roman" w:eastAsia="Calibri" w:hAnsi="Times New Roman" w:cs="Times New Roman"/>
          <w:sz w:val="24"/>
          <w:szCs w:val="24"/>
          <w:lang w:val="en-GB"/>
        </w:rPr>
        <w:t>)</w:t>
      </w:r>
      <w:r w:rsidR="00230904" w:rsidRPr="009E30F7">
        <w:rPr>
          <w:rFonts w:ascii="Times New Roman" w:eastAsia="Calibri" w:hAnsi="Times New Roman" w:cs="Times New Roman"/>
          <w:sz w:val="24"/>
          <w:szCs w:val="24"/>
          <w:lang w:val="en-GB"/>
        </w:rPr>
        <w:t xml:space="preserve"> to wages </w:t>
      </w:r>
      <w:r w:rsidRPr="009E30F7">
        <w:rPr>
          <w:rFonts w:ascii="Times New Roman" w:eastAsia="Calibri" w:hAnsi="Times New Roman" w:cs="Times New Roman"/>
          <w:sz w:val="24"/>
          <w:szCs w:val="24"/>
          <w:lang w:val="en-GB"/>
        </w:rPr>
        <w:t>until the date of lawful termination, being the date of the determination by the Tri</w:t>
      </w:r>
      <w:r w:rsidR="00230904" w:rsidRPr="009E30F7">
        <w:rPr>
          <w:rFonts w:ascii="Times New Roman" w:eastAsia="Calibri" w:hAnsi="Times New Roman" w:cs="Times New Roman"/>
          <w:sz w:val="24"/>
          <w:szCs w:val="24"/>
          <w:lang w:val="en-GB"/>
        </w:rPr>
        <w:t>bunal</w:t>
      </w:r>
      <w:r w:rsidRPr="009E30F7">
        <w:rPr>
          <w:rFonts w:ascii="Times New Roman" w:eastAsia="Calibri" w:hAnsi="Times New Roman" w:cs="Times New Roman"/>
          <w:sz w:val="24"/>
          <w:szCs w:val="24"/>
          <w:lang w:val="en-GB"/>
        </w:rPr>
        <w:t xml:space="preserve">.  </w:t>
      </w:r>
      <w:r w:rsidR="00230904" w:rsidRPr="009E30F7">
        <w:rPr>
          <w:rFonts w:ascii="Times New Roman" w:eastAsia="Calibri" w:hAnsi="Times New Roman" w:cs="Times New Roman"/>
          <w:sz w:val="24"/>
          <w:szCs w:val="24"/>
          <w:lang w:val="en-GB"/>
        </w:rPr>
        <w:t xml:space="preserve">The question of unjust enrichment referred to by learned counsel for the appellant </w:t>
      </w:r>
      <w:r w:rsidR="003F519B" w:rsidRPr="009E30F7">
        <w:rPr>
          <w:rFonts w:ascii="Times New Roman" w:eastAsia="Calibri" w:hAnsi="Times New Roman" w:cs="Times New Roman"/>
          <w:sz w:val="24"/>
          <w:szCs w:val="24"/>
          <w:lang w:val="en-GB"/>
        </w:rPr>
        <w:t>therefore fails.</w:t>
      </w:r>
    </w:p>
    <w:p w:rsidR="00095908" w:rsidRDefault="003F519B" w:rsidP="00095908">
      <w:pPr>
        <w:pStyle w:val="ListParagraph"/>
        <w:numPr>
          <w:ilvl w:val="0"/>
          <w:numId w:val="3"/>
        </w:numPr>
        <w:spacing w:after="0" w:line="360" w:lineRule="auto"/>
        <w:ind w:left="1134" w:hanging="698"/>
        <w:jc w:val="both"/>
        <w:rPr>
          <w:rFonts w:ascii="Times New Roman" w:eastAsia="Calibri" w:hAnsi="Times New Roman" w:cs="Times New Roman"/>
          <w:sz w:val="24"/>
          <w:szCs w:val="24"/>
          <w:lang w:val="en-GB"/>
        </w:rPr>
      </w:pPr>
      <w:r w:rsidRPr="00095908">
        <w:rPr>
          <w:rFonts w:ascii="Times New Roman" w:eastAsia="Calibri" w:hAnsi="Times New Roman" w:cs="Times New Roman"/>
          <w:sz w:val="24"/>
          <w:szCs w:val="24"/>
          <w:lang w:val="en-GB"/>
        </w:rPr>
        <w:t>This court is of the view that t</w:t>
      </w:r>
      <w:r w:rsidR="00445BDC" w:rsidRPr="00095908">
        <w:rPr>
          <w:rFonts w:ascii="Times New Roman" w:eastAsia="Calibri" w:hAnsi="Times New Roman" w:cs="Times New Roman"/>
          <w:sz w:val="24"/>
          <w:szCs w:val="24"/>
          <w:lang w:val="en-GB"/>
        </w:rPr>
        <w:t>he award</w:t>
      </w:r>
      <w:r w:rsidRPr="00095908">
        <w:rPr>
          <w:rFonts w:ascii="Times New Roman" w:eastAsia="Calibri" w:hAnsi="Times New Roman" w:cs="Times New Roman"/>
          <w:sz w:val="24"/>
          <w:szCs w:val="24"/>
          <w:lang w:val="en-GB"/>
        </w:rPr>
        <w:t>s</w:t>
      </w:r>
      <w:r w:rsidR="00445BDC" w:rsidRPr="00095908">
        <w:rPr>
          <w:rFonts w:ascii="Times New Roman" w:eastAsia="Calibri" w:hAnsi="Times New Roman" w:cs="Times New Roman"/>
          <w:sz w:val="24"/>
          <w:szCs w:val="24"/>
          <w:lang w:val="en-GB"/>
        </w:rPr>
        <w:t xml:space="preserve"> made by the Tribunal were not disproportionate to the nature of the grievance before it and were founded in law.  In its Ruling, the Tribunal considered the evidence that had been put before it by both parties and it cannot be said that they disregarded any particular piece of evidence due t</w:t>
      </w:r>
      <w:r w:rsidR="0070210F" w:rsidRPr="00095908">
        <w:rPr>
          <w:rFonts w:ascii="Times New Roman" w:eastAsia="Calibri" w:hAnsi="Times New Roman" w:cs="Times New Roman"/>
          <w:sz w:val="24"/>
          <w:szCs w:val="24"/>
          <w:lang w:val="en-GB"/>
        </w:rPr>
        <w:t>o bias towards the r</w:t>
      </w:r>
      <w:r w:rsidRPr="00095908">
        <w:rPr>
          <w:rFonts w:ascii="Times New Roman" w:eastAsia="Calibri" w:hAnsi="Times New Roman" w:cs="Times New Roman"/>
          <w:sz w:val="24"/>
          <w:szCs w:val="24"/>
          <w:lang w:val="en-GB"/>
        </w:rPr>
        <w:t>espondent.</w:t>
      </w:r>
    </w:p>
    <w:p w:rsidR="00D13D27" w:rsidRPr="00095908" w:rsidRDefault="003F519B" w:rsidP="00095908">
      <w:pPr>
        <w:pStyle w:val="ListParagraph"/>
        <w:numPr>
          <w:ilvl w:val="0"/>
          <w:numId w:val="3"/>
        </w:numPr>
        <w:spacing w:after="0" w:line="360" w:lineRule="auto"/>
        <w:ind w:left="1134" w:hanging="698"/>
        <w:jc w:val="both"/>
        <w:rPr>
          <w:rFonts w:ascii="Times New Roman" w:eastAsia="Calibri" w:hAnsi="Times New Roman" w:cs="Times New Roman"/>
          <w:sz w:val="24"/>
          <w:szCs w:val="24"/>
          <w:lang w:val="en-GB"/>
        </w:rPr>
      </w:pPr>
      <w:r w:rsidRPr="00095908">
        <w:rPr>
          <w:rFonts w:ascii="Times New Roman" w:eastAsia="Calibri" w:hAnsi="Times New Roman" w:cs="Times New Roman"/>
          <w:sz w:val="24"/>
          <w:szCs w:val="24"/>
          <w:lang w:val="en-GB"/>
        </w:rPr>
        <w:t xml:space="preserve">For all the aforementioned reasons this court is of the view </w:t>
      </w:r>
      <w:r w:rsidR="00445BDC" w:rsidRPr="00095908">
        <w:rPr>
          <w:rFonts w:ascii="Times New Roman" w:eastAsia="Calibri" w:hAnsi="Times New Roman" w:cs="Times New Roman"/>
          <w:sz w:val="24"/>
          <w:szCs w:val="24"/>
          <w:lang w:val="en-GB"/>
        </w:rPr>
        <w:t>that</w:t>
      </w:r>
      <w:r w:rsidRPr="00095908">
        <w:rPr>
          <w:rFonts w:ascii="Times New Roman" w:eastAsia="Calibri" w:hAnsi="Times New Roman" w:cs="Times New Roman"/>
          <w:sz w:val="24"/>
          <w:szCs w:val="24"/>
          <w:lang w:val="en-GB"/>
        </w:rPr>
        <w:t xml:space="preserve"> the appeal should be dismissed in its entirety with costs</w:t>
      </w:r>
      <w:r w:rsidR="00CE5FCC" w:rsidRPr="00095908">
        <w:rPr>
          <w:rFonts w:ascii="Times New Roman" w:eastAsia="Calibri" w:hAnsi="Times New Roman" w:cs="Times New Roman"/>
          <w:sz w:val="24"/>
          <w:szCs w:val="24"/>
          <w:lang w:val="en-GB"/>
        </w:rPr>
        <w:t xml:space="preserve">. </w:t>
      </w:r>
      <w:r w:rsidR="00D13D27" w:rsidRPr="00095908">
        <w:rPr>
          <w:rFonts w:ascii="Times New Roman" w:eastAsia="Calibri" w:hAnsi="Times New Roman" w:cs="Times New Roman"/>
          <w:sz w:val="24"/>
          <w:szCs w:val="24"/>
          <w:lang w:val="en-GB"/>
        </w:rPr>
        <w:t xml:space="preserve">Employment Tribunal ruling affirmed. I make further order that interest at legal rate be paid to the respondent in respect of the total sum ordered by the Employment Tribunal </w:t>
      </w:r>
      <w:proofErr w:type="spellStart"/>
      <w:r w:rsidR="00D13D27" w:rsidRPr="00095908">
        <w:rPr>
          <w:rFonts w:ascii="Times New Roman" w:eastAsia="Calibri" w:hAnsi="Times New Roman" w:cs="Times New Roman"/>
          <w:sz w:val="24"/>
          <w:szCs w:val="24"/>
          <w:lang w:val="en-GB"/>
        </w:rPr>
        <w:t>w.e.f</w:t>
      </w:r>
      <w:proofErr w:type="spellEnd"/>
      <w:r w:rsidR="00D13D27" w:rsidRPr="00095908">
        <w:rPr>
          <w:rFonts w:ascii="Times New Roman" w:eastAsia="Calibri" w:hAnsi="Times New Roman" w:cs="Times New Roman"/>
          <w:sz w:val="24"/>
          <w:szCs w:val="24"/>
          <w:lang w:val="en-GB"/>
        </w:rPr>
        <w:t>. from the date of the Employment Tribunal Order 1</w:t>
      </w:r>
      <w:r w:rsidR="00D13D27" w:rsidRPr="00095908">
        <w:rPr>
          <w:rFonts w:ascii="Times New Roman" w:eastAsia="Calibri" w:hAnsi="Times New Roman" w:cs="Times New Roman"/>
          <w:sz w:val="24"/>
          <w:szCs w:val="24"/>
          <w:vertAlign w:val="superscript"/>
          <w:lang w:val="en-GB"/>
        </w:rPr>
        <w:t>st</w:t>
      </w:r>
      <w:r w:rsidR="00D13D27" w:rsidRPr="00095908">
        <w:rPr>
          <w:rFonts w:ascii="Times New Roman" w:eastAsia="Calibri" w:hAnsi="Times New Roman" w:cs="Times New Roman"/>
          <w:sz w:val="24"/>
          <w:szCs w:val="24"/>
          <w:lang w:val="en-GB"/>
        </w:rPr>
        <w:t xml:space="preserve"> September 2020 until the date payment is made to the respondent.</w:t>
      </w:r>
    </w:p>
    <w:p w:rsidR="009D4A2E" w:rsidRPr="00CE5FCC" w:rsidRDefault="009D4A2E" w:rsidP="009D4A2E">
      <w:pPr>
        <w:pStyle w:val="ListParagraph"/>
        <w:spacing w:after="0" w:line="360" w:lineRule="auto"/>
        <w:ind w:left="993"/>
        <w:jc w:val="both"/>
        <w:rPr>
          <w:rFonts w:ascii="Times New Roman" w:eastAsia="Calibri" w:hAnsi="Times New Roman" w:cs="Times New Roman"/>
          <w:sz w:val="24"/>
          <w:szCs w:val="24"/>
          <w:lang w:val="en-GB"/>
        </w:rPr>
      </w:pPr>
    </w:p>
    <w:p w:rsidR="009D4A2E" w:rsidRDefault="009D4A2E" w:rsidP="00FC66D4">
      <w:pPr>
        <w:keepNext/>
        <w:jc w:val="both"/>
        <w:rPr>
          <w:rFonts w:ascii="Times New Roman" w:hAnsi="Times New Roman" w:cs="Times New Roman"/>
          <w:b/>
          <w:sz w:val="24"/>
          <w:szCs w:val="24"/>
          <w:lang w:val="en-GB"/>
        </w:rPr>
      </w:pPr>
    </w:p>
    <w:p w:rsidR="00D46C62" w:rsidRPr="009E30F7" w:rsidRDefault="00D46C62" w:rsidP="009D4A2E">
      <w:pPr>
        <w:keepNext/>
        <w:ind w:firstLine="720"/>
        <w:jc w:val="both"/>
        <w:rPr>
          <w:rFonts w:ascii="Times New Roman" w:hAnsi="Times New Roman" w:cs="Times New Roman"/>
          <w:sz w:val="24"/>
          <w:szCs w:val="24"/>
          <w:lang w:val="en-GB"/>
        </w:rPr>
      </w:pPr>
      <w:r w:rsidRPr="009E30F7">
        <w:rPr>
          <w:rFonts w:ascii="Times New Roman" w:hAnsi="Times New Roman" w:cs="Times New Roman"/>
          <w:sz w:val="24"/>
          <w:szCs w:val="24"/>
          <w:lang w:val="en-GB"/>
        </w:rPr>
        <w:t>Signed, dated and delivered at Ile</w:t>
      </w:r>
      <w:r w:rsidR="003F519B" w:rsidRPr="009E30F7">
        <w:rPr>
          <w:rFonts w:ascii="Times New Roman" w:hAnsi="Times New Roman" w:cs="Times New Roman"/>
          <w:sz w:val="24"/>
          <w:szCs w:val="24"/>
          <w:lang w:val="en-GB"/>
        </w:rPr>
        <w:t xml:space="preserve"> du Port on 16</w:t>
      </w:r>
      <w:r w:rsidR="003F519B" w:rsidRPr="009E30F7">
        <w:rPr>
          <w:rFonts w:ascii="Times New Roman" w:hAnsi="Times New Roman" w:cs="Times New Roman"/>
          <w:sz w:val="24"/>
          <w:szCs w:val="24"/>
          <w:vertAlign w:val="superscript"/>
          <w:lang w:val="en-GB"/>
        </w:rPr>
        <w:t>th</w:t>
      </w:r>
      <w:r w:rsidR="003F519B" w:rsidRPr="009E30F7">
        <w:rPr>
          <w:rFonts w:ascii="Times New Roman" w:hAnsi="Times New Roman" w:cs="Times New Roman"/>
          <w:sz w:val="24"/>
          <w:szCs w:val="24"/>
          <w:lang w:val="en-GB"/>
        </w:rPr>
        <w:t xml:space="preserve"> of April </w:t>
      </w:r>
      <w:r w:rsidRPr="009E30F7">
        <w:rPr>
          <w:rFonts w:ascii="Times New Roman" w:hAnsi="Times New Roman" w:cs="Times New Roman"/>
          <w:sz w:val="24"/>
          <w:szCs w:val="24"/>
          <w:lang w:val="en-GB"/>
        </w:rPr>
        <w:t>2021.</w:t>
      </w:r>
    </w:p>
    <w:p w:rsidR="00D46C62" w:rsidRPr="009E30F7" w:rsidRDefault="00D46C62" w:rsidP="00FC66D4">
      <w:pPr>
        <w:keepNext/>
        <w:jc w:val="both"/>
        <w:rPr>
          <w:rFonts w:ascii="Times New Roman" w:hAnsi="Times New Roman" w:cs="Times New Roman"/>
          <w:sz w:val="24"/>
          <w:szCs w:val="24"/>
          <w:lang w:val="en-GB"/>
        </w:rPr>
      </w:pPr>
    </w:p>
    <w:p w:rsidR="00D46C62" w:rsidRPr="009E30F7" w:rsidRDefault="00D46C62" w:rsidP="009D4A2E">
      <w:pPr>
        <w:keepNext/>
        <w:ind w:firstLine="720"/>
        <w:jc w:val="both"/>
        <w:rPr>
          <w:rFonts w:ascii="Times New Roman" w:hAnsi="Times New Roman" w:cs="Times New Roman"/>
          <w:sz w:val="24"/>
          <w:szCs w:val="24"/>
          <w:lang w:val="en-GB"/>
        </w:rPr>
      </w:pPr>
      <w:r w:rsidRPr="009E30F7">
        <w:rPr>
          <w:rFonts w:ascii="Times New Roman" w:hAnsi="Times New Roman" w:cs="Times New Roman"/>
          <w:sz w:val="24"/>
          <w:szCs w:val="24"/>
          <w:lang w:val="en-GB"/>
        </w:rPr>
        <w:t>____________</w:t>
      </w:r>
    </w:p>
    <w:p w:rsidR="00D46C62" w:rsidRPr="009E30F7" w:rsidRDefault="00D46C62" w:rsidP="009D4A2E">
      <w:pPr>
        <w:keepNext/>
        <w:ind w:firstLine="720"/>
        <w:jc w:val="both"/>
        <w:rPr>
          <w:rFonts w:ascii="Times New Roman" w:hAnsi="Times New Roman" w:cs="Times New Roman"/>
          <w:sz w:val="24"/>
          <w:szCs w:val="24"/>
          <w:lang w:val="en-GB"/>
        </w:rPr>
      </w:pPr>
      <w:r w:rsidRPr="009E30F7">
        <w:rPr>
          <w:rFonts w:ascii="Times New Roman" w:hAnsi="Times New Roman" w:cs="Times New Roman"/>
          <w:sz w:val="24"/>
          <w:szCs w:val="24"/>
          <w:lang w:val="en-GB"/>
        </w:rPr>
        <w:t>M Burhan J</w:t>
      </w:r>
    </w:p>
    <w:p w:rsidR="002A4166" w:rsidRPr="009E30F7" w:rsidRDefault="002A4166" w:rsidP="00FC66D4">
      <w:pPr>
        <w:jc w:val="both"/>
        <w:rPr>
          <w:rFonts w:ascii="Times New Roman" w:hAnsi="Times New Roman" w:cs="Times New Roman"/>
          <w:sz w:val="24"/>
          <w:szCs w:val="24"/>
          <w:lang w:val="en-GB"/>
        </w:rPr>
      </w:pPr>
    </w:p>
    <w:sectPr w:rsidR="002A4166" w:rsidRPr="009E30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48" w:rsidRDefault="00445B48" w:rsidP="00445BDC">
      <w:pPr>
        <w:spacing w:after="0" w:line="240" w:lineRule="auto"/>
      </w:pPr>
      <w:r>
        <w:separator/>
      </w:r>
    </w:p>
  </w:endnote>
  <w:endnote w:type="continuationSeparator" w:id="0">
    <w:p w:rsidR="00445B48" w:rsidRDefault="00445B48" w:rsidP="0044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36177"/>
      <w:docPartObj>
        <w:docPartGallery w:val="Page Numbers (Bottom of Page)"/>
        <w:docPartUnique/>
      </w:docPartObj>
    </w:sdtPr>
    <w:sdtEndPr>
      <w:rPr>
        <w:noProof/>
      </w:rPr>
    </w:sdtEndPr>
    <w:sdtContent>
      <w:p w:rsidR="00FC66D4" w:rsidRDefault="00FC66D4">
        <w:pPr>
          <w:pStyle w:val="Footer"/>
          <w:jc w:val="center"/>
        </w:pPr>
        <w:r>
          <w:fldChar w:fldCharType="begin"/>
        </w:r>
        <w:r>
          <w:instrText xml:space="preserve"> PAGE   \* MERGEFORMAT </w:instrText>
        </w:r>
        <w:r>
          <w:fldChar w:fldCharType="separate"/>
        </w:r>
        <w:r w:rsidR="002268F3">
          <w:rPr>
            <w:noProof/>
          </w:rPr>
          <w:t>15</w:t>
        </w:r>
        <w:r>
          <w:rPr>
            <w:noProof/>
          </w:rPr>
          <w:fldChar w:fldCharType="end"/>
        </w:r>
      </w:p>
    </w:sdtContent>
  </w:sdt>
  <w:p w:rsidR="00FC66D4" w:rsidRDefault="00FC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48" w:rsidRDefault="00445B48" w:rsidP="00445BDC">
      <w:pPr>
        <w:spacing w:after="0" w:line="240" w:lineRule="auto"/>
      </w:pPr>
      <w:r>
        <w:separator/>
      </w:r>
    </w:p>
  </w:footnote>
  <w:footnote w:type="continuationSeparator" w:id="0">
    <w:p w:rsidR="00445B48" w:rsidRDefault="00445B48" w:rsidP="00445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101"/>
    <w:multiLevelType w:val="hybridMultilevel"/>
    <w:tmpl w:val="7A0A6972"/>
    <w:lvl w:ilvl="0" w:tplc="0562BD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7E15D7"/>
    <w:multiLevelType w:val="hybridMultilevel"/>
    <w:tmpl w:val="D1E25EE2"/>
    <w:lvl w:ilvl="0" w:tplc="269EC8E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D20B09"/>
    <w:multiLevelType w:val="hybridMultilevel"/>
    <w:tmpl w:val="F0E067BC"/>
    <w:lvl w:ilvl="0" w:tplc="04090017">
      <w:start w:val="1"/>
      <w:numFmt w:val="lowerLetter"/>
      <w:lvlText w:val="%1)"/>
      <w:lvlJc w:val="left"/>
      <w:pPr>
        <w:ind w:left="1440" w:hanging="360"/>
      </w:pPr>
    </w:lvl>
    <w:lvl w:ilvl="1" w:tplc="08090019">
      <w:start w:val="1"/>
      <w:numFmt w:val="lowerLetter"/>
      <w:lvlText w:val="%2."/>
      <w:lvlJc w:val="left"/>
      <w:pPr>
        <w:ind w:left="2160" w:hanging="360"/>
      </w:pPr>
    </w:lvl>
    <w:lvl w:ilvl="2" w:tplc="04090019">
      <w:start w:val="1"/>
      <w:numFmt w:val="lowerLetter"/>
      <w:lvlText w:val="%3."/>
      <w:lvlJc w:val="lef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C752D16"/>
    <w:multiLevelType w:val="hybridMultilevel"/>
    <w:tmpl w:val="C226A7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6" w15:restartNumberingAfterBreak="0">
    <w:nsid w:val="54464A10"/>
    <w:multiLevelType w:val="hybridMultilevel"/>
    <w:tmpl w:val="F4863F02"/>
    <w:lvl w:ilvl="0" w:tplc="9FB44CBE">
      <w:start w:val="28"/>
      <w:numFmt w:val="decimal"/>
      <w:lvlText w:val="[%1]"/>
      <w:lvlJc w:val="left"/>
      <w:pPr>
        <w:ind w:left="18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AB04AF5"/>
    <w:multiLevelType w:val="hybridMultilevel"/>
    <w:tmpl w:val="CDA0F568"/>
    <w:lvl w:ilvl="0" w:tplc="28A0EE46">
      <w:start w:val="32"/>
      <w:numFmt w:val="decimal"/>
      <w:lvlText w:val="[%1]"/>
      <w:lvlJc w:val="left"/>
      <w:pPr>
        <w:ind w:left="180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F378C9"/>
    <w:multiLevelType w:val="hybridMultilevel"/>
    <w:tmpl w:val="CF78D860"/>
    <w:lvl w:ilvl="0" w:tplc="FC3AE30A">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8730AE4E">
      <w:start w:val="1"/>
      <w:numFmt w:val="lowerLetter"/>
      <w:lvlText w:val="(%3)"/>
      <w:lvlJc w:val="left"/>
      <w:pPr>
        <w:ind w:left="1995" w:hanging="15"/>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EF64FD9"/>
    <w:multiLevelType w:val="hybridMultilevel"/>
    <w:tmpl w:val="3086F18E"/>
    <w:lvl w:ilvl="0" w:tplc="571AD74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5"/>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62"/>
    <w:rsid w:val="00000755"/>
    <w:rsid w:val="00010EE4"/>
    <w:rsid w:val="00031E07"/>
    <w:rsid w:val="00033C71"/>
    <w:rsid w:val="00062164"/>
    <w:rsid w:val="0006666B"/>
    <w:rsid w:val="0007641B"/>
    <w:rsid w:val="00092ECC"/>
    <w:rsid w:val="00093503"/>
    <w:rsid w:val="00093568"/>
    <w:rsid w:val="00095908"/>
    <w:rsid w:val="000B1EEC"/>
    <w:rsid w:val="000D5FE4"/>
    <w:rsid w:val="000D7D89"/>
    <w:rsid w:val="000E30FA"/>
    <w:rsid w:val="000F3FB2"/>
    <w:rsid w:val="0010022D"/>
    <w:rsid w:val="00113390"/>
    <w:rsid w:val="00174A91"/>
    <w:rsid w:val="001A2F9A"/>
    <w:rsid w:val="001C5151"/>
    <w:rsid w:val="00203797"/>
    <w:rsid w:val="002268F3"/>
    <w:rsid w:val="00230090"/>
    <w:rsid w:val="00230904"/>
    <w:rsid w:val="00252477"/>
    <w:rsid w:val="00267922"/>
    <w:rsid w:val="00283419"/>
    <w:rsid w:val="002A4166"/>
    <w:rsid w:val="002A4352"/>
    <w:rsid w:val="002C2274"/>
    <w:rsid w:val="003074A4"/>
    <w:rsid w:val="00387FBF"/>
    <w:rsid w:val="00391F9D"/>
    <w:rsid w:val="003A5CE3"/>
    <w:rsid w:val="003F519B"/>
    <w:rsid w:val="003F65E0"/>
    <w:rsid w:val="004247B5"/>
    <w:rsid w:val="0042521A"/>
    <w:rsid w:val="00442D75"/>
    <w:rsid w:val="00445B48"/>
    <w:rsid w:val="00445BDC"/>
    <w:rsid w:val="00482F97"/>
    <w:rsid w:val="004979FA"/>
    <w:rsid w:val="004A0B46"/>
    <w:rsid w:val="004A6CF9"/>
    <w:rsid w:val="004B06CA"/>
    <w:rsid w:val="004F16CA"/>
    <w:rsid w:val="0050574A"/>
    <w:rsid w:val="00513ADD"/>
    <w:rsid w:val="005665AA"/>
    <w:rsid w:val="00567960"/>
    <w:rsid w:val="00583506"/>
    <w:rsid w:val="00594726"/>
    <w:rsid w:val="005C3D86"/>
    <w:rsid w:val="005D3BD2"/>
    <w:rsid w:val="00607719"/>
    <w:rsid w:val="00622325"/>
    <w:rsid w:val="00642A5A"/>
    <w:rsid w:val="006556C4"/>
    <w:rsid w:val="00657877"/>
    <w:rsid w:val="00667139"/>
    <w:rsid w:val="006962D2"/>
    <w:rsid w:val="00696FFF"/>
    <w:rsid w:val="006A57AF"/>
    <w:rsid w:val="006A64BE"/>
    <w:rsid w:val="006B2CF9"/>
    <w:rsid w:val="006B6B2D"/>
    <w:rsid w:val="0070210F"/>
    <w:rsid w:val="00724B11"/>
    <w:rsid w:val="00724C00"/>
    <w:rsid w:val="00730116"/>
    <w:rsid w:val="00736169"/>
    <w:rsid w:val="0075276F"/>
    <w:rsid w:val="0075303A"/>
    <w:rsid w:val="00774544"/>
    <w:rsid w:val="007C5B30"/>
    <w:rsid w:val="007E10EC"/>
    <w:rsid w:val="007F4513"/>
    <w:rsid w:val="007F7C28"/>
    <w:rsid w:val="00804FF4"/>
    <w:rsid w:val="00821394"/>
    <w:rsid w:val="00826131"/>
    <w:rsid w:val="00881B94"/>
    <w:rsid w:val="008B244A"/>
    <w:rsid w:val="00916578"/>
    <w:rsid w:val="00916AB1"/>
    <w:rsid w:val="00940713"/>
    <w:rsid w:val="00962367"/>
    <w:rsid w:val="00991A11"/>
    <w:rsid w:val="00997EEA"/>
    <w:rsid w:val="009D42D9"/>
    <w:rsid w:val="009D4A2E"/>
    <w:rsid w:val="009E30F7"/>
    <w:rsid w:val="00A05A21"/>
    <w:rsid w:val="00A07AFF"/>
    <w:rsid w:val="00A1543D"/>
    <w:rsid w:val="00A1672B"/>
    <w:rsid w:val="00A572B0"/>
    <w:rsid w:val="00A7796B"/>
    <w:rsid w:val="00A8056C"/>
    <w:rsid w:val="00AE47AD"/>
    <w:rsid w:val="00B01D9C"/>
    <w:rsid w:val="00B468F1"/>
    <w:rsid w:val="00B54799"/>
    <w:rsid w:val="00B61FD1"/>
    <w:rsid w:val="00B77A37"/>
    <w:rsid w:val="00C13371"/>
    <w:rsid w:val="00C200D6"/>
    <w:rsid w:val="00C33F55"/>
    <w:rsid w:val="00CA4A17"/>
    <w:rsid w:val="00CD7A5F"/>
    <w:rsid w:val="00CE5FCC"/>
    <w:rsid w:val="00D11773"/>
    <w:rsid w:val="00D13D27"/>
    <w:rsid w:val="00D46C62"/>
    <w:rsid w:val="00D83F7D"/>
    <w:rsid w:val="00D93BB5"/>
    <w:rsid w:val="00DB69F0"/>
    <w:rsid w:val="00E10496"/>
    <w:rsid w:val="00E256B4"/>
    <w:rsid w:val="00E329A7"/>
    <w:rsid w:val="00E417F0"/>
    <w:rsid w:val="00E63220"/>
    <w:rsid w:val="00E813A1"/>
    <w:rsid w:val="00EC0D6F"/>
    <w:rsid w:val="00EC705D"/>
    <w:rsid w:val="00F67974"/>
    <w:rsid w:val="00FB50D6"/>
    <w:rsid w:val="00FC5C6C"/>
    <w:rsid w:val="00FC66D4"/>
    <w:rsid w:val="00FD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B9C6A-4EB3-463B-A490-F7815C0C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D46C62"/>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character" w:customStyle="1" w:styleId="PartynamesChar">
    <w:name w:val="Party names Char"/>
    <w:basedOn w:val="DefaultParagraphFont"/>
    <w:link w:val="Partynames"/>
    <w:locked/>
    <w:rsid w:val="00D46C62"/>
    <w:rPr>
      <w:rFonts w:ascii="Times New Roman" w:hAnsi="Times New Roman" w:cs="Times New Roman"/>
      <w:b/>
      <w:sz w:val="24"/>
      <w:szCs w:val="24"/>
    </w:rPr>
  </w:style>
  <w:style w:type="paragraph" w:customStyle="1" w:styleId="Partynames">
    <w:name w:val="Party names"/>
    <w:basedOn w:val="Normal"/>
    <w:link w:val="PartynamesChar"/>
    <w:qFormat/>
    <w:rsid w:val="00D46C62"/>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D46C62"/>
    <w:rPr>
      <w:rFonts w:ascii="Times New Roman" w:hAnsi="Times New Roman" w:cs="Times New Roman"/>
      <w:i/>
      <w:sz w:val="24"/>
      <w:szCs w:val="24"/>
    </w:rPr>
  </w:style>
  <w:style w:type="paragraph" w:customStyle="1" w:styleId="Attorneysnames">
    <w:name w:val="Attorneys names"/>
    <w:basedOn w:val="Normal"/>
    <w:link w:val="AttorneysnamesChar"/>
    <w:qFormat/>
    <w:rsid w:val="00D46C62"/>
    <w:pPr>
      <w:tabs>
        <w:tab w:val="left" w:pos="540"/>
        <w:tab w:val="left" w:pos="4092"/>
        <w:tab w:val="left" w:pos="5580"/>
      </w:tabs>
      <w:spacing w:after="0" w:line="240" w:lineRule="auto"/>
    </w:pPr>
    <w:rPr>
      <w:rFonts w:ascii="Times New Roman" w:hAnsi="Times New Roman" w:cs="Times New Roman"/>
      <w:i/>
      <w:sz w:val="24"/>
      <w:szCs w:val="24"/>
    </w:rPr>
  </w:style>
  <w:style w:type="numbering" w:customStyle="1" w:styleId="Judgments">
    <w:name w:val="Judgments"/>
    <w:uiPriority w:val="99"/>
    <w:rsid w:val="00D46C62"/>
    <w:pPr>
      <w:numPr>
        <w:numId w:val="2"/>
      </w:numPr>
    </w:pPr>
  </w:style>
  <w:style w:type="paragraph" w:styleId="ListParagraph">
    <w:name w:val="List Paragraph"/>
    <w:basedOn w:val="Normal"/>
    <w:uiPriority w:val="34"/>
    <w:qFormat/>
    <w:rsid w:val="00D46C62"/>
    <w:pPr>
      <w:ind w:left="720"/>
      <w:contextualSpacing/>
    </w:pPr>
  </w:style>
  <w:style w:type="paragraph" w:styleId="FootnoteText">
    <w:name w:val="footnote text"/>
    <w:basedOn w:val="Normal"/>
    <w:link w:val="FootnoteTextChar"/>
    <w:uiPriority w:val="99"/>
    <w:semiHidden/>
    <w:unhideWhenUsed/>
    <w:rsid w:val="00445BDC"/>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45BDC"/>
    <w:rPr>
      <w:sz w:val="20"/>
      <w:szCs w:val="20"/>
      <w:lang w:val="en-GB"/>
    </w:rPr>
  </w:style>
  <w:style w:type="character" w:styleId="FootnoteReference">
    <w:name w:val="footnote reference"/>
    <w:basedOn w:val="DefaultParagraphFont"/>
    <w:uiPriority w:val="99"/>
    <w:semiHidden/>
    <w:unhideWhenUsed/>
    <w:rsid w:val="00445BDC"/>
    <w:rPr>
      <w:vertAlign w:val="superscript"/>
    </w:rPr>
  </w:style>
  <w:style w:type="paragraph" w:styleId="Header">
    <w:name w:val="header"/>
    <w:basedOn w:val="Normal"/>
    <w:link w:val="HeaderChar"/>
    <w:uiPriority w:val="99"/>
    <w:unhideWhenUsed/>
    <w:rsid w:val="0044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BDC"/>
  </w:style>
  <w:style w:type="paragraph" w:styleId="Footer">
    <w:name w:val="footer"/>
    <w:basedOn w:val="Normal"/>
    <w:link w:val="FooterChar"/>
    <w:uiPriority w:val="99"/>
    <w:unhideWhenUsed/>
    <w:rsid w:val="0044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BDC"/>
  </w:style>
  <w:style w:type="paragraph" w:styleId="BalloonText">
    <w:name w:val="Balloon Text"/>
    <w:basedOn w:val="Normal"/>
    <w:link w:val="BalloonTextChar"/>
    <w:uiPriority w:val="99"/>
    <w:semiHidden/>
    <w:unhideWhenUsed/>
    <w:rsid w:val="00667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9824">
      <w:bodyDiv w:val="1"/>
      <w:marLeft w:val="0"/>
      <w:marRight w:val="0"/>
      <w:marTop w:val="0"/>
      <w:marBottom w:val="0"/>
      <w:divBdr>
        <w:top w:val="none" w:sz="0" w:space="0" w:color="auto"/>
        <w:left w:val="none" w:sz="0" w:space="0" w:color="auto"/>
        <w:bottom w:val="none" w:sz="0" w:space="0" w:color="auto"/>
        <w:right w:val="none" w:sz="0" w:space="0" w:color="auto"/>
      </w:divBdr>
    </w:div>
    <w:div w:id="4684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Burhan</dc:creator>
  <cp:keywords/>
  <dc:description/>
  <cp:lastModifiedBy>Olya Hetsman</cp:lastModifiedBy>
  <cp:revision>6</cp:revision>
  <cp:lastPrinted>2021-04-16T07:03:00Z</cp:lastPrinted>
  <dcterms:created xsi:type="dcterms:W3CDTF">2021-04-16T07:04:00Z</dcterms:created>
  <dcterms:modified xsi:type="dcterms:W3CDTF">2021-06-07T11:10:00Z</dcterms:modified>
</cp:coreProperties>
</file>