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r w:rsidRPr="004A2599">
        <w:rPr>
          <w:rFonts w:ascii="Times New Roman" w:hAnsi="Times New Roman" w:cs="Times New Roman"/>
          <w:b/>
          <w:sz w:val="24"/>
          <w:szCs w:val="24"/>
        </w:rPr>
        <w:t>SUPREME</w:t>
      </w:r>
      <w:r w:rsidR="003B4CC6">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3B4CC6">
        <w:rPr>
          <w:rFonts w:ascii="Times New Roman" w:hAnsi="Times New Roman" w:cs="Times New Roman"/>
          <w:sz w:val="24"/>
          <w:szCs w:val="24"/>
        </w:rPr>
        <w:t>21</w:t>
      </w:r>
      <w:r w:rsidR="00952D25">
        <w:rPr>
          <w:rFonts w:ascii="Times New Roman" w:hAnsi="Times New Roman" w:cs="Times New Roman"/>
          <w:sz w:val="24"/>
          <w:szCs w:val="24"/>
        </w:rPr>
        <w:t>]</w:t>
      </w:r>
      <w:r>
        <w:rPr>
          <w:rFonts w:ascii="Times New Roman" w:hAnsi="Times New Roman" w:cs="Times New Roman"/>
          <w:sz w:val="24"/>
          <w:szCs w:val="24"/>
        </w:rPr>
        <w:t xml:space="preserve"> SCSC </w:t>
      </w:r>
      <w:r w:rsidR="00952D25">
        <w:rPr>
          <w:rFonts w:ascii="Times New Roman" w:hAnsi="Times New Roman" w:cs="Times New Roman"/>
          <w:sz w:val="24"/>
          <w:szCs w:val="24"/>
        </w:rPr>
        <w:t>428</w:t>
      </w:r>
    </w:p>
    <w:p w:rsidR="002E2AE3" w:rsidRPr="004A2599" w:rsidRDefault="009A031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CO </w:t>
      </w:r>
      <w:r w:rsidR="003B4CC6">
        <w:rPr>
          <w:rFonts w:ascii="Times New Roman" w:hAnsi="Times New Roman" w:cs="Times New Roman"/>
          <w:sz w:val="24"/>
          <w:szCs w:val="24"/>
        </w:rPr>
        <w:t>28</w:t>
      </w:r>
      <w:r w:rsidR="002E2AE3" w:rsidRPr="004A2599">
        <w:rPr>
          <w:rFonts w:ascii="Times New Roman" w:hAnsi="Times New Roman" w:cs="Times New Roman"/>
          <w:sz w:val="24"/>
          <w:szCs w:val="24"/>
        </w:rPr>
        <w:t>/20</w:t>
      </w:r>
      <w:r w:rsidR="003B4CC6">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3B4CC6" w:rsidRPr="003B4CC6" w:rsidRDefault="003B4CC6" w:rsidP="003B4CC6">
      <w:pPr>
        <w:tabs>
          <w:tab w:val="left" w:pos="540"/>
          <w:tab w:val="left" w:pos="5475"/>
          <w:tab w:val="left" w:pos="5580"/>
        </w:tabs>
        <w:spacing w:before="240" w:after="0" w:line="240" w:lineRule="auto"/>
        <w:rPr>
          <w:rFonts w:ascii="Times New Roman" w:hAnsi="Times New Roman" w:cs="Times New Roman"/>
          <w:b/>
          <w:sz w:val="24"/>
          <w:szCs w:val="24"/>
        </w:rPr>
      </w:pPr>
      <w:r w:rsidRPr="003B4CC6">
        <w:rPr>
          <w:rFonts w:ascii="Times New Roman" w:hAnsi="Times New Roman" w:cs="Times New Roman"/>
          <w:b/>
          <w:sz w:val="24"/>
          <w:szCs w:val="24"/>
        </w:rPr>
        <w:t>THE REPUBLIC</w:t>
      </w:r>
      <w:r w:rsidRPr="003B4CC6">
        <w:rPr>
          <w:rFonts w:ascii="Times New Roman" w:hAnsi="Times New Roman" w:cs="Times New Roman"/>
          <w:b/>
          <w:sz w:val="24"/>
          <w:szCs w:val="24"/>
        </w:rPr>
        <w:tab/>
        <w:t xml:space="preserve"> </w:t>
      </w:r>
    </w:p>
    <w:p w:rsidR="003B4CC6" w:rsidRPr="003B4CC6" w:rsidRDefault="003B4CC6" w:rsidP="003B4CC6">
      <w:pPr>
        <w:tabs>
          <w:tab w:val="left" w:pos="540"/>
          <w:tab w:val="left" w:pos="4092"/>
          <w:tab w:val="left" w:pos="5580"/>
        </w:tabs>
        <w:spacing w:after="0" w:line="240" w:lineRule="auto"/>
        <w:rPr>
          <w:rFonts w:ascii="Times New Roman" w:hAnsi="Times New Roman" w:cs="Times New Roman"/>
          <w:i/>
          <w:sz w:val="24"/>
          <w:szCs w:val="24"/>
        </w:rPr>
      </w:pPr>
      <w:r w:rsidRPr="003B4CC6">
        <w:rPr>
          <w:rFonts w:ascii="Times New Roman" w:hAnsi="Times New Roman" w:cs="Times New Roman"/>
          <w:i/>
          <w:sz w:val="24"/>
          <w:szCs w:val="24"/>
        </w:rPr>
        <w:t>(</w:t>
      </w:r>
      <w:proofErr w:type="gramStart"/>
      <w:r w:rsidRPr="003B4CC6">
        <w:rPr>
          <w:rFonts w:ascii="Times New Roman" w:hAnsi="Times New Roman" w:cs="Times New Roman"/>
          <w:i/>
          <w:sz w:val="24"/>
          <w:szCs w:val="24"/>
        </w:rPr>
        <w:t>rep</w:t>
      </w:r>
      <w:proofErr w:type="gramEnd"/>
      <w:r w:rsidRPr="003B4CC6">
        <w:rPr>
          <w:rFonts w:ascii="Times New Roman" w:hAnsi="Times New Roman" w:cs="Times New Roman"/>
          <w:i/>
          <w:sz w:val="24"/>
          <w:szCs w:val="24"/>
        </w:rPr>
        <w:t xml:space="preserve">. by </w:t>
      </w:r>
      <w:proofErr w:type="spellStart"/>
      <w:r>
        <w:rPr>
          <w:rFonts w:ascii="Times New Roman" w:hAnsi="Times New Roman" w:cs="Times New Roman"/>
          <w:i/>
          <w:sz w:val="24"/>
          <w:szCs w:val="24"/>
        </w:rPr>
        <w:t>Ananth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Subramaniam</w:t>
      </w:r>
      <w:proofErr w:type="spellEnd"/>
      <w:r w:rsidRPr="003B4CC6">
        <w:rPr>
          <w:rFonts w:ascii="Times New Roman" w:hAnsi="Times New Roman" w:cs="Times New Roman"/>
          <w:i/>
          <w:sz w:val="24"/>
          <w:szCs w:val="24"/>
        </w:rPr>
        <w:t xml:space="preserve">) </w:t>
      </w:r>
    </w:p>
    <w:p w:rsidR="003B4CC6" w:rsidRPr="003B4CC6" w:rsidRDefault="003B4CC6" w:rsidP="003B4CC6">
      <w:pPr>
        <w:tabs>
          <w:tab w:val="left" w:pos="540"/>
          <w:tab w:val="left" w:pos="4092"/>
          <w:tab w:val="left" w:pos="5580"/>
        </w:tabs>
        <w:spacing w:after="0" w:line="240" w:lineRule="auto"/>
        <w:rPr>
          <w:rFonts w:ascii="Times New Roman" w:hAnsi="Times New Roman" w:cs="Times New Roman"/>
          <w:sz w:val="24"/>
          <w:szCs w:val="24"/>
        </w:rPr>
      </w:pPr>
    </w:p>
    <w:p w:rsidR="003B4CC6" w:rsidRPr="003B4CC6" w:rsidRDefault="003B4CC6" w:rsidP="003B4CC6">
      <w:pPr>
        <w:tabs>
          <w:tab w:val="left" w:pos="540"/>
          <w:tab w:val="left" w:pos="5580"/>
          <w:tab w:val="left" w:pos="6480"/>
        </w:tabs>
        <w:spacing w:after="0" w:line="240" w:lineRule="auto"/>
        <w:rPr>
          <w:rFonts w:ascii="Times New Roman" w:hAnsi="Times New Roman" w:cs="Times New Roman"/>
          <w:b/>
          <w:sz w:val="24"/>
          <w:szCs w:val="24"/>
        </w:rPr>
      </w:pPr>
      <w:proofErr w:type="gramStart"/>
      <w:r w:rsidRPr="003B4CC6">
        <w:rPr>
          <w:rFonts w:ascii="Times New Roman" w:hAnsi="Times New Roman" w:cs="Times New Roman"/>
          <w:sz w:val="24"/>
          <w:szCs w:val="24"/>
        </w:rPr>
        <w:t>versus</w:t>
      </w:r>
      <w:proofErr w:type="gramEnd"/>
    </w:p>
    <w:p w:rsidR="003B4CC6" w:rsidRPr="003B4CC6" w:rsidRDefault="009A031B" w:rsidP="003B4CC6">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 xml:space="preserve">MOHAMED DAAHIR WEHLIYE </w:t>
      </w:r>
      <w:r>
        <w:rPr>
          <w:rFonts w:ascii="Times New Roman" w:hAnsi="Times New Roman" w:cs="Times New Roman"/>
          <w:b/>
          <w:sz w:val="24"/>
          <w:szCs w:val="24"/>
        </w:rPr>
        <w:tab/>
      </w:r>
      <w:r w:rsidR="003B4CC6" w:rsidRPr="003B4CC6">
        <w:rPr>
          <w:rFonts w:ascii="Times New Roman" w:hAnsi="Times New Roman" w:cs="Times New Roman"/>
          <w:b/>
          <w:sz w:val="24"/>
          <w:szCs w:val="24"/>
        </w:rPr>
        <w:t>1</w:t>
      </w:r>
      <w:r w:rsidR="003B4CC6" w:rsidRPr="003B4CC6">
        <w:rPr>
          <w:rFonts w:ascii="Times New Roman" w:hAnsi="Times New Roman" w:cs="Times New Roman"/>
          <w:b/>
          <w:sz w:val="24"/>
          <w:szCs w:val="24"/>
          <w:vertAlign w:val="superscript"/>
        </w:rPr>
        <w:t>st</w:t>
      </w:r>
      <w:r w:rsidR="003B4CC6" w:rsidRPr="003B4CC6">
        <w:rPr>
          <w:rFonts w:ascii="Times New Roman" w:hAnsi="Times New Roman" w:cs="Times New Roman"/>
          <w:b/>
          <w:sz w:val="24"/>
          <w:szCs w:val="24"/>
        </w:rPr>
        <w:t xml:space="preserve"> Accused</w:t>
      </w:r>
    </w:p>
    <w:p w:rsidR="003B4CC6" w:rsidRPr="003B4CC6" w:rsidRDefault="009A031B" w:rsidP="003B4CC6">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FESYAL MAHAMOUD MAHAMED</w:t>
      </w:r>
      <w:r>
        <w:rPr>
          <w:rFonts w:ascii="Times New Roman" w:hAnsi="Times New Roman" w:cs="Times New Roman"/>
          <w:b/>
          <w:sz w:val="24"/>
          <w:szCs w:val="24"/>
        </w:rPr>
        <w:tab/>
      </w:r>
      <w:r w:rsidR="003B4CC6" w:rsidRPr="003B4CC6">
        <w:rPr>
          <w:rFonts w:ascii="Times New Roman" w:hAnsi="Times New Roman" w:cs="Times New Roman"/>
          <w:b/>
          <w:sz w:val="24"/>
          <w:szCs w:val="24"/>
        </w:rPr>
        <w:t>2</w:t>
      </w:r>
      <w:r w:rsidR="003B4CC6" w:rsidRPr="003B4CC6">
        <w:rPr>
          <w:rFonts w:ascii="Times New Roman" w:hAnsi="Times New Roman" w:cs="Times New Roman"/>
          <w:b/>
          <w:sz w:val="24"/>
          <w:szCs w:val="24"/>
          <w:vertAlign w:val="superscript"/>
        </w:rPr>
        <w:t>nd</w:t>
      </w:r>
      <w:r w:rsidR="003B4CC6" w:rsidRPr="003B4CC6">
        <w:rPr>
          <w:rFonts w:ascii="Times New Roman" w:hAnsi="Times New Roman" w:cs="Times New Roman"/>
          <w:b/>
          <w:sz w:val="24"/>
          <w:szCs w:val="24"/>
        </w:rPr>
        <w:t xml:space="preserve"> Accused</w:t>
      </w:r>
    </w:p>
    <w:p w:rsidR="003B4CC6" w:rsidRPr="003B4CC6" w:rsidRDefault="009A031B" w:rsidP="003B4CC6">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ABDOULKADER AHMED FARAM</w:t>
      </w:r>
      <w:r>
        <w:rPr>
          <w:rFonts w:ascii="Times New Roman" w:hAnsi="Times New Roman" w:cs="Times New Roman"/>
          <w:b/>
          <w:sz w:val="24"/>
          <w:szCs w:val="24"/>
        </w:rPr>
        <w:tab/>
      </w:r>
      <w:r w:rsidR="003B4CC6" w:rsidRPr="003B4CC6">
        <w:rPr>
          <w:rFonts w:ascii="Times New Roman" w:hAnsi="Times New Roman" w:cs="Times New Roman"/>
          <w:b/>
          <w:sz w:val="24"/>
          <w:szCs w:val="24"/>
        </w:rPr>
        <w:t>3</w:t>
      </w:r>
      <w:r w:rsidR="003B4CC6" w:rsidRPr="003B4CC6">
        <w:rPr>
          <w:rFonts w:ascii="Times New Roman" w:hAnsi="Times New Roman" w:cs="Times New Roman"/>
          <w:b/>
          <w:sz w:val="24"/>
          <w:szCs w:val="24"/>
          <w:vertAlign w:val="superscript"/>
        </w:rPr>
        <w:t>rd</w:t>
      </w:r>
      <w:r w:rsidR="003B4CC6" w:rsidRPr="003B4CC6">
        <w:rPr>
          <w:rFonts w:ascii="Times New Roman" w:hAnsi="Times New Roman" w:cs="Times New Roman"/>
          <w:b/>
          <w:sz w:val="24"/>
          <w:szCs w:val="24"/>
        </w:rPr>
        <w:t xml:space="preserve"> Accused</w:t>
      </w:r>
    </w:p>
    <w:p w:rsidR="003B4CC6" w:rsidRPr="003B4CC6" w:rsidRDefault="003B4CC6" w:rsidP="003B4CC6">
      <w:pPr>
        <w:tabs>
          <w:tab w:val="left" w:pos="540"/>
          <w:tab w:val="left" w:pos="5580"/>
        </w:tabs>
        <w:spacing w:before="240" w:after="0" w:line="240" w:lineRule="auto"/>
        <w:rPr>
          <w:rFonts w:ascii="Times New Roman" w:hAnsi="Times New Roman" w:cs="Times New Roman"/>
          <w:b/>
          <w:sz w:val="24"/>
          <w:szCs w:val="24"/>
        </w:rPr>
      </w:pPr>
      <w:r w:rsidRPr="003B4CC6">
        <w:rPr>
          <w:rFonts w:ascii="Times New Roman" w:hAnsi="Times New Roman" w:cs="Times New Roman"/>
          <w:b/>
          <w:sz w:val="24"/>
          <w:szCs w:val="24"/>
        </w:rPr>
        <w:t xml:space="preserve">ABDIKADER MOHMMED </w:t>
      </w:r>
      <w:r w:rsidR="009A031B">
        <w:rPr>
          <w:rFonts w:ascii="Times New Roman" w:hAnsi="Times New Roman" w:cs="Times New Roman"/>
          <w:b/>
          <w:sz w:val="24"/>
          <w:szCs w:val="24"/>
        </w:rPr>
        <w:t>FARAH</w:t>
      </w:r>
      <w:r w:rsidR="009A031B">
        <w:rPr>
          <w:rFonts w:ascii="Times New Roman" w:hAnsi="Times New Roman" w:cs="Times New Roman"/>
          <w:b/>
          <w:sz w:val="24"/>
          <w:szCs w:val="24"/>
        </w:rPr>
        <w:tab/>
      </w:r>
      <w:r w:rsidRPr="003B4CC6">
        <w:rPr>
          <w:rFonts w:ascii="Times New Roman" w:hAnsi="Times New Roman" w:cs="Times New Roman"/>
          <w:b/>
          <w:sz w:val="24"/>
          <w:szCs w:val="24"/>
        </w:rPr>
        <w:t>4</w:t>
      </w:r>
      <w:r w:rsidRPr="003B4CC6">
        <w:rPr>
          <w:rFonts w:ascii="Times New Roman" w:hAnsi="Times New Roman" w:cs="Times New Roman"/>
          <w:b/>
          <w:sz w:val="24"/>
          <w:szCs w:val="24"/>
          <w:vertAlign w:val="superscript"/>
        </w:rPr>
        <w:t>th</w:t>
      </w:r>
      <w:r w:rsidRPr="003B4CC6">
        <w:rPr>
          <w:rFonts w:ascii="Times New Roman" w:hAnsi="Times New Roman" w:cs="Times New Roman"/>
          <w:b/>
          <w:sz w:val="24"/>
          <w:szCs w:val="24"/>
        </w:rPr>
        <w:t xml:space="preserve"> Accused </w:t>
      </w:r>
    </w:p>
    <w:p w:rsidR="003B4CC6" w:rsidRPr="003B4CC6" w:rsidRDefault="009A031B" w:rsidP="003B4CC6">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AHMED MOHAMED ALI</w:t>
      </w:r>
      <w:r>
        <w:rPr>
          <w:rFonts w:ascii="Times New Roman" w:hAnsi="Times New Roman" w:cs="Times New Roman"/>
          <w:b/>
          <w:sz w:val="24"/>
          <w:szCs w:val="24"/>
        </w:rPr>
        <w:tab/>
      </w:r>
      <w:r w:rsidR="003B4CC6" w:rsidRPr="003B4CC6">
        <w:rPr>
          <w:rFonts w:ascii="Times New Roman" w:hAnsi="Times New Roman" w:cs="Times New Roman"/>
          <w:b/>
          <w:sz w:val="24"/>
          <w:szCs w:val="24"/>
        </w:rPr>
        <w:t>5</w:t>
      </w:r>
      <w:r w:rsidR="003B4CC6" w:rsidRPr="003B4CC6">
        <w:rPr>
          <w:rFonts w:ascii="Times New Roman" w:hAnsi="Times New Roman" w:cs="Times New Roman"/>
          <w:b/>
          <w:sz w:val="24"/>
          <w:szCs w:val="24"/>
          <w:vertAlign w:val="superscript"/>
        </w:rPr>
        <w:t>th</w:t>
      </w:r>
      <w:r w:rsidR="003B4CC6" w:rsidRPr="003B4CC6">
        <w:rPr>
          <w:rFonts w:ascii="Times New Roman" w:hAnsi="Times New Roman" w:cs="Times New Roman"/>
          <w:b/>
          <w:sz w:val="24"/>
          <w:szCs w:val="24"/>
        </w:rPr>
        <w:t xml:space="preserve"> Accused</w:t>
      </w:r>
    </w:p>
    <w:p w:rsidR="003B4CC6" w:rsidRPr="003B4CC6" w:rsidRDefault="003B4CC6" w:rsidP="003B4CC6">
      <w:pPr>
        <w:tabs>
          <w:tab w:val="left" w:pos="540"/>
          <w:tab w:val="left" w:pos="4092"/>
        </w:tabs>
        <w:spacing w:after="0" w:line="240" w:lineRule="auto"/>
        <w:rPr>
          <w:rFonts w:ascii="Times New Roman" w:hAnsi="Times New Roman" w:cs="Times New Roman"/>
          <w:i/>
          <w:sz w:val="24"/>
          <w:szCs w:val="24"/>
        </w:rPr>
      </w:pPr>
      <w:r w:rsidRPr="003B4CC6">
        <w:rPr>
          <w:rFonts w:ascii="Times New Roman" w:hAnsi="Times New Roman" w:cs="Times New Roman"/>
          <w:i/>
          <w:sz w:val="24"/>
          <w:szCs w:val="24"/>
        </w:rPr>
        <w:t>(</w:t>
      </w:r>
      <w:r>
        <w:rPr>
          <w:rFonts w:ascii="Times New Roman" w:hAnsi="Times New Roman" w:cs="Times New Roman"/>
          <w:i/>
          <w:sz w:val="24"/>
          <w:szCs w:val="24"/>
        </w:rPr>
        <w:t xml:space="preserve">All </w:t>
      </w:r>
      <w:r w:rsidRPr="003B4CC6">
        <w:rPr>
          <w:rFonts w:ascii="Times New Roman" w:hAnsi="Times New Roman" w:cs="Times New Roman"/>
          <w:i/>
          <w:sz w:val="24"/>
          <w:szCs w:val="24"/>
        </w:rPr>
        <w:t>rep. by Joel Camille)</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85286B" w:rsidRPr="0085286B" w:rsidRDefault="0085286B" w:rsidP="0085286B">
      <w:pPr>
        <w:spacing w:before="120" w:after="0" w:line="240" w:lineRule="auto"/>
        <w:ind w:left="1886" w:hanging="1886"/>
        <w:rPr>
          <w:rFonts w:ascii="Times New Roman" w:hAnsi="Times New Roman" w:cs="Times New Roman"/>
          <w:sz w:val="24"/>
          <w:szCs w:val="24"/>
        </w:rPr>
      </w:pPr>
      <w:r w:rsidRPr="0085286B">
        <w:rPr>
          <w:rFonts w:ascii="Times New Roman" w:hAnsi="Times New Roman" w:cs="Times New Roman"/>
          <w:b/>
          <w:sz w:val="24"/>
          <w:szCs w:val="24"/>
        </w:rPr>
        <w:t>Neutral Citation:</w:t>
      </w:r>
      <w:r w:rsidRPr="0085286B">
        <w:rPr>
          <w:rFonts w:ascii="Times New Roman" w:hAnsi="Times New Roman" w:cs="Times New Roman"/>
          <w:sz w:val="24"/>
          <w:szCs w:val="24"/>
        </w:rPr>
        <w:t xml:space="preserve"> </w:t>
      </w:r>
      <w:r w:rsidRPr="0085286B">
        <w:rPr>
          <w:rFonts w:ascii="Times New Roman" w:hAnsi="Times New Roman" w:cs="Times New Roman"/>
          <w:sz w:val="24"/>
          <w:szCs w:val="24"/>
        </w:rPr>
        <w:tab/>
      </w:r>
      <w:r w:rsidR="009A031B">
        <w:rPr>
          <w:rFonts w:ascii="Times New Roman" w:hAnsi="Times New Roman" w:cs="Times New Roman"/>
          <w:i/>
          <w:sz w:val="24"/>
          <w:szCs w:val="24"/>
        </w:rPr>
        <w:t>R</w:t>
      </w:r>
      <w:r w:rsidRPr="0085286B">
        <w:rPr>
          <w:rFonts w:ascii="Times New Roman" w:hAnsi="Times New Roman" w:cs="Times New Roman"/>
          <w:i/>
          <w:sz w:val="24"/>
          <w:szCs w:val="24"/>
        </w:rPr>
        <w:t xml:space="preserve"> v </w:t>
      </w:r>
      <w:proofErr w:type="spellStart"/>
      <w:r w:rsidRPr="0085286B">
        <w:rPr>
          <w:rFonts w:ascii="Times New Roman" w:hAnsi="Times New Roman" w:cs="Times New Roman"/>
          <w:i/>
          <w:sz w:val="24"/>
          <w:szCs w:val="24"/>
        </w:rPr>
        <w:t>Wehliye</w:t>
      </w:r>
      <w:proofErr w:type="spellEnd"/>
      <w:r w:rsidRPr="0085286B">
        <w:rPr>
          <w:rFonts w:ascii="Times New Roman" w:hAnsi="Times New Roman" w:cs="Times New Roman"/>
          <w:i/>
          <w:sz w:val="24"/>
          <w:szCs w:val="24"/>
        </w:rPr>
        <w:t xml:space="preserve"> &amp; </w:t>
      </w:r>
      <w:proofErr w:type="spellStart"/>
      <w:r w:rsidRPr="0085286B">
        <w:rPr>
          <w:rFonts w:ascii="Times New Roman" w:hAnsi="Times New Roman" w:cs="Times New Roman"/>
          <w:i/>
          <w:sz w:val="24"/>
          <w:szCs w:val="24"/>
        </w:rPr>
        <w:t>Ors</w:t>
      </w:r>
      <w:proofErr w:type="spellEnd"/>
      <w:r w:rsidRPr="0085286B">
        <w:rPr>
          <w:rFonts w:ascii="Times New Roman" w:hAnsi="Times New Roman" w:cs="Times New Roman"/>
          <w:i/>
          <w:sz w:val="24"/>
          <w:szCs w:val="24"/>
        </w:rPr>
        <w:t xml:space="preserve"> </w:t>
      </w:r>
      <w:r w:rsidRPr="0085286B">
        <w:rPr>
          <w:rFonts w:ascii="Times New Roman" w:hAnsi="Times New Roman" w:cs="Times New Roman"/>
          <w:sz w:val="24"/>
          <w:szCs w:val="24"/>
        </w:rPr>
        <w:t>(CO</w:t>
      </w:r>
      <w:r w:rsidR="009A031B">
        <w:rPr>
          <w:rFonts w:ascii="Times New Roman" w:hAnsi="Times New Roman" w:cs="Times New Roman"/>
          <w:sz w:val="24"/>
          <w:szCs w:val="24"/>
        </w:rPr>
        <w:t xml:space="preserve"> 28/2019) [2021</w:t>
      </w:r>
      <w:r w:rsidRPr="0085286B">
        <w:rPr>
          <w:rFonts w:ascii="Times New Roman" w:hAnsi="Times New Roman" w:cs="Times New Roman"/>
          <w:sz w:val="24"/>
          <w:szCs w:val="24"/>
        </w:rPr>
        <w:t xml:space="preserve">] SCSC </w:t>
      </w:r>
      <w:r w:rsidR="00952D25">
        <w:rPr>
          <w:rFonts w:ascii="Times New Roman" w:hAnsi="Times New Roman" w:cs="Times New Roman"/>
          <w:sz w:val="24"/>
          <w:szCs w:val="24"/>
        </w:rPr>
        <w:t>428</w:t>
      </w:r>
      <w:r w:rsidRPr="0085286B">
        <w:rPr>
          <w:rFonts w:ascii="Times New Roman" w:hAnsi="Times New Roman" w:cs="Times New Roman"/>
          <w:sz w:val="24"/>
          <w:szCs w:val="24"/>
        </w:rPr>
        <w:t xml:space="preserve"> </w:t>
      </w:r>
      <w:r w:rsidR="009A031B">
        <w:rPr>
          <w:rFonts w:ascii="Times New Roman" w:hAnsi="Times New Roman" w:cs="Times New Roman"/>
          <w:sz w:val="24"/>
          <w:szCs w:val="24"/>
        </w:rPr>
        <w:t>(</w:t>
      </w:r>
      <w:r>
        <w:rPr>
          <w:rFonts w:ascii="Times New Roman" w:hAnsi="Times New Roman" w:cs="Times New Roman"/>
          <w:sz w:val="24"/>
          <w:szCs w:val="24"/>
        </w:rPr>
        <w:t>16</w:t>
      </w:r>
      <w:r w:rsidRPr="0085286B">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r w:rsidRPr="0085286B">
        <w:rPr>
          <w:rFonts w:ascii="Times New Roman" w:hAnsi="Times New Roman" w:cs="Times New Roman"/>
          <w:sz w:val="24"/>
          <w:szCs w:val="24"/>
        </w:rPr>
        <w:t xml:space="preserve"> 202</w:t>
      </w:r>
      <w:r>
        <w:rPr>
          <w:rFonts w:ascii="Times New Roman" w:hAnsi="Times New Roman" w:cs="Times New Roman"/>
          <w:sz w:val="24"/>
          <w:szCs w:val="24"/>
        </w:rPr>
        <w:t>1</w:t>
      </w:r>
      <w:r w:rsidRPr="0085286B">
        <w:rPr>
          <w:rFonts w:ascii="Times New Roman" w:hAnsi="Times New Roman" w:cs="Times New Roman"/>
          <w:sz w:val="24"/>
          <w:szCs w:val="24"/>
        </w:rPr>
        <w:t>)</w:t>
      </w:r>
    </w:p>
    <w:p w:rsidR="0085286B" w:rsidRPr="0085286B" w:rsidRDefault="0085286B" w:rsidP="0085286B">
      <w:pPr>
        <w:spacing w:after="0" w:line="240" w:lineRule="auto"/>
        <w:ind w:left="1890" w:hanging="1890"/>
        <w:rPr>
          <w:rFonts w:ascii="Times New Roman" w:hAnsi="Times New Roman" w:cs="Times New Roman"/>
          <w:sz w:val="24"/>
          <w:szCs w:val="24"/>
        </w:rPr>
      </w:pPr>
      <w:r w:rsidRPr="0085286B">
        <w:rPr>
          <w:rFonts w:ascii="Times New Roman" w:hAnsi="Times New Roman" w:cs="Times New Roman"/>
          <w:b/>
          <w:sz w:val="24"/>
          <w:szCs w:val="24"/>
        </w:rPr>
        <w:t xml:space="preserve">Before: </w:t>
      </w:r>
      <w:r w:rsidRPr="0085286B">
        <w:rPr>
          <w:rFonts w:ascii="Times New Roman" w:hAnsi="Times New Roman" w:cs="Times New Roman"/>
          <w:b/>
          <w:sz w:val="24"/>
          <w:szCs w:val="24"/>
        </w:rPr>
        <w:tab/>
      </w:r>
      <w:r w:rsidRPr="0085286B">
        <w:rPr>
          <w:rFonts w:ascii="Times New Roman" w:hAnsi="Times New Roman" w:cs="Times New Roman"/>
          <w:sz w:val="24"/>
          <w:szCs w:val="24"/>
        </w:rPr>
        <w:t>G.</w:t>
      </w:r>
      <w:r w:rsidR="009A031B">
        <w:rPr>
          <w:rFonts w:ascii="Times New Roman" w:hAnsi="Times New Roman" w:cs="Times New Roman"/>
          <w:sz w:val="24"/>
          <w:szCs w:val="24"/>
        </w:rPr>
        <w:t xml:space="preserve"> </w:t>
      </w:r>
      <w:r w:rsidRPr="0085286B">
        <w:rPr>
          <w:rFonts w:ascii="Times New Roman" w:hAnsi="Times New Roman" w:cs="Times New Roman"/>
          <w:sz w:val="24"/>
          <w:szCs w:val="24"/>
        </w:rPr>
        <w:t>Dodin - Judge</w:t>
      </w:r>
    </w:p>
    <w:p w:rsidR="0085286B" w:rsidRPr="0085286B" w:rsidRDefault="0085286B" w:rsidP="0085286B">
      <w:pPr>
        <w:spacing w:after="0" w:line="240" w:lineRule="auto"/>
        <w:ind w:left="1890" w:hanging="1890"/>
        <w:rPr>
          <w:rFonts w:ascii="Times New Roman" w:hAnsi="Times New Roman" w:cs="Times New Roman"/>
          <w:sz w:val="24"/>
          <w:szCs w:val="24"/>
        </w:rPr>
      </w:pPr>
      <w:r w:rsidRPr="0085286B">
        <w:rPr>
          <w:rFonts w:ascii="Times New Roman" w:hAnsi="Times New Roman" w:cs="Times New Roman"/>
          <w:b/>
          <w:sz w:val="24"/>
          <w:szCs w:val="24"/>
        </w:rPr>
        <w:t xml:space="preserve">Summary: </w:t>
      </w:r>
      <w:r w:rsidRPr="0085286B">
        <w:rPr>
          <w:rFonts w:ascii="Times New Roman" w:hAnsi="Times New Roman" w:cs="Times New Roman"/>
          <w:b/>
          <w:sz w:val="24"/>
          <w:szCs w:val="24"/>
        </w:rPr>
        <w:tab/>
      </w:r>
      <w:r w:rsidRPr="0085286B">
        <w:rPr>
          <w:rFonts w:ascii="Times New Roman" w:hAnsi="Times New Roman" w:cs="Times New Roman"/>
          <w:sz w:val="24"/>
          <w:szCs w:val="24"/>
        </w:rPr>
        <w:t>Piracy</w:t>
      </w:r>
      <w:r w:rsidRPr="0085286B">
        <w:rPr>
          <w:rFonts w:ascii="Times New Roman" w:hAnsi="Times New Roman" w:cs="Times New Roman"/>
        </w:rPr>
        <w:t xml:space="preserve"> – identification of accused – lack of dire</w:t>
      </w:r>
      <w:r>
        <w:rPr>
          <w:rFonts w:ascii="Times New Roman" w:hAnsi="Times New Roman" w:cs="Times New Roman"/>
        </w:rPr>
        <w:t>ct testimony of complainant</w:t>
      </w:r>
      <w:r w:rsidR="009F3A3A">
        <w:rPr>
          <w:rFonts w:ascii="Times New Roman" w:hAnsi="Times New Roman" w:cs="Times New Roman"/>
        </w:rPr>
        <w:t>s –whether charges defective and defect fatal.</w:t>
      </w:r>
    </w:p>
    <w:p w:rsidR="0085286B" w:rsidRPr="0085286B" w:rsidRDefault="0085286B" w:rsidP="0085286B">
      <w:pPr>
        <w:tabs>
          <w:tab w:val="left" w:pos="720"/>
          <w:tab w:val="left" w:pos="1440"/>
          <w:tab w:val="left" w:pos="2160"/>
        </w:tabs>
        <w:spacing w:after="0" w:line="240" w:lineRule="auto"/>
        <w:ind w:left="1890" w:hanging="1890"/>
        <w:rPr>
          <w:rFonts w:ascii="Times New Roman" w:hAnsi="Times New Roman" w:cs="Times New Roman"/>
          <w:sz w:val="24"/>
          <w:szCs w:val="24"/>
        </w:rPr>
      </w:pPr>
      <w:r w:rsidRPr="0085286B">
        <w:rPr>
          <w:rFonts w:ascii="Times New Roman" w:hAnsi="Times New Roman" w:cs="Times New Roman"/>
          <w:b/>
          <w:sz w:val="24"/>
          <w:szCs w:val="24"/>
        </w:rPr>
        <w:t xml:space="preserve">Heard: </w:t>
      </w:r>
      <w:r w:rsidRPr="0085286B">
        <w:rPr>
          <w:rFonts w:ascii="Times New Roman" w:hAnsi="Times New Roman" w:cs="Times New Roman"/>
          <w:sz w:val="24"/>
          <w:szCs w:val="24"/>
        </w:rPr>
        <w:tab/>
      </w:r>
      <w:r w:rsidRPr="0085286B">
        <w:rPr>
          <w:rFonts w:ascii="Times New Roman" w:hAnsi="Times New Roman" w:cs="Times New Roman"/>
          <w:sz w:val="24"/>
          <w:szCs w:val="24"/>
        </w:rPr>
        <w:tab/>
      </w:r>
      <w:r>
        <w:rPr>
          <w:rFonts w:ascii="Times New Roman" w:hAnsi="Times New Roman" w:cs="Times New Roman"/>
          <w:sz w:val="24"/>
          <w:szCs w:val="24"/>
        </w:rPr>
        <w:t xml:space="preserve">7, 8, 10, 11, 16, 17, 18, 23, 24, 25 September 2020, 1, 5 October 2020, </w:t>
      </w:r>
      <w:r w:rsidRPr="0085286B">
        <w:rPr>
          <w:rFonts w:ascii="Times New Roman" w:hAnsi="Times New Roman" w:cs="Times New Roman"/>
          <w:sz w:val="24"/>
          <w:szCs w:val="24"/>
        </w:rPr>
        <w:t>3</w:t>
      </w:r>
      <w:r w:rsidRPr="0085286B">
        <w:rPr>
          <w:rFonts w:ascii="Times New Roman" w:hAnsi="Times New Roman" w:cs="Times New Roman"/>
          <w:sz w:val="24"/>
          <w:szCs w:val="24"/>
          <w:vertAlign w:val="superscript"/>
        </w:rPr>
        <w:t>rd</w:t>
      </w:r>
      <w:r w:rsidRPr="0085286B">
        <w:rPr>
          <w:rFonts w:ascii="Times New Roman" w:hAnsi="Times New Roman" w:cs="Times New Roman"/>
          <w:sz w:val="24"/>
          <w:szCs w:val="24"/>
        </w:rPr>
        <w:t xml:space="preserve"> November 2020</w:t>
      </w:r>
      <w:r>
        <w:rPr>
          <w:rFonts w:ascii="Times New Roman" w:hAnsi="Times New Roman" w:cs="Times New Roman"/>
          <w:sz w:val="24"/>
          <w:szCs w:val="24"/>
        </w:rPr>
        <w:t xml:space="preserve">, 22 December 2020, 22 April 2021, </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 xml:space="preserve"> May 2021</w:t>
      </w:r>
    </w:p>
    <w:p w:rsidR="0085286B" w:rsidRPr="0085286B" w:rsidRDefault="0085286B" w:rsidP="0085286B">
      <w:pPr>
        <w:pBdr>
          <w:bottom w:val="single" w:sz="4" w:space="22" w:color="auto"/>
        </w:pBdr>
        <w:spacing w:after="0" w:line="240" w:lineRule="auto"/>
        <w:ind w:left="1890" w:hanging="1890"/>
        <w:rPr>
          <w:rFonts w:ascii="Times New Roman" w:hAnsi="Times New Roman" w:cs="Times New Roman"/>
          <w:sz w:val="24"/>
          <w:szCs w:val="24"/>
        </w:rPr>
      </w:pPr>
      <w:r w:rsidRPr="0085286B">
        <w:rPr>
          <w:rFonts w:ascii="Times New Roman" w:hAnsi="Times New Roman" w:cs="Times New Roman"/>
          <w:b/>
          <w:sz w:val="24"/>
          <w:szCs w:val="24"/>
        </w:rPr>
        <w:t>Delivered:</w:t>
      </w:r>
      <w:r w:rsidRPr="0085286B">
        <w:rPr>
          <w:rFonts w:ascii="Times New Roman" w:hAnsi="Times New Roman" w:cs="Times New Roman"/>
          <w:sz w:val="24"/>
          <w:szCs w:val="24"/>
        </w:rPr>
        <w:tab/>
      </w:r>
      <w:r>
        <w:rPr>
          <w:rFonts w:ascii="Times New Roman" w:hAnsi="Times New Roman" w:cs="Times New Roman"/>
          <w:sz w:val="24"/>
          <w:szCs w:val="24"/>
        </w:rPr>
        <w:t>16 July</w:t>
      </w:r>
      <w:r w:rsidRPr="0085286B">
        <w:rPr>
          <w:rFonts w:ascii="Times New Roman" w:hAnsi="Times New Roman" w:cs="Times New Roman"/>
          <w:sz w:val="24"/>
          <w:szCs w:val="24"/>
        </w:rPr>
        <w:t xml:space="preserve"> 202</w:t>
      </w:r>
      <w:r>
        <w:rPr>
          <w:rFonts w:ascii="Times New Roman" w:hAnsi="Times New Roman" w:cs="Times New Roman"/>
          <w:sz w:val="24"/>
          <w:szCs w:val="24"/>
        </w:rPr>
        <w:t>1.</w:t>
      </w:r>
    </w:p>
    <w:p w:rsidR="009F3A3A"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9F3A3A" w:rsidRDefault="00C26F48" w:rsidP="009F3A3A">
      <w:pPr>
        <w:pStyle w:val="JudgmentText"/>
        <w:numPr>
          <w:ilvl w:val="0"/>
          <w:numId w:val="0"/>
        </w:numPr>
        <w:ind w:left="720"/>
      </w:pPr>
      <w:r>
        <w:t>The charges are</w:t>
      </w:r>
      <w:r w:rsidR="009F3A3A">
        <w:t xml:space="preserve"> defective in that the particulars of offence did not contain the element of common intention and amongst whom the common</w:t>
      </w:r>
      <w:r>
        <w:t xml:space="preserve"> intention was being inferred.  However, w</w:t>
      </w:r>
      <w:r w:rsidR="009F3A3A">
        <w:t xml:space="preserve">hether the defect is fatal </w:t>
      </w:r>
      <w:r>
        <w:t>is subjective and</w:t>
      </w:r>
      <w:r w:rsidR="009F3A3A">
        <w:t xml:space="preserve"> would depend on the level of uncertainty impacting on the right of the accused to a fair trial.  </w:t>
      </w:r>
    </w:p>
    <w:p w:rsidR="009F3A3A" w:rsidRDefault="00C26F48" w:rsidP="009F3A3A">
      <w:pPr>
        <w:pStyle w:val="JudgmentText"/>
        <w:numPr>
          <w:ilvl w:val="0"/>
          <w:numId w:val="0"/>
        </w:numPr>
        <w:ind w:left="720"/>
      </w:pPr>
      <w:r>
        <w:t>Th</w:t>
      </w:r>
      <w:r w:rsidR="009F3A3A">
        <w:t xml:space="preserve">e Prosecution has failed to discharge the burden of proof beyond reasonable doubt </w:t>
      </w:r>
      <w:r>
        <w:t>in respect of counts 1, 2 and 3</w:t>
      </w:r>
      <w:r w:rsidR="009F3A3A">
        <w:t xml:space="preserve">. </w:t>
      </w:r>
      <w:r>
        <w:t>A</w:t>
      </w:r>
      <w:r w:rsidR="009F3A3A">
        <w:t xml:space="preserve">ll 5 accused </w:t>
      </w:r>
      <w:r>
        <w:t xml:space="preserve">are </w:t>
      </w:r>
      <w:r w:rsidR="009F3A3A">
        <w:t xml:space="preserve">found not guilty </w:t>
      </w:r>
      <w:r>
        <w:t xml:space="preserve">on all 3 counts </w:t>
      </w:r>
      <w:r w:rsidR="009F3A3A">
        <w:t xml:space="preserve">and are acquitted accordingly.  </w:t>
      </w:r>
    </w:p>
    <w:p w:rsidR="009F3A3A" w:rsidRDefault="00C26F48" w:rsidP="009F3A3A">
      <w:pPr>
        <w:pStyle w:val="JudgmentText"/>
        <w:numPr>
          <w:ilvl w:val="0"/>
          <w:numId w:val="0"/>
        </w:numPr>
        <w:ind w:left="720"/>
      </w:pPr>
      <w:r>
        <w:lastRenderedPageBreak/>
        <w:t>There</w:t>
      </w:r>
      <w:r w:rsidR="009F3A3A">
        <w:t xml:space="preserve"> is not sufficient evidence to establish that the 5 accused attempte</w:t>
      </w:r>
      <w:r>
        <w:t>d to commit the offence charged in count 4.</w:t>
      </w:r>
      <w:r w:rsidR="009F3A3A">
        <w:t xml:space="preserve"> The accused are acquitted of that count accordingly.</w:t>
      </w:r>
    </w:p>
    <w:p w:rsidR="009F3A3A" w:rsidRDefault="00C26F48" w:rsidP="009F3A3A">
      <w:pPr>
        <w:pStyle w:val="JudgmentText"/>
        <w:keepNext/>
        <w:numPr>
          <w:ilvl w:val="0"/>
          <w:numId w:val="0"/>
        </w:numPr>
        <w:tabs>
          <w:tab w:val="left" w:pos="2160"/>
        </w:tabs>
        <w:ind w:left="720"/>
      </w:pPr>
      <w:r>
        <w:t>It is</w:t>
      </w:r>
      <w:r w:rsidR="009F3A3A">
        <w:t xml:space="preserve"> recommend</w:t>
      </w:r>
      <w:r>
        <w:t>ed that the accused</w:t>
      </w:r>
      <w:r w:rsidR="009F3A3A">
        <w:t xml:space="preserve"> are repatriated to their country as soon as practicable.</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85286B" w:rsidP="005B12AA">
      <w:pPr>
        <w:pStyle w:val="JudgmentText"/>
        <w:numPr>
          <w:ilvl w:val="0"/>
          <w:numId w:val="0"/>
        </w:numPr>
        <w:spacing w:line="480" w:lineRule="auto"/>
        <w:ind w:left="720" w:hanging="720"/>
        <w:rPr>
          <w:b/>
        </w:rPr>
      </w:pPr>
      <w:r>
        <w:rPr>
          <w:b/>
        </w:rPr>
        <w:t>DODIN J.</w:t>
      </w:r>
    </w:p>
    <w:p w:rsidR="00BC732F" w:rsidRPr="005B12AA" w:rsidRDefault="009A031B" w:rsidP="005B12AA">
      <w:pPr>
        <w:pStyle w:val="JudgmentText"/>
        <w:numPr>
          <w:ilvl w:val="0"/>
          <w:numId w:val="0"/>
        </w:numPr>
        <w:spacing w:line="480" w:lineRule="auto"/>
        <w:ind w:left="720" w:hanging="720"/>
        <w:rPr>
          <w:b/>
        </w:rPr>
      </w:pPr>
      <w:r>
        <w:rPr>
          <w:b/>
        </w:rPr>
        <w:t>Introduction</w:t>
      </w:r>
    </w:p>
    <w:p w:rsidR="00BC732F" w:rsidRDefault="00BC732F" w:rsidP="00BC732F">
      <w:pPr>
        <w:pStyle w:val="JudgmentText"/>
        <w:tabs>
          <w:tab w:val="left" w:pos="2160"/>
        </w:tabs>
      </w:pPr>
      <w:r>
        <w:t xml:space="preserve">On Thursday 25th April 2019 at 10:00 hours, Seychelles Police received a report from the </w:t>
      </w:r>
      <w:r w:rsidR="00844A3A">
        <w:t xml:space="preserve">EUNAV-FOR </w:t>
      </w:r>
      <w:r>
        <w:t>Spanish vessel ESPS Navarra, stating that a dhow with five Somalis suspected of piracy had been intercepted outside of the Seychelles waters and they are being brought to the Seychelles port. As a result officers from the Scientific Support &amp; Crime Record Bureau (SS&amp;CRB) and Criminal Investigation Department (CID) were instructed to take on the investigation of the matter.</w:t>
      </w:r>
    </w:p>
    <w:p w:rsidR="00BC732F" w:rsidRDefault="00BC732F" w:rsidP="00BC732F">
      <w:pPr>
        <w:pStyle w:val="JudgmentText"/>
      </w:pPr>
      <w:r>
        <w:t xml:space="preserve">The investigation revealed that on the 20th April 2019, at midday, the Frigate ESPS Navarra received an intelligence report from the Spanish Force Headquarters stating that a Yemeni dhow had been attacked. Consequently, the first commander of Navarra, Ricardo Hernandez ordered air surveillance for locations of any dhows or skiffs in the attack area, 250 nautical miles from the Somali Coast. </w:t>
      </w:r>
    </w:p>
    <w:p w:rsidR="00BC732F" w:rsidRDefault="00BC732F" w:rsidP="00BC732F">
      <w:pPr>
        <w:pStyle w:val="JudgmentText"/>
      </w:pPr>
      <w:r>
        <w:t>On the 21st April 2019, the Friga</w:t>
      </w:r>
      <w:r w:rsidR="00C26141">
        <w:t>te ESPS Navarra, whilst moored</w:t>
      </w:r>
      <w:r>
        <w:t xml:space="preserve"> at the Mombasa Port in Kenya, received an alert message from the </w:t>
      </w:r>
      <w:proofErr w:type="spellStart"/>
      <w:r>
        <w:t>Txori</w:t>
      </w:r>
      <w:proofErr w:type="spellEnd"/>
      <w:r>
        <w:t xml:space="preserve"> </w:t>
      </w:r>
      <w:proofErr w:type="spellStart"/>
      <w:r>
        <w:t>Argi</w:t>
      </w:r>
      <w:proofErr w:type="spellEnd"/>
      <w:r>
        <w:t>, a Spanish fishing vessel, stating that two skiffs separated from a dhow</w:t>
      </w:r>
      <w:r w:rsidR="00C26141">
        <w:t>, chased and attempted</w:t>
      </w:r>
      <w:r>
        <w:t xml:space="preserve"> to attack a South Korean fishing vessel </w:t>
      </w:r>
      <w:r w:rsidR="00C26141">
        <w:t>named</w:t>
      </w:r>
      <w:r>
        <w:t xml:space="preserve"> Adria. Upon noticing the skiffs coming towards their direction, Adria sped </w:t>
      </w:r>
      <w:r w:rsidR="00C26141">
        <w:t>up trying to escape the skiffs and went</w:t>
      </w:r>
      <w:r>
        <w:t xml:space="preserve"> towards </w:t>
      </w:r>
      <w:proofErr w:type="spellStart"/>
      <w:r>
        <w:t>Txori</w:t>
      </w:r>
      <w:proofErr w:type="spellEnd"/>
      <w:r>
        <w:t xml:space="preserve"> </w:t>
      </w:r>
      <w:proofErr w:type="spellStart"/>
      <w:r>
        <w:t>Argi</w:t>
      </w:r>
      <w:proofErr w:type="spellEnd"/>
      <w:r>
        <w:t xml:space="preserve">. Once they reached </w:t>
      </w:r>
      <w:proofErr w:type="spellStart"/>
      <w:r>
        <w:t>Txori</w:t>
      </w:r>
      <w:proofErr w:type="spellEnd"/>
      <w:r>
        <w:t xml:space="preserve"> </w:t>
      </w:r>
      <w:proofErr w:type="spellStart"/>
      <w:r>
        <w:t>Argi</w:t>
      </w:r>
      <w:proofErr w:type="spellEnd"/>
      <w:r>
        <w:t>, the skiffs launched an attack on the two fishing vessels by means of fir</w:t>
      </w:r>
      <w:r w:rsidR="00C26141">
        <w:t xml:space="preserve">ing weapons at the </w:t>
      </w:r>
      <w:r w:rsidR="00C26141">
        <w:lastRenderedPageBreak/>
        <w:t>two vessels. B</w:t>
      </w:r>
      <w:r>
        <w:t xml:space="preserve">oth Adria and </w:t>
      </w:r>
      <w:proofErr w:type="spellStart"/>
      <w:r>
        <w:t>Txori</w:t>
      </w:r>
      <w:proofErr w:type="spellEnd"/>
      <w:r>
        <w:t xml:space="preserve"> </w:t>
      </w:r>
      <w:proofErr w:type="spellStart"/>
      <w:r>
        <w:t>Argi</w:t>
      </w:r>
      <w:proofErr w:type="spellEnd"/>
      <w:r>
        <w:t xml:space="preserve"> </w:t>
      </w:r>
      <w:r w:rsidR="00C26141">
        <w:t>returned</w:t>
      </w:r>
      <w:r>
        <w:t xml:space="preserve"> fire, which resulted in injuries </w:t>
      </w:r>
      <w:r w:rsidR="00C26141">
        <w:t>to</w:t>
      </w:r>
      <w:r>
        <w:t xml:space="preserve"> four Somalis; two in their legs, one in the head and one in </w:t>
      </w:r>
      <w:r w:rsidR="00C26141">
        <w:t>the</w:t>
      </w:r>
      <w:r>
        <w:t xml:space="preserve"> hand</w:t>
      </w:r>
      <w:r w:rsidR="00C26141">
        <w:t>.</w:t>
      </w:r>
    </w:p>
    <w:p w:rsidR="00BC732F" w:rsidRDefault="00C26141" w:rsidP="00C26141">
      <w:pPr>
        <w:pStyle w:val="JudgmentText"/>
      </w:pPr>
      <w:r>
        <w:t>T</w:t>
      </w:r>
      <w:r w:rsidR="00BC732F">
        <w:t>he first commander on Navarra ordered air surveillance to</w:t>
      </w:r>
      <w:r>
        <w:t xml:space="preserve"> locate the dhow in the attack</w:t>
      </w:r>
      <w:r w:rsidR="00BC732F">
        <w:t xml:space="preserve"> area. At 15:07 hours, air surveillance spotted only one dhow in the area namely Al </w:t>
      </w:r>
      <w:proofErr w:type="spellStart"/>
      <w:r w:rsidR="00BC732F">
        <w:t>Ahzam</w:t>
      </w:r>
      <w:proofErr w:type="spellEnd"/>
      <w:r w:rsidR="00BC732F">
        <w:t xml:space="preserve"> from Yemen. In addition, air surveillance found that the dhow</w:t>
      </w:r>
      <w:r>
        <w:t xml:space="preserve"> was routed towards the Somali</w:t>
      </w:r>
      <w:r w:rsidR="00BC732F">
        <w:t xml:space="preserve"> Coast. On the same day in the evening, upon receiving </w:t>
      </w:r>
      <w:r>
        <w:t xml:space="preserve">further </w:t>
      </w:r>
      <w:r w:rsidR="00BC732F">
        <w:t xml:space="preserve">directives, Navarra immediately left </w:t>
      </w:r>
      <w:r>
        <w:t>Mombasa</w:t>
      </w:r>
      <w:r w:rsidR="00BC732F">
        <w:t xml:space="preserve"> port and proceeded north to intercept the dhow Al </w:t>
      </w:r>
      <w:proofErr w:type="spellStart"/>
      <w:r w:rsidR="00BC732F">
        <w:t>Ahz</w:t>
      </w:r>
      <w:r>
        <w:t>am</w:t>
      </w:r>
      <w:proofErr w:type="spellEnd"/>
      <w:r>
        <w:t>. Throughout surveillance was</w:t>
      </w:r>
      <w:r w:rsidR="00BC732F">
        <w:t xml:space="preserve"> being maintain and Navarra contacted the attacked fishing vessels whereby both confirmed that they were attacke</w:t>
      </w:r>
      <w:r>
        <w:t>d by Somali</w:t>
      </w:r>
      <w:r w:rsidR="00BC732F">
        <w:t>s on</w:t>
      </w:r>
      <w:r>
        <w:t xml:space="preserve"> </w:t>
      </w:r>
      <w:r w:rsidR="00BC732F">
        <w:t>board</w:t>
      </w:r>
      <w:r>
        <w:t xml:space="preserve"> two sk</w:t>
      </w:r>
      <w:r w:rsidR="00BC732F">
        <w:t xml:space="preserve">iffs. </w:t>
      </w:r>
      <w:proofErr w:type="spellStart"/>
      <w:r w:rsidR="00BC732F">
        <w:t>Txori</w:t>
      </w:r>
      <w:proofErr w:type="spellEnd"/>
      <w:r w:rsidR="00BC732F">
        <w:t xml:space="preserve"> </w:t>
      </w:r>
      <w:proofErr w:type="spellStart"/>
      <w:r w:rsidR="00BC732F">
        <w:t>Argi</w:t>
      </w:r>
      <w:proofErr w:type="spellEnd"/>
      <w:r w:rsidR="00BC732F">
        <w:t xml:space="preserve"> further informed that during the attack, there was firing of bullets between the security team on</w:t>
      </w:r>
      <w:r>
        <w:t xml:space="preserve"> </w:t>
      </w:r>
      <w:r w:rsidR="00BC732F">
        <w:t xml:space="preserve">board </w:t>
      </w:r>
      <w:proofErr w:type="spellStart"/>
      <w:r w:rsidR="00BC732F">
        <w:t>Txori</w:t>
      </w:r>
      <w:proofErr w:type="spellEnd"/>
      <w:r w:rsidR="00BC732F">
        <w:t xml:space="preserve"> </w:t>
      </w:r>
      <w:proofErr w:type="spellStart"/>
      <w:r w:rsidR="00BC732F">
        <w:t>A</w:t>
      </w:r>
      <w:r w:rsidR="000D1596">
        <w:t>r</w:t>
      </w:r>
      <w:r w:rsidR="00BC732F">
        <w:t>gi</w:t>
      </w:r>
      <w:proofErr w:type="spellEnd"/>
      <w:r w:rsidR="00BC732F">
        <w:t xml:space="preserve"> as </w:t>
      </w:r>
      <w:r>
        <w:t>self-defence</w:t>
      </w:r>
      <w:r w:rsidR="00BC732F">
        <w:t xml:space="preserve"> and the suspected pirates on the skiffs which resulted in three bullet holes on the side of one of the skiff</w:t>
      </w:r>
      <w:r>
        <w:t>s. T</w:t>
      </w:r>
      <w:r w:rsidR="00BC732F">
        <w:t>he suspected pirates</w:t>
      </w:r>
      <w:r>
        <w:t xml:space="preserve"> had then</w:t>
      </w:r>
      <w:r w:rsidR="000D1596">
        <w:t xml:space="preserve"> threw their weapons and a l</w:t>
      </w:r>
      <w:r w:rsidR="00BC732F">
        <w:t xml:space="preserve">adder </w:t>
      </w:r>
      <w:r>
        <w:t>in</w:t>
      </w:r>
      <w:r w:rsidR="00BC732F">
        <w:t>to the sea.</w:t>
      </w:r>
    </w:p>
    <w:p w:rsidR="004A5936" w:rsidRDefault="00C26141" w:rsidP="00C26141">
      <w:pPr>
        <w:pStyle w:val="JudgmentText"/>
      </w:pPr>
      <w:r>
        <w:t>O</w:t>
      </w:r>
      <w:r w:rsidR="00BC732F">
        <w:t>n the 23rd April 2019, Navarra located and proceeded to approach the</w:t>
      </w:r>
      <w:r>
        <w:t xml:space="preserve"> </w:t>
      </w:r>
      <w:r w:rsidR="00BC732F">
        <w:t xml:space="preserve">dhow, Al </w:t>
      </w:r>
      <w:proofErr w:type="spellStart"/>
      <w:r w:rsidR="00BC732F">
        <w:t>Ahzam</w:t>
      </w:r>
      <w:proofErr w:type="spellEnd"/>
      <w:r w:rsidR="00BC732F">
        <w:t>. During Navarra's approach, they noticed that one of the skiff</w:t>
      </w:r>
      <w:r w:rsidR="000D1596">
        <w:t>s</w:t>
      </w:r>
      <w:r w:rsidR="00BC732F">
        <w:t xml:space="preserve"> was leaving the towing line and proceeding at a</w:t>
      </w:r>
      <w:r>
        <w:t xml:space="preserve"> high speed towards the Somali</w:t>
      </w:r>
      <w:r w:rsidR="00BC732F">
        <w:t xml:space="preserve"> coast. The secon</w:t>
      </w:r>
      <w:r w:rsidR="004A5936">
        <w:t>d skiff also tried to escape but</w:t>
      </w:r>
      <w:r w:rsidR="00BC732F">
        <w:t xml:space="preserve"> was unsuccessful. The dhow was intercepted 4.5 n</w:t>
      </w:r>
      <w:r w:rsidR="004A5936">
        <w:t>autical miles from the Somali</w:t>
      </w:r>
      <w:r w:rsidR="00BC732F">
        <w:t xml:space="preserve"> coast. Nava</w:t>
      </w:r>
      <w:r w:rsidR="004A5936">
        <w:t>rra boarding team proceeded to board</w:t>
      </w:r>
      <w:r w:rsidR="00BC732F">
        <w:t xml:space="preserve"> the dhow, where they </w:t>
      </w:r>
      <w:r w:rsidR="004A5936">
        <w:t xml:space="preserve">were informed that the dhow and its crew of Yemenis and </w:t>
      </w:r>
      <w:r w:rsidR="00BC732F">
        <w:t xml:space="preserve">2 Somalis, had been hijacked five days before by a group of five </w:t>
      </w:r>
      <w:r w:rsidR="004A5936">
        <w:t>Somali</w:t>
      </w:r>
      <w:r w:rsidR="00BC732F">
        <w:t>s</w:t>
      </w:r>
      <w:r w:rsidR="004A5936">
        <w:t xml:space="preserve">. That is </w:t>
      </w:r>
      <w:r w:rsidR="00BC732F">
        <w:t xml:space="preserve">on the 19 April 2019 in the vicinity of </w:t>
      </w:r>
      <w:proofErr w:type="spellStart"/>
      <w:r w:rsidR="00BC732F">
        <w:t>Cadale</w:t>
      </w:r>
      <w:proofErr w:type="spellEnd"/>
      <w:r w:rsidR="00BC732F">
        <w:t>. The boarding team also</w:t>
      </w:r>
      <w:r w:rsidR="004A5936">
        <w:t xml:space="preserve"> found</w:t>
      </w:r>
      <w:r w:rsidR="00BC732F">
        <w:t xml:space="preserve"> that three </w:t>
      </w:r>
      <w:r w:rsidR="004A5936">
        <w:t xml:space="preserve">Somalis </w:t>
      </w:r>
      <w:r w:rsidR="00BC732F">
        <w:t xml:space="preserve">were wounded; two in their knees and one </w:t>
      </w:r>
      <w:r w:rsidR="004A5936">
        <w:t xml:space="preserve">in the hand. The </w:t>
      </w:r>
      <w:r w:rsidR="00BC732F">
        <w:t>injuries</w:t>
      </w:r>
      <w:r w:rsidR="004A5936">
        <w:t xml:space="preserve"> were</w:t>
      </w:r>
      <w:r w:rsidR="00BC732F">
        <w:t xml:space="preserve"> consistent </w:t>
      </w:r>
      <w:r w:rsidR="004A5936">
        <w:t>with</w:t>
      </w:r>
      <w:r w:rsidR="00BC732F">
        <w:t xml:space="preserve"> those made by firearms. </w:t>
      </w:r>
    </w:p>
    <w:p w:rsidR="00BC732F" w:rsidRDefault="004A5936" w:rsidP="00C26141">
      <w:pPr>
        <w:pStyle w:val="JudgmentText"/>
      </w:pPr>
      <w:r>
        <w:t>T</w:t>
      </w:r>
      <w:r w:rsidR="00BC732F">
        <w:t>he log</w:t>
      </w:r>
      <w:r>
        <w:t xml:space="preserve"> and</w:t>
      </w:r>
      <w:r w:rsidR="00BC732F">
        <w:t xml:space="preserve"> track history of the dhow on her Garmin </w:t>
      </w:r>
      <w:r>
        <w:t>Plotter apparently</w:t>
      </w:r>
      <w:r w:rsidR="00BC732F">
        <w:t xml:space="preserve"> confirmed that on 21st</w:t>
      </w:r>
      <w:r w:rsidR="000D1596">
        <w:t xml:space="preserve"> April 2019 at 0645Z Al </w:t>
      </w:r>
      <w:proofErr w:type="spellStart"/>
      <w:r w:rsidR="000D1596">
        <w:t>Azham</w:t>
      </w:r>
      <w:r>
        <w:t>’s</w:t>
      </w:r>
      <w:proofErr w:type="spellEnd"/>
      <w:r w:rsidR="00BC732F">
        <w:t xml:space="preserve"> position and time was </w:t>
      </w:r>
      <w:r w:rsidR="000D1596">
        <w:t xml:space="preserve">the same as the fishing vessel </w:t>
      </w:r>
      <w:r w:rsidR="00BC732F">
        <w:t>Adria when she reported the attack</w:t>
      </w:r>
      <w:r>
        <w:t>.</w:t>
      </w:r>
      <w:r w:rsidR="00BC732F">
        <w:t xml:space="preserve"> Furthermore, during their inspection of the seized skiff, they found three mobile phones, three </w:t>
      </w:r>
      <w:r>
        <w:t>762 x 39 mm c</w:t>
      </w:r>
      <w:r w:rsidR="00BC732F">
        <w:t>artridges</w:t>
      </w:r>
      <w:r>
        <w:t>,</w:t>
      </w:r>
      <w:r w:rsidR="00BC732F">
        <w:t xml:space="preserve"> seven </w:t>
      </w:r>
      <w:r>
        <w:t>cartridge casings</w:t>
      </w:r>
      <w:r w:rsidR="00BC732F">
        <w:t xml:space="preserve"> of 762 x 39 mm and three gunshots ho</w:t>
      </w:r>
      <w:r>
        <w:t>les in the starboard side of a skiff. Navarra had</w:t>
      </w:r>
      <w:r w:rsidR="00BC732F">
        <w:t xml:space="preserve"> proceeded to seize the escaped skiff which was at the Somali Coast.</w:t>
      </w:r>
    </w:p>
    <w:p w:rsidR="00BC732F" w:rsidRDefault="004A5936" w:rsidP="004A5936">
      <w:pPr>
        <w:pStyle w:val="JudgmentText"/>
      </w:pPr>
      <w:r>
        <w:lastRenderedPageBreak/>
        <w:t>The five Somali</w:t>
      </w:r>
      <w:r w:rsidR="00BC732F">
        <w:t>s were read their rights using a Djiboutian interpreter and detained on Navarra, which proceeded to Seychelles.  On the 25</w:t>
      </w:r>
      <w:r w:rsidR="000D1596" w:rsidRPr="000D1596">
        <w:rPr>
          <w:vertAlign w:val="superscript"/>
        </w:rPr>
        <w:t>th</w:t>
      </w:r>
      <w:r w:rsidR="000D1596">
        <w:t xml:space="preserve"> </w:t>
      </w:r>
      <w:r w:rsidR="00BC732F">
        <w:t xml:space="preserve">April 2019 at 18:32 hours, Navarra entered the Seychelles dock at Ile du Port IPHS Port Zone 14, where medical assistance was provided to the detainees. At 21:03 hours, SI </w:t>
      </w:r>
      <w:proofErr w:type="spellStart"/>
      <w:r w:rsidR="00BC732F">
        <w:t>Decommarmond</w:t>
      </w:r>
      <w:proofErr w:type="spellEnd"/>
      <w:r w:rsidR="00BC732F">
        <w:t xml:space="preserve"> of SS</w:t>
      </w:r>
      <w:r>
        <w:t>&amp;</w:t>
      </w:r>
      <w:r w:rsidR="00BC732F">
        <w:t>CRB photographed the detainees and the</w:t>
      </w:r>
      <w:r>
        <w:t>ir</w:t>
      </w:r>
      <w:r w:rsidR="00BC732F">
        <w:t xml:space="preserve"> injuries</w:t>
      </w:r>
      <w:r>
        <w:t xml:space="preserve"> were examined</w:t>
      </w:r>
      <w:r w:rsidR="00BC732F">
        <w:t>. The injury on the hand of one of the suspect</w:t>
      </w:r>
      <w:r>
        <w:t>s</w:t>
      </w:r>
      <w:r w:rsidR="00BC732F">
        <w:t xml:space="preserve"> was found to be healed</w:t>
      </w:r>
      <w:r w:rsidR="003C6CC5">
        <w:t>.</w:t>
      </w:r>
      <w:r w:rsidR="00BC732F">
        <w:t xml:space="preserve"> </w:t>
      </w:r>
      <w:r w:rsidR="003C6CC5">
        <w:t>T</w:t>
      </w:r>
      <w:r w:rsidR="00BC732F">
        <w:t xml:space="preserve">wo detainees </w:t>
      </w:r>
      <w:r w:rsidR="003C6CC5">
        <w:t>had</w:t>
      </w:r>
      <w:r w:rsidR="00BC732F">
        <w:t xml:space="preserve"> bullet wounds in their legs </w:t>
      </w:r>
      <w:r w:rsidR="003C6CC5">
        <w:t xml:space="preserve">and </w:t>
      </w:r>
      <w:r w:rsidR="00BC732F">
        <w:t>were transported to the Seychelles Hospital for surgery, where a bullet was retrieved f</w:t>
      </w:r>
      <w:r w:rsidR="003C6CC5">
        <w:t>rom the leg of one of them</w:t>
      </w:r>
      <w:r w:rsidR="00BC732F">
        <w:t>.</w:t>
      </w:r>
    </w:p>
    <w:p w:rsidR="00BC732F" w:rsidRDefault="003C6CC5" w:rsidP="003C6CC5">
      <w:pPr>
        <w:pStyle w:val="JudgmentText"/>
      </w:pPr>
      <w:r>
        <w:t>O</w:t>
      </w:r>
      <w:r w:rsidR="00BC732F">
        <w:t>n the 26</w:t>
      </w:r>
      <w:r w:rsidR="00BC732F" w:rsidRPr="000D1596">
        <w:rPr>
          <w:vertAlign w:val="superscript"/>
        </w:rPr>
        <w:t>th</w:t>
      </w:r>
      <w:r w:rsidR="000D1596">
        <w:t xml:space="preserve"> </w:t>
      </w:r>
      <w:r w:rsidR="00BC732F">
        <w:t xml:space="preserve">April 2019, all five </w:t>
      </w:r>
      <w:r>
        <w:t>Somali</w:t>
      </w:r>
      <w:r w:rsidR="00BC732F">
        <w:t xml:space="preserve">s were arrested by PC </w:t>
      </w:r>
      <w:proofErr w:type="spellStart"/>
      <w:r w:rsidR="00BC732F">
        <w:t>Tambara</w:t>
      </w:r>
      <w:proofErr w:type="spellEnd"/>
      <w:r w:rsidR="00BC732F">
        <w:t xml:space="preserve"> with the assistance of an UNODC Somali </w:t>
      </w:r>
      <w:r>
        <w:t>interpreter. T</w:t>
      </w:r>
      <w:r w:rsidR="00BC732F">
        <w:t>hey were all informed of their rights and cautioned. On the 29th April 201 9, the five suspects were brought before the Supreme Court where they were remanded in Seychelles Police custody. On the 30th April an</w:t>
      </w:r>
      <w:r w:rsidR="000D1596">
        <w:t>d</w:t>
      </w:r>
      <w:r w:rsidR="00BC732F">
        <w:t xml:space="preserve"> on the 1</w:t>
      </w:r>
      <w:r w:rsidR="00BC732F" w:rsidRPr="000D1596">
        <w:rPr>
          <w:vertAlign w:val="superscript"/>
        </w:rPr>
        <w:t>st</w:t>
      </w:r>
      <w:r w:rsidR="000D1596">
        <w:t xml:space="preserve"> </w:t>
      </w:r>
      <w:r w:rsidR="00BC732F">
        <w:t xml:space="preserve">of May 2019, </w:t>
      </w:r>
      <w:r>
        <w:t>the</w:t>
      </w:r>
      <w:r w:rsidR="00BC732F">
        <w:t xml:space="preserve"> suspects were cautioned and interviewed whereby four of the suspects elected to give a full statement except for </w:t>
      </w:r>
      <w:r>
        <w:t xml:space="preserve">the </w:t>
      </w:r>
      <w:r w:rsidR="00BC732F">
        <w:t>4</w:t>
      </w:r>
      <w:r w:rsidRPr="003C6CC5">
        <w:rPr>
          <w:vertAlign w:val="superscript"/>
        </w:rPr>
        <w:t>th</w:t>
      </w:r>
      <w:r>
        <w:t xml:space="preserve"> accused who was still in hospital.</w:t>
      </w:r>
    </w:p>
    <w:p w:rsidR="003C6CC5" w:rsidRDefault="005E1D76" w:rsidP="009A031B">
      <w:pPr>
        <w:pStyle w:val="JudgmentText"/>
        <w:tabs>
          <w:tab w:val="left" w:pos="2160"/>
        </w:tabs>
      </w:pPr>
      <w:r>
        <w:t xml:space="preserve">The accused persons Mohammed </w:t>
      </w:r>
      <w:proofErr w:type="spellStart"/>
      <w:r>
        <w:t>Daahir</w:t>
      </w:r>
      <w:proofErr w:type="spellEnd"/>
      <w:r>
        <w:t xml:space="preserve"> </w:t>
      </w:r>
      <w:proofErr w:type="spellStart"/>
      <w:r>
        <w:t>Wehliye</w:t>
      </w:r>
      <w:proofErr w:type="spellEnd"/>
      <w:r>
        <w:t xml:space="preserve">, </w:t>
      </w:r>
      <w:proofErr w:type="spellStart"/>
      <w:r>
        <w:t>Fesyal</w:t>
      </w:r>
      <w:proofErr w:type="spellEnd"/>
      <w:r>
        <w:t xml:space="preserve"> </w:t>
      </w:r>
      <w:proofErr w:type="spellStart"/>
      <w:r>
        <w:t>Mohamoud</w:t>
      </w:r>
      <w:proofErr w:type="spellEnd"/>
      <w:r>
        <w:t xml:space="preserve"> </w:t>
      </w:r>
      <w:proofErr w:type="spellStart"/>
      <w:r>
        <w:t>Mahamed</w:t>
      </w:r>
      <w:proofErr w:type="spellEnd"/>
      <w:r>
        <w:t xml:space="preserve">, </w:t>
      </w:r>
      <w:proofErr w:type="spellStart"/>
      <w:r>
        <w:t>Abdoulkader</w:t>
      </w:r>
      <w:proofErr w:type="spellEnd"/>
      <w:r>
        <w:t xml:space="preserve"> Ahmed </w:t>
      </w:r>
      <w:proofErr w:type="spellStart"/>
      <w:r>
        <w:t>Faram</w:t>
      </w:r>
      <w:proofErr w:type="spellEnd"/>
      <w:r>
        <w:t xml:space="preserve">, </w:t>
      </w:r>
      <w:proofErr w:type="spellStart"/>
      <w:r>
        <w:t>Abdikader</w:t>
      </w:r>
      <w:proofErr w:type="spellEnd"/>
      <w:r>
        <w:t xml:space="preserve"> Mohammed Farah and Ahmed Mohammed Ali all Somali nationals</w:t>
      </w:r>
      <w:r w:rsidR="003C6CC5">
        <w:t xml:space="preserve"> were charged</w:t>
      </w:r>
      <w:r w:rsidR="006C6CE9">
        <w:t xml:space="preserve"> with three</w:t>
      </w:r>
      <w:r w:rsidR="003C6CC5">
        <w:t xml:space="preserve"> counts of piracy whilst acting with common intention to commit the offences</w:t>
      </w:r>
      <w:r w:rsidR="006C6CE9">
        <w:t xml:space="preserve"> and one alternative count of attempting to commit offences of piracy also with common intention</w:t>
      </w:r>
      <w:r w:rsidR="003C6CC5">
        <w:t>.</w:t>
      </w:r>
    </w:p>
    <w:p w:rsidR="003C6CC5" w:rsidRDefault="009A031B" w:rsidP="003C6CC5">
      <w:pPr>
        <w:pStyle w:val="JudgmentText"/>
        <w:numPr>
          <w:ilvl w:val="0"/>
          <w:numId w:val="0"/>
        </w:numPr>
        <w:tabs>
          <w:tab w:val="left" w:pos="2160"/>
        </w:tabs>
        <w:ind w:left="720"/>
        <w:rPr>
          <w:b/>
        </w:rPr>
      </w:pPr>
      <w:r>
        <w:rPr>
          <w:b/>
        </w:rPr>
        <w:t>The charges</w:t>
      </w:r>
    </w:p>
    <w:p w:rsidR="003C6CC5" w:rsidRPr="003C6CC5" w:rsidRDefault="003C6CC5" w:rsidP="003C6CC5">
      <w:pPr>
        <w:pStyle w:val="JudgmentText"/>
      </w:pPr>
      <w:r>
        <w:t>The accused are charged as follows:</w:t>
      </w:r>
    </w:p>
    <w:p w:rsidR="005E1D76" w:rsidRPr="005E1D76" w:rsidRDefault="005E1D76" w:rsidP="005E1D76">
      <w:pPr>
        <w:pStyle w:val="JudgmentText"/>
        <w:numPr>
          <w:ilvl w:val="0"/>
          <w:numId w:val="0"/>
        </w:numPr>
        <w:tabs>
          <w:tab w:val="left" w:pos="2160"/>
        </w:tabs>
        <w:ind w:left="1440"/>
        <w:rPr>
          <w:i/>
          <w:u w:val="single"/>
        </w:rPr>
      </w:pPr>
      <w:r>
        <w:tab/>
      </w:r>
      <w:r>
        <w:tab/>
      </w:r>
      <w:r>
        <w:tab/>
      </w:r>
      <w:r>
        <w:tab/>
      </w:r>
      <w:r w:rsidRPr="005E1D76">
        <w:rPr>
          <w:i/>
          <w:u w:val="single"/>
        </w:rPr>
        <w:t>Count 1</w:t>
      </w:r>
    </w:p>
    <w:p w:rsidR="005E1D76" w:rsidRPr="005E1D76" w:rsidRDefault="005E1D76" w:rsidP="005E1D76">
      <w:pPr>
        <w:pStyle w:val="JudgmentText"/>
        <w:numPr>
          <w:ilvl w:val="0"/>
          <w:numId w:val="0"/>
        </w:numPr>
        <w:tabs>
          <w:tab w:val="left" w:pos="2160"/>
        </w:tabs>
        <w:ind w:left="1440"/>
        <w:rPr>
          <w:i/>
        </w:rPr>
      </w:pPr>
      <w:r w:rsidRPr="005E1D76">
        <w:rPr>
          <w:i/>
        </w:rPr>
        <w:tab/>
      </w:r>
      <w:r w:rsidRPr="005E1D76">
        <w:rPr>
          <w:i/>
        </w:rPr>
        <w:tab/>
      </w:r>
      <w:r w:rsidRPr="005E1D76">
        <w:rPr>
          <w:i/>
        </w:rPr>
        <w:tab/>
      </w:r>
      <w:r w:rsidRPr="005E1D76">
        <w:rPr>
          <w:i/>
        </w:rPr>
        <w:tab/>
      </w:r>
      <w:r w:rsidRPr="005E1D76">
        <w:rPr>
          <w:i/>
          <w:u w:val="single"/>
        </w:rPr>
        <w:t>Statement of Offence</w:t>
      </w:r>
    </w:p>
    <w:p w:rsidR="005E1D76" w:rsidRPr="005E1D76" w:rsidRDefault="005E1D76" w:rsidP="005E1D76">
      <w:pPr>
        <w:pStyle w:val="JudgmentText"/>
        <w:numPr>
          <w:ilvl w:val="0"/>
          <w:numId w:val="0"/>
        </w:numPr>
        <w:tabs>
          <w:tab w:val="left" w:pos="2160"/>
        </w:tabs>
        <w:ind w:left="1440"/>
        <w:rPr>
          <w:i/>
        </w:rPr>
      </w:pPr>
      <w:r w:rsidRPr="005E1D76">
        <w:rPr>
          <w:i/>
        </w:rPr>
        <w:t>Committing an act of Piracy, Contrary to Section 65(1) read with Section 65 4(a) of the Penal Code and further read with Section 22 of the Penal Code.</w:t>
      </w:r>
    </w:p>
    <w:p w:rsidR="005E1D76" w:rsidRPr="005E1D76" w:rsidRDefault="005E1D76" w:rsidP="005E1D76">
      <w:pPr>
        <w:pStyle w:val="JudgmentText"/>
        <w:numPr>
          <w:ilvl w:val="0"/>
          <w:numId w:val="0"/>
        </w:numPr>
        <w:tabs>
          <w:tab w:val="left" w:pos="2160"/>
        </w:tabs>
        <w:ind w:left="1440"/>
        <w:rPr>
          <w:i/>
          <w:u w:val="single"/>
        </w:rPr>
      </w:pPr>
      <w:r w:rsidRPr="005E1D76">
        <w:rPr>
          <w:i/>
        </w:rPr>
        <w:tab/>
      </w:r>
      <w:r w:rsidRPr="005E1D76">
        <w:rPr>
          <w:i/>
        </w:rPr>
        <w:tab/>
      </w:r>
      <w:r w:rsidRPr="005E1D76">
        <w:rPr>
          <w:i/>
        </w:rPr>
        <w:tab/>
      </w:r>
      <w:r w:rsidRPr="005E1D76">
        <w:rPr>
          <w:i/>
        </w:rPr>
        <w:tab/>
      </w:r>
      <w:r w:rsidRPr="005E1D76">
        <w:rPr>
          <w:i/>
          <w:u w:val="single"/>
        </w:rPr>
        <w:t>Particulars of Offence</w:t>
      </w:r>
    </w:p>
    <w:p w:rsidR="005E1D76" w:rsidRPr="005E1D76" w:rsidRDefault="005E1D76" w:rsidP="005E1D76">
      <w:pPr>
        <w:pStyle w:val="JudgmentText"/>
        <w:numPr>
          <w:ilvl w:val="0"/>
          <w:numId w:val="0"/>
        </w:numPr>
        <w:tabs>
          <w:tab w:val="left" w:pos="2160"/>
        </w:tabs>
        <w:ind w:left="1440"/>
        <w:rPr>
          <w:i/>
        </w:rPr>
      </w:pPr>
      <w:r w:rsidRPr="005E1D76">
        <w:rPr>
          <w:i/>
        </w:rPr>
        <w:lastRenderedPageBreak/>
        <w:t>Mohammed</w:t>
      </w:r>
      <w:r>
        <w:rPr>
          <w:i/>
        </w:rPr>
        <w:t xml:space="preserve"> </w:t>
      </w:r>
      <w:proofErr w:type="spellStart"/>
      <w:r>
        <w:rPr>
          <w:i/>
        </w:rPr>
        <w:t>Daahir</w:t>
      </w:r>
      <w:proofErr w:type="spellEnd"/>
      <w:r>
        <w:rPr>
          <w:i/>
        </w:rPr>
        <w:t xml:space="preserve"> </w:t>
      </w:r>
      <w:proofErr w:type="spellStart"/>
      <w:r>
        <w:rPr>
          <w:i/>
        </w:rPr>
        <w:t>Wehliye</w:t>
      </w:r>
      <w:proofErr w:type="spellEnd"/>
      <w:r>
        <w:rPr>
          <w:i/>
        </w:rPr>
        <w:t xml:space="preserve"> 47 years old mal</w:t>
      </w:r>
      <w:r w:rsidRPr="005E1D76">
        <w:rPr>
          <w:i/>
        </w:rPr>
        <w:t xml:space="preserve">e Somalian national, </w:t>
      </w:r>
      <w:proofErr w:type="spellStart"/>
      <w:r w:rsidRPr="005E1D76">
        <w:rPr>
          <w:i/>
        </w:rPr>
        <w:t>Fesyal</w:t>
      </w:r>
      <w:proofErr w:type="spellEnd"/>
      <w:r w:rsidRPr="005E1D76">
        <w:rPr>
          <w:i/>
        </w:rPr>
        <w:t xml:space="preserve"> </w:t>
      </w:r>
      <w:proofErr w:type="spellStart"/>
      <w:r>
        <w:rPr>
          <w:i/>
        </w:rPr>
        <w:t>Mohamoud</w:t>
      </w:r>
      <w:proofErr w:type="spellEnd"/>
      <w:r>
        <w:rPr>
          <w:i/>
        </w:rPr>
        <w:t xml:space="preserve"> </w:t>
      </w:r>
      <w:proofErr w:type="spellStart"/>
      <w:r>
        <w:rPr>
          <w:i/>
        </w:rPr>
        <w:t>Mahamed</w:t>
      </w:r>
      <w:proofErr w:type="spellEnd"/>
      <w:r>
        <w:rPr>
          <w:i/>
        </w:rPr>
        <w:t xml:space="preserve"> 31 year old</w:t>
      </w:r>
      <w:r w:rsidRPr="005E1D76">
        <w:rPr>
          <w:i/>
        </w:rPr>
        <w:t xml:space="preserve"> </w:t>
      </w:r>
      <w:r>
        <w:rPr>
          <w:i/>
        </w:rPr>
        <w:t xml:space="preserve">male </w:t>
      </w:r>
      <w:r w:rsidRPr="005E1D76">
        <w:rPr>
          <w:i/>
        </w:rPr>
        <w:t xml:space="preserve">Somalian national, </w:t>
      </w:r>
      <w:proofErr w:type="spellStart"/>
      <w:r w:rsidRPr="005E1D76">
        <w:rPr>
          <w:i/>
        </w:rPr>
        <w:t>Abdoulkader</w:t>
      </w:r>
      <w:proofErr w:type="spellEnd"/>
      <w:r w:rsidRPr="005E1D76">
        <w:rPr>
          <w:i/>
        </w:rPr>
        <w:t xml:space="preserve"> Ahmed </w:t>
      </w:r>
      <w:proofErr w:type="spellStart"/>
      <w:r w:rsidRPr="005E1D76">
        <w:rPr>
          <w:i/>
        </w:rPr>
        <w:t>Faram</w:t>
      </w:r>
      <w:proofErr w:type="spellEnd"/>
      <w:r w:rsidRPr="005E1D76">
        <w:rPr>
          <w:i/>
        </w:rPr>
        <w:t xml:space="preserve"> 21 years old </w:t>
      </w:r>
      <w:r w:rsidR="0007522F">
        <w:rPr>
          <w:i/>
        </w:rPr>
        <w:t>m</w:t>
      </w:r>
      <w:r w:rsidRPr="005E1D76">
        <w:rPr>
          <w:i/>
        </w:rPr>
        <w:t xml:space="preserve">ale Somalian national, </w:t>
      </w:r>
      <w:proofErr w:type="spellStart"/>
      <w:r w:rsidRPr="005E1D76">
        <w:rPr>
          <w:i/>
        </w:rPr>
        <w:t>Abdikader</w:t>
      </w:r>
      <w:proofErr w:type="spellEnd"/>
      <w:r w:rsidRPr="005E1D76">
        <w:rPr>
          <w:i/>
        </w:rPr>
        <w:t xml:space="preserve"> Mohammed Farah 35 year old </w:t>
      </w:r>
      <w:r w:rsidR="0007522F">
        <w:rPr>
          <w:i/>
        </w:rPr>
        <w:t xml:space="preserve">male </w:t>
      </w:r>
      <w:r w:rsidRPr="005E1D76">
        <w:rPr>
          <w:i/>
        </w:rPr>
        <w:t xml:space="preserve">Somalian national, and Ahmed Mohammed Ali 30 year old </w:t>
      </w:r>
      <w:r w:rsidR="0007522F">
        <w:rPr>
          <w:i/>
        </w:rPr>
        <w:t xml:space="preserve">male </w:t>
      </w:r>
      <w:r w:rsidRPr="005E1D76">
        <w:rPr>
          <w:i/>
        </w:rPr>
        <w:t>Somalian national, on or about 21</w:t>
      </w:r>
      <w:r w:rsidRPr="005E1D76">
        <w:rPr>
          <w:i/>
          <w:vertAlign w:val="superscript"/>
        </w:rPr>
        <w:t>st</w:t>
      </w:r>
      <w:r>
        <w:rPr>
          <w:i/>
        </w:rPr>
        <w:t xml:space="preserve"> April </w:t>
      </w:r>
      <w:proofErr w:type="gramStart"/>
      <w:r>
        <w:rPr>
          <w:i/>
        </w:rPr>
        <w:t>2019 ,</w:t>
      </w:r>
      <w:proofErr w:type="gramEnd"/>
      <w:r>
        <w:rPr>
          <w:i/>
        </w:rPr>
        <w:t xml:space="preserve"> on the</w:t>
      </w:r>
      <w:r w:rsidRPr="005E1D76">
        <w:rPr>
          <w:i/>
        </w:rPr>
        <w:t xml:space="preserve"> high sea off </w:t>
      </w:r>
      <w:r>
        <w:rPr>
          <w:i/>
        </w:rPr>
        <w:t xml:space="preserve">the </w:t>
      </w:r>
      <w:r w:rsidRPr="005E1D76">
        <w:rPr>
          <w:i/>
        </w:rPr>
        <w:t>Somalian Coast, committed an act of piracy by way of an illegal act of violence against a South Korean fishing vessel namely Adria.</w:t>
      </w:r>
    </w:p>
    <w:p w:rsidR="005E1D76" w:rsidRPr="005E1D76" w:rsidRDefault="005E1D76" w:rsidP="005E1D76">
      <w:pPr>
        <w:pStyle w:val="JudgmentText"/>
        <w:numPr>
          <w:ilvl w:val="0"/>
          <w:numId w:val="0"/>
        </w:numPr>
        <w:tabs>
          <w:tab w:val="left" w:pos="2160"/>
        </w:tabs>
        <w:spacing w:after="0"/>
        <w:ind w:left="1440"/>
        <w:rPr>
          <w:i/>
          <w:u w:val="single"/>
        </w:rPr>
      </w:pPr>
      <w:r w:rsidRPr="005E1D76">
        <w:rPr>
          <w:i/>
        </w:rPr>
        <w:tab/>
      </w:r>
      <w:r w:rsidRPr="005E1D76">
        <w:rPr>
          <w:i/>
        </w:rPr>
        <w:tab/>
      </w:r>
      <w:r w:rsidRPr="005E1D76">
        <w:rPr>
          <w:i/>
        </w:rPr>
        <w:tab/>
      </w:r>
      <w:r w:rsidRPr="005E1D76">
        <w:rPr>
          <w:i/>
        </w:rPr>
        <w:tab/>
      </w:r>
      <w:r w:rsidRPr="005E1D76">
        <w:rPr>
          <w:i/>
          <w:u w:val="single"/>
        </w:rPr>
        <w:t>Count 2</w:t>
      </w:r>
    </w:p>
    <w:p w:rsidR="005E1D76" w:rsidRPr="005E1D76" w:rsidRDefault="005E1D76" w:rsidP="005E1D76">
      <w:pPr>
        <w:pStyle w:val="JudgmentText"/>
        <w:numPr>
          <w:ilvl w:val="0"/>
          <w:numId w:val="0"/>
        </w:numPr>
        <w:tabs>
          <w:tab w:val="left" w:pos="2160"/>
        </w:tabs>
        <w:spacing w:after="0"/>
        <w:ind w:left="1440"/>
        <w:rPr>
          <w:i/>
        </w:rPr>
      </w:pPr>
      <w:r w:rsidRPr="005E1D76">
        <w:rPr>
          <w:i/>
        </w:rPr>
        <w:tab/>
      </w:r>
      <w:r w:rsidRPr="005E1D76">
        <w:rPr>
          <w:i/>
        </w:rPr>
        <w:tab/>
      </w:r>
      <w:r w:rsidRPr="005E1D76">
        <w:rPr>
          <w:i/>
        </w:rPr>
        <w:tab/>
      </w:r>
      <w:r w:rsidRPr="005E1D76">
        <w:rPr>
          <w:i/>
        </w:rPr>
        <w:tab/>
      </w:r>
      <w:r w:rsidRPr="005E1D76">
        <w:rPr>
          <w:i/>
          <w:u w:val="single"/>
        </w:rPr>
        <w:t>Statement</w:t>
      </w:r>
      <w:r w:rsidRPr="005E1D76">
        <w:rPr>
          <w:i/>
        </w:rPr>
        <w:t xml:space="preserve"> </w:t>
      </w:r>
      <w:r w:rsidRPr="005E1D76">
        <w:rPr>
          <w:i/>
          <w:u w:val="single"/>
        </w:rPr>
        <w:t>of Offence</w:t>
      </w:r>
      <w:r w:rsidRPr="005E1D76">
        <w:rPr>
          <w:i/>
        </w:rPr>
        <w:t xml:space="preserve"> </w:t>
      </w:r>
    </w:p>
    <w:p w:rsidR="005E1D76" w:rsidRPr="005E1D76" w:rsidRDefault="005E1D76" w:rsidP="005E1D76">
      <w:pPr>
        <w:pStyle w:val="JudgmentText"/>
        <w:numPr>
          <w:ilvl w:val="0"/>
          <w:numId w:val="0"/>
        </w:numPr>
        <w:tabs>
          <w:tab w:val="left" w:pos="2160"/>
        </w:tabs>
        <w:ind w:left="1440"/>
        <w:rPr>
          <w:i/>
        </w:rPr>
      </w:pPr>
      <w:r w:rsidRPr="005E1D76">
        <w:rPr>
          <w:i/>
        </w:rPr>
        <w:t>Committing an act of Piracy, Contrary to section 65 (1) read with Section 65 4(a) of the Penal Code and further read with Section 22 of the Penal Code.</w:t>
      </w:r>
    </w:p>
    <w:p w:rsidR="005E1D76" w:rsidRPr="005E1D76" w:rsidRDefault="005E1D76" w:rsidP="005E1D76">
      <w:pPr>
        <w:pStyle w:val="JudgmentText"/>
        <w:numPr>
          <w:ilvl w:val="0"/>
          <w:numId w:val="0"/>
        </w:numPr>
        <w:tabs>
          <w:tab w:val="left" w:pos="2160"/>
        </w:tabs>
        <w:ind w:left="1440"/>
        <w:rPr>
          <w:i/>
          <w:u w:val="single"/>
        </w:rPr>
      </w:pPr>
      <w:r w:rsidRPr="005E1D76">
        <w:rPr>
          <w:i/>
        </w:rPr>
        <w:tab/>
      </w:r>
      <w:r w:rsidRPr="005E1D76">
        <w:rPr>
          <w:i/>
        </w:rPr>
        <w:tab/>
      </w:r>
      <w:r w:rsidRPr="005E1D76">
        <w:rPr>
          <w:i/>
        </w:rPr>
        <w:tab/>
      </w:r>
      <w:r w:rsidRPr="005E1D76">
        <w:rPr>
          <w:i/>
        </w:rPr>
        <w:tab/>
      </w:r>
      <w:r w:rsidRPr="005E1D76">
        <w:rPr>
          <w:i/>
          <w:u w:val="single"/>
        </w:rPr>
        <w:t>Particulars of Offence</w:t>
      </w:r>
    </w:p>
    <w:p w:rsidR="005E1D76" w:rsidRPr="005E1D76" w:rsidRDefault="005E1D76" w:rsidP="005E1D76">
      <w:pPr>
        <w:pStyle w:val="JudgmentText"/>
        <w:numPr>
          <w:ilvl w:val="0"/>
          <w:numId w:val="0"/>
        </w:numPr>
        <w:tabs>
          <w:tab w:val="left" w:pos="2160"/>
        </w:tabs>
        <w:ind w:left="1440"/>
        <w:rPr>
          <w:i/>
        </w:rPr>
      </w:pPr>
      <w:r w:rsidRPr="005E1D76">
        <w:rPr>
          <w:i/>
        </w:rPr>
        <w:t xml:space="preserve">Mohammed </w:t>
      </w:r>
      <w:proofErr w:type="spellStart"/>
      <w:r w:rsidRPr="005E1D76">
        <w:rPr>
          <w:i/>
        </w:rPr>
        <w:t>Daahir</w:t>
      </w:r>
      <w:proofErr w:type="spellEnd"/>
      <w:r w:rsidRPr="005E1D76">
        <w:rPr>
          <w:i/>
        </w:rPr>
        <w:t xml:space="preserve"> </w:t>
      </w:r>
      <w:proofErr w:type="spellStart"/>
      <w:r w:rsidRPr="005E1D76">
        <w:rPr>
          <w:i/>
        </w:rPr>
        <w:t>Wehliye</w:t>
      </w:r>
      <w:proofErr w:type="spellEnd"/>
      <w:r w:rsidRPr="005E1D76">
        <w:rPr>
          <w:i/>
        </w:rPr>
        <w:t xml:space="preserve">, 47 year old </w:t>
      </w:r>
      <w:r w:rsidR="0007522F">
        <w:rPr>
          <w:i/>
        </w:rPr>
        <w:t>m</w:t>
      </w:r>
      <w:r w:rsidRPr="005E1D76">
        <w:rPr>
          <w:i/>
        </w:rPr>
        <w:t xml:space="preserve">ale Somalian national, </w:t>
      </w:r>
      <w:proofErr w:type="spellStart"/>
      <w:r w:rsidRPr="005E1D76">
        <w:rPr>
          <w:i/>
        </w:rPr>
        <w:t>Fesyal</w:t>
      </w:r>
      <w:proofErr w:type="spellEnd"/>
      <w:r w:rsidRPr="005E1D76">
        <w:rPr>
          <w:i/>
        </w:rPr>
        <w:t xml:space="preserve"> </w:t>
      </w:r>
      <w:proofErr w:type="spellStart"/>
      <w:r w:rsidR="0007522F">
        <w:rPr>
          <w:i/>
        </w:rPr>
        <w:t>Mahamoud</w:t>
      </w:r>
      <w:proofErr w:type="spellEnd"/>
      <w:r w:rsidR="0007522F">
        <w:rPr>
          <w:i/>
        </w:rPr>
        <w:t xml:space="preserve"> </w:t>
      </w:r>
      <w:proofErr w:type="spellStart"/>
      <w:r w:rsidR="0007522F">
        <w:rPr>
          <w:i/>
        </w:rPr>
        <w:t>Mahamed</w:t>
      </w:r>
      <w:proofErr w:type="spellEnd"/>
      <w:r w:rsidR="0007522F">
        <w:rPr>
          <w:i/>
        </w:rPr>
        <w:t xml:space="preserve"> 31 year old m</w:t>
      </w:r>
      <w:r w:rsidRPr="005E1D76">
        <w:rPr>
          <w:i/>
        </w:rPr>
        <w:t xml:space="preserve">ale Somalian national, </w:t>
      </w:r>
      <w:proofErr w:type="spellStart"/>
      <w:r w:rsidRPr="005E1D76">
        <w:rPr>
          <w:i/>
        </w:rPr>
        <w:t>Abdou</w:t>
      </w:r>
      <w:r w:rsidR="0007522F">
        <w:rPr>
          <w:i/>
        </w:rPr>
        <w:t>lkader</w:t>
      </w:r>
      <w:proofErr w:type="spellEnd"/>
      <w:r w:rsidR="0007522F">
        <w:rPr>
          <w:i/>
        </w:rPr>
        <w:t xml:space="preserve"> Ahmed </w:t>
      </w:r>
      <w:proofErr w:type="spellStart"/>
      <w:r w:rsidR="0007522F">
        <w:rPr>
          <w:i/>
        </w:rPr>
        <w:t>Faram</w:t>
      </w:r>
      <w:proofErr w:type="spellEnd"/>
      <w:r w:rsidR="0007522F">
        <w:rPr>
          <w:i/>
        </w:rPr>
        <w:t xml:space="preserve"> 21 year old m</w:t>
      </w:r>
      <w:r w:rsidRPr="005E1D76">
        <w:rPr>
          <w:i/>
        </w:rPr>
        <w:t xml:space="preserve">ale Somalian national, </w:t>
      </w:r>
      <w:proofErr w:type="spellStart"/>
      <w:r w:rsidRPr="005E1D76">
        <w:rPr>
          <w:i/>
        </w:rPr>
        <w:t>Abdikader</w:t>
      </w:r>
      <w:proofErr w:type="spellEnd"/>
      <w:r w:rsidRPr="005E1D76">
        <w:rPr>
          <w:i/>
        </w:rPr>
        <w:t xml:space="preserve"> Mohamed Farah 35 year old</w:t>
      </w:r>
      <w:r w:rsidR="0007522F">
        <w:rPr>
          <w:i/>
        </w:rPr>
        <w:t xml:space="preserve"> male</w:t>
      </w:r>
      <w:r w:rsidRPr="005E1D76">
        <w:rPr>
          <w:i/>
        </w:rPr>
        <w:t xml:space="preserve"> Somalian national, and Ahmed Mohamed Ali 30 year old</w:t>
      </w:r>
      <w:r w:rsidR="0007522F">
        <w:rPr>
          <w:i/>
        </w:rPr>
        <w:t xml:space="preserve"> male</w:t>
      </w:r>
      <w:r w:rsidRPr="005E1D76">
        <w:rPr>
          <w:i/>
        </w:rPr>
        <w:t xml:space="preserve"> Somalian national, on or about 21</w:t>
      </w:r>
      <w:r w:rsidRPr="005E1D76">
        <w:rPr>
          <w:i/>
          <w:vertAlign w:val="superscript"/>
        </w:rPr>
        <w:t>st</w:t>
      </w:r>
      <w:r w:rsidRPr="005E1D76">
        <w:rPr>
          <w:i/>
        </w:rPr>
        <w:t xml:space="preserve"> April 2019, at high sea off Somalian Coast, committed an act of piracy by way of an illegal act of violence against a Spanish fishing vessel namely </w:t>
      </w:r>
      <w:proofErr w:type="spellStart"/>
      <w:r w:rsidRPr="005E1D76">
        <w:rPr>
          <w:i/>
        </w:rPr>
        <w:t>Txori</w:t>
      </w:r>
      <w:proofErr w:type="spellEnd"/>
      <w:r w:rsidRPr="005E1D76">
        <w:rPr>
          <w:i/>
        </w:rPr>
        <w:t xml:space="preserve"> </w:t>
      </w:r>
      <w:proofErr w:type="spellStart"/>
      <w:r w:rsidRPr="005E1D76">
        <w:rPr>
          <w:i/>
        </w:rPr>
        <w:t>Argi</w:t>
      </w:r>
      <w:proofErr w:type="spellEnd"/>
      <w:r w:rsidRPr="005E1D76">
        <w:rPr>
          <w:i/>
        </w:rPr>
        <w:t>.</w:t>
      </w:r>
    </w:p>
    <w:p w:rsidR="005E1D76" w:rsidRPr="005E1D76" w:rsidRDefault="005E1D76" w:rsidP="005E1D76">
      <w:pPr>
        <w:pStyle w:val="JudgmentText"/>
        <w:numPr>
          <w:ilvl w:val="0"/>
          <w:numId w:val="0"/>
        </w:numPr>
        <w:tabs>
          <w:tab w:val="left" w:pos="2160"/>
        </w:tabs>
        <w:spacing w:after="0"/>
        <w:ind w:left="1440"/>
        <w:rPr>
          <w:i/>
          <w:u w:val="single"/>
        </w:rPr>
      </w:pPr>
      <w:r w:rsidRPr="005E1D76">
        <w:rPr>
          <w:i/>
        </w:rPr>
        <w:tab/>
      </w:r>
      <w:r w:rsidRPr="005E1D76">
        <w:rPr>
          <w:i/>
        </w:rPr>
        <w:tab/>
      </w:r>
      <w:r w:rsidRPr="005E1D76">
        <w:rPr>
          <w:i/>
        </w:rPr>
        <w:tab/>
      </w:r>
      <w:r w:rsidRPr="005E1D76">
        <w:rPr>
          <w:i/>
        </w:rPr>
        <w:tab/>
      </w:r>
      <w:r w:rsidRPr="005E1D76">
        <w:rPr>
          <w:i/>
          <w:u w:val="single"/>
        </w:rPr>
        <w:t>Count 3</w:t>
      </w:r>
    </w:p>
    <w:p w:rsidR="005E1D76" w:rsidRPr="005E1D76" w:rsidRDefault="005E1D76" w:rsidP="005E1D76">
      <w:pPr>
        <w:pStyle w:val="JudgmentText"/>
        <w:numPr>
          <w:ilvl w:val="0"/>
          <w:numId w:val="0"/>
        </w:numPr>
        <w:tabs>
          <w:tab w:val="left" w:pos="2160"/>
        </w:tabs>
        <w:spacing w:after="0"/>
        <w:ind w:left="1440"/>
        <w:rPr>
          <w:i/>
          <w:u w:val="single"/>
        </w:rPr>
      </w:pPr>
      <w:r w:rsidRPr="005E1D76">
        <w:rPr>
          <w:i/>
        </w:rPr>
        <w:tab/>
      </w:r>
      <w:r w:rsidRPr="005E1D76">
        <w:rPr>
          <w:i/>
        </w:rPr>
        <w:tab/>
      </w:r>
      <w:r w:rsidRPr="005E1D76">
        <w:rPr>
          <w:i/>
        </w:rPr>
        <w:tab/>
      </w:r>
      <w:r w:rsidRPr="005E1D76">
        <w:rPr>
          <w:i/>
        </w:rPr>
        <w:tab/>
      </w:r>
      <w:r w:rsidRPr="005E1D76">
        <w:rPr>
          <w:i/>
          <w:u w:val="single"/>
        </w:rPr>
        <w:t>Statement of Offence</w:t>
      </w:r>
    </w:p>
    <w:p w:rsidR="005E1D76" w:rsidRPr="005E1D76" w:rsidRDefault="005E1D76" w:rsidP="005E1D76">
      <w:pPr>
        <w:pStyle w:val="JudgmentText"/>
        <w:numPr>
          <w:ilvl w:val="0"/>
          <w:numId w:val="0"/>
        </w:numPr>
        <w:tabs>
          <w:tab w:val="left" w:pos="2160"/>
        </w:tabs>
        <w:spacing w:after="0"/>
        <w:ind w:left="1440"/>
        <w:rPr>
          <w:i/>
          <w:u w:val="single"/>
        </w:rPr>
      </w:pPr>
    </w:p>
    <w:p w:rsidR="005E1D76" w:rsidRPr="005E1D76" w:rsidRDefault="005E1D76" w:rsidP="005E1D76">
      <w:pPr>
        <w:pStyle w:val="JudgmentText"/>
        <w:numPr>
          <w:ilvl w:val="0"/>
          <w:numId w:val="0"/>
        </w:numPr>
        <w:tabs>
          <w:tab w:val="left" w:pos="2160"/>
        </w:tabs>
        <w:ind w:left="1440"/>
        <w:rPr>
          <w:i/>
        </w:rPr>
      </w:pPr>
      <w:r w:rsidRPr="005E1D76">
        <w:rPr>
          <w:i/>
        </w:rPr>
        <w:t xml:space="preserve">Committing an act of Piracy, Contrary to section 65(1) read with Section 65 4(a) of the Penal Code and further read with section 22 of the Penal Code. </w:t>
      </w:r>
    </w:p>
    <w:p w:rsidR="005E1D76" w:rsidRPr="005E1D76" w:rsidRDefault="005E1D76" w:rsidP="005E1D76">
      <w:pPr>
        <w:pStyle w:val="JudgmentText"/>
        <w:numPr>
          <w:ilvl w:val="0"/>
          <w:numId w:val="0"/>
        </w:numPr>
        <w:tabs>
          <w:tab w:val="left" w:pos="2160"/>
        </w:tabs>
        <w:ind w:left="1440"/>
        <w:rPr>
          <w:i/>
          <w:u w:val="single"/>
        </w:rPr>
      </w:pPr>
      <w:r w:rsidRPr="005E1D76">
        <w:rPr>
          <w:i/>
        </w:rPr>
        <w:tab/>
      </w:r>
      <w:r w:rsidRPr="005E1D76">
        <w:rPr>
          <w:i/>
        </w:rPr>
        <w:tab/>
      </w:r>
      <w:r w:rsidRPr="005E1D76">
        <w:rPr>
          <w:i/>
        </w:rPr>
        <w:tab/>
      </w:r>
      <w:r w:rsidRPr="005E1D76">
        <w:rPr>
          <w:i/>
        </w:rPr>
        <w:tab/>
      </w:r>
      <w:r w:rsidRPr="005E1D76">
        <w:rPr>
          <w:i/>
          <w:u w:val="single"/>
        </w:rPr>
        <w:t>Particulars of Offence</w:t>
      </w:r>
    </w:p>
    <w:p w:rsidR="00ED3564" w:rsidRDefault="005E1D76" w:rsidP="005E1D76">
      <w:pPr>
        <w:pStyle w:val="JudgmentText"/>
        <w:numPr>
          <w:ilvl w:val="0"/>
          <w:numId w:val="0"/>
        </w:numPr>
        <w:tabs>
          <w:tab w:val="left" w:pos="2160"/>
        </w:tabs>
        <w:ind w:left="1440"/>
        <w:rPr>
          <w:i/>
        </w:rPr>
      </w:pPr>
      <w:r w:rsidRPr="005E1D76">
        <w:rPr>
          <w:i/>
        </w:rPr>
        <w:t xml:space="preserve">Mohammed </w:t>
      </w:r>
      <w:proofErr w:type="spellStart"/>
      <w:r w:rsidRPr="005E1D76">
        <w:rPr>
          <w:i/>
        </w:rPr>
        <w:t>Daahir</w:t>
      </w:r>
      <w:proofErr w:type="spellEnd"/>
      <w:r w:rsidRPr="005E1D76">
        <w:rPr>
          <w:i/>
        </w:rPr>
        <w:t xml:space="preserve"> </w:t>
      </w:r>
      <w:proofErr w:type="spellStart"/>
      <w:r w:rsidRPr="005E1D76">
        <w:rPr>
          <w:i/>
        </w:rPr>
        <w:t>Wehliye</w:t>
      </w:r>
      <w:proofErr w:type="spellEnd"/>
      <w:r w:rsidRPr="005E1D76">
        <w:rPr>
          <w:i/>
        </w:rPr>
        <w:t xml:space="preserve">, 47 year old Male Somalian national, </w:t>
      </w:r>
      <w:proofErr w:type="spellStart"/>
      <w:r w:rsidRPr="005E1D76">
        <w:rPr>
          <w:i/>
        </w:rPr>
        <w:t>Fesyal</w:t>
      </w:r>
      <w:proofErr w:type="spellEnd"/>
      <w:r w:rsidRPr="005E1D76">
        <w:rPr>
          <w:i/>
        </w:rPr>
        <w:t xml:space="preserve"> </w:t>
      </w:r>
      <w:proofErr w:type="spellStart"/>
      <w:r w:rsidRPr="005E1D76">
        <w:rPr>
          <w:i/>
        </w:rPr>
        <w:t>Mahamoud</w:t>
      </w:r>
      <w:proofErr w:type="spellEnd"/>
      <w:r w:rsidRPr="005E1D76">
        <w:rPr>
          <w:i/>
        </w:rPr>
        <w:t xml:space="preserve"> </w:t>
      </w:r>
      <w:proofErr w:type="spellStart"/>
      <w:r w:rsidRPr="005E1D76">
        <w:rPr>
          <w:i/>
        </w:rPr>
        <w:t>Mahamed</w:t>
      </w:r>
      <w:proofErr w:type="spellEnd"/>
      <w:r w:rsidRPr="005E1D76">
        <w:rPr>
          <w:i/>
        </w:rPr>
        <w:t xml:space="preserve"> 31 year old </w:t>
      </w:r>
      <w:proofErr w:type="spellStart"/>
      <w:r w:rsidRPr="005E1D76">
        <w:rPr>
          <w:i/>
        </w:rPr>
        <w:t>Mahe</w:t>
      </w:r>
      <w:proofErr w:type="spellEnd"/>
      <w:r w:rsidRPr="005E1D76">
        <w:rPr>
          <w:i/>
        </w:rPr>
        <w:t xml:space="preserve"> Somalian national, </w:t>
      </w:r>
      <w:proofErr w:type="spellStart"/>
      <w:r w:rsidRPr="005E1D76">
        <w:rPr>
          <w:i/>
        </w:rPr>
        <w:t>Abdoulkader</w:t>
      </w:r>
      <w:proofErr w:type="spellEnd"/>
      <w:r w:rsidRPr="005E1D76">
        <w:rPr>
          <w:i/>
        </w:rPr>
        <w:t xml:space="preserve"> Ahmed </w:t>
      </w:r>
      <w:proofErr w:type="spellStart"/>
      <w:r w:rsidRPr="005E1D76">
        <w:rPr>
          <w:i/>
        </w:rPr>
        <w:t>Faram</w:t>
      </w:r>
      <w:proofErr w:type="spellEnd"/>
      <w:r w:rsidRPr="005E1D76">
        <w:rPr>
          <w:i/>
        </w:rPr>
        <w:t xml:space="preserve"> 21 year old Male Somalian national, </w:t>
      </w:r>
      <w:proofErr w:type="spellStart"/>
      <w:r w:rsidRPr="005E1D76">
        <w:rPr>
          <w:i/>
        </w:rPr>
        <w:t>Abdikader</w:t>
      </w:r>
      <w:proofErr w:type="spellEnd"/>
      <w:r w:rsidRPr="005E1D76">
        <w:rPr>
          <w:i/>
        </w:rPr>
        <w:t xml:space="preserve"> Mohamed Farah 35 year </w:t>
      </w:r>
      <w:r w:rsidRPr="005E1D76">
        <w:rPr>
          <w:i/>
        </w:rPr>
        <w:lastRenderedPageBreak/>
        <w:t>old Somalian national, and Ahmed Mohamed Ali 30 year old Somalian national, on or about 21</w:t>
      </w:r>
      <w:r w:rsidRPr="005E1D76">
        <w:rPr>
          <w:i/>
          <w:vertAlign w:val="superscript"/>
        </w:rPr>
        <w:t>st</w:t>
      </w:r>
      <w:r w:rsidRPr="005E1D76">
        <w:rPr>
          <w:i/>
        </w:rPr>
        <w:t xml:space="preserve"> April 2019, at high sea off Somalian Coast, committed an act of piracy by way of an illegal act of viole</w:t>
      </w:r>
      <w:r>
        <w:rPr>
          <w:i/>
        </w:rPr>
        <w:t>nce and detention against a Yemeni</w:t>
      </w:r>
      <w:r w:rsidRPr="005E1D76">
        <w:rPr>
          <w:i/>
        </w:rPr>
        <w:t xml:space="preserve"> dhow Al </w:t>
      </w:r>
      <w:proofErr w:type="spellStart"/>
      <w:r w:rsidRPr="005E1D76">
        <w:rPr>
          <w:i/>
        </w:rPr>
        <w:t>Ahzam</w:t>
      </w:r>
      <w:proofErr w:type="spellEnd"/>
      <w:r w:rsidRPr="005E1D76">
        <w:rPr>
          <w:i/>
        </w:rPr>
        <w:t xml:space="preserve"> and the person on board the said dhow.   </w:t>
      </w:r>
    </w:p>
    <w:p w:rsidR="005E1D76" w:rsidRDefault="00ED3564" w:rsidP="00ED3564">
      <w:pPr>
        <w:pStyle w:val="JudgmentText"/>
        <w:numPr>
          <w:ilvl w:val="0"/>
          <w:numId w:val="0"/>
        </w:numPr>
        <w:tabs>
          <w:tab w:val="left" w:pos="2160"/>
        </w:tabs>
        <w:ind w:left="1440"/>
        <w:jc w:val="center"/>
        <w:rPr>
          <w:i/>
        </w:rPr>
      </w:pPr>
      <w:r w:rsidRPr="009F2906">
        <w:rPr>
          <w:i/>
          <w:u w:val="single"/>
        </w:rPr>
        <w:t>Count 4</w:t>
      </w:r>
      <w:r w:rsidR="006C6CE9">
        <w:rPr>
          <w:i/>
        </w:rPr>
        <w:t>(in the alternative</w:t>
      </w:r>
      <w:r w:rsidR="000F6CB8">
        <w:rPr>
          <w:i/>
        </w:rPr>
        <w:t xml:space="preserve"> to counts 1, 2 and 3)</w:t>
      </w:r>
    </w:p>
    <w:p w:rsidR="00C7701F" w:rsidRPr="00C7701F" w:rsidRDefault="00C7701F" w:rsidP="00ED3564">
      <w:pPr>
        <w:pStyle w:val="JudgmentText"/>
        <w:numPr>
          <w:ilvl w:val="0"/>
          <w:numId w:val="0"/>
        </w:numPr>
        <w:tabs>
          <w:tab w:val="left" w:pos="2160"/>
        </w:tabs>
        <w:ind w:left="1440"/>
        <w:jc w:val="center"/>
        <w:rPr>
          <w:i/>
          <w:u w:val="single"/>
        </w:rPr>
      </w:pPr>
      <w:r>
        <w:rPr>
          <w:i/>
          <w:u w:val="single"/>
        </w:rPr>
        <w:t>Statement of Offence</w:t>
      </w:r>
    </w:p>
    <w:p w:rsidR="00C7701F" w:rsidRDefault="00C7701F" w:rsidP="000D1596">
      <w:pPr>
        <w:pStyle w:val="JudgmentText"/>
        <w:numPr>
          <w:ilvl w:val="0"/>
          <w:numId w:val="0"/>
        </w:numPr>
        <w:tabs>
          <w:tab w:val="left" w:pos="2160"/>
        </w:tabs>
        <w:ind w:left="1440"/>
        <w:rPr>
          <w:i/>
        </w:rPr>
      </w:pPr>
      <w:r>
        <w:rPr>
          <w:i/>
        </w:rPr>
        <w:t>Attempting to commit an act of Piracy, Contrary to section 65 (1) read with Section 65 4 (a) and section 22 of the Penal code, further read with Section 377 &amp; Section 379 of the Penal Code.</w:t>
      </w:r>
    </w:p>
    <w:p w:rsidR="00C7701F" w:rsidRDefault="00C7701F" w:rsidP="000D1596">
      <w:pPr>
        <w:pStyle w:val="JudgmentText"/>
        <w:numPr>
          <w:ilvl w:val="0"/>
          <w:numId w:val="0"/>
        </w:numPr>
        <w:tabs>
          <w:tab w:val="left" w:pos="2160"/>
        </w:tabs>
        <w:ind w:left="1440"/>
        <w:jc w:val="center"/>
        <w:rPr>
          <w:i/>
          <w:u w:val="single"/>
        </w:rPr>
      </w:pPr>
      <w:r>
        <w:rPr>
          <w:i/>
          <w:u w:val="single"/>
        </w:rPr>
        <w:t>Particulars of offence</w:t>
      </w:r>
    </w:p>
    <w:p w:rsidR="003C6CC5" w:rsidRPr="009A031B" w:rsidRDefault="00C7701F" w:rsidP="009A031B">
      <w:pPr>
        <w:pStyle w:val="JudgmentText"/>
        <w:numPr>
          <w:ilvl w:val="0"/>
          <w:numId w:val="0"/>
        </w:numPr>
        <w:tabs>
          <w:tab w:val="left" w:pos="2160"/>
        </w:tabs>
        <w:ind w:left="1440"/>
        <w:rPr>
          <w:i/>
        </w:rPr>
      </w:pPr>
      <w:r>
        <w:rPr>
          <w:i/>
        </w:rPr>
        <w:t xml:space="preserve">Mohamed </w:t>
      </w:r>
      <w:proofErr w:type="spellStart"/>
      <w:r>
        <w:rPr>
          <w:i/>
        </w:rPr>
        <w:t>Daahir</w:t>
      </w:r>
      <w:proofErr w:type="spellEnd"/>
      <w:r>
        <w:rPr>
          <w:i/>
        </w:rPr>
        <w:t xml:space="preserve"> </w:t>
      </w:r>
      <w:proofErr w:type="spellStart"/>
      <w:r>
        <w:rPr>
          <w:i/>
        </w:rPr>
        <w:t>Wehliye</w:t>
      </w:r>
      <w:proofErr w:type="spellEnd"/>
      <w:r>
        <w:rPr>
          <w:i/>
        </w:rPr>
        <w:t xml:space="preserve">, 47 year old Male Somalian national, </w:t>
      </w:r>
      <w:proofErr w:type="spellStart"/>
      <w:r>
        <w:rPr>
          <w:i/>
        </w:rPr>
        <w:t>Fesyal</w:t>
      </w:r>
      <w:proofErr w:type="spellEnd"/>
      <w:r>
        <w:rPr>
          <w:i/>
        </w:rPr>
        <w:t xml:space="preserve"> </w:t>
      </w:r>
      <w:proofErr w:type="spellStart"/>
      <w:r>
        <w:rPr>
          <w:i/>
        </w:rPr>
        <w:t>Mahamoud</w:t>
      </w:r>
      <w:proofErr w:type="spellEnd"/>
      <w:r>
        <w:rPr>
          <w:i/>
        </w:rPr>
        <w:t xml:space="preserve"> </w:t>
      </w:r>
      <w:proofErr w:type="spellStart"/>
      <w:r>
        <w:rPr>
          <w:i/>
        </w:rPr>
        <w:t>Mahamed</w:t>
      </w:r>
      <w:proofErr w:type="spellEnd"/>
      <w:r>
        <w:rPr>
          <w:i/>
        </w:rPr>
        <w:t xml:space="preserve"> 31 year old Male Somalian national, </w:t>
      </w:r>
      <w:proofErr w:type="spellStart"/>
      <w:r>
        <w:rPr>
          <w:i/>
        </w:rPr>
        <w:t>Abdoulkader</w:t>
      </w:r>
      <w:proofErr w:type="spellEnd"/>
      <w:r>
        <w:rPr>
          <w:i/>
        </w:rPr>
        <w:t xml:space="preserve"> Ahmed </w:t>
      </w:r>
      <w:proofErr w:type="spellStart"/>
      <w:r>
        <w:rPr>
          <w:i/>
        </w:rPr>
        <w:t>Faram</w:t>
      </w:r>
      <w:proofErr w:type="spellEnd"/>
      <w:r>
        <w:rPr>
          <w:i/>
        </w:rPr>
        <w:t xml:space="preserve"> 21 year old Male Somalian national, </w:t>
      </w:r>
      <w:proofErr w:type="spellStart"/>
      <w:r>
        <w:rPr>
          <w:i/>
        </w:rPr>
        <w:t>Abdikader</w:t>
      </w:r>
      <w:proofErr w:type="spellEnd"/>
      <w:r>
        <w:rPr>
          <w:i/>
        </w:rPr>
        <w:t xml:space="preserve"> Mohamed Farah 35 year old Somalian national, and Ahmed Mohamed Ali 30 year old Somalian national, between 19</w:t>
      </w:r>
      <w:r w:rsidRPr="00C7701F">
        <w:rPr>
          <w:i/>
          <w:vertAlign w:val="superscript"/>
        </w:rPr>
        <w:t>th</w:t>
      </w:r>
      <w:r>
        <w:rPr>
          <w:i/>
        </w:rPr>
        <w:t xml:space="preserve"> April 2019 and 21</w:t>
      </w:r>
      <w:r w:rsidRPr="00C7701F">
        <w:rPr>
          <w:i/>
          <w:vertAlign w:val="superscript"/>
        </w:rPr>
        <w:t>st</w:t>
      </w:r>
      <w:r>
        <w:rPr>
          <w:i/>
        </w:rPr>
        <w:t xml:space="preserve"> April 2019, at high sea off Somalian Coast, attempted to commit an act of piracy by way of an illegal act of violence against South Korean fishing vessel namely Adria, a Spanish fishing vessel namely </w:t>
      </w:r>
      <w:proofErr w:type="spellStart"/>
      <w:r>
        <w:rPr>
          <w:i/>
        </w:rPr>
        <w:t>Txori</w:t>
      </w:r>
      <w:proofErr w:type="spellEnd"/>
      <w:r>
        <w:rPr>
          <w:i/>
        </w:rPr>
        <w:t xml:space="preserve"> </w:t>
      </w:r>
      <w:proofErr w:type="spellStart"/>
      <w:r>
        <w:rPr>
          <w:i/>
        </w:rPr>
        <w:t>Argi</w:t>
      </w:r>
      <w:proofErr w:type="spellEnd"/>
      <w:r>
        <w:rPr>
          <w:i/>
        </w:rPr>
        <w:t xml:space="preserve"> and a </w:t>
      </w:r>
      <w:proofErr w:type="spellStart"/>
      <w:r>
        <w:rPr>
          <w:i/>
        </w:rPr>
        <w:t>Yemenian</w:t>
      </w:r>
      <w:proofErr w:type="spellEnd"/>
      <w:r>
        <w:rPr>
          <w:i/>
        </w:rPr>
        <w:t xml:space="preserve"> dhow namely Al </w:t>
      </w:r>
      <w:proofErr w:type="spellStart"/>
      <w:r>
        <w:rPr>
          <w:i/>
        </w:rPr>
        <w:t>Ahzam</w:t>
      </w:r>
      <w:proofErr w:type="spellEnd"/>
      <w:r>
        <w:rPr>
          <w:i/>
        </w:rPr>
        <w:t>.</w:t>
      </w:r>
    </w:p>
    <w:p w:rsidR="005E1D76" w:rsidRPr="003C6CC5" w:rsidRDefault="003C6CC5" w:rsidP="003C6CC5">
      <w:pPr>
        <w:pStyle w:val="JudgmentText"/>
        <w:numPr>
          <w:ilvl w:val="0"/>
          <w:numId w:val="0"/>
        </w:numPr>
        <w:tabs>
          <w:tab w:val="left" w:pos="2160"/>
        </w:tabs>
        <w:ind w:left="720"/>
        <w:rPr>
          <w:b/>
        </w:rPr>
      </w:pPr>
      <w:r>
        <w:rPr>
          <w:b/>
        </w:rPr>
        <w:t>The evidence</w:t>
      </w:r>
    </w:p>
    <w:p w:rsidR="00B63449" w:rsidRDefault="00B63449" w:rsidP="003B4CC6">
      <w:pPr>
        <w:pStyle w:val="JudgmentText"/>
        <w:tabs>
          <w:tab w:val="left" w:pos="2160"/>
        </w:tabs>
      </w:pPr>
      <w:r>
        <w:t>The prosecution called 14 witnesses who testified, produced exhibits and identified exhibits</w:t>
      </w:r>
      <w:r w:rsidR="003C6CC5">
        <w:t xml:space="preserve"> and the accused</w:t>
      </w:r>
      <w:r>
        <w:t>.</w:t>
      </w:r>
    </w:p>
    <w:p w:rsidR="00B63449" w:rsidRDefault="000D1596" w:rsidP="00B63449">
      <w:pPr>
        <w:pStyle w:val="JudgmentText"/>
        <w:tabs>
          <w:tab w:val="left" w:pos="2160"/>
        </w:tabs>
      </w:pPr>
      <w:r>
        <w:t xml:space="preserve">PC Shane </w:t>
      </w:r>
      <w:proofErr w:type="spellStart"/>
      <w:r>
        <w:t>Tambara</w:t>
      </w:r>
      <w:proofErr w:type="spellEnd"/>
      <w:r>
        <w:t xml:space="preserve"> testified</w:t>
      </w:r>
      <w:r w:rsidR="00B63449">
        <w:t xml:space="preserve"> that on 26</w:t>
      </w:r>
      <w:r w:rsidR="00B63449" w:rsidRPr="00B63449">
        <w:rPr>
          <w:vertAlign w:val="superscript"/>
        </w:rPr>
        <w:t>th</w:t>
      </w:r>
      <w:r w:rsidR="00B63449">
        <w:t xml:space="preserve"> April 2019 whilst on duty he arrested the five Somalis accused for the offence of piracy and read them their rights with the help of a Somali translator. On the same day the 4</w:t>
      </w:r>
      <w:r w:rsidR="00B63449" w:rsidRPr="00B63449">
        <w:rPr>
          <w:vertAlign w:val="superscript"/>
        </w:rPr>
        <w:t>th</w:t>
      </w:r>
      <w:r w:rsidR="00B63449">
        <w:t xml:space="preserve"> and 5</w:t>
      </w:r>
      <w:r w:rsidR="00B63449" w:rsidRPr="00B63449">
        <w:rPr>
          <w:vertAlign w:val="superscript"/>
        </w:rPr>
        <w:t>th</w:t>
      </w:r>
      <w:r w:rsidR="00B63449">
        <w:t xml:space="preserve"> accused were transported to Seychelles Hospital for medical attention whilst the remaining 3 accused persons were taken to Central Police Station. </w:t>
      </w:r>
    </w:p>
    <w:p w:rsidR="00B63449" w:rsidRDefault="00B63449" w:rsidP="00462043">
      <w:pPr>
        <w:pStyle w:val="JudgmentText"/>
      </w:pPr>
      <w:r>
        <w:lastRenderedPageBreak/>
        <w:t>Inspector Joseph Bibi testified that on</w:t>
      </w:r>
      <w:r w:rsidR="00462043">
        <w:t xml:space="preserve"> 26</w:t>
      </w:r>
      <w:r w:rsidR="00462043" w:rsidRPr="00462043">
        <w:rPr>
          <w:vertAlign w:val="superscript"/>
        </w:rPr>
        <w:t>th</w:t>
      </w:r>
      <w:r w:rsidR="00462043">
        <w:t xml:space="preserve"> </w:t>
      </w:r>
      <w:r>
        <w:t xml:space="preserve">April 2019 </w:t>
      </w:r>
      <w:r w:rsidR="00462043">
        <w:t xml:space="preserve">he </w:t>
      </w:r>
      <w:r>
        <w:t xml:space="preserve">received the transfer documents regarding the five Somali </w:t>
      </w:r>
      <w:r w:rsidR="00462043">
        <w:t xml:space="preserve">accused </w:t>
      </w:r>
      <w:r>
        <w:t xml:space="preserve">from </w:t>
      </w:r>
      <w:r w:rsidR="00462043">
        <w:t xml:space="preserve">the Captain of the vessel </w:t>
      </w:r>
      <w:r>
        <w:t xml:space="preserve">“Navarra”. </w:t>
      </w:r>
      <w:r w:rsidR="00462043">
        <w:t>The documents also contained details of the</w:t>
      </w:r>
      <w:r>
        <w:t xml:space="preserve"> personal properties retrieved from </w:t>
      </w:r>
      <w:r w:rsidR="00462043">
        <w:t>each accused.</w:t>
      </w:r>
      <w:r>
        <w:t xml:space="preserve"> </w:t>
      </w:r>
    </w:p>
    <w:p w:rsidR="00B63449" w:rsidRDefault="00462043" w:rsidP="00587515">
      <w:pPr>
        <w:pStyle w:val="JudgmentText"/>
      </w:pPr>
      <w:r>
        <w:t xml:space="preserve">Ralph </w:t>
      </w:r>
      <w:proofErr w:type="spellStart"/>
      <w:r>
        <w:t>Agathine</w:t>
      </w:r>
      <w:proofErr w:type="spellEnd"/>
      <w:r>
        <w:t xml:space="preserve"> an Scientific Support &amp; Crime Record Bureau officer</w:t>
      </w:r>
      <w:r w:rsidR="00B63449">
        <w:t xml:space="preserve"> testified that </w:t>
      </w:r>
      <w:r>
        <w:t>on t</w:t>
      </w:r>
      <w:r w:rsidR="00B63449">
        <w:t>he 25</w:t>
      </w:r>
      <w:r w:rsidR="00B63449" w:rsidRPr="00462043">
        <w:rPr>
          <w:vertAlign w:val="superscript"/>
        </w:rPr>
        <w:t>th</w:t>
      </w:r>
      <w:r>
        <w:t xml:space="preserve"> </w:t>
      </w:r>
      <w:r w:rsidR="00B63449">
        <w:t xml:space="preserve">April 2019, in the company of ASP </w:t>
      </w:r>
      <w:proofErr w:type="spellStart"/>
      <w:r w:rsidR="00B63449">
        <w:t>Quatre</w:t>
      </w:r>
      <w:proofErr w:type="spellEnd"/>
      <w:r w:rsidR="00B63449">
        <w:t xml:space="preserve">, SI </w:t>
      </w:r>
      <w:proofErr w:type="spellStart"/>
      <w:r w:rsidR="00B63449">
        <w:t>Decomarmond</w:t>
      </w:r>
      <w:proofErr w:type="spellEnd"/>
      <w:r w:rsidR="00B63449">
        <w:t xml:space="preserve"> and Corporal </w:t>
      </w:r>
      <w:proofErr w:type="spellStart"/>
      <w:r w:rsidR="00B63449">
        <w:t>Cassime</w:t>
      </w:r>
      <w:proofErr w:type="spellEnd"/>
      <w:r w:rsidR="00B63449">
        <w:t xml:space="preserve">, </w:t>
      </w:r>
      <w:r>
        <w:t>he went</w:t>
      </w:r>
      <w:r w:rsidR="00B63449">
        <w:t xml:space="preserve"> to the jetty at</w:t>
      </w:r>
      <w:r>
        <w:t xml:space="preserve"> Ile du Port, at around 1936hrs</w:t>
      </w:r>
      <w:r w:rsidR="00B63449">
        <w:t xml:space="preserve"> and board</w:t>
      </w:r>
      <w:r>
        <w:t>ed</w:t>
      </w:r>
      <w:r w:rsidR="00B63449">
        <w:t xml:space="preserve"> the vessel </w:t>
      </w:r>
      <w:proofErr w:type="spellStart"/>
      <w:r w:rsidRPr="00462043">
        <w:t>Navara</w:t>
      </w:r>
      <w:proofErr w:type="spellEnd"/>
      <w:r w:rsidR="00B63449">
        <w:t xml:space="preserve"> </w:t>
      </w:r>
      <w:r>
        <w:t xml:space="preserve">where he </w:t>
      </w:r>
      <w:r w:rsidR="00B63449">
        <w:t xml:space="preserve">met with the Captain and his Lieutenant </w:t>
      </w:r>
      <w:r>
        <w:t>who</w:t>
      </w:r>
      <w:r w:rsidR="00B63449">
        <w:t xml:space="preserve"> brief</w:t>
      </w:r>
      <w:r>
        <w:t>ed</w:t>
      </w:r>
      <w:r w:rsidR="00B63449">
        <w:t xml:space="preserve"> </w:t>
      </w:r>
      <w:r>
        <w:t>them</w:t>
      </w:r>
      <w:r w:rsidR="00B63449">
        <w:t xml:space="preserve"> about the suspected case of Piracy. SI </w:t>
      </w:r>
      <w:proofErr w:type="spellStart"/>
      <w:r w:rsidR="00B63449">
        <w:t>Decomarmond</w:t>
      </w:r>
      <w:proofErr w:type="spellEnd"/>
      <w:r w:rsidR="00B63449">
        <w:t xml:space="preserve"> took photographs of the five </w:t>
      </w:r>
      <w:r w:rsidR="00432C78">
        <w:t>accused</w:t>
      </w:r>
      <w:r w:rsidR="00B63449">
        <w:t xml:space="preserve"> and also </w:t>
      </w:r>
      <w:r w:rsidR="00432C78">
        <w:t>photographed the injuries on</w:t>
      </w:r>
      <w:r w:rsidR="00B63449">
        <w:t xml:space="preserve"> three of the </w:t>
      </w:r>
      <w:r w:rsidR="00432C78">
        <w:t>accused</w:t>
      </w:r>
      <w:r w:rsidR="00B63449">
        <w:t xml:space="preserve">. </w:t>
      </w:r>
      <w:r w:rsidR="00432C78">
        <w:t>O</w:t>
      </w:r>
      <w:r w:rsidR="00B63449">
        <w:t>n the 26</w:t>
      </w:r>
      <w:r w:rsidR="00B63449" w:rsidRPr="009F2906">
        <w:rPr>
          <w:vertAlign w:val="superscript"/>
        </w:rPr>
        <w:t>th</w:t>
      </w:r>
      <w:r w:rsidR="009F2906">
        <w:t xml:space="preserve"> </w:t>
      </w:r>
      <w:r w:rsidR="00B63449">
        <w:t>April</w:t>
      </w:r>
      <w:r w:rsidR="00432C78">
        <w:t xml:space="preserve"> 2019</w:t>
      </w:r>
      <w:r w:rsidR="00B63449">
        <w:t>,</w:t>
      </w:r>
      <w:r w:rsidR="00432C78">
        <w:t xml:space="preserve"> he</w:t>
      </w:r>
      <w:r w:rsidR="00B63449">
        <w:t xml:space="preserve"> returned to the vessel </w:t>
      </w:r>
      <w:r w:rsidR="00432C78">
        <w:t xml:space="preserve">and </w:t>
      </w:r>
      <w:r w:rsidR="00B63449">
        <w:t>collected</w:t>
      </w:r>
      <w:r w:rsidR="00432C78">
        <w:t xml:space="preserve"> one box containing 14 packages</w:t>
      </w:r>
      <w:r w:rsidR="00B63449">
        <w:t xml:space="preserve"> from Lieutenant Carlos Arias</w:t>
      </w:r>
      <w:r w:rsidR="00432C78">
        <w:t>.</w:t>
      </w:r>
      <w:r w:rsidR="00B63449">
        <w:t xml:space="preserve"> </w:t>
      </w:r>
      <w:r w:rsidR="00432C78">
        <w:t xml:space="preserve">These included 7 bullet shells, (casings) and 3 bullets. There were also one cell phone mark Techno, </w:t>
      </w:r>
      <w:r w:rsidR="00B63449">
        <w:t>one cell</w:t>
      </w:r>
      <w:r w:rsidR="00432C78">
        <w:t xml:space="preserve"> </w:t>
      </w:r>
      <w:r w:rsidR="00B63449">
        <w:t xml:space="preserve">phone mark LG </w:t>
      </w:r>
      <w:r w:rsidR="00432C78">
        <w:t>and one</w:t>
      </w:r>
      <w:r w:rsidR="00B63449">
        <w:t xml:space="preserve"> cell phone marked ITEL</w:t>
      </w:r>
      <w:r w:rsidR="00432C78">
        <w:t xml:space="preserve">. </w:t>
      </w:r>
      <w:r w:rsidR="00B63449">
        <w:t xml:space="preserve">He also </w:t>
      </w:r>
      <w:r w:rsidR="00432C78">
        <w:t>received</w:t>
      </w:r>
      <w:r w:rsidR="00B63449">
        <w:t xml:space="preserve"> a</w:t>
      </w:r>
      <w:r w:rsidR="00432C78">
        <w:t>n SD card and hard disk</w:t>
      </w:r>
      <w:r w:rsidR="00B63449">
        <w:t xml:space="preserve">. </w:t>
      </w:r>
      <w:r w:rsidR="00432C78">
        <w:t>O</w:t>
      </w:r>
      <w:r w:rsidR="00B63449">
        <w:t>n the 26</w:t>
      </w:r>
      <w:r w:rsidR="00B63449" w:rsidRPr="009F2906">
        <w:rPr>
          <w:vertAlign w:val="superscript"/>
        </w:rPr>
        <w:t>th</w:t>
      </w:r>
      <w:r w:rsidR="009F2906">
        <w:t xml:space="preserve"> </w:t>
      </w:r>
      <w:r w:rsidR="00B63449">
        <w:t xml:space="preserve">of April at around 1730hrs at the Seychelles Hospital </w:t>
      </w:r>
      <w:r w:rsidR="00432C78">
        <w:t xml:space="preserve">he </w:t>
      </w:r>
      <w:r w:rsidR="00B63449">
        <w:t>received one bullet head fro</w:t>
      </w:r>
      <w:r w:rsidR="00587515">
        <w:t xml:space="preserve">m Nurse </w:t>
      </w:r>
      <w:proofErr w:type="spellStart"/>
      <w:r w:rsidR="00587515">
        <w:t>Noella</w:t>
      </w:r>
      <w:proofErr w:type="spellEnd"/>
      <w:r w:rsidR="00587515">
        <w:t xml:space="preserve"> Mellie which</w:t>
      </w:r>
      <w:r w:rsidR="00B63449">
        <w:t xml:space="preserve"> was placed </w:t>
      </w:r>
      <w:r w:rsidR="00587515">
        <w:t xml:space="preserve">in a </w:t>
      </w:r>
      <w:r w:rsidR="00B63449">
        <w:t xml:space="preserve">sealed evidence bag. </w:t>
      </w:r>
      <w:r w:rsidR="00587515">
        <w:t>O</w:t>
      </w:r>
      <w:r w:rsidR="00B63449">
        <w:t>n the 26</w:t>
      </w:r>
      <w:r w:rsidR="00B63449" w:rsidRPr="009F2906">
        <w:rPr>
          <w:vertAlign w:val="superscript"/>
        </w:rPr>
        <w:t>th</w:t>
      </w:r>
      <w:r w:rsidR="009F2906">
        <w:t xml:space="preserve"> </w:t>
      </w:r>
      <w:r w:rsidR="00B63449">
        <w:t xml:space="preserve">of April </w:t>
      </w:r>
      <w:r w:rsidR="00587515">
        <w:t xml:space="preserve">he also </w:t>
      </w:r>
      <w:r w:rsidR="00B63449">
        <w:t xml:space="preserve">received 4 boxes from the Lieutenant Carlos Arias </w:t>
      </w:r>
      <w:r w:rsidR="00587515">
        <w:t xml:space="preserve">which </w:t>
      </w:r>
      <w:r w:rsidR="00B63449">
        <w:t>contained clothes</w:t>
      </w:r>
      <w:r w:rsidR="00587515">
        <w:t xml:space="preserve"> and a watch allegedly belonging to the accused. He was also handed over </w:t>
      </w:r>
      <w:r w:rsidR="00B63449">
        <w:t xml:space="preserve">two outboard engines, 21 gallons, one white bag </w:t>
      </w:r>
      <w:r w:rsidR="00587515">
        <w:t>and another</w:t>
      </w:r>
      <w:r w:rsidR="00B63449">
        <w:t xml:space="preserve"> gallon with tools inside </w:t>
      </w:r>
      <w:r w:rsidR="00587515">
        <w:t xml:space="preserve">all of which </w:t>
      </w:r>
      <w:r w:rsidR="00B63449">
        <w:t xml:space="preserve">were kept in a secured area at the </w:t>
      </w:r>
      <w:r w:rsidR="00587515">
        <w:t xml:space="preserve">SS&amp;CRB office which was visited by the Court. No ballistic analysis were made and therefore it could not be determined </w:t>
      </w:r>
      <w:r w:rsidR="00AD6F17">
        <w:t>from where the bullets were fired.</w:t>
      </w:r>
      <w:r w:rsidR="00B63449">
        <w:t xml:space="preserve"> </w:t>
      </w:r>
    </w:p>
    <w:p w:rsidR="00230A03" w:rsidRDefault="00AD6F17" w:rsidP="00B63449">
      <w:pPr>
        <w:pStyle w:val="JudgmentText"/>
      </w:pPr>
      <w:r>
        <w:t xml:space="preserve">Eduardo </w:t>
      </w:r>
      <w:proofErr w:type="spellStart"/>
      <w:r>
        <w:t>Guitian</w:t>
      </w:r>
      <w:proofErr w:type="spellEnd"/>
      <w:r>
        <w:t xml:space="preserve"> Crespo </w:t>
      </w:r>
      <w:r w:rsidR="00B63449">
        <w:t xml:space="preserve">the Commanding Officer of Frigate ESPS Navarra </w:t>
      </w:r>
      <w:r>
        <w:t>testified that on the</w:t>
      </w:r>
      <w:r w:rsidR="00B63449">
        <w:t xml:space="preserve"> 23</w:t>
      </w:r>
      <w:r w:rsidR="00B63449" w:rsidRPr="00AD6F17">
        <w:rPr>
          <w:vertAlign w:val="superscript"/>
        </w:rPr>
        <w:t>rd</w:t>
      </w:r>
      <w:r>
        <w:t xml:space="preserve"> </w:t>
      </w:r>
      <w:r w:rsidR="00B63449">
        <w:t xml:space="preserve">April 2019, </w:t>
      </w:r>
      <w:r>
        <w:t>the</w:t>
      </w:r>
      <w:r w:rsidR="00B63449">
        <w:t xml:space="preserve"> Navarra </w:t>
      </w:r>
      <w:r>
        <w:t>was deployed at Somali basin</w:t>
      </w:r>
      <w:r w:rsidR="00B63449">
        <w:t xml:space="preserve"> just to assure </w:t>
      </w:r>
      <w:r>
        <w:t>passage of</w:t>
      </w:r>
      <w:r w:rsidR="00B63449">
        <w:t xml:space="preserve"> normal traffic </w:t>
      </w:r>
      <w:r>
        <w:t>as well as</w:t>
      </w:r>
      <w:r w:rsidR="00B63449">
        <w:t xml:space="preserve"> to protect </w:t>
      </w:r>
      <w:r>
        <w:t>other vessels including f</w:t>
      </w:r>
      <w:r w:rsidR="00B63449">
        <w:t>ishing vessels in the area of the Indian</w:t>
      </w:r>
      <w:r>
        <w:t xml:space="preserve"> Ocean. On the 21</w:t>
      </w:r>
      <w:r w:rsidRPr="00BC42E5">
        <w:rPr>
          <w:vertAlign w:val="superscript"/>
        </w:rPr>
        <w:t>st</w:t>
      </w:r>
      <w:r w:rsidR="00BC42E5">
        <w:t xml:space="preserve"> </w:t>
      </w:r>
      <w:r>
        <w:t>April 2019 the Navarra was</w:t>
      </w:r>
      <w:r w:rsidR="00B63449">
        <w:t xml:space="preserve"> moored in Mombasa </w:t>
      </w:r>
      <w:r>
        <w:t>when they</w:t>
      </w:r>
      <w:r w:rsidR="00B63449">
        <w:t xml:space="preserve"> received an emergency call from Spain about an</w:t>
      </w:r>
      <w:r w:rsidR="009F2906">
        <w:t xml:space="preserve"> attack on South Korean Vessel </w:t>
      </w:r>
      <w:r w:rsidR="00B63449">
        <w:t xml:space="preserve">Adria </w:t>
      </w:r>
      <w:r w:rsidR="00BC42E5">
        <w:t xml:space="preserve">about </w:t>
      </w:r>
      <w:r w:rsidR="00B63449">
        <w:t>250 nautical miles of</w:t>
      </w:r>
      <w:r w:rsidR="00BC42E5">
        <w:t>f</w:t>
      </w:r>
      <w:r w:rsidR="00B63449">
        <w:t xml:space="preserve"> the Coast of Somalia.  </w:t>
      </w:r>
      <w:r w:rsidR="00230A03">
        <w:t>The</w:t>
      </w:r>
      <w:r w:rsidR="00B63449">
        <w:t xml:space="preserve"> Navarra </w:t>
      </w:r>
      <w:r>
        <w:t xml:space="preserve">was </w:t>
      </w:r>
      <w:r w:rsidR="00B63449">
        <w:t>instructed</w:t>
      </w:r>
      <w:r w:rsidR="00230A03">
        <w:t xml:space="preserve"> to proceed to the area</w:t>
      </w:r>
      <w:r w:rsidR="00B63449">
        <w:t xml:space="preserve"> to investigate.  </w:t>
      </w:r>
    </w:p>
    <w:p w:rsidR="00C94913" w:rsidRDefault="00230A03" w:rsidP="00230A03">
      <w:pPr>
        <w:pStyle w:val="JudgmentText"/>
      </w:pPr>
      <w:r>
        <w:t xml:space="preserve">The witness further testified that on </w:t>
      </w:r>
      <w:r w:rsidR="00B63449">
        <w:t xml:space="preserve">the 19th April </w:t>
      </w:r>
      <w:r>
        <w:t xml:space="preserve">they </w:t>
      </w:r>
      <w:r w:rsidR="00AD6F17">
        <w:t>received information that a</w:t>
      </w:r>
      <w:r w:rsidR="00B63449">
        <w:t xml:space="preserve"> dhow named Al </w:t>
      </w:r>
      <w:proofErr w:type="spellStart"/>
      <w:r w:rsidR="00B63449">
        <w:t>Ahzam</w:t>
      </w:r>
      <w:proofErr w:type="spellEnd"/>
      <w:r w:rsidR="00B63449">
        <w:t xml:space="preserve"> </w:t>
      </w:r>
      <w:r w:rsidR="00AD6F17">
        <w:t xml:space="preserve">had been hijacked near </w:t>
      </w:r>
      <w:r w:rsidR="00B63449">
        <w:t xml:space="preserve">the coast of Somalia and </w:t>
      </w:r>
      <w:r w:rsidR="00AD6F17">
        <w:t>taken</w:t>
      </w:r>
      <w:r w:rsidR="00B63449">
        <w:t xml:space="preserve"> to the high seas. </w:t>
      </w:r>
      <w:r w:rsidR="00AD6F17">
        <w:lastRenderedPageBreak/>
        <w:t>The witness testified further that o</w:t>
      </w:r>
      <w:r w:rsidR="00B63449">
        <w:t xml:space="preserve">n the evening of the 22nd April </w:t>
      </w:r>
      <w:r w:rsidR="00AD6F17">
        <w:t>they</w:t>
      </w:r>
      <w:r w:rsidR="00B63449">
        <w:t xml:space="preserve"> </w:t>
      </w:r>
      <w:r w:rsidR="00AD6F17">
        <w:t>identified</w:t>
      </w:r>
      <w:r w:rsidR="00B63449">
        <w:t xml:space="preserve"> the dhow Al </w:t>
      </w:r>
      <w:proofErr w:type="spellStart"/>
      <w:r w:rsidR="00B63449">
        <w:t>Ahzam</w:t>
      </w:r>
      <w:proofErr w:type="spellEnd"/>
      <w:r w:rsidR="00B63449">
        <w:t xml:space="preserve"> and </w:t>
      </w:r>
      <w:r w:rsidR="00791951">
        <w:t>were instructed</w:t>
      </w:r>
      <w:r w:rsidR="00B63449">
        <w:t xml:space="preserve"> to follow the dhow until early morning to intercept</w:t>
      </w:r>
      <w:r w:rsidR="00791951">
        <w:t xml:space="preserve"> it which they did. When they approached the dhow</w:t>
      </w:r>
      <w:r w:rsidR="00B63449">
        <w:t xml:space="preserve"> they could see some people from the dhow getting </w:t>
      </w:r>
      <w:r w:rsidR="00791951">
        <w:t>into a</w:t>
      </w:r>
      <w:r w:rsidR="00B63449">
        <w:t xml:space="preserve"> skiff</w:t>
      </w:r>
      <w:r>
        <w:t xml:space="preserve"> and</w:t>
      </w:r>
      <w:r w:rsidR="00B63449">
        <w:t xml:space="preserve"> </w:t>
      </w:r>
      <w:r w:rsidR="00791951">
        <w:t xml:space="preserve">sped towards the Somali coast where they </w:t>
      </w:r>
      <w:r w:rsidR="00B63449">
        <w:t xml:space="preserve">escaped.  </w:t>
      </w:r>
      <w:r w:rsidR="00791951">
        <w:t xml:space="preserve">When they boarded the dhow </w:t>
      </w:r>
      <w:r w:rsidR="00B63449">
        <w:t xml:space="preserve">Al </w:t>
      </w:r>
      <w:proofErr w:type="spellStart"/>
      <w:r w:rsidR="00B63449">
        <w:t>Ahzam</w:t>
      </w:r>
      <w:proofErr w:type="spellEnd"/>
      <w:r w:rsidR="00B63449">
        <w:t xml:space="preserve"> </w:t>
      </w:r>
      <w:r w:rsidR="00791951">
        <w:t xml:space="preserve">they </w:t>
      </w:r>
      <w:r w:rsidR="00B63449">
        <w:t xml:space="preserve">could see that there were </w:t>
      </w:r>
      <w:r w:rsidR="00791951">
        <w:t>tw</w:t>
      </w:r>
      <w:r w:rsidR="00B63449">
        <w:t>o seriously injured persons on</w:t>
      </w:r>
      <w:r w:rsidR="00791951">
        <w:t xml:space="preserve"> </w:t>
      </w:r>
      <w:r w:rsidR="00B63449">
        <w:t>board</w:t>
      </w:r>
      <w:r w:rsidR="00791951">
        <w:t>. T</w:t>
      </w:r>
      <w:r w:rsidR="00B63449">
        <w:t xml:space="preserve">here were seven </w:t>
      </w:r>
      <w:r w:rsidR="00791951">
        <w:t>Somalis</w:t>
      </w:r>
      <w:r w:rsidR="00B63449">
        <w:t xml:space="preserve"> and the rest </w:t>
      </w:r>
      <w:r w:rsidR="00791951">
        <w:t>were Yemenis</w:t>
      </w:r>
      <w:r w:rsidR="009F2906">
        <w:t xml:space="preserve">. The master of the dhow </w:t>
      </w:r>
      <w:r w:rsidR="00B63449">
        <w:t xml:space="preserve">Al </w:t>
      </w:r>
      <w:proofErr w:type="spellStart"/>
      <w:r w:rsidR="00B63449">
        <w:t>Ahzam</w:t>
      </w:r>
      <w:proofErr w:type="spellEnd"/>
      <w:r w:rsidR="009F2906">
        <w:t xml:space="preserve"> </w:t>
      </w:r>
      <w:r w:rsidR="00791951">
        <w:t>was identified and he stated that they had</w:t>
      </w:r>
      <w:r w:rsidR="001969EB">
        <w:t xml:space="preserve"> been hi</w:t>
      </w:r>
      <w:r w:rsidR="00B63449">
        <w:t>jacked on the 19</w:t>
      </w:r>
      <w:r w:rsidR="00B63449" w:rsidRPr="001969EB">
        <w:rPr>
          <w:vertAlign w:val="superscript"/>
        </w:rPr>
        <w:t>th</w:t>
      </w:r>
      <w:r w:rsidR="001969EB">
        <w:t xml:space="preserve"> </w:t>
      </w:r>
      <w:r w:rsidR="00B63449">
        <w:t>April 2019</w:t>
      </w:r>
      <w:r w:rsidR="00791951">
        <w:t>.</w:t>
      </w:r>
      <w:r>
        <w:t xml:space="preserve"> He also received</w:t>
      </w:r>
      <w:r w:rsidR="00B63449">
        <w:t xml:space="preserve"> information</w:t>
      </w:r>
      <w:r>
        <w:t xml:space="preserve"> from the master</w:t>
      </w:r>
      <w:r w:rsidR="00B63449">
        <w:t xml:space="preserve"> that </w:t>
      </w:r>
      <w:r w:rsidR="00791951">
        <w:t>persons from the dhow</w:t>
      </w:r>
      <w:r>
        <w:t xml:space="preserve"> had</w:t>
      </w:r>
      <w:r w:rsidR="00B63449">
        <w:t xml:space="preserve"> attack</w:t>
      </w:r>
      <w:r w:rsidR="00791951">
        <w:t>ed</w:t>
      </w:r>
      <w:r w:rsidR="00B63449">
        <w:t xml:space="preserve"> </w:t>
      </w:r>
      <w:r w:rsidR="00791951">
        <w:t xml:space="preserve">a Korean ship called </w:t>
      </w:r>
      <w:r w:rsidR="001969EB">
        <w:t>Adria</w:t>
      </w:r>
      <w:r w:rsidR="00B63449">
        <w:t xml:space="preserve"> </w:t>
      </w:r>
      <w:r w:rsidR="00C94913">
        <w:t>and a Spanish</w:t>
      </w:r>
      <w:r w:rsidR="00B63449">
        <w:t xml:space="preserve"> fishing vessel called </w:t>
      </w:r>
      <w:proofErr w:type="spellStart"/>
      <w:r w:rsidR="001969EB">
        <w:t>Txori</w:t>
      </w:r>
      <w:proofErr w:type="spellEnd"/>
      <w:r w:rsidR="001969EB">
        <w:t xml:space="preserve"> </w:t>
      </w:r>
      <w:proofErr w:type="spellStart"/>
      <w:r w:rsidR="001969EB">
        <w:t>Argi</w:t>
      </w:r>
      <w:proofErr w:type="spellEnd"/>
      <w:r w:rsidR="00C94913">
        <w:t xml:space="preserve"> </w:t>
      </w:r>
      <w:r>
        <w:t xml:space="preserve">which </w:t>
      </w:r>
      <w:r w:rsidR="00C94913">
        <w:t>matched the information that they had.</w:t>
      </w:r>
    </w:p>
    <w:p w:rsidR="009674A5" w:rsidRDefault="00230A03" w:rsidP="00B63449">
      <w:pPr>
        <w:pStyle w:val="JudgmentText"/>
      </w:pPr>
      <w:r>
        <w:t>The witness</w:t>
      </w:r>
      <w:r w:rsidR="00B63449">
        <w:t xml:space="preserve"> testified that by checking the GPS equipment of the dhow</w:t>
      </w:r>
      <w:r w:rsidR="001969EB">
        <w:t>,</w:t>
      </w:r>
      <w:r w:rsidR="00B63449">
        <w:t xml:space="preserve"> </w:t>
      </w:r>
      <w:r>
        <w:t>its movements were found to match the information the Navarra had</w:t>
      </w:r>
      <w:r w:rsidR="009674A5">
        <w:t xml:space="preserve"> placing it where the attacks on the Adria and </w:t>
      </w:r>
      <w:proofErr w:type="spellStart"/>
      <w:r w:rsidR="009674A5">
        <w:t>Txori</w:t>
      </w:r>
      <w:proofErr w:type="spellEnd"/>
      <w:r w:rsidR="009674A5">
        <w:t xml:space="preserve"> </w:t>
      </w:r>
      <w:proofErr w:type="spellStart"/>
      <w:r w:rsidR="009674A5">
        <w:t>Argi</w:t>
      </w:r>
      <w:proofErr w:type="spellEnd"/>
      <w:r w:rsidR="009674A5">
        <w:t xml:space="preserve"> took place at the time of the attacks</w:t>
      </w:r>
      <w:r w:rsidR="00B63449">
        <w:t xml:space="preserve">. </w:t>
      </w:r>
      <w:r w:rsidR="009674A5">
        <w:t>The</w:t>
      </w:r>
      <w:r w:rsidR="00B63449">
        <w:t xml:space="preserve"> information was sent to the Operation</w:t>
      </w:r>
      <w:r w:rsidR="009674A5">
        <w:t>s</w:t>
      </w:r>
      <w:r w:rsidR="00B63449">
        <w:t xml:space="preserve"> Headquarters in Spain and</w:t>
      </w:r>
      <w:r w:rsidR="009674A5">
        <w:t xml:space="preserve"> the Navarra</w:t>
      </w:r>
      <w:r w:rsidR="00B63449">
        <w:t xml:space="preserve"> received </w:t>
      </w:r>
      <w:r w:rsidR="009674A5">
        <w:t>instructions to</w:t>
      </w:r>
      <w:r w:rsidR="00B63449">
        <w:t xml:space="preserve"> detain the Somali people on</w:t>
      </w:r>
      <w:r w:rsidR="009674A5">
        <w:t xml:space="preserve"> </w:t>
      </w:r>
      <w:r w:rsidR="00B63449">
        <w:t xml:space="preserve">board </w:t>
      </w:r>
      <w:r w:rsidR="009674A5">
        <w:t>the dhow as</w:t>
      </w:r>
      <w:r w:rsidR="00B63449">
        <w:t xml:space="preserve"> suspect</w:t>
      </w:r>
      <w:r w:rsidR="009674A5">
        <w:t xml:space="preserve">s </w:t>
      </w:r>
      <w:r w:rsidR="00B63449">
        <w:t xml:space="preserve">involved in a piracy attack. </w:t>
      </w:r>
    </w:p>
    <w:p w:rsidR="00C77C29" w:rsidRDefault="009674A5" w:rsidP="00B63449">
      <w:pPr>
        <w:pStyle w:val="JudgmentText"/>
      </w:pPr>
      <w:r>
        <w:t>The witness further testified that after boarding the dhow and found that some</w:t>
      </w:r>
      <w:r w:rsidR="00B63449">
        <w:t xml:space="preserve"> people</w:t>
      </w:r>
      <w:r>
        <w:t xml:space="preserve"> were </w:t>
      </w:r>
      <w:r w:rsidR="00B63449">
        <w:t xml:space="preserve">injured </w:t>
      </w:r>
      <w:r>
        <w:t>arrangements were made to provide medical care, food and water before moving the suspects from the dhow to the</w:t>
      </w:r>
      <w:r w:rsidR="00B63449">
        <w:t xml:space="preserve"> Navarra the suspect</w:t>
      </w:r>
      <w:r>
        <w:t>s were identified and given further medical treatment.</w:t>
      </w:r>
      <w:r w:rsidR="00B63449">
        <w:t xml:space="preserve"> </w:t>
      </w:r>
      <w:r w:rsidR="00C77C29">
        <w:t>After all formalities had been completed the suspects</w:t>
      </w:r>
      <w:r w:rsidR="00B63449">
        <w:t xml:space="preserve"> were detained in the </w:t>
      </w:r>
      <w:r w:rsidR="00C77C29">
        <w:t>“</w:t>
      </w:r>
      <w:r w:rsidR="00B63449">
        <w:t>jail</w:t>
      </w:r>
      <w:r w:rsidR="00C77C29">
        <w:t>”</w:t>
      </w:r>
      <w:r w:rsidR="00B63449">
        <w:t xml:space="preserve"> on</w:t>
      </w:r>
      <w:r w:rsidR="00C77C29">
        <w:t xml:space="preserve"> </w:t>
      </w:r>
      <w:r w:rsidR="00B63449">
        <w:t xml:space="preserve">board </w:t>
      </w:r>
      <w:r w:rsidR="00C77C29">
        <w:t xml:space="preserve">the Navarra. The Navarra was instructed to </w:t>
      </w:r>
      <w:r w:rsidR="00B63449">
        <w:t xml:space="preserve">proceed to Seychelles. </w:t>
      </w:r>
      <w:r w:rsidR="00C77C29">
        <w:t>B</w:t>
      </w:r>
      <w:r w:rsidR="00B63449">
        <w:t xml:space="preserve">efore </w:t>
      </w:r>
      <w:r w:rsidR="00C77C29">
        <w:t xml:space="preserve">starting their journey </w:t>
      </w:r>
      <w:r w:rsidR="00B63449">
        <w:t xml:space="preserve">to Seychelles </w:t>
      </w:r>
      <w:r w:rsidR="00C77C29">
        <w:t>the Navarra sent a team</w:t>
      </w:r>
      <w:r w:rsidR="00B63449">
        <w:t xml:space="preserve"> to the </w:t>
      </w:r>
      <w:r w:rsidR="00C77C29">
        <w:t xml:space="preserve">Somali </w:t>
      </w:r>
      <w:r w:rsidR="00B63449">
        <w:t xml:space="preserve">beach to </w:t>
      </w:r>
      <w:r w:rsidR="00C77C29">
        <w:t xml:space="preserve">retrieve </w:t>
      </w:r>
      <w:r w:rsidR="00B63449">
        <w:t xml:space="preserve">the skiff </w:t>
      </w:r>
      <w:r w:rsidR="00C77C29">
        <w:t>which had escaped earlier a</w:t>
      </w:r>
      <w:r w:rsidR="00B63449">
        <w:t xml:space="preserve">nd </w:t>
      </w:r>
      <w:r w:rsidR="00C77C29">
        <w:t>brought</w:t>
      </w:r>
      <w:r w:rsidR="00B63449">
        <w:t xml:space="preserve"> it back to </w:t>
      </w:r>
      <w:r w:rsidR="00C77C29">
        <w:t xml:space="preserve">the </w:t>
      </w:r>
      <w:r w:rsidR="00B63449">
        <w:t xml:space="preserve">“Navarra”. </w:t>
      </w:r>
    </w:p>
    <w:p w:rsidR="00B63449" w:rsidRDefault="000D5AB6" w:rsidP="000D5AB6">
      <w:pPr>
        <w:pStyle w:val="JudgmentText"/>
      </w:pPr>
      <w:r>
        <w:t>The witness testified that u</w:t>
      </w:r>
      <w:r w:rsidR="00C77C29">
        <w:t xml:space="preserve">pon arriving </w:t>
      </w:r>
      <w:r w:rsidR="00B63449">
        <w:t>in Port Victoria</w:t>
      </w:r>
      <w:r>
        <w:t>,</w:t>
      </w:r>
      <w:r w:rsidR="00B63449">
        <w:t xml:space="preserve"> the</w:t>
      </w:r>
      <w:r>
        <w:t xml:space="preserve"> recovered</w:t>
      </w:r>
      <w:r w:rsidR="00B63449">
        <w:t xml:space="preserve"> skiff and all the information that </w:t>
      </w:r>
      <w:r>
        <w:t>they</w:t>
      </w:r>
      <w:r w:rsidR="00B63449">
        <w:t xml:space="preserve"> had gathered </w:t>
      </w:r>
      <w:r>
        <w:t xml:space="preserve">were handed over </w:t>
      </w:r>
      <w:r w:rsidR="00B63449">
        <w:t xml:space="preserve">to the Seychelles Authorities. </w:t>
      </w:r>
      <w:r>
        <w:t xml:space="preserve">He noted that </w:t>
      </w:r>
      <w:r w:rsidR="00B63449">
        <w:t xml:space="preserve">two other skiffs where </w:t>
      </w:r>
      <w:r>
        <w:t>attached to</w:t>
      </w:r>
      <w:r w:rsidR="00B63449">
        <w:t xml:space="preserve"> the vessel, </w:t>
      </w:r>
      <w:r w:rsidR="001969EB">
        <w:t xml:space="preserve">Al </w:t>
      </w:r>
      <w:proofErr w:type="spellStart"/>
      <w:r w:rsidR="001969EB">
        <w:t>Azham</w:t>
      </w:r>
      <w:proofErr w:type="spellEnd"/>
      <w:r w:rsidR="001969EB">
        <w:t>.</w:t>
      </w:r>
      <w:r w:rsidR="00B63449">
        <w:t xml:space="preserve"> </w:t>
      </w:r>
      <w:r w:rsidR="001969EB">
        <w:t>T</w:t>
      </w:r>
      <w:r w:rsidR="00B63449">
        <w:t>hose two skiffs</w:t>
      </w:r>
      <w:r>
        <w:t xml:space="preserve"> were left with the dhow</w:t>
      </w:r>
      <w:r w:rsidR="00B63449">
        <w:t>.</w:t>
      </w:r>
    </w:p>
    <w:p w:rsidR="00104465" w:rsidRDefault="000D5AB6" w:rsidP="00B63449">
      <w:pPr>
        <w:pStyle w:val="JudgmentText"/>
      </w:pPr>
      <w:r>
        <w:t>Lieutenant Inigo Cordero De La Puente</w:t>
      </w:r>
      <w:r w:rsidR="00B63449">
        <w:t>,</w:t>
      </w:r>
      <w:r>
        <w:t xml:space="preserve"> a Spanish naval o</w:t>
      </w:r>
      <w:r w:rsidR="00B63449">
        <w:t>fficer testified that during April 2019, he was posted on</w:t>
      </w:r>
      <w:r>
        <w:t xml:space="preserve"> board the</w:t>
      </w:r>
      <w:r w:rsidR="00B63449">
        <w:t xml:space="preserve"> Spanish </w:t>
      </w:r>
      <w:r>
        <w:t>navy ship</w:t>
      </w:r>
      <w:r w:rsidR="00B63449">
        <w:t xml:space="preserve"> “Navarra” as Operation</w:t>
      </w:r>
      <w:r>
        <w:t>s Officer. He was</w:t>
      </w:r>
      <w:r w:rsidR="00B63449">
        <w:t xml:space="preserve"> in charge of coordinating all the activities as well as the training of the crew and </w:t>
      </w:r>
      <w:r>
        <w:lastRenderedPageBreak/>
        <w:t>liaising</w:t>
      </w:r>
      <w:r w:rsidR="00B63449">
        <w:t xml:space="preserve"> with </w:t>
      </w:r>
      <w:r>
        <w:t xml:space="preserve">navy headquarters during </w:t>
      </w:r>
      <w:r w:rsidR="00B63449">
        <w:t>operation</w:t>
      </w:r>
      <w:r>
        <w:t>s</w:t>
      </w:r>
      <w:r w:rsidR="00B63449">
        <w:t xml:space="preserve">. </w:t>
      </w:r>
      <w:r w:rsidR="00104465">
        <w:t>The testimony of the witness matched that of Eduardo Crespo as summarised above.</w:t>
      </w:r>
      <w:r w:rsidR="00B63449">
        <w:t xml:space="preserve"> </w:t>
      </w:r>
      <w:r w:rsidR="00104465">
        <w:t>In addition the witness was specific that the</w:t>
      </w:r>
      <w:r w:rsidR="00B63449">
        <w:t xml:space="preserve"> Maritime Patrol Aircraft</w:t>
      </w:r>
      <w:r w:rsidR="00104465">
        <w:t xml:space="preserve"> deployed over the area</w:t>
      </w:r>
      <w:r w:rsidR="00B63449">
        <w:t xml:space="preserve"> reported that there was only one dhow in that area</w:t>
      </w:r>
      <w:r w:rsidR="00104465">
        <w:t>. T</w:t>
      </w:r>
      <w:r w:rsidR="00B63449">
        <w:t xml:space="preserve">hat was the dhow </w:t>
      </w:r>
      <w:r w:rsidR="001969EB">
        <w:t xml:space="preserve">Al </w:t>
      </w:r>
      <w:proofErr w:type="spellStart"/>
      <w:r w:rsidR="001969EB">
        <w:t>Azham</w:t>
      </w:r>
      <w:proofErr w:type="spellEnd"/>
      <w:r w:rsidR="00B63449">
        <w:t xml:space="preserve">. </w:t>
      </w:r>
    </w:p>
    <w:p w:rsidR="00B63449" w:rsidRDefault="00104465" w:rsidP="00310528">
      <w:pPr>
        <w:pStyle w:val="JudgmentText"/>
      </w:pPr>
      <w:r>
        <w:t xml:space="preserve">The witness further testified </w:t>
      </w:r>
      <w:r w:rsidR="001969EB">
        <w:t xml:space="preserve">that </w:t>
      </w:r>
      <w:r w:rsidR="000812EE">
        <w:t>throughout the operation, he remained on board the Navarra to co-ordinate the operation.</w:t>
      </w:r>
      <w:r w:rsidR="00B63449">
        <w:t xml:space="preserve"> </w:t>
      </w:r>
      <w:r w:rsidR="000812EE">
        <w:t xml:space="preserve">As such, he was not able to personally see the dhow </w:t>
      </w:r>
      <w:r w:rsidR="00B63449">
        <w:t>nor the skiff</w:t>
      </w:r>
      <w:r w:rsidR="00310528">
        <w:t>s. He did not interview the accused persons even after they were brought to the Navarra.</w:t>
      </w:r>
    </w:p>
    <w:p w:rsidR="008E0908" w:rsidRDefault="00B63449" w:rsidP="00B63449">
      <w:pPr>
        <w:pStyle w:val="JudgmentText"/>
      </w:pPr>
      <w:r>
        <w:t>L</w:t>
      </w:r>
      <w:r w:rsidR="00310528">
        <w:t xml:space="preserve">ieutenant </w:t>
      </w:r>
      <w:r>
        <w:t>C</w:t>
      </w:r>
      <w:r w:rsidR="00310528">
        <w:t>ommander</w:t>
      </w:r>
      <w:r>
        <w:t xml:space="preserve"> Pablo </w:t>
      </w:r>
      <w:proofErr w:type="spellStart"/>
      <w:r w:rsidR="00310528">
        <w:t>Garaizabal</w:t>
      </w:r>
      <w:proofErr w:type="spellEnd"/>
      <w:r w:rsidR="00310528">
        <w:t xml:space="preserve"> </w:t>
      </w:r>
      <w:proofErr w:type="spellStart"/>
      <w:r>
        <w:t>Garcia</w:t>
      </w:r>
      <w:r w:rsidR="00310528">
        <w:t>s</w:t>
      </w:r>
      <w:proofErr w:type="spellEnd"/>
      <w:r>
        <w:t xml:space="preserve"> De Los Reyes, </w:t>
      </w:r>
      <w:r w:rsidR="00310528">
        <w:t>also gave consistent testimony to Lieutenant De La Puente and Commanding officer Crespo.</w:t>
      </w:r>
      <w:r>
        <w:t xml:space="preserve"> In</w:t>
      </w:r>
      <w:r w:rsidR="00310528">
        <w:t xml:space="preserve"> April 2019 he was</w:t>
      </w:r>
      <w:r>
        <w:t xml:space="preserve"> posted </w:t>
      </w:r>
      <w:r w:rsidR="00310528">
        <w:t>o</w:t>
      </w:r>
      <w:r>
        <w:t xml:space="preserve">n </w:t>
      </w:r>
      <w:r w:rsidR="00310528">
        <w:t xml:space="preserve">the </w:t>
      </w:r>
      <w:r>
        <w:t xml:space="preserve">Spanish Frigate “Navarra” </w:t>
      </w:r>
      <w:r w:rsidR="00310528">
        <w:t>as</w:t>
      </w:r>
      <w:r>
        <w:t xml:space="preserve"> Executive Officer. </w:t>
      </w:r>
      <w:r w:rsidR="00310528">
        <w:t>H</w:t>
      </w:r>
      <w:r>
        <w:t xml:space="preserve">is duty was to take care of the crew </w:t>
      </w:r>
      <w:r w:rsidR="00310528">
        <w:t>and oversee</w:t>
      </w:r>
      <w:r>
        <w:t xml:space="preserve"> the internal organization of the ship. He was not part of any of </w:t>
      </w:r>
      <w:r w:rsidR="008E0908">
        <w:t>the</w:t>
      </w:r>
      <w:r>
        <w:t xml:space="preserve"> operation but only in charge of the team that receive</w:t>
      </w:r>
      <w:r w:rsidR="008E0908">
        <w:t>d</w:t>
      </w:r>
      <w:r>
        <w:t xml:space="preserve"> the detainees</w:t>
      </w:r>
      <w:r w:rsidR="008E0908">
        <w:t xml:space="preserve"> on board the Navarra</w:t>
      </w:r>
      <w:r>
        <w:t xml:space="preserve">.  </w:t>
      </w:r>
    </w:p>
    <w:p w:rsidR="00B63449" w:rsidRDefault="008E0908" w:rsidP="0056411A">
      <w:pPr>
        <w:pStyle w:val="JudgmentText"/>
      </w:pPr>
      <w:r>
        <w:t xml:space="preserve">The witness testified that upon being brought on board the Navarra, the 5 suspects were </w:t>
      </w:r>
      <w:r w:rsidR="00B63449">
        <w:t>check</w:t>
      </w:r>
      <w:r>
        <w:t>ed for security reasons and</w:t>
      </w:r>
      <w:r w:rsidR="00B63449">
        <w:t xml:space="preserve"> read their rights</w:t>
      </w:r>
      <w:r>
        <w:t xml:space="preserve">. Then they completed certain </w:t>
      </w:r>
      <w:r w:rsidR="0056411A">
        <w:t>form</w:t>
      </w:r>
      <w:r>
        <w:t>alities</w:t>
      </w:r>
      <w:r w:rsidR="0056411A">
        <w:t xml:space="preserve"> being interviews and paperwork. A</w:t>
      </w:r>
      <w:r w:rsidR="00B63449">
        <w:t>fter</w:t>
      </w:r>
      <w:r w:rsidR="0056411A">
        <w:t xml:space="preserve"> they had been provided with </w:t>
      </w:r>
      <w:r w:rsidR="00B63449">
        <w:t>bath</w:t>
      </w:r>
      <w:r w:rsidR="0056411A">
        <w:t>s</w:t>
      </w:r>
      <w:r>
        <w:t xml:space="preserve"> and change</w:t>
      </w:r>
      <w:r w:rsidR="00B63449">
        <w:t xml:space="preserve"> </w:t>
      </w:r>
      <w:r>
        <w:t>of</w:t>
      </w:r>
      <w:r w:rsidR="00B63449">
        <w:t xml:space="preserve"> clothes</w:t>
      </w:r>
      <w:r w:rsidR="001969EB">
        <w:t>,</w:t>
      </w:r>
      <w:r w:rsidR="00B63449">
        <w:t xml:space="preserve"> medical check</w:t>
      </w:r>
      <w:r>
        <w:t xml:space="preserve">s </w:t>
      </w:r>
      <w:r w:rsidR="0056411A">
        <w:t xml:space="preserve">were done after which they </w:t>
      </w:r>
      <w:r w:rsidR="001969EB">
        <w:t xml:space="preserve">were </w:t>
      </w:r>
      <w:r w:rsidR="0056411A">
        <w:t>placed in the</w:t>
      </w:r>
      <w:r w:rsidR="00B63449">
        <w:t xml:space="preserve"> surveillance compartment</w:t>
      </w:r>
      <w:r w:rsidR="0056411A">
        <w:t xml:space="preserve"> where they </w:t>
      </w:r>
      <w:r w:rsidR="00B63449">
        <w:t>remained until</w:t>
      </w:r>
      <w:r w:rsidR="0056411A">
        <w:t xml:space="preserve"> the</w:t>
      </w:r>
      <w:r w:rsidR="00B63449">
        <w:t xml:space="preserve"> hand</w:t>
      </w:r>
      <w:r w:rsidR="0056411A">
        <w:t>ing</w:t>
      </w:r>
      <w:r w:rsidR="00B63449">
        <w:t xml:space="preserve"> over to Seychelles Police. He was the one </w:t>
      </w:r>
      <w:r w:rsidR="0056411A">
        <w:t xml:space="preserve">who </w:t>
      </w:r>
      <w:r w:rsidR="00B63449">
        <w:t xml:space="preserve">handed over </w:t>
      </w:r>
      <w:r w:rsidR="0056411A">
        <w:t>the accused to Seychelles police together with all the documentation.</w:t>
      </w:r>
    </w:p>
    <w:p w:rsidR="00B63449" w:rsidRDefault="0056411A" w:rsidP="00A808F9">
      <w:pPr>
        <w:pStyle w:val="JudgmentText"/>
      </w:pPr>
      <w:r>
        <w:t>Sub-Inspector Dean</w:t>
      </w:r>
      <w:r w:rsidR="00B63449">
        <w:t xml:space="preserve"> </w:t>
      </w:r>
      <w:proofErr w:type="spellStart"/>
      <w:r w:rsidR="00A31F12">
        <w:t>Decomarmond</w:t>
      </w:r>
      <w:proofErr w:type="spellEnd"/>
      <w:r w:rsidR="001969EB">
        <w:t xml:space="preserve"> testified that he is based at</w:t>
      </w:r>
      <w:r w:rsidR="00B63449">
        <w:t xml:space="preserve"> SS</w:t>
      </w:r>
      <w:r w:rsidR="001969EB">
        <w:t>&amp;</w:t>
      </w:r>
      <w:r w:rsidR="00B63449">
        <w:t>CRB unit as crime scene investigator</w:t>
      </w:r>
      <w:r w:rsidR="00A31F12">
        <w:t>. This involves photography and generally the</w:t>
      </w:r>
      <w:r w:rsidR="00B63449">
        <w:t xml:space="preserve"> collect</w:t>
      </w:r>
      <w:r w:rsidR="00A31F12">
        <w:t>ing of</w:t>
      </w:r>
      <w:r w:rsidR="00B63449">
        <w:t xml:space="preserve"> evidence from crime scene. In this case, </w:t>
      </w:r>
      <w:r w:rsidR="00A31F12">
        <w:t>his role was</w:t>
      </w:r>
      <w:r w:rsidR="00B63449">
        <w:t xml:space="preserve"> to take photographs of exhibits. On 25th April 2019,</w:t>
      </w:r>
      <w:r w:rsidR="00A31F12">
        <w:t xml:space="preserve"> he boarded the Spanish vessel Navarra in the company of</w:t>
      </w:r>
      <w:r w:rsidR="00B63449">
        <w:t xml:space="preserve"> ASP </w:t>
      </w:r>
      <w:proofErr w:type="spellStart"/>
      <w:r w:rsidR="00B63449">
        <w:t>Quatre</w:t>
      </w:r>
      <w:proofErr w:type="spellEnd"/>
      <w:r w:rsidR="00B63449">
        <w:t xml:space="preserve">, Inspector </w:t>
      </w:r>
      <w:proofErr w:type="spellStart"/>
      <w:r w:rsidR="00B63449">
        <w:t>Agathine</w:t>
      </w:r>
      <w:proofErr w:type="spellEnd"/>
      <w:r w:rsidR="00B63449">
        <w:t xml:space="preserve"> and Corporal </w:t>
      </w:r>
      <w:proofErr w:type="spellStart"/>
      <w:r w:rsidR="00B63449">
        <w:t>Casime</w:t>
      </w:r>
      <w:proofErr w:type="spellEnd"/>
      <w:r w:rsidR="00A31F12">
        <w:t>. He took photographs of</w:t>
      </w:r>
      <w:r w:rsidR="00B63449">
        <w:t xml:space="preserve"> injuries on some of the suspects and </w:t>
      </w:r>
      <w:r w:rsidR="00A31F12">
        <w:t>photographed 5 boxes</w:t>
      </w:r>
      <w:r w:rsidR="00B63449">
        <w:t xml:space="preserve"> in the cabin</w:t>
      </w:r>
      <w:r w:rsidR="00A31F12">
        <w:t>.</w:t>
      </w:r>
      <w:r w:rsidR="00B63449">
        <w:t xml:space="preserve"> </w:t>
      </w:r>
      <w:r w:rsidR="00A31F12">
        <w:t>T</w:t>
      </w:r>
      <w:r w:rsidR="00B63449">
        <w:t xml:space="preserve">he next day, on board </w:t>
      </w:r>
      <w:r w:rsidR="00A31F12">
        <w:t xml:space="preserve">the same vessel he </w:t>
      </w:r>
      <w:r w:rsidR="00B63449">
        <w:t>pho</w:t>
      </w:r>
      <w:r w:rsidR="00A31F12">
        <w:t>tographed one white carton box in which</w:t>
      </w:r>
      <w:r w:rsidR="00B63449">
        <w:t xml:space="preserve"> there were some bullets and empty </w:t>
      </w:r>
      <w:r w:rsidR="00A31F12">
        <w:t>cartridges</w:t>
      </w:r>
      <w:r w:rsidR="00B63449">
        <w:t>, memory cards, mobile phones, external</w:t>
      </w:r>
      <w:r w:rsidR="00A31F12">
        <w:t xml:space="preserve"> drive all of </w:t>
      </w:r>
      <w:r w:rsidR="00B63449">
        <w:t xml:space="preserve">which were in clear plastic bags. He also photographed one </w:t>
      </w:r>
      <w:r w:rsidR="00A31F12">
        <w:t xml:space="preserve">white </w:t>
      </w:r>
      <w:r w:rsidR="00B63449">
        <w:t>skiff</w:t>
      </w:r>
      <w:r w:rsidR="00A31F12">
        <w:t xml:space="preserve"> which had some damages suspected to be bullet holes,</w:t>
      </w:r>
      <w:r w:rsidR="00B63449">
        <w:t xml:space="preserve"> </w:t>
      </w:r>
      <w:r w:rsidR="00A31F12">
        <w:lastRenderedPageBreak/>
        <w:t>2 outboard</w:t>
      </w:r>
      <w:r w:rsidR="00B63449">
        <w:t xml:space="preserve"> </w:t>
      </w:r>
      <w:r w:rsidR="00A31F12">
        <w:t>engines</w:t>
      </w:r>
      <w:r w:rsidR="00B63449">
        <w:t xml:space="preserve"> make Yamaha and </w:t>
      </w:r>
      <w:r w:rsidR="00A808F9">
        <w:t xml:space="preserve">several </w:t>
      </w:r>
      <w:r w:rsidR="00B63449">
        <w:t>containers</w:t>
      </w:r>
      <w:r w:rsidR="00A808F9">
        <w:t>.</w:t>
      </w:r>
      <w:r w:rsidR="00B63449">
        <w:t xml:space="preserve"> </w:t>
      </w:r>
      <w:r w:rsidR="00A808F9">
        <w:t>O</w:t>
      </w:r>
      <w:r w:rsidR="00B63449">
        <w:t>n</w:t>
      </w:r>
      <w:r w:rsidR="00A808F9">
        <w:t xml:space="preserve"> the 1</w:t>
      </w:r>
      <w:r w:rsidR="00B63449">
        <w:t>6</w:t>
      </w:r>
      <w:r w:rsidR="00B63449" w:rsidRPr="00A808F9">
        <w:rPr>
          <w:vertAlign w:val="superscript"/>
        </w:rPr>
        <w:t>th</w:t>
      </w:r>
      <w:r w:rsidR="00B63449">
        <w:t xml:space="preserve"> of May </w:t>
      </w:r>
      <w:r w:rsidR="00A808F9">
        <w:t xml:space="preserve">he </w:t>
      </w:r>
      <w:r w:rsidR="00B63449">
        <w:t>photographed 5 boxes containing clothes</w:t>
      </w:r>
      <w:r w:rsidR="00A808F9">
        <w:t>. All the photographs were admitted as exhibits.</w:t>
      </w:r>
    </w:p>
    <w:p w:rsidR="00A808F9" w:rsidRDefault="00955731" w:rsidP="00A808F9">
      <w:pPr>
        <w:pStyle w:val="JudgmentText"/>
      </w:pPr>
      <w:r>
        <w:t>Lieutenant</w:t>
      </w:r>
      <w:r w:rsidR="00B63449">
        <w:t xml:space="preserve"> Patricia Anthony </w:t>
      </w:r>
      <w:r w:rsidR="00A808F9">
        <w:t xml:space="preserve">a navigation officer of the </w:t>
      </w:r>
      <w:r w:rsidR="00B63449">
        <w:t xml:space="preserve">Seychelles Coast Guard </w:t>
      </w:r>
      <w:r w:rsidR="00A808F9">
        <w:t>testified that</w:t>
      </w:r>
      <w:r w:rsidR="00B63449">
        <w:t xml:space="preserve"> on 16</w:t>
      </w:r>
      <w:r w:rsidR="00B63449" w:rsidRPr="00A808F9">
        <w:rPr>
          <w:vertAlign w:val="superscript"/>
        </w:rPr>
        <w:t>th</w:t>
      </w:r>
      <w:r w:rsidR="00A808F9">
        <w:t xml:space="preserve"> </w:t>
      </w:r>
      <w:r w:rsidR="00B63449">
        <w:t xml:space="preserve">May 2019 </w:t>
      </w:r>
      <w:r w:rsidR="00A808F9">
        <w:t xml:space="preserve">she </w:t>
      </w:r>
      <w:r w:rsidR="00B63449">
        <w:t>received 21 coordinates from S</w:t>
      </w:r>
      <w:r w:rsidR="00A808F9">
        <w:t>er</w:t>
      </w:r>
      <w:r w:rsidR="00B63449">
        <w:t>g</w:t>
      </w:r>
      <w:r w:rsidR="00A808F9">
        <w:t>eant</w:t>
      </w:r>
      <w:r w:rsidR="00B63449">
        <w:t xml:space="preserve"> </w:t>
      </w:r>
      <w:proofErr w:type="spellStart"/>
      <w:r w:rsidR="00B63449">
        <w:t>Eulentin</w:t>
      </w:r>
      <w:proofErr w:type="spellEnd"/>
      <w:r w:rsidR="00B63449">
        <w:t xml:space="preserve"> to plot </w:t>
      </w:r>
      <w:r w:rsidR="00A808F9">
        <w:t>on a navigation chart.</w:t>
      </w:r>
      <w:r w:rsidR="00B63449">
        <w:t xml:space="preserve"> </w:t>
      </w:r>
      <w:r w:rsidR="00A808F9">
        <w:t>After completing the chart sh</w:t>
      </w:r>
      <w:r w:rsidR="00B63449">
        <w:t xml:space="preserve">e handed </w:t>
      </w:r>
      <w:r w:rsidR="00A808F9">
        <w:t xml:space="preserve">it back to Sergeant </w:t>
      </w:r>
      <w:proofErr w:type="spellStart"/>
      <w:r w:rsidR="00A808F9">
        <w:t>Eulentin</w:t>
      </w:r>
      <w:proofErr w:type="spellEnd"/>
      <w:r w:rsidR="00B63449">
        <w:t xml:space="preserve"> on 17</w:t>
      </w:r>
      <w:r w:rsidR="00B63449" w:rsidRPr="00A808F9">
        <w:rPr>
          <w:vertAlign w:val="superscript"/>
        </w:rPr>
        <w:t>th</w:t>
      </w:r>
      <w:r w:rsidR="00A808F9">
        <w:t xml:space="preserve"> </w:t>
      </w:r>
      <w:r w:rsidR="001969EB">
        <w:t>May 2019</w:t>
      </w:r>
      <w:r w:rsidR="00B63449">
        <w:t xml:space="preserve">. </w:t>
      </w:r>
    </w:p>
    <w:p w:rsidR="00B63449" w:rsidRDefault="00A808F9" w:rsidP="001A46C5">
      <w:pPr>
        <w:pStyle w:val="JudgmentText"/>
      </w:pPr>
      <w:r>
        <w:t xml:space="preserve">Inspector Ivan </w:t>
      </w:r>
      <w:proofErr w:type="spellStart"/>
      <w:r w:rsidR="00B63449">
        <w:t>Esparon</w:t>
      </w:r>
      <w:proofErr w:type="spellEnd"/>
      <w:r w:rsidR="00B63449">
        <w:t xml:space="preserve"> </w:t>
      </w:r>
      <w:r>
        <w:t xml:space="preserve">of the SS&amp;CRB </w:t>
      </w:r>
      <w:r w:rsidR="00B63449">
        <w:t xml:space="preserve">testified that on the 9th May 2019 </w:t>
      </w:r>
      <w:r>
        <w:t xml:space="preserve">he </w:t>
      </w:r>
      <w:r w:rsidR="00B63449">
        <w:t xml:space="preserve">received some SD memory cards from Inspector </w:t>
      </w:r>
      <w:proofErr w:type="spellStart"/>
      <w:r w:rsidR="00B63449">
        <w:t>Agathine</w:t>
      </w:r>
      <w:proofErr w:type="spellEnd"/>
      <w:r w:rsidR="00B63449">
        <w:t xml:space="preserve"> </w:t>
      </w:r>
      <w:r>
        <w:t xml:space="preserve">also </w:t>
      </w:r>
      <w:r w:rsidR="00B63449">
        <w:t>of SS</w:t>
      </w:r>
      <w:r>
        <w:t>&amp;</w:t>
      </w:r>
      <w:r w:rsidR="00B63449">
        <w:t>CRB for extraction of video footages and pictures.</w:t>
      </w:r>
      <w:r w:rsidR="001A46C5">
        <w:t xml:space="preserve"> </w:t>
      </w:r>
      <w:r w:rsidR="00B63449">
        <w:t>He did not view any of the images or vide</w:t>
      </w:r>
      <w:r w:rsidR="001A46C5">
        <w:t>os on those hard drives and</w:t>
      </w:r>
      <w:r w:rsidR="00B63449">
        <w:t xml:space="preserve"> SD cards. He was only asked to transfer those content for the purpose of investigation so that the exhibit is not tempered with and then handed it over to the Investig</w:t>
      </w:r>
      <w:r w:rsidR="001A46C5">
        <w:t>ating Officer. In respect of one</w:t>
      </w:r>
      <w:r w:rsidR="00B63449">
        <w:t xml:space="preserve"> black mobile phone make LG</w:t>
      </w:r>
      <w:r w:rsidR="001A46C5">
        <w:t>, one black and blue mobile phone mark Techno</w:t>
      </w:r>
      <w:r w:rsidR="00B63449">
        <w:t xml:space="preserve"> data extraction was unsuccessful. </w:t>
      </w:r>
      <w:r w:rsidR="001A46C5">
        <w:t xml:space="preserve">He made a report dated </w:t>
      </w:r>
      <w:r w:rsidR="00B63449">
        <w:t>27</w:t>
      </w:r>
      <w:r w:rsidR="00B63449" w:rsidRPr="001A46C5">
        <w:rPr>
          <w:vertAlign w:val="superscript"/>
        </w:rPr>
        <w:t>th</w:t>
      </w:r>
      <w:r w:rsidR="001A46C5">
        <w:t xml:space="preserve"> </w:t>
      </w:r>
      <w:r w:rsidR="00B63449">
        <w:t>June 2019</w:t>
      </w:r>
      <w:r w:rsidR="001A46C5">
        <w:t xml:space="preserve"> which was handed over with the exhibits</w:t>
      </w:r>
      <w:r w:rsidR="00B63449">
        <w:t>.</w:t>
      </w:r>
    </w:p>
    <w:p w:rsidR="00CF520E" w:rsidRDefault="001A46C5" w:rsidP="00B63449">
      <w:pPr>
        <w:pStyle w:val="JudgmentText"/>
      </w:pPr>
      <w:r>
        <w:t xml:space="preserve">Captain </w:t>
      </w:r>
      <w:r w:rsidR="00B63449">
        <w:t xml:space="preserve">Borja De La Riva </w:t>
      </w:r>
      <w:proofErr w:type="spellStart"/>
      <w:r w:rsidR="00B63449">
        <w:t>Ordiz</w:t>
      </w:r>
      <w:proofErr w:type="spellEnd"/>
      <w:r w:rsidR="00B63449">
        <w:t xml:space="preserve"> </w:t>
      </w:r>
      <w:r>
        <w:t xml:space="preserve">of the Spanish Marine Corps </w:t>
      </w:r>
      <w:r w:rsidR="00B63449">
        <w:t xml:space="preserve">testified </w:t>
      </w:r>
      <w:r>
        <w:t>that o</w:t>
      </w:r>
      <w:r w:rsidR="00B63449">
        <w:t>n 23</w:t>
      </w:r>
      <w:r w:rsidR="00B63449" w:rsidRPr="001A46C5">
        <w:rPr>
          <w:vertAlign w:val="superscript"/>
        </w:rPr>
        <w:t>rd</w:t>
      </w:r>
      <w:r>
        <w:t xml:space="preserve"> </w:t>
      </w:r>
      <w:r w:rsidR="00B63449">
        <w:t xml:space="preserve">April 2019, </w:t>
      </w:r>
      <w:r>
        <w:t xml:space="preserve">whilst stationed on board the Spanish vessel Navarra he received information </w:t>
      </w:r>
      <w:r w:rsidR="00CF520E">
        <w:t xml:space="preserve">of </w:t>
      </w:r>
      <w:r w:rsidR="00B63449">
        <w:t>attack</w:t>
      </w:r>
      <w:r w:rsidR="00CF520E">
        <w:t>s</w:t>
      </w:r>
      <w:r w:rsidR="00B63449">
        <w:t xml:space="preserve"> on two fishing vessels </w:t>
      </w:r>
      <w:r w:rsidR="00CF520E">
        <w:t xml:space="preserve">conducted from a dhow. He was instructed to board the </w:t>
      </w:r>
      <w:r w:rsidR="00B63449">
        <w:t xml:space="preserve">dhow </w:t>
      </w:r>
      <w:r w:rsidR="001969EB">
        <w:t xml:space="preserve">Al </w:t>
      </w:r>
      <w:proofErr w:type="spellStart"/>
      <w:r w:rsidR="001969EB">
        <w:t>Azham</w:t>
      </w:r>
      <w:proofErr w:type="spellEnd"/>
      <w:r w:rsidR="00B63449">
        <w:t xml:space="preserve"> with his </w:t>
      </w:r>
      <w:r w:rsidR="00CF520E">
        <w:t>team which</w:t>
      </w:r>
      <w:r w:rsidR="00B63449">
        <w:t xml:space="preserve"> includ</w:t>
      </w:r>
      <w:r w:rsidR="00CF520E">
        <w:t>ed</w:t>
      </w:r>
      <w:r w:rsidR="00B63449">
        <w:t xml:space="preserve"> an interpreter. He observed by using special camera that the dhow </w:t>
      </w:r>
      <w:r w:rsidR="001969EB">
        <w:t xml:space="preserve">Al </w:t>
      </w:r>
      <w:proofErr w:type="spellStart"/>
      <w:r w:rsidR="001969EB">
        <w:t>Azham</w:t>
      </w:r>
      <w:proofErr w:type="spellEnd"/>
      <w:r w:rsidR="00B63449">
        <w:t xml:space="preserve"> was towing two skiffs and also observe 3 groups of people on dhow. The large group of 15</w:t>
      </w:r>
      <w:r w:rsidR="00CF520E">
        <w:t xml:space="preserve"> persons were at the bow. A </w:t>
      </w:r>
      <w:r w:rsidR="00B63449">
        <w:t xml:space="preserve">smaller group of 8 </w:t>
      </w:r>
      <w:r w:rsidR="00CF520E">
        <w:t xml:space="preserve">were </w:t>
      </w:r>
      <w:r w:rsidR="00B63449">
        <w:t>at the stern and</w:t>
      </w:r>
      <w:r w:rsidR="00CF520E">
        <w:t xml:space="preserve"> a</w:t>
      </w:r>
      <w:r w:rsidR="00B63449">
        <w:t xml:space="preserve"> third group of </w:t>
      </w:r>
      <w:r w:rsidR="00CF520E">
        <w:t>5 were</w:t>
      </w:r>
      <w:r w:rsidR="00B63449">
        <w:t xml:space="preserve"> in the middle. </w:t>
      </w:r>
    </w:p>
    <w:p w:rsidR="00B63449" w:rsidRDefault="00CF520E" w:rsidP="00641F61">
      <w:pPr>
        <w:pStyle w:val="JudgmentText"/>
      </w:pPr>
      <w:r>
        <w:t>Upon boarding the dhow and</w:t>
      </w:r>
      <w:r w:rsidR="00B63449">
        <w:t xml:space="preserve"> based on his experience </w:t>
      </w:r>
      <w:r>
        <w:t xml:space="preserve">he was able to identify that a group of </w:t>
      </w:r>
      <w:r w:rsidR="00B63449">
        <w:t xml:space="preserve">people </w:t>
      </w:r>
      <w:r>
        <w:t>on the dhow were Yemenis and that</w:t>
      </w:r>
      <w:r w:rsidR="00B63449">
        <w:t xml:space="preserve"> seven (7) others were Somalis based on the facial features and skin colour. </w:t>
      </w:r>
      <w:r>
        <w:t>After interviewing the Somalis he found that 2 were members of a</w:t>
      </w:r>
      <w:r w:rsidR="00B63449">
        <w:t xml:space="preserve"> security team and five of them were the</w:t>
      </w:r>
      <w:r>
        <w:t xml:space="preserve"> suspected</w:t>
      </w:r>
      <w:r w:rsidR="00B63449">
        <w:t xml:space="preserve"> pirates.  </w:t>
      </w:r>
      <w:r>
        <w:t xml:space="preserve">He interviewed </w:t>
      </w:r>
      <w:r w:rsidR="00B63449">
        <w:t xml:space="preserve">the </w:t>
      </w:r>
      <w:r w:rsidR="00641F61">
        <w:t xml:space="preserve">master of the </w:t>
      </w:r>
      <w:r w:rsidR="00B63449">
        <w:t xml:space="preserve">Yemeni dhow </w:t>
      </w:r>
      <w:r w:rsidR="00641F61">
        <w:t>who stated that the dhow had been hijacked by the Somalis</w:t>
      </w:r>
      <w:r w:rsidR="00B63449">
        <w:t xml:space="preserve">. </w:t>
      </w:r>
      <w:r w:rsidR="00641F61">
        <w:t>After returning to the</w:t>
      </w:r>
      <w:r w:rsidR="00B63449">
        <w:t xml:space="preserve"> Frigate “Navarra” with his crew </w:t>
      </w:r>
      <w:r w:rsidR="00641F61">
        <w:t>he was instructed to retrieve the skiff used by the Somalis to e</w:t>
      </w:r>
      <w:r w:rsidR="00B63449">
        <w:t>scape</w:t>
      </w:r>
      <w:r w:rsidR="00641F61">
        <w:t xml:space="preserve"> which he did </w:t>
      </w:r>
      <w:r w:rsidR="00B63449">
        <w:t xml:space="preserve">with the help of Yemenis. </w:t>
      </w:r>
    </w:p>
    <w:p w:rsidR="00276162" w:rsidRDefault="00641F61" w:rsidP="00B63449">
      <w:pPr>
        <w:pStyle w:val="JudgmentText"/>
      </w:pPr>
      <w:r>
        <w:lastRenderedPageBreak/>
        <w:t xml:space="preserve">Lieutenant Carlos </w:t>
      </w:r>
      <w:proofErr w:type="spellStart"/>
      <w:r>
        <w:t>Galiana</w:t>
      </w:r>
      <w:proofErr w:type="spellEnd"/>
      <w:r>
        <w:t xml:space="preserve"> Arias </w:t>
      </w:r>
      <w:r w:rsidR="00B63449">
        <w:t xml:space="preserve">of the Spanish Navy </w:t>
      </w:r>
      <w:r>
        <w:t>testified that d</w:t>
      </w:r>
      <w:r w:rsidR="00B63449">
        <w:t>uring April 2019</w:t>
      </w:r>
      <w:r>
        <w:t xml:space="preserve"> he</w:t>
      </w:r>
      <w:r w:rsidR="00B63449">
        <w:t xml:space="preserve"> was working on board the Spanish Frigate “Navarra” in the Indian Ocean </w:t>
      </w:r>
      <w:r>
        <w:t xml:space="preserve">discharging the function of </w:t>
      </w:r>
      <w:r w:rsidR="00B63449">
        <w:t xml:space="preserve">Registry Officer </w:t>
      </w:r>
      <w:r>
        <w:t xml:space="preserve">amongst others. </w:t>
      </w:r>
      <w:r w:rsidR="00B63449">
        <w:t>As Registry Officer his main task was to</w:t>
      </w:r>
      <w:r>
        <w:t xml:space="preserve"> collect</w:t>
      </w:r>
      <w:r w:rsidR="00B63449">
        <w:t xml:space="preserve"> evidence </w:t>
      </w:r>
      <w:r>
        <w:t>during operations</w:t>
      </w:r>
      <w:r w:rsidR="001969EB">
        <w:t xml:space="preserve"> and</w:t>
      </w:r>
      <w:r w:rsidR="00276162">
        <w:t xml:space="preserve"> maintain the</w:t>
      </w:r>
      <w:r w:rsidR="00B63449">
        <w:t xml:space="preserve"> chain of custody of that evidence until </w:t>
      </w:r>
      <w:r w:rsidR="00276162">
        <w:t xml:space="preserve">it is </w:t>
      </w:r>
      <w:r w:rsidR="00B63449">
        <w:t>hand</w:t>
      </w:r>
      <w:r w:rsidR="00276162">
        <w:t>ed</w:t>
      </w:r>
      <w:r w:rsidR="00B63449">
        <w:t xml:space="preserve"> over to the authorities. </w:t>
      </w:r>
    </w:p>
    <w:p w:rsidR="00A525D3" w:rsidRDefault="00B63449" w:rsidP="00B63449">
      <w:pPr>
        <w:pStyle w:val="JudgmentText"/>
      </w:pPr>
      <w:r>
        <w:t xml:space="preserve">On 23rd of April 2019 </w:t>
      </w:r>
      <w:r w:rsidR="00276162">
        <w:t>they</w:t>
      </w:r>
      <w:r>
        <w:t xml:space="preserve"> received</w:t>
      </w:r>
      <w:r w:rsidR="00276162">
        <w:t xml:space="preserve"> information that</w:t>
      </w:r>
      <w:r>
        <w:t xml:space="preserve"> a fishing vessel </w:t>
      </w:r>
      <w:r w:rsidR="001969EB">
        <w:t xml:space="preserve">Al </w:t>
      </w:r>
      <w:proofErr w:type="spellStart"/>
      <w:r w:rsidR="001969EB">
        <w:t>Azham</w:t>
      </w:r>
      <w:proofErr w:type="spellEnd"/>
      <w:r>
        <w:t xml:space="preserve"> </w:t>
      </w:r>
      <w:r w:rsidR="00276162">
        <w:t xml:space="preserve">had been </w:t>
      </w:r>
      <w:r>
        <w:t xml:space="preserve">hijacked </w:t>
      </w:r>
      <w:r w:rsidR="00276162">
        <w:t>near the Somali coast.</w:t>
      </w:r>
      <w:r>
        <w:t xml:space="preserve">” </w:t>
      </w:r>
      <w:r w:rsidR="00276162">
        <w:t>After the dhow had been boarded and declared safe, his team went on board the</w:t>
      </w:r>
      <w:r>
        <w:t xml:space="preserve"> </w:t>
      </w:r>
      <w:r w:rsidR="001969EB">
        <w:t xml:space="preserve">Al </w:t>
      </w:r>
      <w:proofErr w:type="spellStart"/>
      <w:r w:rsidR="001969EB">
        <w:t>Azham</w:t>
      </w:r>
      <w:proofErr w:type="spellEnd"/>
      <w:r>
        <w:t xml:space="preserve"> at 14 hours</w:t>
      </w:r>
      <w:r w:rsidR="00276162">
        <w:t xml:space="preserve"> for the collection of evidence</w:t>
      </w:r>
      <w:r>
        <w:t xml:space="preserve">. After boarding, </w:t>
      </w:r>
      <w:r w:rsidR="00276162">
        <w:t>they made</w:t>
      </w:r>
      <w:r>
        <w:t xml:space="preserve"> a quick search for guns or </w:t>
      </w:r>
      <w:r w:rsidR="00276162">
        <w:t xml:space="preserve">other weapons but only found a cell phone. They </w:t>
      </w:r>
      <w:r>
        <w:t xml:space="preserve">next went to see the GPS system on the ship </w:t>
      </w:r>
      <w:r w:rsidR="00276162">
        <w:t>to check the log of the ship for the last few days. According to</w:t>
      </w:r>
      <w:r>
        <w:t xml:space="preserve"> the GPS of </w:t>
      </w:r>
      <w:r w:rsidR="001969EB">
        <w:t xml:space="preserve">Al </w:t>
      </w:r>
      <w:proofErr w:type="spellStart"/>
      <w:r w:rsidR="001969EB">
        <w:t>Azham</w:t>
      </w:r>
      <w:proofErr w:type="spellEnd"/>
      <w:r>
        <w:t xml:space="preserve">, </w:t>
      </w:r>
      <w:r w:rsidR="00276162">
        <w:t>he concluded that it was at</w:t>
      </w:r>
      <w:r>
        <w:t xml:space="preserve"> the place of the attack</w:t>
      </w:r>
      <w:r w:rsidR="00A525D3">
        <w:t>s</w:t>
      </w:r>
      <w:r>
        <w:t xml:space="preserve"> at the time of the attack</w:t>
      </w:r>
      <w:r w:rsidR="00A525D3">
        <w:t>s</w:t>
      </w:r>
      <w:r>
        <w:t xml:space="preserve">. </w:t>
      </w:r>
      <w:r w:rsidR="00A525D3">
        <w:t xml:space="preserve">At the time of boarding however it was about </w:t>
      </w:r>
      <w:r>
        <w:t>8</w:t>
      </w:r>
      <w:r w:rsidR="00A525D3">
        <w:t xml:space="preserve"> to </w:t>
      </w:r>
      <w:r>
        <w:t>9 miles away from the</w:t>
      </w:r>
      <w:r w:rsidR="00A525D3">
        <w:t xml:space="preserve"> position of the</w:t>
      </w:r>
      <w:r>
        <w:t xml:space="preserve"> attack</w:t>
      </w:r>
      <w:r w:rsidR="00A525D3">
        <w:t>s.</w:t>
      </w:r>
      <w:r>
        <w:t xml:space="preserve"> </w:t>
      </w:r>
    </w:p>
    <w:p w:rsidR="00955731" w:rsidRDefault="00B63449" w:rsidP="00810247">
      <w:pPr>
        <w:pStyle w:val="JudgmentText"/>
      </w:pPr>
      <w:r>
        <w:t xml:space="preserve">On that day he recorded 5 statements </w:t>
      </w:r>
      <w:r w:rsidR="00A525D3">
        <w:t>from the persons on the dhow. According to the statements,</w:t>
      </w:r>
      <w:r>
        <w:t xml:space="preserve"> </w:t>
      </w:r>
      <w:r w:rsidR="00A525D3">
        <w:t>the Yemenis were all fishermen. Once their tasks were completed all exhibits in their possession were placed in a safe room whilst they transited to Seychelles. Only the recovered skiff with holes in it was kept on deck.</w:t>
      </w:r>
      <w:r>
        <w:t xml:space="preserve"> He also prepared an exhibits log </w:t>
      </w:r>
      <w:r w:rsidR="00A525D3">
        <w:t>in conjunction Petty Officer Emilio who was also on the evidence collection team.</w:t>
      </w:r>
      <w:r w:rsidR="00955731">
        <w:t xml:space="preserve"> His evidence in all aspects corresponds with the testimonies of the previous witnesses.</w:t>
      </w:r>
    </w:p>
    <w:p w:rsidR="00955731" w:rsidRPr="00955731" w:rsidRDefault="00955731" w:rsidP="00955731">
      <w:pPr>
        <w:pStyle w:val="JudgmentText"/>
      </w:pPr>
      <w:proofErr w:type="spellStart"/>
      <w:r w:rsidRPr="00955731">
        <w:t>Dr.</w:t>
      </w:r>
      <w:proofErr w:type="spellEnd"/>
      <w:r w:rsidRPr="00955731">
        <w:t xml:space="preserve"> Mario</w:t>
      </w:r>
      <w:r>
        <w:t xml:space="preserve"> Lazaro </w:t>
      </w:r>
      <w:proofErr w:type="spellStart"/>
      <w:r>
        <w:t>Guedes</w:t>
      </w:r>
      <w:proofErr w:type="spellEnd"/>
      <w:r>
        <w:t xml:space="preserve"> </w:t>
      </w:r>
      <w:proofErr w:type="spellStart"/>
      <w:r>
        <w:t>Consuegra</w:t>
      </w:r>
      <w:proofErr w:type="spellEnd"/>
      <w:r w:rsidRPr="00955731">
        <w:t xml:space="preserve"> an orthopaedic surgeon</w:t>
      </w:r>
      <w:r>
        <w:t xml:space="preserve"> at the Seychelles Hospital testified that o</w:t>
      </w:r>
      <w:r w:rsidRPr="00955731">
        <w:t>n the 25</w:t>
      </w:r>
      <w:r w:rsidRPr="00955731">
        <w:rPr>
          <w:vertAlign w:val="superscript"/>
        </w:rPr>
        <w:t>th</w:t>
      </w:r>
      <w:r>
        <w:t xml:space="preserve"> </w:t>
      </w:r>
      <w:r w:rsidRPr="00955731">
        <w:t xml:space="preserve">April </w:t>
      </w:r>
      <w:r>
        <w:t>2019</w:t>
      </w:r>
      <w:r w:rsidRPr="00955731">
        <w:t xml:space="preserve">, Doctor </w:t>
      </w:r>
      <w:proofErr w:type="spellStart"/>
      <w:r w:rsidRPr="00955731">
        <w:t>Chetty</w:t>
      </w:r>
      <w:proofErr w:type="spellEnd"/>
      <w:r w:rsidRPr="00955731">
        <w:t xml:space="preserve"> </w:t>
      </w:r>
      <w:proofErr w:type="spellStart"/>
      <w:r w:rsidRPr="00955731">
        <w:t>admit</w:t>
      </w:r>
      <w:r>
        <w:t>ed</w:t>
      </w:r>
      <w:proofErr w:type="spellEnd"/>
      <w:r w:rsidRPr="00955731">
        <w:t xml:space="preserve"> 2 patient</w:t>
      </w:r>
      <w:r>
        <w:t>s</w:t>
      </w:r>
      <w:r w:rsidRPr="00955731">
        <w:t xml:space="preserve"> brought to </w:t>
      </w:r>
      <w:r>
        <w:t xml:space="preserve">casualty section of the Seychelles Hospital </w:t>
      </w:r>
      <w:r w:rsidRPr="00955731">
        <w:t>with a gunshot</w:t>
      </w:r>
      <w:r>
        <w:t xml:space="preserve"> wounds. B</w:t>
      </w:r>
      <w:r w:rsidRPr="00955731">
        <w:t xml:space="preserve">oth </w:t>
      </w:r>
      <w:r>
        <w:t>wounded o</w:t>
      </w:r>
      <w:r w:rsidRPr="00955731">
        <w:t xml:space="preserve">n </w:t>
      </w:r>
      <w:r>
        <w:t xml:space="preserve">the </w:t>
      </w:r>
      <w:r w:rsidRPr="00955731">
        <w:t xml:space="preserve">left </w:t>
      </w:r>
      <w:r>
        <w:t>side;</w:t>
      </w:r>
      <w:r w:rsidRPr="00955731">
        <w:t xml:space="preserve"> one in the knee and </w:t>
      </w:r>
      <w:r w:rsidR="00E0129E">
        <w:t xml:space="preserve">the other </w:t>
      </w:r>
      <w:r w:rsidRPr="00955731">
        <w:t>one in t</w:t>
      </w:r>
      <w:r w:rsidR="00E0129E">
        <w:t>he thigh. He removed the bullet which was given to investigation officers. One of the injured had an</w:t>
      </w:r>
      <w:r w:rsidRPr="00955731">
        <w:t xml:space="preserve"> open femur fracture</w:t>
      </w:r>
      <w:r w:rsidR="00E0129E">
        <w:t xml:space="preserve"> which</w:t>
      </w:r>
      <w:r w:rsidRPr="00955731">
        <w:t xml:space="preserve"> wound was infected and </w:t>
      </w:r>
      <w:r w:rsidR="00E0129E">
        <w:t xml:space="preserve">he was </w:t>
      </w:r>
      <w:r w:rsidRPr="00955731">
        <w:t>admitted</w:t>
      </w:r>
      <w:r w:rsidR="00E0129E">
        <w:t>.</w:t>
      </w:r>
      <w:r w:rsidRPr="00955731">
        <w:t xml:space="preserve"> </w:t>
      </w:r>
      <w:r w:rsidR="00E0129E">
        <w:t>He was</w:t>
      </w:r>
      <w:r w:rsidRPr="00955731">
        <w:t xml:space="preserve"> treat</w:t>
      </w:r>
      <w:r w:rsidR="00E0129E">
        <w:t>ed</w:t>
      </w:r>
      <w:r w:rsidRPr="00955731">
        <w:t xml:space="preserve"> with antibiotics and</w:t>
      </w:r>
      <w:r w:rsidR="00E0129E">
        <w:t xml:space="preserve"> about</w:t>
      </w:r>
      <w:r w:rsidRPr="00955731">
        <w:t xml:space="preserve"> one week </w:t>
      </w:r>
      <w:r w:rsidR="00E0129E">
        <w:t>later t</w:t>
      </w:r>
      <w:r w:rsidRPr="00955731">
        <w:t>he</w:t>
      </w:r>
      <w:r w:rsidR="00E0129E">
        <w:t>y applied</w:t>
      </w:r>
      <w:r w:rsidRPr="00955731">
        <w:t xml:space="preserve"> external </w:t>
      </w:r>
      <w:r w:rsidR="00E0129E">
        <w:t>support</w:t>
      </w:r>
      <w:r w:rsidRPr="00955731">
        <w:t xml:space="preserve"> to fix the bone.</w:t>
      </w:r>
      <w:r w:rsidR="00E0129E">
        <w:t xml:space="preserve"> The bullet was not removed because it may affect the artery.</w:t>
      </w:r>
      <w:r w:rsidRPr="00955731">
        <w:t xml:space="preserve"> Then he was discharged.  He also identified the </w:t>
      </w:r>
      <w:r w:rsidR="00E0129E">
        <w:t>4</w:t>
      </w:r>
      <w:r w:rsidR="00E0129E" w:rsidRPr="00E0129E">
        <w:rPr>
          <w:vertAlign w:val="superscript"/>
        </w:rPr>
        <w:t>th</w:t>
      </w:r>
      <w:r w:rsidR="00E0129E">
        <w:t xml:space="preserve"> and 5</w:t>
      </w:r>
      <w:r w:rsidR="00E0129E" w:rsidRPr="00E0129E">
        <w:rPr>
          <w:vertAlign w:val="superscript"/>
        </w:rPr>
        <w:t>th</w:t>
      </w:r>
      <w:r w:rsidR="00E0129E">
        <w:t xml:space="preserve"> </w:t>
      </w:r>
      <w:r w:rsidRPr="00955731">
        <w:t xml:space="preserve">accused persons </w:t>
      </w:r>
      <w:r w:rsidR="00E0129E">
        <w:t>as those treated at the hospital.</w:t>
      </w:r>
    </w:p>
    <w:p w:rsidR="00955731" w:rsidRDefault="00B63449" w:rsidP="00E0129E">
      <w:pPr>
        <w:pStyle w:val="JudgmentText"/>
        <w:numPr>
          <w:ilvl w:val="0"/>
          <w:numId w:val="0"/>
        </w:numPr>
        <w:ind w:left="720"/>
      </w:pPr>
      <w:r>
        <w:t xml:space="preserve"> </w:t>
      </w:r>
    </w:p>
    <w:p w:rsidR="00B63449" w:rsidRDefault="00B63449" w:rsidP="00B63449">
      <w:pPr>
        <w:pStyle w:val="JudgmentText"/>
      </w:pPr>
      <w:r>
        <w:lastRenderedPageBreak/>
        <w:t xml:space="preserve">Francisco </w:t>
      </w:r>
      <w:proofErr w:type="spellStart"/>
      <w:r>
        <w:t>Leyenda</w:t>
      </w:r>
      <w:proofErr w:type="spellEnd"/>
      <w:r>
        <w:t xml:space="preserve"> Pereira, </w:t>
      </w:r>
      <w:r w:rsidR="00E0129E">
        <w:t>the</w:t>
      </w:r>
      <w:r>
        <w:t xml:space="preserve"> Fishing Master of South Korean</w:t>
      </w:r>
      <w:r w:rsidR="00E0129E">
        <w:t xml:space="preserve"> vessel</w:t>
      </w:r>
      <w:r>
        <w:t xml:space="preserve"> F/V </w:t>
      </w:r>
      <w:r w:rsidR="001969EB">
        <w:t>Adria</w:t>
      </w:r>
      <w:r>
        <w:t xml:space="preserve"> </w:t>
      </w:r>
      <w:r w:rsidR="00E0129E">
        <w:t>testified that in</w:t>
      </w:r>
      <w:r>
        <w:t xml:space="preserve"> April 2019 </w:t>
      </w:r>
      <w:r w:rsidR="00E0129E">
        <w:t xml:space="preserve">whilst at sea </w:t>
      </w:r>
      <w:r w:rsidR="0098196F">
        <w:t xml:space="preserve">the crew noticed 3 small skiffs heading towards their vessel. They also noticed another vessel, the </w:t>
      </w:r>
      <w:proofErr w:type="spellStart"/>
      <w:r w:rsidR="001969EB">
        <w:t>Txori</w:t>
      </w:r>
      <w:proofErr w:type="spellEnd"/>
      <w:r w:rsidR="001969EB">
        <w:t xml:space="preserve"> </w:t>
      </w:r>
      <w:proofErr w:type="spellStart"/>
      <w:r w:rsidR="001969EB">
        <w:t>Argi</w:t>
      </w:r>
      <w:proofErr w:type="spellEnd"/>
      <w:r w:rsidR="0098196F">
        <w:t xml:space="preserve"> which was not moving and not far off. They immediately moved away to escape. The </w:t>
      </w:r>
      <w:r w:rsidR="001969EB">
        <w:t>Adria</w:t>
      </w:r>
      <w:r w:rsidR="00810247">
        <w:t xml:space="preserve"> and the </w:t>
      </w:r>
      <w:proofErr w:type="spellStart"/>
      <w:r w:rsidR="001969EB">
        <w:t>Txori</w:t>
      </w:r>
      <w:proofErr w:type="spellEnd"/>
      <w:r w:rsidR="001969EB">
        <w:t xml:space="preserve"> </w:t>
      </w:r>
      <w:proofErr w:type="spellStart"/>
      <w:r w:rsidR="001969EB">
        <w:t>Argi</w:t>
      </w:r>
      <w:proofErr w:type="spellEnd"/>
      <w:r w:rsidR="00810247">
        <w:t xml:space="preserve"> were about 2 miles apart when the persons in the skiffs started firing guns and grenades at them. They returned fire. After a time he noticed the persons in the skiffs throwing their weapons and ladders into the water whilst at least one person in a skiff used his shirt to wave at their vessel. </w:t>
      </w:r>
      <w:r>
        <w:t xml:space="preserve"> </w:t>
      </w:r>
      <w:r w:rsidR="00810247">
        <w:t xml:space="preserve">They </w:t>
      </w:r>
      <w:r>
        <w:t xml:space="preserve">reported </w:t>
      </w:r>
      <w:r w:rsidR="00810247">
        <w:t>the attack</w:t>
      </w:r>
      <w:r>
        <w:t xml:space="preserve"> to the organisation</w:t>
      </w:r>
      <w:r w:rsidR="00810247">
        <w:t xml:space="preserve"> conducting </w:t>
      </w:r>
      <w:r>
        <w:t xml:space="preserve">naval operations </w:t>
      </w:r>
      <w:r w:rsidR="00810247">
        <w:t>in the area</w:t>
      </w:r>
      <w:r w:rsidR="00123C5C">
        <w:t xml:space="preserve">. </w:t>
      </w:r>
    </w:p>
    <w:p w:rsidR="00123C5C" w:rsidRDefault="00123C5C" w:rsidP="00B63449">
      <w:pPr>
        <w:pStyle w:val="JudgmentText"/>
      </w:pPr>
      <w:r>
        <w:t xml:space="preserve">Detective Woman Police Constable Mariana </w:t>
      </w:r>
      <w:proofErr w:type="spellStart"/>
      <w:r>
        <w:t>Eulentin</w:t>
      </w:r>
      <w:proofErr w:type="spellEnd"/>
      <w:r>
        <w:t xml:space="preserve"> of the Criminal Investigation Department of the Seychelles police </w:t>
      </w:r>
      <w:r w:rsidR="00B63449">
        <w:t xml:space="preserve">testified that she </w:t>
      </w:r>
      <w:r>
        <w:t xml:space="preserve">was the co-investigator in this case. </w:t>
      </w:r>
      <w:r w:rsidR="004621F0">
        <w:t xml:space="preserve">Sub Inspector </w:t>
      </w:r>
      <w:proofErr w:type="spellStart"/>
      <w:r w:rsidR="004621F0">
        <w:t>Shepperd</w:t>
      </w:r>
      <w:proofErr w:type="spellEnd"/>
      <w:r w:rsidR="004621F0">
        <w:t xml:space="preserve"> Leon was the other co-investigator. </w:t>
      </w:r>
      <w:r>
        <w:t>During the i</w:t>
      </w:r>
      <w:r w:rsidR="00B63449">
        <w:t>nvestigation statements</w:t>
      </w:r>
      <w:r>
        <w:t xml:space="preserve"> were taken</w:t>
      </w:r>
      <w:r w:rsidR="00B63449">
        <w:t xml:space="preserve"> from the witnesses and suspects. She also received </w:t>
      </w:r>
      <w:r>
        <w:t xml:space="preserve">the </w:t>
      </w:r>
      <w:r w:rsidR="00B63449">
        <w:t>coordinates that were transfer</w:t>
      </w:r>
      <w:r>
        <w:t xml:space="preserve">red to </w:t>
      </w:r>
      <w:r w:rsidR="001969EB">
        <w:t xml:space="preserve">the </w:t>
      </w:r>
      <w:r>
        <w:t>Coast Guard for them to p</w:t>
      </w:r>
      <w:r w:rsidR="00B63449">
        <w:t>lot</w:t>
      </w:r>
      <w:r>
        <w:t xml:space="preserve"> on a chart</w:t>
      </w:r>
      <w:r w:rsidR="00B63449">
        <w:t>.</w:t>
      </w:r>
      <w:r>
        <w:t xml:space="preserve"> These coordinates were given to Lieutenant Anthony at </w:t>
      </w:r>
      <w:r w:rsidR="001969EB">
        <w:t xml:space="preserve">the </w:t>
      </w:r>
      <w:r>
        <w:t>Coast Guard and later she remitted the plotted chart to her.</w:t>
      </w:r>
      <w:r w:rsidR="00B63449">
        <w:t xml:space="preserve"> </w:t>
      </w:r>
    </w:p>
    <w:p w:rsidR="0057022D" w:rsidRPr="009A031B" w:rsidRDefault="00123C5C" w:rsidP="009A031B">
      <w:pPr>
        <w:pStyle w:val="JudgmentText"/>
      </w:pPr>
      <w:r>
        <w:t xml:space="preserve">The witness further testified that she attempted on several occasions to </w:t>
      </w:r>
      <w:r w:rsidR="00B63449">
        <w:t xml:space="preserve">contact the Yeminis </w:t>
      </w:r>
      <w:r>
        <w:t>from the dhow without success</w:t>
      </w:r>
      <w:r w:rsidR="00B63449">
        <w:t xml:space="preserve">. She </w:t>
      </w:r>
      <w:r>
        <w:t xml:space="preserve">also </w:t>
      </w:r>
      <w:r w:rsidR="00B63449">
        <w:t xml:space="preserve">tried through UNODC but </w:t>
      </w:r>
      <w:r>
        <w:t>was informed that</w:t>
      </w:r>
      <w:r w:rsidR="00B63449">
        <w:t xml:space="preserve"> th</w:t>
      </w:r>
      <w:r>
        <w:t>ey were not responding. She even tried by making contact with the Navarra but it was</w:t>
      </w:r>
      <w:r w:rsidR="00B63449">
        <w:t xml:space="preserve"> </w:t>
      </w:r>
      <w:r w:rsidR="004621F0">
        <w:t>also unsucces</w:t>
      </w:r>
      <w:r w:rsidR="00BC732F">
        <w:t>s</w:t>
      </w:r>
      <w:r w:rsidR="004621F0">
        <w:t>ful</w:t>
      </w:r>
      <w:r w:rsidR="00B63449">
        <w:t xml:space="preserve">. </w:t>
      </w:r>
    </w:p>
    <w:p w:rsidR="0057022D" w:rsidRPr="0057022D" w:rsidRDefault="0057022D" w:rsidP="0057022D">
      <w:pPr>
        <w:pStyle w:val="JudgmentText"/>
        <w:numPr>
          <w:ilvl w:val="0"/>
          <w:numId w:val="0"/>
        </w:numPr>
        <w:ind w:left="720"/>
        <w:rPr>
          <w:b/>
        </w:rPr>
      </w:pPr>
      <w:r>
        <w:rPr>
          <w:b/>
        </w:rPr>
        <w:t>Submissions</w:t>
      </w:r>
    </w:p>
    <w:p w:rsidR="005E1D76" w:rsidRDefault="0057022D" w:rsidP="003B4CC6">
      <w:pPr>
        <w:pStyle w:val="JudgmentText"/>
        <w:tabs>
          <w:tab w:val="left" w:pos="2160"/>
        </w:tabs>
      </w:pPr>
      <w:r>
        <w:t xml:space="preserve">At the close of the case for the prosecution, learned counsel for the accused moved the court to rule that all accused had no case to answer due to lack of sufficient evidence against them. </w:t>
      </w:r>
      <w:r w:rsidR="003B25AF">
        <w:t>On the 22 December, 2020 the court ruled that there was sufficient evidence to establish a prima facie case against each accused</w:t>
      </w:r>
      <w:r w:rsidR="00B63449">
        <w:t xml:space="preserve"> </w:t>
      </w:r>
      <w:r w:rsidR="003B25AF">
        <w:t>and called on the accused to exercise their right to make a defence. All accused opted to remain silent and did not call any witness. I note at this stage that the right to remain silent is a constitutional right afforded to each accused and no adverse inference should be made where an accused choose to exercise that right.</w:t>
      </w:r>
    </w:p>
    <w:p w:rsidR="00ED3564" w:rsidRDefault="003B25AF" w:rsidP="003B4CC6">
      <w:pPr>
        <w:pStyle w:val="JudgmentText"/>
        <w:tabs>
          <w:tab w:val="left" w:pos="2160"/>
        </w:tabs>
      </w:pPr>
      <w:r>
        <w:lastRenderedPageBreak/>
        <w:t>The Prosecution and defence then proceeded to make final submissions.</w:t>
      </w:r>
    </w:p>
    <w:p w:rsidR="00ED3564" w:rsidRDefault="00ED3564" w:rsidP="003711DD">
      <w:pPr>
        <w:pStyle w:val="JudgmentText"/>
        <w:tabs>
          <w:tab w:val="left" w:pos="2160"/>
        </w:tabs>
      </w:pPr>
      <w:r>
        <w:t>Learned counsel for the Prosecution submitted that from the evidence adduced during the trial in accordance with section 65(4)(a) of the Penal Code, the prosecution needs only to prove voluntary participation with the knowledge of the facts making a vessel a pirate ship. Further the prosecution is relying on Section 22(a) of the Penal Code, showing that all the five accused persons acted as a unit and hence had common intention to go in pursuit of the act of piracy.</w:t>
      </w:r>
    </w:p>
    <w:p w:rsidR="00ED3564" w:rsidRDefault="006A21D5" w:rsidP="00ED3564">
      <w:pPr>
        <w:pStyle w:val="JudgmentText"/>
      </w:pPr>
      <w:r>
        <w:t xml:space="preserve">Learned counsel submitted that </w:t>
      </w:r>
      <w:r w:rsidR="00ED3564">
        <w:t>the prosecution must prove</w:t>
      </w:r>
      <w:r>
        <w:t xml:space="preserve"> the following elements of the offences</w:t>
      </w:r>
      <w:r w:rsidR="00ED3564">
        <w:t>:</w:t>
      </w:r>
    </w:p>
    <w:p w:rsidR="00ED3564" w:rsidRDefault="00ED3564" w:rsidP="003E116E">
      <w:pPr>
        <w:pStyle w:val="JudgmentText"/>
        <w:numPr>
          <w:ilvl w:val="2"/>
          <w:numId w:val="5"/>
        </w:numPr>
        <w:spacing w:line="240" w:lineRule="auto"/>
      </w:pPr>
      <w:r>
        <w:t>An illegal act of violence or detention, or any act of depredation;</w:t>
      </w:r>
    </w:p>
    <w:p w:rsidR="00ED3564" w:rsidRDefault="00ED3564" w:rsidP="003E116E">
      <w:pPr>
        <w:pStyle w:val="JudgmentText"/>
        <w:numPr>
          <w:ilvl w:val="2"/>
          <w:numId w:val="5"/>
        </w:numPr>
        <w:spacing w:line="240" w:lineRule="auto"/>
      </w:pPr>
      <w:r>
        <w:t>Committed for private ends;</w:t>
      </w:r>
    </w:p>
    <w:p w:rsidR="00ED3564" w:rsidRDefault="00ED3564" w:rsidP="003E116E">
      <w:pPr>
        <w:pStyle w:val="JudgmentText"/>
        <w:numPr>
          <w:ilvl w:val="2"/>
          <w:numId w:val="5"/>
        </w:numPr>
        <w:spacing w:line="240" w:lineRule="auto"/>
      </w:pPr>
      <w:r>
        <w:t>On the high seas;</w:t>
      </w:r>
    </w:p>
    <w:p w:rsidR="00ED3564" w:rsidRDefault="00ED3564" w:rsidP="003E116E">
      <w:pPr>
        <w:pStyle w:val="JudgmentText"/>
        <w:numPr>
          <w:ilvl w:val="2"/>
          <w:numId w:val="5"/>
        </w:numPr>
        <w:spacing w:line="240" w:lineRule="auto"/>
      </w:pPr>
      <w:r>
        <w:t>That each accused voluntarily participated in the operation of the dhow;</w:t>
      </w:r>
      <w:r w:rsidR="006A21D5">
        <w:t xml:space="preserve"> and</w:t>
      </w:r>
    </w:p>
    <w:p w:rsidR="00ED3564" w:rsidRDefault="00ED3564" w:rsidP="009A031B">
      <w:pPr>
        <w:pStyle w:val="JudgmentText"/>
        <w:numPr>
          <w:ilvl w:val="2"/>
          <w:numId w:val="5"/>
        </w:numPr>
        <w:spacing w:line="240" w:lineRule="auto"/>
      </w:pPr>
      <w:r>
        <w:t>That each accused had knowl</w:t>
      </w:r>
      <w:r w:rsidR="006A21D5">
        <w:t>edge of facts making the dhow a</w:t>
      </w:r>
      <w:r>
        <w:t xml:space="preserve"> pirate ship.</w:t>
      </w:r>
    </w:p>
    <w:p w:rsidR="00ED3564" w:rsidRDefault="006A21D5" w:rsidP="006A21D5">
      <w:pPr>
        <w:pStyle w:val="JudgmentText"/>
      </w:pPr>
      <w:r>
        <w:t>In respect of a</w:t>
      </w:r>
      <w:r w:rsidR="00ED3564">
        <w:t>n illegal act of violence or detention or act of depredation</w:t>
      </w:r>
      <w:r>
        <w:t xml:space="preserve"> learned counsel submitted that </w:t>
      </w:r>
      <w:r w:rsidR="00ED3564">
        <w:t xml:space="preserve">the witnesses for the prosecution were consistent and credible and their testimonies showed that the accused persons were involved in piracy activities. </w:t>
      </w:r>
      <w:r>
        <w:t>T</w:t>
      </w:r>
      <w:r w:rsidR="00ED3564">
        <w:t>he prosecution has proved beyond reasonable dou</w:t>
      </w:r>
      <w:r>
        <w:t>bt that the</w:t>
      </w:r>
      <w:r w:rsidR="00ED3564">
        <w:t xml:space="preserve"> five accused persons voluntarily participated in the hijacking of a ship namely </w:t>
      </w:r>
      <w:r w:rsidR="001969EB">
        <w:t xml:space="preserve">Al </w:t>
      </w:r>
      <w:proofErr w:type="spellStart"/>
      <w:r w:rsidR="001969EB">
        <w:t>Azham</w:t>
      </w:r>
      <w:proofErr w:type="spellEnd"/>
      <w:r w:rsidR="00ED3564">
        <w:t xml:space="preserve"> with knowledge of the facts making the same to be a pirate ship contrary to Section 65 (1) of the Penal Code</w:t>
      </w:r>
      <w:r>
        <w:t xml:space="preserve">. Learned counsel submitted </w:t>
      </w:r>
      <w:r w:rsidR="00ED3564">
        <w:t xml:space="preserve">that the accused persons were </w:t>
      </w:r>
      <w:r>
        <w:t xml:space="preserve">also </w:t>
      </w:r>
      <w:r w:rsidR="00ED3564">
        <w:t xml:space="preserve">on the high seas </w:t>
      </w:r>
      <w:r>
        <w:t xml:space="preserve">when they </w:t>
      </w:r>
      <w:r w:rsidR="00ED3564">
        <w:t>committed the illegal act of piracy for their private ends against</w:t>
      </w:r>
      <w:r w:rsidR="00882E20">
        <w:t xml:space="preserve"> the fishing vessels namely </w:t>
      </w:r>
      <w:proofErr w:type="spellStart"/>
      <w:r w:rsidR="001969EB">
        <w:t>Txori</w:t>
      </w:r>
      <w:proofErr w:type="spellEnd"/>
      <w:r w:rsidR="001969EB">
        <w:t xml:space="preserve"> </w:t>
      </w:r>
      <w:proofErr w:type="spellStart"/>
      <w:r w:rsidR="001969EB">
        <w:t>Argi</w:t>
      </w:r>
      <w:proofErr w:type="spellEnd"/>
      <w:r w:rsidR="00ED3564">
        <w:t xml:space="preserve"> and </w:t>
      </w:r>
      <w:r w:rsidR="001969EB">
        <w:t>Adria</w:t>
      </w:r>
      <w:r w:rsidR="00ED3564">
        <w:t>.</w:t>
      </w:r>
    </w:p>
    <w:p w:rsidR="00ED3564" w:rsidRDefault="006A21D5" w:rsidP="00ED3564">
      <w:pPr>
        <w:pStyle w:val="JudgmentText"/>
      </w:pPr>
      <w:r>
        <w:t>Learned counsel further submitted that t</w:t>
      </w:r>
      <w:r w:rsidR="00ED3564">
        <w:t xml:space="preserve">he GPS record and the evidence of </w:t>
      </w:r>
      <w:r>
        <w:t xml:space="preserve">the </w:t>
      </w:r>
      <w:r w:rsidR="00ED3564">
        <w:t>Spanish Naval O</w:t>
      </w:r>
      <w:r w:rsidR="007B6C2F">
        <w:t>fficers corroborate</w:t>
      </w:r>
      <w:r>
        <w:t xml:space="preserve"> the</w:t>
      </w:r>
      <w:r w:rsidR="00ED3564">
        <w:t xml:space="preserve"> fact that the dhow </w:t>
      </w:r>
      <w:r w:rsidR="001969EB">
        <w:t xml:space="preserve">Al </w:t>
      </w:r>
      <w:proofErr w:type="spellStart"/>
      <w:r w:rsidR="001969EB">
        <w:t>Azham</w:t>
      </w:r>
      <w:proofErr w:type="spellEnd"/>
      <w:r w:rsidR="00ED3564">
        <w:t xml:space="preserve"> was located in the vicinity </w:t>
      </w:r>
      <w:r>
        <w:t xml:space="preserve">of the </w:t>
      </w:r>
      <w:r w:rsidR="00ED3564">
        <w:t>at</w:t>
      </w:r>
      <w:r w:rsidR="007B6C2F">
        <w:t>tacks at</w:t>
      </w:r>
      <w:r w:rsidR="00ED3564">
        <w:t xml:space="preserve"> the material time and the very fact of interception was made due to information received regarding attacks. </w:t>
      </w:r>
      <w:r w:rsidR="007B6C2F">
        <w:t xml:space="preserve"> Learned counsel further submitted that the</w:t>
      </w:r>
      <w:r w:rsidR="00ED3564">
        <w:t xml:space="preserve"> bullet holes in the skiff that was used to escaped from dhow also corroborates that this was th</w:t>
      </w:r>
      <w:r w:rsidR="007B6C2F">
        <w:t xml:space="preserve">e </w:t>
      </w:r>
      <w:r w:rsidR="007B6C2F">
        <w:lastRenderedPageBreak/>
        <w:t>skiff used for attacking</w:t>
      </w:r>
      <w:r w:rsidR="00ED3564">
        <w:t xml:space="preserve"> two vessels. </w:t>
      </w:r>
      <w:r w:rsidR="007B6C2F">
        <w:t>Learned counsel submitted that t</w:t>
      </w:r>
      <w:r w:rsidR="00ED3564">
        <w:t xml:space="preserve">he evidence of </w:t>
      </w:r>
      <w:r w:rsidR="007B6C2F">
        <w:t xml:space="preserve">the </w:t>
      </w:r>
      <w:r w:rsidR="00ED3564">
        <w:t>Naval Officers confirms that except these five accused persons</w:t>
      </w:r>
      <w:r w:rsidR="007B6C2F">
        <w:t>, the remainder of the persons on the dhow</w:t>
      </w:r>
      <w:r w:rsidR="00ED3564">
        <w:t xml:space="preserve"> were Yemenis</w:t>
      </w:r>
      <w:r w:rsidR="007B6C2F">
        <w:t>. T</w:t>
      </w:r>
      <w:r w:rsidR="00ED3564">
        <w:t>he bullet injuries on the 4</w:t>
      </w:r>
      <w:r w:rsidR="00ED3564" w:rsidRPr="007B6C2F">
        <w:rPr>
          <w:vertAlign w:val="superscript"/>
        </w:rPr>
        <w:t>th</w:t>
      </w:r>
      <w:r w:rsidR="007B6C2F">
        <w:t xml:space="preserve"> </w:t>
      </w:r>
      <w:r w:rsidR="00ED3564">
        <w:t>&amp;5</w:t>
      </w:r>
      <w:r w:rsidR="00ED3564" w:rsidRPr="007B6C2F">
        <w:rPr>
          <w:vertAlign w:val="superscript"/>
        </w:rPr>
        <w:t>th</w:t>
      </w:r>
      <w:r w:rsidR="007B6C2F">
        <w:t xml:space="preserve"> </w:t>
      </w:r>
      <w:r w:rsidR="00ED3564">
        <w:t>accused person</w:t>
      </w:r>
      <w:r w:rsidR="007B6C2F">
        <w:t>s corroborate</w:t>
      </w:r>
      <w:r w:rsidR="00ED3564">
        <w:t xml:space="preserve"> </w:t>
      </w:r>
      <w:r w:rsidR="007B6C2F">
        <w:t xml:space="preserve">the fact </w:t>
      </w:r>
      <w:r w:rsidR="00ED3564">
        <w:t xml:space="preserve">that they were </w:t>
      </w:r>
      <w:r w:rsidR="007B6C2F">
        <w:t xml:space="preserve">the </w:t>
      </w:r>
      <w:r w:rsidR="00ED3564">
        <w:t xml:space="preserve">pirates and sustained injuries </w:t>
      </w:r>
      <w:r w:rsidR="007B6C2F">
        <w:t>during</w:t>
      </w:r>
      <w:r w:rsidR="00ED3564">
        <w:t xml:space="preserve"> their attack on other two vessels. </w:t>
      </w:r>
    </w:p>
    <w:p w:rsidR="00ED3564" w:rsidRDefault="007B6C2F" w:rsidP="00ED3564">
      <w:pPr>
        <w:pStyle w:val="JudgmentText"/>
      </w:pPr>
      <w:r>
        <w:t>Learned counsel further submitted that th</w:t>
      </w:r>
      <w:r w:rsidR="00ED3564">
        <w:t xml:space="preserve">ere is no evidence to suggest that </w:t>
      </w:r>
      <w:r>
        <w:t>the</w:t>
      </w:r>
      <w:r w:rsidR="00ED3564">
        <w:t xml:space="preserve"> accused persons were crew members of vessel </w:t>
      </w:r>
      <w:r w:rsidR="001969EB">
        <w:t xml:space="preserve">Al </w:t>
      </w:r>
      <w:proofErr w:type="spellStart"/>
      <w:r w:rsidR="001969EB">
        <w:t>Azham</w:t>
      </w:r>
      <w:proofErr w:type="spellEnd"/>
      <w:r w:rsidR="00ED3564">
        <w:t xml:space="preserve"> and they sustained injuries whilst on board during attack for public or political ends. The court, is entitled to infer, from all circumstances, and</w:t>
      </w:r>
      <w:r>
        <w:t xml:space="preserve"> from modus operandi of Somali p</w:t>
      </w:r>
      <w:r w:rsidR="00ED3564">
        <w:t>iracy attacks, that these accused persons hijacked the ves</w:t>
      </w:r>
      <w:r>
        <w:t xml:space="preserve">sel </w:t>
      </w:r>
      <w:r w:rsidR="001969EB">
        <w:t xml:space="preserve">Al </w:t>
      </w:r>
      <w:proofErr w:type="spellStart"/>
      <w:r w:rsidR="001969EB">
        <w:t>Azham</w:t>
      </w:r>
      <w:proofErr w:type="spellEnd"/>
      <w:r>
        <w:t xml:space="preserve"> and used</w:t>
      </w:r>
      <w:r w:rsidR="00ED3564">
        <w:t xml:space="preserve"> it for attacking the other two vessels for their private ends.</w:t>
      </w:r>
    </w:p>
    <w:p w:rsidR="00ED3564" w:rsidRDefault="007B6C2F" w:rsidP="003711DD">
      <w:pPr>
        <w:pStyle w:val="JudgmentText"/>
      </w:pPr>
      <w:r>
        <w:t xml:space="preserve">Learned counsel submitted further that </w:t>
      </w:r>
      <w:r w:rsidR="00844A3A">
        <w:t>there is</w:t>
      </w:r>
      <w:r w:rsidR="00ED3564">
        <w:t xml:space="preserve"> ample evidence to show that these accused persons were involved and carried out attacks against other vessels namely, </w:t>
      </w:r>
      <w:proofErr w:type="spellStart"/>
      <w:r w:rsidR="001969EB">
        <w:t>Txori</w:t>
      </w:r>
      <w:proofErr w:type="spellEnd"/>
      <w:r w:rsidR="001969EB">
        <w:t xml:space="preserve"> </w:t>
      </w:r>
      <w:proofErr w:type="spellStart"/>
      <w:r w:rsidR="001969EB">
        <w:t>Argi</w:t>
      </w:r>
      <w:proofErr w:type="spellEnd"/>
      <w:r w:rsidR="00ED3564">
        <w:t xml:space="preserve"> </w:t>
      </w:r>
      <w:r w:rsidR="00844A3A">
        <w:t xml:space="preserve">and </w:t>
      </w:r>
      <w:r w:rsidR="001969EB">
        <w:t>Adria</w:t>
      </w:r>
      <w:r w:rsidR="00ED3564">
        <w:t xml:space="preserve">. The evidence as to the location of the two attacks and the movement and location of vessel </w:t>
      </w:r>
      <w:r w:rsidR="001969EB">
        <w:t xml:space="preserve">Al </w:t>
      </w:r>
      <w:proofErr w:type="spellStart"/>
      <w:r w:rsidR="001969EB">
        <w:t>Azham</w:t>
      </w:r>
      <w:proofErr w:type="spellEnd"/>
      <w:r w:rsidR="00ED3564">
        <w:t xml:space="preserve"> was not challenged by the</w:t>
      </w:r>
      <w:r w:rsidR="00844A3A">
        <w:t xml:space="preserve"> defence. On the contrary, the n</w:t>
      </w:r>
      <w:r w:rsidR="00ED3564">
        <w:t>aval officers categorically stated that</w:t>
      </w:r>
      <w:r>
        <w:t xml:space="preserve"> the</w:t>
      </w:r>
      <w:r w:rsidR="00ED3564">
        <w:t xml:space="preserve"> vessel </w:t>
      </w:r>
      <w:r w:rsidR="001969EB">
        <w:t xml:space="preserve">Al </w:t>
      </w:r>
      <w:proofErr w:type="spellStart"/>
      <w:r w:rsidR="001969EB">
        <w:t>Azham</w:t>
      </w:r>
      <w:proofErr w:type="spellEnd"/>
      <w:r w:rsidR="00ED3564">
        <w:t xml:space="preserve"> was </w:t>
      </w:r>
      <w:r>
        <w:t>located</w:t>
      </w:r>
      <w:r w:rsidR="00ED3564">
        <w:t xml:space="preserve"> in the vicinity of </w:t>
      </w:r>
      <w:r>
        <w:t xml:space="preserve">the </w:t>
      </w:r>
      <w:r w:rsidR="00ED3564">
        <w:t xml:space="preserve">attacks through the GPS analysis of track points and coordinates.  The master of the said vessel was already known to them during their friendly checking up </w:t>
      </w:r>
      <w:r>
        <w:t xml:space="preserve">when </w:t>
      </w:r>
      <w:r w:rsidR="00ED3564">
        <w:t>on patrol.</w:t>
      </w:r>
    </w:p>
    <w:p w:rsidR="00ED3564" w:rsidRDefault="00ED3564" w:rsidP="00EC0726">
      <w:pPr>
        <w:pStyle w:val="JudgmentText"/>
      </w:pPr>
      <w:r>
        <w:t xml:space="preserve">With regard to </w:t>
      </w:r>
      <w:r w:rsidR="00EC0726">
        <w:t>the</w:t>
      </w:r>
      <w:r>
        <w:t xml:space="preserve"> identification of </w:t>
      </w:r>
      <w:r w:rsidR="00EC0726">
        <w:t xml:space="preserve">the </w:t>
      </w:r>
      <w:r>
        <w:t>accused</w:t>
      </w:r>
      <w:r w:rsidR="00EC0726">
        <w:t xml:space="preserve"> learned counsel </w:t>
      </w:r>
      <w:r>
        <w:t xml:space="preserve">submitted that </w:t>
      </w:r>
      <w:r w:rsidR="00EC0726">
        <w:t xml:space="preserve">Captain Borja De La Riva </w:t>
      </w:r>
      <w:proofErr w:type="spellStart"/>
      <w:r w:rsidR="00EC0726">
        <w:t>Ordiz</w:t>
      </w:r>
      <w:proofErr w:type="spellEnd"/>
      <w:r w:rsidR="00EC0726">
        <w:t xml:space="preserve"> testified </w:t>
      </w:r>
      <w:r>
        <w:t>that based on his experience</w:t>
      </w:r>
      <w:r w:rsidR="00EC0726">
        <w:t xml:space="preserve"> he was able to identify the</w:t>
      </w:r>
      <w:r>
        <w:t xml:space="preserve"> group</w:t>
      </w:r>
      <w:r w:rsidR="00EC0726">
        <w:t>s</w:t>
      </w:r>
      <w:r>
        <w:t xml:space="preserve"> of people at</w:t>
      </w:r>
      <w:r w:rsidR="00EC0726">
        <w:t xml:space="preserve"> the bow and stern of the dhow as Yemenis and that</w:t>
      </w:r>
      <w:r>
        <w:t xml:space="preserve"> seven others were Somalis based on the facial features and skin colour. He also used the technique of thumbs up and down to identify the </w:t>
      </w:r>
      <w:r w:rsidR="00EC0726">
        <w:t xml:space="preserve">suspected </w:t>
      </w:r>
      <w:r>
        <w:t>pirates. He also identified them in the court. The video footages retrieved from th</w:t>
      </w:r>
      <w:r w:rsidR="00EC0726">
        <w:t>e SD memory cards clearly proved</w:t>
      </w:r>
      <w:r>
        <w:t xml:space="preserve"> the ident</w:t>
      </w:r>
      <w:r w:rsidR="00EC0726">
        <w:t>ification of accused persons.  O</w:t>
      </w:r>
      <w:r>
        <w:t xml:space="preserve">f </w:t>
      </w:r>
      <w:r w:rsidR="00EC0726">
        <w:t xml:space="preserve">the </w:t>
      </w:r>
      <w:r w:rsidR="00844A3A">
        <w:t>7 Somalis 2 of them were their</w:t>
      </w:r>
      <w:r>
        <w:t xml:space="preserve"> security guards. The remaining 5 Somalis were separated and they</w:t>
      </w:r>
      <w:r w:rsidR="00EC0726">
        <w:t xml:space="preserve"> could</w:t>
      </w:r>
      <w:r>
        <w:t xml:space="preserve"> no</w:t>
      </w:r>
      <w:r w:rsidR="00EC0726">
        <w:t>t</w:t>
      </w:r>
      <w:r>
        <w:t xml:space="preserve"> account for their </w:t>
      </w:r>
      <w:r w:rsidR="00EC0726">
        <w:t xml:space="preserve">being on </w:t>
      </w:r>
      <w:r>
        <w:t xml:space="preserve">board </w:t>
      </w:r>
      <w:r w:rsidR="00EC0726">
        <w:t xml:space="preserve">the vessel </w:t>
      </w:r>
      <w:r w:rsidR="001969EB">
        <w:t xml:space="preserve">Al </w:t>
      </w:r>
      <w:proofErr w:type="spellStart"/>
      <w:r w:rsidR="001969EB">
        <w:t>Azham</w:t>
      </w:r>
      <w:proofErr w:type="spellEnd"/>
      <w:r w:rsidR="00EC0726">
        <w:t>.</w:t>
      </w:r>
    </w:p>
    <w:p w:rsidR="00ED3564" w:rsidRDefault="00EC0726" w:rsidP="00ED3564">
      <w:pPr>
        <w:pStyle w:val="JudgmentText"/>
      </w:pPr>
      <w:r>
        <w:t>Learned counsel submitted that i</w:t>
      </w:r>
      <w:r w:rsidR="00ED3564">
        <w:t>t is the prosecution</w:t>
      </w:r>
      <w:r>
        <w:t>’s</w:t>
      </w:r>
      <w:r w:rsidR="00ED3564">
        <w:t xml:space="preserve"> case that each of accused</w:t>
      </w:r>
      <w:r>
        <w:t xml:space="preserve"> committed the offence together. </w:t>
      </w:r>
      <w:r w:rsidR="00ED3564">
        <w:t xml:space="preserve"> </w:t>
      </w:r>
      <w:r>
        <w:t>P</w:t>
      </w:r>
      <w:r w:rsidR="00ED3564">
        <w:t xml:space="preserve">ursuant to section 22 of the Penal Code, every person who does the </w:t>
      </w:r>
      <w:r w:rsidR="00ED3564">
        <w:lastRenderedPageBreak/>
        <w:t>act that constitutes the offence may be found guilty of it. Section 22 of the Penal Code establishes the principle of joint liability and common intention under Seychelles Law, and it is the appropriate section to consider in such a case as confirmed by the C</w:t>
      </w:r>
      <w:r>
        <w:t xml:space="preserve">ourt of </w:t>
      </w:r>
      <w:r w:rsidR="00ED3564">
        <w:t>A</w:t>
      </w:r>
      <w:r>
        <w:t xml:space="preserve">ppeal in the case of </w:t>
      </w:r>
      <w:r w:rsidR="00ED3564" w:rsidRPr="00EC0726">
        <w:rPr>
          <w:i/>
          <w:u w:val="single"/>
        </w:rPr>
        <w:t xml:space="preserve">Mohamed Hasan Ali &amp; others in SCA 22/2012 delivered on 12th December 2014, </w:t>
      </w:r>
      <w:r w:rsidR="00ED3564">
        <w:t xml:space="preserve">held </w:t>
      </w:r>
      <w:r>
        <w:t xml:space="preserve">that </w:t>
      </w:r>
    </w:p>
    <w:p w:rsidR="00EC0726" w:rsidRPr="00EC0726" w:rsidRDefault="00ED3564" w:rsidP="00EC0726">
      <w:pPr>
        <w:pStyle w:val="JudgmentText"/>
        <w:numPr>
          <w:ilvl w:val="0"/>
          <w:numId w:val="0"/>
        </w:numPr>
        <w:ind w:left="720"/>
        <w:rPr>
          <w:i/>
        </w:rPr>
      </w:pPr>
      <w:r>
        <w:t xml:space="preserve"> </w:t>
      </w:r>
      <w:r w:rsidRPr="00EC0726">
        <w:rPr>
          <w:i/>
        </w:rPr>
        <w:t xml:space="preserve">“When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 </w:t>
      </w:r>
    </w:p>
    <w:p w:rsidR="00ED3564" w:rsidRDefault="00EC0726" w:rsidP="00EC0726">
      <w:pPr>
        <w:pStyle w:val="JudgmentText"/>
        <w:numPr>
          <w:ilvl w:val="0"/>
          <w:numId w:val="0"/>
        </w:numPr>
        <w:ind w:left="720"/>
      </w:pPr>
      <w:r>
        <w:t>Learned counsel submitted that t</w:t>
      </w:r>
      <w:r w:rsidR="00ED3564">
        <w:t xml:space="preserve">he way section 22 has been drafted, it is not necessary to specify whether a person is being charged as principal or secondary party since the secondary party can be indicted for the substantive offence rather than on the basis of his participation in it.  </w:t>
      </w:r>
    </w:p>
    <w:p w:rsidR="00ED3564" w:rsidRDefault="004131CA" w:rsidP="00ED3564">
      <w:pPr>
        <w:pStyle w:val="JudgmentText"/>
      </w:pPr>
      <w:r>
        <w:t xml:space="preserve">Learned counsel submitted that </w:t>
      </w:r>
      <w:r w:rsidR="00ED3564">
        <w:t>where a criminal offence is committed by two or more persons, each one may play a different part. However, each one is guilty of the offence if they were acting together as a part of the joint plan or agreement, to commit the offence. The essence of joint liability for an offence is that each accused shared a common intention to commit the offence, and played</w:t>
      </w:r>
      <w:r>
        <w:t xml:space="preserve"> a</w:t>
      </w:r>
      <w:r w:rsidR="00ED3564">
        <w:t xml:space="preserve"> part in it. It is not necessary for the prosecution to prove the precise role played by each accused, as long as the court is sure that they were all working and acting together, with common intention and common criminal purpose.</w:t>
      </w:r>
    </w:p>
    <w:p w:rsidR="00ED3564" w:rsidRDefault="004131CA" w:rsidP="004131CA">
      <w:pPr>
        <w:pStyle w:val="JudgmentText"/>
      </w:pPr>
      <w:r>
        <w:t xml:space="preserve">In respect of count 4, </w:t>
      </w:r>
      <w:r w:rsidR="00ED3564">
        <w:t>attempt to commit piracy</w:t>
      </w:r>
      <w:r>
        <w:t>, learned counsel submitted that an</w:t>
      </w:r>
      <w:r w:rsidR="00ED3564">
        <w:t xml:space="preserve"> attempt to commit a crime is an act done with intent to commit </w:t>
      </w:r>
      <w:r>
        <w:t xml:space="preserve">the </w:t>
      </w:r>
      <w:r w:rsidR="00ED3564">
        <w:t>crime and forming part of a series of acts which would constitute its actual commission if it were not interrupted.  The point at which such a series of acts begins cannot be defined, but will depend on the circumstances of each particular case.</w:t>
      </w:r>
      <w:r>
        <w:t xml:space="preserve"> To that end, the prosecution relies on</w:t>
      </w:r>
      <w:r w:rsidR="00ED3564">
        <w:t xml:space="preserve"> the evidence of </w:t>
      </w:r>
      <w:r>
        <w:t xml:space="preserve">witnesses </w:t>
      </w:r>
      <w:proofErr w:type="spellStart"/>
      <w:r>
        <w:t>Leyanda</w:t>
      </w:r>
      <w:proofErr w:type="spellEnd"/>
      <w:r>
        <w:t xml:space="preserve"> Pereira and the Spanish naval officers.</w:t>
      </w:r>
      <w:r w:rsidR="00ED3564">
        <w:t xml:space="preserve"> </w:t>
      </w:r>
      <w:r>
        <w:t>The injuries sustained by the 3 accused also support the contention that o</w:t>
      </w:r>
      <w:r w:rsidR="00ED3564">
        <w:t>nly the Somali pirates sustained injuries</w:t>
      </w:r>
      <w:r w:rsidR="009C15E4">
        <w:t>, hence</w:t>
      </w:r>
      <w:r w:rsidR="00ED3564">
        <w:t xml:space="preserve"> a safe inference can be drawn from the available circumstantial evidence that they </w:t>
      </w:r>
      <w:r w:rsidR="009C15E4">
        <w:t>sustained those injuries in the</w:t>
      </w:r>
      <w:r w:rsidR="00ED3564">
        <w:t xml:space="preserve"> attempt to commit piracy. </w:t>
      </w:r>
    </w:p>
    <w:p w:rsidR="009C15E4" w:rsidRPr="009C15E4" w:rsidRDefault="009C15E4" w:rsidP="009C15E4">
      <w:pPr>
        <w:pStyle w:val="JudgmentText"/>
      </w:pPr>
      <w:r>
        <w:lastRenderedPageBreak/>
        <w:t>Learned counsel submitted also that n</w:t>
      </w:r>
      <w:r w:rsidR="00ED3564">
        <w:t xml:space="preserve">one of </w:t>
      </w:r>
      <w:r>
        <w:t>accused were</w:t>
      </w:r>
      <w:r w:rsidR="00ED3564">
        <w:t xml:space="preserve"> able to account </w:t>
      </w:r>
      <w:r>
        <w:t>for their being</w:t>
      </w:r>
      <w:r w:rsidR="00ED3564">
        <w:t xml:space="preserve"> on board </w:t>
      </w:r>
      <w:r w:rsidR="001969EB">
        <w:t xml:space="preserve">Al </w:t>
      </w:r>
      <w:proofErr w:type="spellStart"/>
      <w:r w:rsidR="001969EB">
        <w:t>Azham</w:t>
      </w:r>
      <w:proofErr w:type="spellEnd"/>
      <w:r w:rsidR="00ED3564">
        <w:t xml:space="preserve"> and how some of them sustained bullet injuries</w:t>
      </w:r>
      <w:r>
        <w:t>. Learned counsel referred the court to the case of</w:t>
      </w:r>
      <w:r w:rsidR="00ED3564">
        <w:t xml:space="preserve"> </w:t>
      </w:r>
      <w:r w:rsidR="00ED3564" w:rsidRPr="009C15E4">
        <w:rPr>
          <w:i/>
          <w:u w:val="single"/>
        </w:rPr>
        <w:t xml:space="preserve">Jose </w:t>
      </w:r>
      <w:proofErr w:type="spellStart"/>
      <w:r w:rsidR="00ED3564" w:rsidRPr="009C15E4">
        <w:rPr>
          <w:i/>
          <w:u w:val="single"/>
        </w:rPr>
        <w:t>Nenesse</w:t>
      </w:r>
      <w:proofErr w:type="spellEnd"/>
      <w:r w:rsidR="00ED3564" w:rsidRPr="009C15E4">
        <w:rPr>
          <w:i/>
          <w:u w:val="single"/>
        </w:rPr>
        <w:t xml:space="preserve"> Vs Republic in SCA 35/2013</w:t>
      </w:r>
      <w:r w:rsidR="00ED3564">
        <w:t xml:space="preserve">, </w:t>
      </w:r>
      <w:r>
        <w:t xml:space="preserve">which contains </w:t>
      </w:r>
      <w:r w:rsidR="00ED3564">
        <w:t xml:space="preserve">in paragraph 24, </w:t>
      </w:r>
      <w:r w:rsidR="00ED3564" w:rsidRPr="009C15E4">
        <w:rPr>
          <w:i/>
        </w:rPr>
        <w:t>“When pretty stringent proof of circumstances is produced tending to support the charge, and it is apparent that the accused is so situated that he could offer evidence of all the facts and circumstances as they exist, and show, if such was the truth, that the suspicious circumstances can be accounted for consistently with his innocence and he fails to offer such proof, the natural conclusion would tend to sustain the charge.</w:t>
      </w:r>
      <w:r>
        <w:rPr>
          <w:i/>
        </w:rPr>
        <w:t xml:space="preserve">” </w:t>
      </w:r>
    </w:p>
    <w:p w:rsidR="009C15E4" w:rsidRDefault="009C15E4" w:rsidP="009C15E4">
      <w:pPr>
        <w:pStyle w:val="JudgmentText"/>
      </w:pPr>
      <w:r>
        <w:t>Learned counsel further added that i</w:t>
      </w:r>
      <w:r w:rsidR="00ED3564">
        <w:t xml:space="preserve">n </w:t>
      </w:r>
      <w:r w:rsidR="00ED3564" w:rsidRPr="009C15E4">
        <w:rPr>
          <w:i/>
          <w:u w:val="single"/>
        </w:rPr>
        <w:t>Burdett (1820) 4 B. &amp;</w:t>
      </w:r>
      <w:r w:rsidR="004D32D5">
        <w:rPr>
          <w:i/>
          <w:u w:val="single"/>
        </w:rPr>
        <w:t xml:space="preserve"> </w:t>
      </w:r>
      <w:proofErr w:type="spellStart"/>
      <w:r w:rsidR="00ED3564" w:rsidRPr="009C15E4">
        <w:rPr>
          <w:i/>
          <w:u w:val="single"/>
        </w:rPr>
        <w:t>Ald</w:t>
      </w:r>
      <w:proofErr w:type="spellEnd"/>
      <w:r w:rsidR="00ED3564" w:rsidRPr="009C15E4">
        <w:rPr>
          <w:i/>
          <w:u w:val="single"/>
        </w:rPr>
        <w:t xml:space="preserve"> 95 </w:t>
      </w:r>
      <w:r w:rsidR="00ED3564" w:rsidRPr="009C15E4">
        <w:t>at p.120</w:t>
      </w:r>
      <w:r w:rsidR="00ED3564">
        <w:t xml:space="preserve"> it had been held </w:t>
      </w:r>
      <w:r w:rsidR="00ED3564" w:rsidRPr="009C15E4">
        <w:rPr>
          <w:i/>
        </w:rPr>
        <w:t>“No person is to be required to explain or contradict until enough has been proved to warrant a reasonable and just conclusion against him, in the absence of explanation or contradiction; but when such proof has been given, and the nature of the case is such as to admit of explanation or contradiction, can human reason do otherwise than adopt the conclusion to which proof tends?”</w:t>
      </w:r>
      <w:r w:rsidR="00ED3564">
        <w:t xml:space="preserve"> </w:t>
      </w:r>
      <w:r>
        <w:t>[</w:t>
      </w:r>
      <w:r w:rsidR="0027525C">
        <w:t>Sic</w:t>
      </w:r>
      <w:r>
        <w:t xml:space="preserve">]. </w:t>
      </w:r>
    </w:p>
    <w:p w:rsidR="00ED3564" w:rsidRDefault="009C15E4" w:rsidP="009C15E4">
      <w:pPr>
        <w:pStyle w:val="JudgmentText"/>
      </w:pPr>
      <w:r>
        <w:t xml:space="preserve">Learned counsel further referred the Court to the </w:t>
      </w:r>
      <w:r w:rsidR="00ED3564">
        <w:t>South African case</w:t>
      </w:r>
      <w:r>
        <w:t>s</w:t>
      </w:r>
      <w:r w:rsidR="00ED3564">
        <w:t xml:space="preserve"> of </w:t>
      </w:r>
      <w:proofErr w:type="spellStart"/>
      <w:r w:rsidR="00ED3564" w:rsidRPr="009C15E4">
        <w:rPr>
          <w:i/>
          <w:u w:val="single"/>
        </w:rPr>
        <w:t>Magmoed</w:t>
      </w:r>
      <w:proofErr w:type="spellEnd"/>
      <w:r w:rsidR="00ED3564" w:rsidRPr="009C15E4">
        <w:rPr>
          <w:i/>
          <w:u w:val="single"/>
        </w:rPr>
        <w:t xml:space="preserve"> V </w:t>
      </w:r>
      <w:proofErr w:type="spellStart"/>
      <w:r w:rsidR="00ED3564" w:rsidRPr="009C15E4">
        <w:rPr>
          <w:i/>
          <w:u w:val="single"/>
        </w:rPr>
        <w:t>Janse</w:t>
      </w:r>
      <w:proofErr w:type="spellEnd"/>
      <w:r w:rsidR="00ED3564" w:rsidRPr="009C15E4">
        <w:rPr>
          <w:i/>
          <w:u w:val="single"/>
        </w:rPr>
        <w:t xml:space="preserve"> van </w:t>
      </w:r>
      <w:proofErr w:type="spellStart"/>
      <w:r w:rsidR="00ED3564" w:rsidRPr="009C15E4">
        <w:rPr>
          <w:i/>
          <w:u w:val="single"/>
        </w:rPr>
        <w:t>Rengsburg</w:t>
      </w:r>
      <w:proofErr w:type="spellEnd"/>
      <w:r w:rsidR="00ED3564" w:rsidRPr="009C15E4">
        <w:rPr>
          <w:i/>
          <w:u w:val="single"/>
        </w:rPr>
        <w:t xml:space="preserve"> and others 1993 (1) SACR 67 (A)</w:t>
      </w:r>
      <w:r w:rsidR="00ED3564">
        <w:t xml:space="preserve"> </w:t>
      </w:r>
      <w:r>
        <w:t xml:space="preserve">which </w:t>
      </w:r>
      <w:r w:rsidR="00ED3564">
        <w:t xml:space="preserve">held that where there is direct evidence implicating an accused in the commission of an offence, the prosecution case is ipso facto strengthened where such evidence is uncontroverted due to the failure of the accused to testify. In </w:t>
      </w:r>
      <w:r w:rsidR="00ED3564" w:rsidRPr="009C15E4">
        <w:rPr>
          <w:i/>
          <w:u w:val="single"/>
        </w:rPr>
        <w:t xml:space="preserve">S V </w:t>
      </w:r>
      <w:proofErr w:type="spellStart"/>
      <w:r w:rsidR="00ED3564" w:rsidRPr="009C15E4">
        <w:rPr>
          <w:i/>
          <w:u w:val="single"/>
        </w:rPr>
        <w:t>Tandwa</w:t>
      </w:r>
      <w:proofErr w:type="spellEnd"/>
      <w:r w:rsidR="00ED3564" w:rsidRPr="009C15E4">
        <w:rPr>
          <w:i/>
          <w:u w:val="single"/>
        </w:rPr>
        <w:t xml:space="preserve"> 2008 (1) SACR 615</w:t>
      </w:r>
      <w:r w:rsidR="00ED3564">
        <w:t xml:space="preserve"> it was held that an accused has the constitutional right to remain silent but his choice must be exercised decisively as </w:t>
      </w:r>
      <w:r w:rsidR="00ED3564" w:rsidRPr="009C15E4">
        <w:rPr>
          <w:i/>
        </w:rPr>
        <w:t>‘the choice to remain silent in the face of evidence suggestive of complicity must, in an appropriate case, lead to an inference of guilt</w:t>
      </w:r>
      <w:r w:rsidR="00ED3564">
        <w:t>’.</w:t>
      </w:r>
    </w:p>
    <w:p w:rsidR="00ED3564" w:rsidRDefault="006750DA" w:rsidP="006750DA">
      <w:pPr>
        <w:pStyle w:val="JudgmentText"/>
      </w:pPr>
      <w:r>
        <w:t>Learned counsel moved the Court to find that t</w:t>
      </w:r>
      <w:r w:rsidR="00ED3564">
        <w:t xml:space="preserve">he prosecution </w:t>
      </w:r>
      <w:r>
        <w:t xml:space="preserve">has </w:t>
      </w:r>
      <w:r w:rsidR="00ED3564">
        <w:t xml:space="preserve">proved its case beyond reasonable doubt against the five accused persons as charged </w:t>
      </w:r>
      <w:r>
        <w:t>and to convict them accordingly.</w:t>
      </w:r>
    </w:p>
    <w:p w:rsidR="00F62414" w:rsidRDefault="006750DA" w:rsidP="00F62414">
      <w:pPr>
        <w:pStyle w:val="JudgmentText"/>
      </w:pPr>
      <w:r>
        <w:t>Learned counsel for the accused submitted</w:t>
      </w:r>
      <w:r w:rsidR="00844A3A">
        <w:t xml:space="preserve"> that</w:t>
      </w:r>
      <w:r>
        <w:t xml:space="preserve"> </w:t>
      </w:r>
      <w:r w:rsidR="00F62414">
        <w:t>the Prosecution</w:t>
      </w:r>
      <w:r w:rsidR="00882E20">
        <w:t xml:space="preserve"> has</w:t>
      </w:r>
      <w:r w:rsidR="00F62414">
        <w:t xml:space="preserve"> failed to tender evidence in respect of the counts to show that the accused persons committed the acts against the vessels at all. There is no evidence tendered by the prosecution to show that any </w:t>
      </w:r>
      <w:r w:rsidR="00F62414">
        <w:lastRenderedPageBreak/>
        <w:t>of the 5 accused persons participated in any such attacks, let alone to show that they acted in concert on any date as alleged or at all.</w:t>
      </w:r>
    </w:p>
    <w:p w:rsidR="00F62414" w:rsidRDefault="00F62414" w:rsidP="00F62414">
      <w:pPr>
        <w:pStyle w:val="JudgmentText"/>
      </w:pPr>
      <w:r>
        <w:t>Learned counsel submitted that none of the prosecution witnesses identified any of the accused as being the person involved in both incidents or as acting in concert with each other to effect the attacks. The prosecution evidence merely show that there were attacks by persons described as Somali nationals following two separate incidents, involving the two fishing vessel and no more. The Court is invited to conside</w:t>
      </w:r>
      <w:r w:rsidR="00882E20">
        <w:t xml:space="preserve">r the evidence of Captain Borja De La Riva </w:t>
      </w:r>
      <w:proofErr w:type="spellStart"/>
      <w:r w:rsidR="00882E20">
        <w:t>Ordiz</w:t>
      </w:r>
      <w:proofErr w:type="spellEnd"/>
      <w:r>
        <w:t xml:space="preserve"> who testified on behalf of the prosecution. He testified that on the 23</w:t>
      </w:r>
      <w:r w:rsidR="00844A3A" w:rsidRPr="00844A3A">
        <w:rPr>
          <w:vertAlign w:val="superscript"/>
        </w:rPr>
        <w:t>rd</w:t>
      </w:r>
      <w:r w:rsidR="00844A3A">
        <w:t xml:space="preserve"> </w:t>
      </w:r>
      <w:r>
        <w:t>April</w:t>
      </w:r>
      <w:r w:rsidR="00844A3A">
        <w:t xml:space="preserve"> </w:t>
      </w:r>
      <w:r>
        <w:t>2019 he was ordered to board a dhow close to the coast of Somalia. He used two small boats to board the dhow. He identified 12 persons on the dhow when they were about 15 meters away from the dhow. Through physical distinction, he stated that he could identify Somalis and Yeminis. He noticed that some Somali nationals had been injured. He could not testify however how those Somalis had been injured. He clearly testified that he spoke wit</w:t>
      </w:r>
      <w:r w:rsidR="00844A3A">
        <w:t>h the master of the dhow, a Yeme</w:t>
      </w:r>
      <w:r>
        <w:t>ni and to none of the accused persons found on the dhow.</w:t>
      </w:r>
    </w:p>
    <w:p w:rsidR="00F62414" w:rsidRDefault="00F62414" w:rsidP="00F62414">
      <w:pPr>
        <w:pStyle w:val="JudgmentText"/>
      </w:pPr>
      <w:r>
        <w:t>Learned counsel submitted</w:t>
      </w:r>
      <w:r w:rsidR="00882E20">
        <w:t xml:space="preserve"> that Captain Borja De La Riva </w:t>
      </w:r>
      <w:proofErr w:type="spellStart"/>
      <w:r w:rsidR="00882E20">
        <w:t>Ordiz</w:t>
      </w:r>
      <w:proofErr w:type="spellEnd"/>
      <w:r>
        <w:t xml:space="preserve"> clearly testified that when he approached the dhow, he identified 5 people </w:t>
      </w:r>
      <w:r w:rsidR="00E179D9">
        <w:t xml:space="preserve">who </w:t>
      </w:r>
      <w:r>
        <w:t>got into a skiff and fled towards the Somalia coast. He then order for the skiff to be taken in</w:t>
      </w:r>
      <w:r w:rsidR="00844A3A">
        <w:t>to their</w:t>
      </w:r>
      <w:r>
        <w:t xml:space="preserve"> custody from the coast of Somalia. The 5 persons were never apprehended. Importantly, the captain confirmed in cross examination, that when he saw the accused person on the dhow, none of them were involved in any criminal act. They had b</w:t>
      </w:r>
      <w:r w:rsidR="00844A3A">
        <w:t>een passive on the deck of the d</w:t>
      </w:r>
      <w:r>
        <w:t xml:space="preserve">how and they had no weapons in their custody. He also confirmed that he spoke only to the Yemini and did not interview any of the accused persons. </w:t>
      </w:r>
      <w:r w:rsidR="00850809">
        <w:t>T</w:t>
      </w:r>
      <w:r>
        <w:t xml:space="preserve">he </w:t>
      </w:r>
      <w:r w:rsidR="00E179D9">
        <w:t xml:space="preserve">master of the </w:t>
      </w:r>
      <w:r>
        <w:t xml:space="preserve">Yemini </w:t>
      </w:r>
      <w:r w:rsidR="00E179D9">
        <w:t>dhow</w:t>
      </w:r>
      <w:r>
        <w:t xml:space="preserve"> had told him that it was the 5 persons which fled to the Somalia coast, were the persons that had attacked his dhow.</w:t>
      </w:r>
      <w:r w:rsidR="00850809">
        <w:t xml:space="preserve"> (Note that according to the record the witness said the 5 were part of the group of Somalis).</w:t>
      </w:r>
    </w:p>
    <w:p w:rsidR="00F62414" w:rsidRDefault="00850809" w:rsidP="003711DD">
      <w:pPr>
        <w:pStyle w:val="JudgmentText"/>
      </w:pPr>
      <w:r>
        <w:t>Learned counsel submitted that t</w:t>
      </w:r>
      <w:r w:rsidR="00882E20">
        <w:t xml:space="preserve">he evidence of Captain Borja De La Riva </w:t>
      </w:r>
      <w:proofErr w:type="spellStart"/>
      <w:r w:rsidR="00882E20">
        <w:t>Ordiz</w:t>
      </w:r>
      <w:proofErr w:type="spellEnd"/>
      <w:r w:rsidR="00F62414">
        <w:t xml:space="preserve"> is corroborated by the evidence of Lieutenant Carlos Arias, who </w:t>
      </w:r>
      <w:r>
        <w:t>t</w:t>
      </w:r>
      <w:r w:rsidR="00F62414">
        <w:t>estified that he ordered a thorough search of the dhow and no illegal weapons were found. He conf</w:t>
      </w:r>
      <w:r>
        <w:t xml:space="preserve">irmed that he </w:t>
      </w:r>
      <w:r>
        <w:lastRenderedPageBreak/>
        <w:t>searched the GPS l</w:t>
      </w:r>
      <w:r w:rsidR="00F62414">
        <w:t>og of the dhow and saw that the boat had been in the place of the attack of the two fishing vessels, but was not in the exact place of the attack</w:t>
      </w:r>
      <w:r>
        <w:t xml:space="preserve"> (at the time it was boarded)</w:t>
      </w:r>
      <w:r w:rsidR="00F62414">
        <w:t>.</w:t>
      </w:r>
      <w:r>
        <w:t xml:space="preserve"> </w:t>
      </w:r>
      <w:r w:rsidR="00F62414">
        <w:t>Mr. Arias also confirmed that he interviewed only the Yeminis and none of the accused persons. In cross examination he</w:t>
      </w:r>
      <w:r w:rsidR="00844A3A">
        <w:t xml:space="preserve"> also confirmed that the dhow Al</w:t>
      </w:r>
      <w:r w:rsidR="00F62414">
        <w:t xml:space="preserve"> </w:t>
      </w:r>
      <w:proofErr w:type="spellStart"/>
      <w:r>
        <w:t>Azham</w:t>
      </w:r>
      <w:proofErr w:type="spellEnd"/>
      <w:r w:rsidR="00F62414">
        <w:t xml:space="preserve"> had at the material tim</w:t>
      </w:r>
      <w:r>
        <w:t>e, a license to fish in Somali</w:t>
      </w:r>
      <w:r w:rsidR="00F62414">
        <w:t xml:space="preserve"> waters. Yet he did not ascertain from the accused persons or any other authorities, whether the accused persons had been authorized a</w:t>
      </w:r>
      <w:r w:rsidR="00844A3A">
        <w:t>s fishermen, to fish on board Al</w:t>
      </w:r>
      <w:r w:rsidR="00F62414">
        <w:t xml:space="preserve"> </w:t>
      </w:r>
      <w:proofErr w:type="spellStart"/>
      <w:r>
        <w:t>Ahzam</w:t>
      </w:r>
      <w:proofErr w:type="spellEnd"/>
      <w:r w:rsidR="00F62414">
        <w:t>. The presence of the accused persons were never investigated by any of the Spanish navy personals who boarded the dhow.</w:t>
      </w:r>
    </w:p>
    <w:p w:rsidR="00882E20" w:rsidRDefault="00850809" w:rsidP="00850809">
      <w:pPr>
        <w:pStyle w:val="JudgmentText"/>
      </w:pPr>
      <w:r>
        <w:t>Learned counsel submitted that the</w:t>
      </w:r>
      <w:r w:rsidR="00F62414">
        <w:t xml:space="preserve">  prosecution</w:t>
      </w:r>
      <w:r>
        <w:t>’s</w:t>
      </w:r>
      <w:r w:rsidR="00F62414">
        <w:t xml:space="preserve"> evidence</w:t>
      </w:r>
      <w:r>
        <w:t xml:space="preserve"> leaves</w:t>
      </w:r>
      <w:r w:rsidR="00F62414">
        <w:t xml:space="preserve"> a major doubt as regards the identity of the attackers in respect to both incidents, as alleged  under counts 1and 2 of the charge. There is clearly no evidence to show that the 5 accused persons attacked the two finishing vessels. The apprehension of the 5 accused persons by the Navarra had occurred some 2 days after the incident of the 21 April 2019. </w:t>
      </w:r>
    </w:p>
    <w:p w:rsidR="00F62414" w:rsidRDefault="00882E20" w:rsidP="00850809">
      <w:pPr>
        <w:pStyle w:val="JudgmentText"/>
      </w:pPr>
      <w:r>
        <w:t xml:space="preserve">Learned counsel submitted that </w:t>
      </w:r>
      <w:r w:rsidR="00F62414">
        <w:t>the prosecution</w:t>
      </w:r>
      <w:r>
        <w:t>’s evidence has</w:t>
      </w:r>
      <w:r w:rsidR="00F62414">
        <w:t xml:space="preserve"> shown that 5 people fled th</w:t>
      </w:r>
      <w:r w:rsidR="00850809">
        <w:t>e dhow in a skiff to the Somali</w:t>
      </w:r>
      <w:r w:rsidR="00F62414">
        <w:t xml:space="preserve"> coast. The skiff was retrieved and evidence of bullets holes and bullets shells and casing were retrieved from the same skiff. None of the accused were arrested from the fleeing bunch. They were arrested on the dh</w:t>
      </w:r>
      <w:r w:rsidR="003F77EB">
        <w:t>ow, without any paraphernalia to commit</w:t>
      </w:r>
      <w:r w:rsidR="00F62414">
        <w:t xml:space="preserve"> any illegal act, let alone piracy. </w:t>
      </w:r>
      <w:r w:rsidR="003F77EB">
        <w:t>Learned counsel admitted that t</w:t>
      </w:r>
      <w:r w:rsidR="00F62414">
        <w:t>wo of t</w:t>
      </w:r>
      <w:r w:rsidR="003F77EB">
        <w:t>he accused persons were injured</w:t>
      </w:r>
      <w:r w:rsidR="00F62414">
        <w:t xml:space="preserve"> but</w:t>
      </w:r>
      <w:r w:rsidR="003F77EB">
        <w:t xml:space="preserve"> contended that</w:t>
      </w:r>
      <w:r w:rsidR="00F62414">
        <w:t xml:space="preserve"> the court must take note that the prosecution never tendered evidence to show that they had been injured through the illegal act of piracy</w:t>
      </w:r>
      <w:r w:rsidR="003F77EB">
        <w:t xml:space="preserve">. Learned counsel submitted that the </w:t>
      </w:r>
      <w:r w:rsidR="00F62414">
        <w:t>accused must benefit from the doubt and must be acquitted accordingly.</w:t>
      </w:r>
    </w:p>
    <w:p w:rsidR="00F62414" w:rsidRDefault="003F77EB" w:rsidP="003711DD">
      <w:pPr>
        <w:pStyle w:val="JudgmentText"/>
      </w:pPr>
      <w:r>
        <w:t>In respect of the 3</w:t>
      </w:r>
      <w:r w:rsidRPr="003F77EB">
        <w:rPr>
          <w:vertAlign w:val="superscript"/>
        </w:rPr>
        <w:t>rd</w:t>
      </w:r>
      <w:r>
        <w:t xml:space="preserve"> count learned counsel referred to section 65 of the Penal Code and submitted that the </w:t>
      </w:r>
      <w:r w:rsidR="00F62414">
        <w:t xml:space="preserve">charge is defective </w:t>
      </w:r>
      <w:r>
        <w:t xml:space="preserve">as the prosecution has failed to </w:t>
      </w:r>
      <w:r w:rsidR="00F62414">
        <w:t xml:space="preserve">mention one essential element of the offence namely, that of common intention. The prosecution has also failed to mention the further element that the said offence had been committed while being the crew or members of a private ship. </w:t>
      </w:r>
      <w:r>
        <w:t xml:space="preserve">Learned counsel referred the Court to the </w:t>
      </w:r>
      <w:r w:rsidR="00F62414">
        <w:t xml:space="preserve">case of </w:t>
      </w:r>
      <w:r w:rsidR="00F62414" w:rsidRPr="003F77EB">
        <w:rPr>
          <w:i/>
          <w:u w:val="single"/>
        </w:rPr>
        <w:t>Mohammed Ali Hussein vs Republic</w:t>
      </w:r>
      <w:r w:rsidR="00F62414" w:rsidRPr="003F77EB">
        <w:rPr>
          <w:u w:val="single"/>
        </w:rPr>
        <w:t xml:space="preserve"> </w:t>
      </w:r>
      <w:r w:rsidR="00BC010F">
        <w:rPr>
          <w:i/>
          <w:u w:val="single"/>
        </w:rPr>
        <w:t>Criminal Appeal SCAOS</w:t>
      </w:r>
      <w:r w:rsidRPr="003F77EB">
        <w:rPr>
          <w:i/>
          <w:u w:val="single"/>
        </w:rPr>
        <w:t xml:space="preserve"> 09/2016 </w:t>
      </w:r>
      <w:r>
        <w:t xml:space="preserve">where </w:t>
      </w:r>
      <w:r w:rsidR="00F62414">
        <w:t xml:space="preserve">it was held that where the prosecution has failed to mention these two specific elements in their </w:t>
      </w:r>
      <w:r w:rsidR="00F62414">
        <w:lastRenderedPageBreak/>
        <w:t>charges as presently, it was stated by the Seychelles Court of Appeal that it is incumbent on the prosecution in view of the provisions of article 19(2) (b) of the Constitution to give the details of the nature of the offence to the person who is charged. It was further held that this was an essential ingredient of the Right to a fai</w:t>
      </w:r>
      <w:r>
        <w:t>r</w:t>
      </w:r>
      <w:r w:rsidR="00F62414">
        <w:t xml:space="preserve"> hearing and the Right to Innocence enshrined in the Constitution. It was further concluded that, ‘It is for this very reason that a charge sheet ought to inform an accused with sufficient detail of the charge he or she should face. It should set forth the relevant elements of the crime that has been committed and the manner in which the offence was committed.' </w:t>
      </w:r>
      <w:r>
        <w:t xml:space="preserve">Learned counsel </w:t>
      </w:r>
      <w:r w:rsidR="00F62414">
        <w:t>submitted that the prosecution failure is fatal to the charge and must be dismissed against the accused person.</w:t>
      </w:r>
    </w:p>
    <w:p w:rsidR="00C45E22" w:rsidRDefault="003F77EB" w:rsidP="00C45E22">
      <w:pPr>
        <w:pStyle w:val="JudgmentText"/>
      </w:pPr>
      <w:r>
        <w:t xml:space="preserve">Learned counsel further </w:t>
      </w:r>
      <w:r w:rsidR="00F62414">
        <w:t>submitted that the prosecution has failed to prove under count 3, an</w:t>
      </w:r>
      <w:r>
        <w:t>y</w:t>
      </w:r>
      <w:r w:rsidR="00F62414">
        <w:t xml:space="preserve"> illegal act committed by the accused. In that respect the court is referred to the evidence of both Capt. Borja</w:t>
      </w:r>
      <w:r>
        <w:t xml:space="preserve"> and Mr Arias to the effect th</w:t>
      </w:r>
      <w:r w:rsidR="00F62414">
        <w:t>at at the material time, none of the accused persons were caught in a</w:t>
      </w:r>
      <w:r w:rsidR="00C45E22">
        <w:t xml:space="preserve">n illegal act against the dhow. </w:t>
      </w:r>
      <w:r w:rsidR="00F62414">
        <w:t xml:space="preserve">There is further no evidence from any of the fishermen on the dhow to confirm that they had been attacked by the accused persons in an act of piracy or otherwise. None of the Yemini fishermen testified. Neither did the master of the dhow. </w:t>
      </w:r>
    </w:p>
    <w:p w:rsidR="00F62414" w:rsidRDefault="00C45E22" w:rsidP="00C45E22">
      <w:pPr>
        <w:pStyle w:val="JudgmentText"/>
      </w:pPr>
      <w:r>
        <w:t>Learned counsel submitted that t</w:t>
      </w:r>
      <w:r w:rsidR="00F62414">
        <w:t>he mere fact that the a</w:t>
      </w:r>
      <w:r>
        <w:t>ccused persons were on the dhow</w:t>
      </w:r>
      <w:r w:rsidR="00F62414">
        <w:t xml:space="preserve"> cannot mean that they were involved in the act of piracy. The act of piracy against the dhow must be proved by the prosecution beyond reasonable doubt. </w:t>
      </w:r>
      <w:r>
        <w:t>Learned counsel submitted that h</w:t>
      </w:r>
      <w:r w:rsidR="00F62414">
        <w:t>aving adduced no evidence to that effect, Count 3 must also fail and the accused persons must be acquitted.</w:t>
      </w:r>
    </w:p>
    <w:p w:rsidR="00EA2A86" w:rsidRDefault="00C45E22" w:rsidP="009A031B">
      <w:pPr>
        <w:pStyle w:val="JudgmentText"/>
      </w:pPr>
      <w:r>
        <w:t xml:space="preserve">Learned counsel moved the Court to </w:t>
      </w:r>
      <w:r w:rsidR="00F62414">
        <w:t>dismiss</w:t>
      </w:r>
      <w:r>
        <w:t xml:space="preserve"> all the counts against the accused</w:t>
      </w:r>
      <w:r w:rsidR="00F62414">
        <w:t xml:space="preserve"> and</w:t>
      </w:r>
      <w:r>
        <w:t xml:space="preserve"> to acquit</w:t>
      </w:r>
      <w:r w:rsidR="00F62414">
        <w:t xml:space="preserve"> the accused </w:t>
      </w:r>
      <w:r>
        <w:t>persons</w:t>
      </w:r>
      <w:r w:rsidR="00F62414">
        <w:t xml:space="preserve"> accordingly.</w:t>
      </w:r>
    </w:p>
    <w:p w:rsidR="00EA2A86" w:rsidRPr="00EA2A86" w:rsidRDefault="00EA2A86" w:rsidP="00EA2A86">
      <w:pPr>
        <w:pStyle w:val="JudgmentText"/>
        <w:numPr>
          <w:ilvl w:val="0"/>
          <w:numId w:val="0"/>
        </w:numPr>
        <w:ind w:left="720"/>
        <w:rPr>
          <w:b/>
        </w:rPr>
      </w:pPr>
      <w:r>
        <w:rPr>
          <w:b/>
        </w:rPr>
        <w:t>The law</w:t>
      </w:r>
    </w:p>
    <w:p w:rsidR="00507E21" w:rsidRPr="001A7F70" w:rsidRDefault="00507E21" w:rsidP="00507E21">
      <w:pPr>
        <w:pStyle w:val="JudgmentText"/>
        <w:numPr>
          <w:ilvl w:val="0"/>
          <w:numId w:val="12"/>
        </w:numPr>
      </w:pPr>
      <w:r w:rsidRPr="001A7F70">
        <w:t xml:space="preserve">Section 65 of the Penal Code as amended by Act 2 of 2010 </w:t>
      </w:r>
      <w:r>
        <w:t>has the following provisions in respect of the offence of or related to piracy</w:t>
      </w:r>
      <w:r w:rsidRPr="001A7F70">
        <w:t>:</w:t>
      </w:r>
    </w:p>
    <w:p w:rsidR="00507E21" w:rsidRPr="001A7F70" w:rsidRDefault="00507E21" w:rsidP="00507E21">
      <w:pPr>
        <w:pStyle w:val="LongQuotation"/>
      </w:pPr>
      <w:r w:rsidRPr="001A7F70">
        <w:t>65(1)</w:t>
      </w:r>
      <w:r w:rsidRPr="001A7F70">
        <w:rPr>
          <w:i/>
        </w:rPr>
        <w:t xml:space="preserve">“ Any person who commits any act of piracy within Seychelles or elsewhere is guilty of an offence and liable to imprisonment for 30 years </w:t>
      </w:r>
      <w:r w:rsidRPr="001A7F70">
        <w:rPr>
          <w:i/>
        </w:rPr>
        <w:lastRenderedPageBreak/>
        <w:t>and a fine of R1 million.”</w:t>
      </w:r>
      <w:r w:rsidRPr="001A7F70">
        <w:t xml:space="preserve"> </w:t>
      </w:r>
    </w:p>
    <w:p w:rsidR="00507E21" w:rsidRPr="001A7F70" w:rsidRDefault="00507E21" w:rsidP="00507E21">
      <w:pPr>
        <w:pStyle w:val="LongQuotation"/>
      </w:pPr>
    </w:p>
    <w:p w:rsidR="00507E21" w:rsidRPr="001A7F70" w:rsidRDefault="00507E21" w:rsidP="00507E21">
      <w:pPr>
        <w:pStyle w:val="JudgmentText"/>
        <w:numPr>
          <w:ilvl w:val="0"/>
          <w:numId w:val="12"/>
        </w:numPr>
      </w:pPr>
      <w:r w:rsidRPr="001A7F70">
        <w:t>Section 65(4) gives the following definition</w:t>
      </w:r>
      <w:r>
        <w:t>s</w:t>
      </w:r>
      <w:r w:rsidRPr="001A7F70">
        <w:t xml:space="preserve"> of piracy:</w:t>
      </w:r>
    </w:p>
    <w:p w:rsidR="00507E21" w:rsidRPr="001A7F70" w:rsidRDefault="00507E21" w:rsidP="00507E21">
      <w:pPr>
        <w:pStyle w:val="LongQuotation"/>
        <w:rPr>
          <w:i/>
        </w:rPr>
      </w:pPr>
      <w:r w:rsidRPr="001A7F70">
        <w:t>65(4</w:t>
      </w:r>
      <w:proofErr w:type="gramStart"/>
      <w:r w:rsidRPr="001A7F70">
        <w:t>)</w:t>
      </w:r>
      <w:r w:rsidRPr="001A7F70">
        <w:rPr>
          <w:i/>
        </w:rPr>
        <w:t>“</w:t>
      </w:r>
      <w:proofErr w:type="gramEnd"/>
      <w:r w:rsidRPr="001A7F70">
        <w:rPr>
          <w:i/>
        </w:rPr>
        <w:t>For the purposes of this section “piracy” includes-</w:t>
      </w:r>
    </w:p>
    <w:p w:rsidR="00507E21" w:rsidRPr="001A7F70" w:rsidRDefault="00507E21" w:rsidP="00507E21">
      <w:pPr>
        <w:pStyle w:val="LongQuotation"/>
        <w:numPr>
          <w:ilvl w:val="0"/>
          <w:numId w:val="13"/>
        </w:numPr>
        <w:rPr>
          <w:i/>
        </w:rPr>
      </w:pPr>
      <w:r w:rsidRPr="001A7F70">
        <w:rPr>
          <w:i/>
        </w:rPr>
        <w:t>Any illegal act of violence or detention, or any act of depredation, committed for private ends by the crew or the passengers of a private ship or aircraft and directed-</w:t>
      </w:r>
    </w:p>
    <w:p w:rsidR="00507E21" w:rsidRPr="001A7F70" w:rsidRDefault="00507E21" w:rsidP="00507E21">
      <w:pPr>
        <w:pStyle w:val="LongQuotation"/>
        <w:numPr>
          <w:ilvl w:val="0"/>
          <w:numId w:val="14"/>
        </w:numPr>
        <w:rPr>
          <w:i/>
        </w:rPr>
      </w:pPr>
      <w:r w:rsidRPr="001A7F70">
        <w:rPr>
          <w:i/>
        </w:rPr>
        <w:t>on the high seas, against another ship or aircraft, or against persons or property on board such a ship or aircraft;</w:t>
      </w:r>
    </w:p>
    <w:p w:rsidR="00507E21" w:rsidRPr="001A7F70" w:rsidRDefault="00507E21" w:rsidP="00507E21">
      <w:pPr>
        <w:pStyle w:val="LongQuotation"/>
        <w:numPr>
          <w:ilvl w:val="0"/>
          <w:numId w:val="14"/>
        </w:numPr>
        <w:rPr>
          <w:i/>
        </w:rPr>
      </w:pPr>
      <w:r w:rsidRPr="001A7F70">
        <w:rPr>
          <w:i/>
        </w:rPr>
        <w:t>against a ship or an aircraft or a person or property in a place, outside the jurisdiction of any State;</w:t>
      </w:r>
    </w:p>
    <w:p w:rsidR="00507E21" w:rsidRPr="001A7F70" w:rsidRDefault="00507E21" w:rsidP="00507E21">
      <w:pPr>
        <w:pStyle w:val="LongQuotation"/>
        <w:numPr>
          <w:ilvl w:val="0"/>
          <w:numId w:val="13"/>
        </w:numPr>
        <w:rPr>
          <w:i/>
        </w:rPr>
      </w:pPr>
      <w:r w:rsidRPr="001A7F70">
        <w:rPr>
          <w:i/>
        </w:rPr>
        <w:t>Any act of voluntary participation in the operation of a ship or an aircraft with knowledge of facts making it pirate ship or a pirate aircraft; or</w:t>
      </w:r>
    </w:p>
    <w:p w:rsidR="00507E21" w:rsidRPr="009A031B" w:rsidRDefault="00507E21" w:rsidP="009A031B">
      <w:pPr>
        <w:pStyle w:val="LongQuotation"/>
        <w:numPr>
          <w:ilvl w:val="0"/>
          <w:numId w:val="13"/>
        </w:numPr>
        <w:rPr>
          <w:rFonts w:ascii="Bookman Old Style" w:hAnsi="Bookman Old Style"/>
          <w:i/>
        </w:rPr>
      </w:pPr>
      <w:r w:rsidRPr="001A7F70">
        <w:rPr>
          <w:i/>
        </w:rPr>
        <w:t>Any act described in paragraph (a) or (b) which, except for the fact that it was committed within a maritime zone of Seychelles, would have been an act of piracy under either of those paragraphs.”</w:t>
      </w:r>
    </w:p>
    <w:p w:rsidR="00507E21" w:rsidRPr="001A7F70" w:rsidRDefault="00507E21" w:rsidP="00507E21">
      <w:pPr>
        <w:pStyle w:val="JudgmentText"/>
        <w:numPr>
          <w:ilvl w:val="0"/>
          <w:numId w:val="12"/>
        </w:numPr>
      </w:pPr>
      <w:r>
        <w:t>Section 65(5) states</w:t>
      </w:r>
      <w:r w:rsidRPr="001A7F70">
        <w:t>:</w:t>
      </w:r>
    </w:p>
    <w:p w:rsidR="00507E21" w:rsidRPr="001A7F70" w:rsidRDefault="00507E21" w:rsidP="00507E21">
      <w:pPr>
        <w:pStyle w:val="LongQuotation"/>
        <w:rPr>
          <w:i/>
        </w:rPr>
      </w:pPr>
      <w:r w:rsidRPr="001A7F70">
        <w:rPr>
          <w:i/>
        </w:rPr>
        <w:t xml:space="preserve">5. </w:t>
      </w:r>
      <w:r w:rsidRPr="001A7F70">
        <w:rPr>
          <w:i/>
        </w:rPr>
        <w:tab/>
        <w:t>“A ship or aircraft shall be considered a pirate ship or pirate aircraft if-</w:t>
      </w:r>
    </w:p>
    <w:p w:rsidR="00507E21" w:rsidRPr="001A7F70" w:rsidRDefault="00507E21" w:rsidP="00507E21">
      <w:pPr>
        <w:pStyle w:val="LongQuotation"/>
        <w:rPr>
          <w:i/>
        </w:rPr>
      </w:pPr>
      <w:r>
        <w:rPr>
          <w:i/>
        </w:rPr>
        <w:t>(</w:t>
      </w:r>
      <w:proofErr w:type="spellStart"/>
      <w:r>
        <w:rPr>
          <w:i/>
        </w:rPr>
        <w:t>i</w:t>
      </w:r>
      <w:proofErr w:type="spellEnd"/>
      <w:r>
        <w:rPr>
          <w:i/>
        </w:rPr>
        <w:t xml:space="preserve">) </w:t>
      </w:r>
      <w:r w:rsidRPr="001A7F70">
        <w:rPr>
          <w:i/>
        </w:rPr>
        <w:t>It had been used to commit any of the acts referred to in subsection (4) and remains under the control of the persons who committed those acts; or</w:t>
      </w:r>
    </w:p>
    <w:p w:rsidR="00507E21" w:rsidRPr="001A7F70" w:rsidRDefault="00507E21" w:rsidP="00507E21">
      <w:pPr>
        <w:pStyle w:val="LongQuotation"/>
        <w:rPr>
          <w:i/>
        </w:rPr>
      </w:pPr>
      <w:r>
        <w:rPr>
          <w:i/>
        </w:rPr>
        <w:t>(</w:t>
      </w:r>
      <w:proofErr w:type="gramStart"/>
      <w:r>
        <w:rPr>
          <w:i/>
        </w:rPr>
        <w:t>ii</w:t>
      </w:r>
      <w:proofErr w:type="gramEnd"/>
      <w:r>
        <w:rPr>
          <w:i/>
        </w:rPr>
        <w:t xml:space="preserve">) </w:t>
      </w:r>
      <w:r w:rsidRPr="001A7F70">
        <w:rPr>
          <w:i/>
        </w:rPr>
        <w:t>It is intended by the person in dominant control of it to be used for the purpose of committing any of the acts referred to in subsection (4).”</w:t>
      </w:r>
    </w:p>
    <w:p w:rsidR="00F62414" w:rsidRDefault="009D3395" w:rsidP="00F62414">
      <w:pPr>
        <w:pStyle w:val="JudgmentText"/>
      </w:pPr>
      <w:r>
        <w:t>Chapter 5 of the Penal Code starts at section 22 which states:</w:t>
      </w:r>
    </w:p>
    <w:p w:rsidR="009D3395" w:rsidRPr="006C6CE9" w:rsidRDefault="009D3395" w:rsidP="009A031B">
      <w:pPr>
        <w:pStyle w:val="estatutes-1-sectionheading"/>
        <w:ind w:firstLine="720"/>
        <w:rPr>
          <w:i/>
        </w:rPr>
      </w:pPr>
      <w:bookmarkStart w:id="1" w:name="_Toc47962316"/>
      <w:r w:rsidRPr="006C6CE9">
        <w:rPr>
          <w:i/>
          <w:lang w:val="en-GB"/>
        </w:rPr>
        <w:t>Principal offenders</w:t>
      </w:r>
      <w:bookmarkEnd w:id="1"/>
    </w:p>
    <w:p w:rsidR="009D3395" w:rsidRPr="009D3395" w:rsidRDefault="009D3395" w:rsidP="009D3395">
      <w:pPr>
        <w:pStyle w:val="estatutes-1-section"/>
        <w:ind w:left="720"/>
        <w:jc w:val="both"/>
        <w:rPr>
          <w:i/>
        </w:rPr>
      </w:pPr>
      <w:r w:rsidRPr="009D3395">
        <w:rPr>
          <w:i/>
          <w:lang w:val="en-GB"/>
        </w:rPr>
        <w:t>22. When an offence is committed, each of the following person is deemed to have taken part in committing the offence and be guilty of the offence, and may be charged with actually committing it, that is to say-</w:t>
      </w:r>
    </w:p>
    <w:p w:rsidR="009D3395" w:rsidRPr="009D3395" w:rsidRDefault="009D3395" w:rsidP="009D3395">
      <w:pPr>
        <w:pStyle w:val="estatutes-3-paragraph"/>
        <w:ind w:left="720"/>
        <w:jc w:val="both"/>
        <w:rPr>
          <w:i/>
        </w:rPr>
      </w:pPr>
      <w:r w:rsidRPr="009D3395">
        <w:rPr>
          <w:i/>
          <w:lang w:val="en-GB"/>
        </w:rPr>
        <w:t xml:space="preserve">  (a) </w:t>
      </w:r>
      <w:proofErr w:type="gramStart"/>
      <w:r w:rsidRPr="009D3395">
        <w:rPr>
          <w:i/>
          <w:lang w:val="en-GB"/>
        </w:rPr>
        <w:t>every</w:t>
      </w:r>
      <w:proofErr w:type="gramEnd"/>
      <w:r w:rsidRPr="009D3395">
        <w:rPr>
          <w:i/>
          <w:lang w:val="en-GB"/>
        </w:rPr>
        <w:t xml:space="preserve"> person who actually does the act or makes the omission which constitutes the offence;</w:t>
      </w:r>
    </w:p>
    <w:p w:rsidR="009D3395" w:rsidRPr="009D3395" w:rsidRDefault="009D3395" w:rsidP="009D3395">
      <w:pPr>
        <w:pStyle w:val="estatutes-3-paragraph"/>
        <w:ind w:left="720"/>
        <w:jc w:val="both"/>
        <w:rPr>
          <w:i/>
        </w:rPr>
      </w:pPr>
      <w:r w:rsidRPr="009D3395">
        <w:rPr>
          <w:i/>
          <w:lang w:val="en-GB"/>
        </w:rPr>
        <w:lastRenderedPageBreak/>
        <w:t xml:space="preserve">  (b) </w:t>
      </w:r>
      <w:proofErr w:type="gramStart"/>
      <w:r w:rsidRPr="009D3395">
        <w:rPr>
          <w:i/>
          <w:lang w:val="en-GB"/>
        </w:rPr>
        <w:t>every</w:t>
      </w:r>
      <w:proofErr w:type="gramEnd"/>
      <w:r w:rsidRPr="009D3395">
        <w:rPr>
          <w:i/>
          <w:lang w:val="en-GB"/>
        </w:rPr>
        <w:t xml:space="preserve"> person who does or omits to do any act for the purpose of enabling or aiding another person to commit the offence;</w:t>
      </w:r>
    </w:p>
    <w:p w:rsidR="009D3395" w:rsidRPr="009D3395" w:rsidRDefault="009D3395" w:rsidP="009D3395">
      <w:pPr>
        <w:pStyle w:val="estatutes-3-paragraph"/>
        <w:ind w:left="720"/>
        <w:jc w:val="both"/>
        <w:rPr>
          <w:i/>
        </w:rPr>
      </w:pPr>
      <w:r w:rsidRPr="009D3395">
        <w:rPr>
          <w:i/>
          <w:lang w:val="en-GB"/>
        </w:rPr>
        <w:t xml:space="preserve">  (c) </w:t>
      </w:r>
      <w:proofErr w:type="gramStart"/>
      <w:r w:rsidRPr="009D3395">
        <w:rPr>
          <w:i/>
          <w:lang w:val="en-GB"/>
        </w:rPr>
        <w:t>every</w:t>
      </w:r>
      <w:proofErr w:type="gramEnd"/>
      <w:r w:rsidRPr="009D3395">
        <w:rPr>
          <w:i/>
          <w:lang w:val="en-GB"/>
        </w:rPr>
        <w:t xml:space="preserve"> person who aids or abets another person in committing the offence;</w:t>
      </w:r>
    </w:p>
    <w:p w:rsidR="009D3395" w:rsidRPr="009D3395" w:rsidRDefault="009D3395" w:rsidP="009D3395">
      <w:pPr>
        <w:pStyle w:val="estatutes-3-paragraph"/>
        <w:ind w:left="720"/>
        <w:jc w:val="both"/>
        <w:rPr>
          <w:i/>
        </w:rPr>
      </w:pPr>
      <w:r w:rsidRPr="009D3395">
        <w:rPr>
          <w:i/>
          <w:lang w:val="en-GB"/>
        </w:rPr>
        <w:t xml:space="preserve">  (d) </w:t>
      </w:r>
      <w:proofErr w:type="gramStart"/>
      <w:r w:rsidRPr="009D3395">
        <w:rPr>
          <w:i/>
          <w:lang w:val="en-GB"/>
        </w:rPr>
        <w:t>any</w:t>
      </w:r>
      <w:proofErr w:type="gramEnd"/>
      <w:r w:rsidRPr="009D3395">
        <w:rPr>
          <w:i/>
          <w:lang w:val="en-GB"/>
        </w:rPr>
        <w:t xml:space="preserve"> person who counsels or procures any other person to commit the offence.</w:t>
      </w:r>
    </w:p>
    <w:p w:rsidR="009D3395" w:rsidRPr="009D3395" w:rsidRDefault="009D3395" w:rsidP="009D3395">
      <w:pPr>
        <w:pStyle w:val="estatutes-2-subsection"/>
        <w:ind w:left="720"/>
        <w:jc w:val="both"/>
        <w:rPr>
          <w:i/>
        </w:rPr>
      </w:pPr>
      <w:r w:rsidRPr="009D3395">
        <w:rPr>
          <w:i/>
          <w:lang w:val="en-GB"/>
        </w:rPr>
        <w:t xml:space="preserve">  In the fourth case he may be charged with himself committing the offence or with </w:t>
      </w:r>
      <w:proofErr w:type="spellStart"/>
      <w:r w:rsidRPr="009D3395">
        <w:rPr>
          <w:i/>
          <w:lang w:val="en-GB"/>
        </w:rPr>
        <w:t>counseling</w:t>
      </w:r>
      <w:proofErr w:type="spellEnd"/>
      <w:r w:rsidRPr="009D3395">
        <w:rPr>
          <w:i/>
          <w:lang w:val="en-GB"/>
        </w:rPr>
        <w:t xml:space="preserve"> or procuring its commission.</w:t>
      </w:r>
    </w:p>
    <w:p w:rsidR="009D3395" w:rsidRPr="009D3395" w:rsidRDefault="009D3395" w:rsidP="009D3395">
      <w:pPr>
        <w:pStyle w:val="estatutes-2-subsection"/>
        <w:ind w:left="720"/>
        <w:jc w:val="both"/>
        <w:rPr>
          <w:i/>
        </w:rPr>
      </w:pPr>
      <w:r w:rsidRPr="009D3395">
        <w:rPr>
          <w:i/>
          <w:lang w:val="en-GB"/>
        </w:rPr>
        <w:t xml:space="preserve">  A conviction of </w:t>
      </w:r>
      <w:proofErr w:type="spellStart"/>
      <w:r w:rsidRPr="009D3395">
        <w:rPr>
          <w:i/>
          <w:lang w:val="en-GB"/>
        </w:rPr>
        <w:t>counseling</w:t>
      </w:r>
      <w:proofErr w:type="spellEnd"/>
      <w:r w:rsidRPr="009D3395">
        <w:rPr>
          <w:i/>
          <w:lang w:val="en-GB"/>
        </w:rPr>
        <w:t xml:space="preserve"> or procuring the commission of an offence entails the same consequences in all respects as a conviction of committing the offence.</w:t>
      </w:r>
    </w:p>
    <w:p w:rsidR="009D3395" w:rsidRDefault="009D3395" w:rsidP="009D3395">
      <w:pPr>
        <w:pStyle w:val="estatutes-2-subsection"/>
        <w:ind w:left="720"/>
        <w:jc w:val="both"/>
        <w:rPr>
          <w:i/>
          <w:lang w:val="en-GB"/>
        </w:rPr>
      </w:pPr>
      <w:r w:rsidRPr="009D3395">
        <w:rPr>
          <w:i/>
          <w:lang w:val="en-GB"/>
        </w:rPr>
        <w:t>  Any person who procures another to do or omit to do any act of such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rsidR="009D3395" w:rsidRPr="009D3395" w:rsidRDefault="009D3395" w:rsidP="009D3395">
      <w:pPr>
        <w:pStyle w:val="JudgmentText"/>
      </w:pPr>
      <w:r>
        <w:t>Section 23 is in respect of joint offenders. It states:</w:t>
      </w:r>
    </w:p>
    <w:p w:rsidR="009D3395" w:rsidRPr="009D3395" w:rsidRDefault="009D3395" w:rsidP="009A031B">
      <w:pPr>
        <w:pStyle w:val="estatutes-1-sectionheading"/>
        <w:ind w:firstLine="720"/>
        <w:rPr>
          <w:i/>
        </w:rPr>
      </w:pPr>
      <w:bookmarkStart w:id="2" w:name="zoupio-_Toc47935687"/>
      <w:bookmarkStart w:id="3" w:name="_Toc47935687"/>
      <w:bookmarkStart w:id="4" w:name="_Toc47962317"/>
      <w:bookmarkEnd w:id="2"/>
      <w:bookmarkEnd w:id="3"/>
      <w:r w:rsidRPr="009D3395">
        <w:rPr>
          <w:i/>
          <w:lang w:val="en-GB"/>
        </w:rPr>
        <w:t>Joint offenders</w:t>
      </w:r>
      <w:bookmarkEnd w:id="4"/>
    </w:p>
    <w:p w:rsidR="003711DD" w:rsidRDefault="009D3395" w:rsidP="009A031B">
      <w:pPr>
        <w:pStyle w:val="estatutes-1-section"/>
        <w:ind w:left="1350"/>
        <w:jc w:val="both"/>
        <w:rPr>
          <w:i/>
          <w:lang w:val="en-GB"/>
        </w:rPr>
      </w:pPr>
      <w:r w:rsidRPr="009D3395">
        <w:rPr>
          <w:i/>
          <w:lang w:val="en-GB"/>
        </w:rPr>
        <w:t>23. 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3711DD" w:rsidRPr="003711DD" w:rsidRDefault="003711DD" w:rsidP="003711DD">
      <w:pPr>
        <w:pStyle w:val="estatutes-1-section"/>
        <w:jc w:val="both"/>
        <w:rPr>
          <w:b/>
        </w:rPr>
      </w:pPr>
      <w:r>
        <w:rPr>
          <w:lang w:val="en-GB"/>
        </w:rPr>
        <w:tab/>
      </w:r>
      <w:r>
        <w:rPr>
          <w:b/>
          <w:lang w:val="en-GB"/>
        </w:rPr>
        <w:t>Analysis</w:t>
      </w:r>
    </w:p>
    <w:p w:rsidR="00F46F7D" w:rsidRDefault="00F46F7D" w:rsidP="009D3395">
      <w:pPr>
        <w:pStyle w:val="JudgmentText"/>
      </w:pPr>
      <w:r>
        <w:t>The elements of the offence of piracy under section 65(4)(a) read with section 23 of the Penal Code are:</w:t>
      </w:r>
    </w:p>
    <w:p w:rsidR="00F46F7D" w:rsidRDefault="00F46F7D" w:rsidP="00C03234">
      <w:pPr>
        <w:pStyle w:val="JudgmentText"/>
        <w:numPr>
          <w:ilvl w:val="2"/>
          <w:numId w:val="5"/>
        </w:numPr>
        <w:spacing w:line="240" w:lineRule="auto"/>
      </w:pPr>
      <w:r>
        <w:t>On a date set out in the charge</w:t>
      </w:r>
    </w:p>
    <w:p w:rsidR="00F46F7D" w:rsidRDefault="00F46F7D" w:rsidP="00C03234">
      <w:pPr>
        <w:pStyle w:val="JudgmentText"/>
        <w:numPr>
          <w:ilvl w:val="2"/>
          <w:numId w:val="5"/>
        </w:numPr>
        <w:spacing w:line="240" w:lineRule="auto"/>
      </w:pPr>
      <w:r>
        <w:t>On the high seas</w:t>
      </w:r>
    </w:p>
    <w:p w:rsidR="00F46F7D" w:rsidRDefault="00F46F7D" w:rsidP="00C03234">
      <w:pPr>
        <w:pStyle w:val="JudgmentText"/>
        <w:numPr>
          <w:ilvl w:val="2"/>
          <w:numId w:val="5"/>
        </w:numPr>
        <w:spacing w:line="240" w:lineRule="auto"/>
      </w:pPr>
      <w:r>
        <w:t>With common intention</w:t>
      </w:r>
    </w:p>
    <w:p w:rsidR="00F46F7D" w:rsidRDefault="00F46F7D" w:rsidP="00C03234">
      <w:pPr>
        <w:pStyle w:val="JudgmentText"/>
        <w:numPr>
          <w:ilvl w:val="2"/>
          <w:numId w:val="5"/>
        </w:numPr>
        <w:spacing w:line="240" w:lineRule="auto"/>
      </w:pPr>
      <w:r>
        <w:t>Committed an illegal act of violence or detention or</w:t>
      </w:r>
      <w:r w:rsidR="00C03234">
        <w:t xml:space="preserve"> any act of</w:t>
      </w:r>
      <w:r>
        <w:t xml:space="preserve"> </w:t>
      </w:r>
      <w:r w:rsidR="00C03234">
        <w:t>depredation</w:t>
      </w:r>
    </w:p>
    <w:p w:rsidR="00C03234" w:rsidRDefault="00C03234" w:rsidP="00C03234">
      <w:pPr>
        <w:pStyle w:val="JudgmentText"/>
        <w:numPr>
          <w:ilvl w:val="2"/>
          <w:numId w:val="5"/>
        </w:numPr>
        <w:spacing w:line="240" w:lineRule="auto"/>
      </w:pPr>
      <w:r>
        <w:t>For private ends</w:t>
      </w:r>
    </w:p>
    <w:p w:rsidR="00C03234" w:rsidRDefault="00C03234" w:rsidP="00C03234">
      <w:pPr>
        <w:pStyle w:val="JudgmentText"/>
        <w:numPr>
          <w:ilvl w:val="2"/>
          <w:numId w:val="5"/>
        </w:numPr>
        <w:spacing w:line="240" w:lineRule="auto"/>
      </w:pPr>
      <w:r>
        <w:t>Against the mentioned ship</w:t>
      </w:r>
    </w:p>
    <w:p w:rsidR="00C03234" w:rsidRDefault="00C03234" w:rsidP="00C03234">
      <w:pPr>
        <w:pStyle w:val="JudgmentText"/>
        <w:numPr>
          <w:ilvl w:val="2"/>
          <w:numId w:val="5"/>
        </w:numPr>
        <w:spacing w:line="240" w:lineRule="auto"/>
      </w:pPr>
      <w:r>
        <w:lastRenderedPageBreak/>
        <w:t>While being a crew or member of a private ship,</w:t>
      </w:r>
    </w:p>
    <w:p w:rsidR="00507E21" w:rsidRDefault="006C6CE9" w:rsidP="009D3395">
      <w:pPr>
        <w:pStyle w:val="JudgmentText"/>
      </w:pPr>
      <w:r>
        <w:t xml:space="preserve">Learned counsel for the Prosecution submitted that </w:t>
      </w:r>
      <w:r w:rsidR="009D3395">
        <w:t>the accused persons are being tried</w:t>
      </w:r>
      <w:r>
        <w:t xml:space="preserve"> for the offences of piracy read with the provision of acting with </w:t>
      </w:r>
      <w:r w:rsidR="009D3395">
        <w:t>common intention. W</w:t>
      </w:r>
      <w:r w:rsidR="00507E21" w:rsidRPr="000440CB">
        <w:t xml:space="preserve">hat </w:t>
      </w:r>
      <w:r w:rsidR="00507E21">
        <w:t>constitute</w:t>
      </w:r>
      <w:r w:rsidR="00C03234">
        <w:t>s</w:t>
      </w:r>
      <w:r w:rsidR="00507E21">
        <w:t xml:space="preserve"> </w:t>
      </w:r>
      <w:r w:rsidR="00507E21" w:rsidRPr="000440CB">
        <w:t xml:space="preserve">common intention </w:t>
      </w:r>
      <w:r w:rsidR="009D3395">
        <w:t xml:space="preserve">is </w:t>
      </w:r>
      <w:r w:rsidR="00507E21">
        <w:t>w</w:t>
      </w:r>
      <w:r w:rsidR="00507E21" w:rsidRPr="00340950">
        <w:t>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507E21" w:rsidRDefault="00D57DAE" w:rsidP="00D57DAE">
      <w:pPr>
        <w:pStyle w:val="JudgmentText"/>
      </w:pPr>
      <w:r>
        <w:t>Common intention consists of the</w:t>
      </w:r>
      <w:r w:rsidR="00507E21" w:rsidRPr="000440CB">
        <w:t xml:space="preserve"> principle of joint liability in the commission of a criminal act</w:t>
      </w:r>
      <w:r w:rsidR="00507E21" w:rsidRPr="00D57DAE">
        <w:rPr>
          <w:b/>
        </w:rPr>
        <w:t xml:space="preserve"> </w:t>
      </w:r>
      <w:r w:rsidR="00507E21" w:rsidRPr="000440CB">
        <w:t>and i</w:t>
      </w:r>
      <w:r w:rsidR="00507E21" w:rsidRPr="00D57DAE">
        <w:rPr>
          <w:b/>
        </w:rPr>
        <w:t xml:space="preserve">s </w:t>
      </w:r>
      <w:r w:rsidR="00507E21" w:rsidRPr="000440CB">
        <w:t>not</w:t>
      </w:r>
      <w:r w:rsidR="00507E21">
        <w:t xml:space="preserve"> concerned with</w:t>
      </w:r>
      <w:r w:rsidR="00507E21" w:rsidRPr="000440CB">
        <w:t xml:space="preserve"> </w:t>
      </w:r>
      <w:r w:rsidR="00507E21">
        <w:t>the</w:t>
      </w:r>
      <w:r w:rsidR="00507E21" w:rsidRPr="000440CB">
        <w:t xml:space="preserve"> manner of committing </w:t>
      </w:r>
      <w:r w:rsidR="00507E21">
        <w:t>the</w:t>
      </w:r>
      <w:r w:rsidR="00507E21" w:rsidRPr="000440CB">
        <w:t xml:space="preserve"> offence. Common intention envisages a sharing of similar intention entertained by the ac</w:t>
      </w:r>
      <w:r>
        <w:t>cused persons. It</w:t>
      </w:r>
      <w:r w:rsidR="00507E21" w:rsidRPr="000440CB">
        <w:t xml:space="preserve"> requires a common meeting of minds or a sharing of similar intention before </w:t>
      </w:r>
      <w:r w:rsidR="00507E21">
        <w:t xml:space="preserve">or at the time </w:t>
      </w:r>
      <w:r w:rsidR="00507E21" w:rsidRPr="000440CB">
        <w:t>the offence is committed.  When more than one person are involved in the commission of an offence there can be equal participation or unequal participation</w:t>
      </w:r>
      <w:r w:rsidR="00507E21">
        <w:t xml:space="preserve"> but what counts is not the degree of participation but the </w:t>
      </w:r>
      <w:proofErr w:type="spellStart"/>
      <w:r w:rsidR="00507E21">
        <w:t>mindset</w:t>
      </w:r>
      <w:proofErr w:type="spellEnd"/>
      <w:r w:rsidR="00507E21">
        <w:t xml:space="preserve"> of the participants</w:t>
      </w:r>
      <w:r w:rsidR="00507E21" w:rsidRPr="000440CB">
        <w:t xml:space="preserve">. </w:t>
      </w:r>
    </w:p>
    <w:p w:rsidR="003711DD" w:rsidRDefault="003F5C32" w:rsidP="00D57DAE">
      <w:pPr>
        <w:pStyle w:val="JudgmentText"/>
      </w:pPr>
      <w:r>
        <w:t>The defence</w:t>
      </w:r>
      <w:r w:rsidR="00D57DAE">
        <w:t xml:space="preserve"> did not take issue with whether the correct section of the Penal Code was referred to in the statement of offence. Learned counsel contended that the charges are defective because the element of the offence, acting with common intention, has not been stated in the particulars of offence.</w:t>
      </w:r>
      <w:r w:rsidR="004B089D">
        <w:t xml:space="preserve"> </w:t>
      </w:r>
    </w:p>
    <w:p w:rsidR="003E0C52" w:rsidRDefault="003711DD" w:rsidP="00D57DAE">
      <w:pPr>
        <w:pStyle w:val="JudgmentText"/>
      </w:pPr>
      <w:r>
        <w:t xml:space="preserve">In the case of </w:t>
      </w:r>
      <w:r w:rsidRPr="003F77EB">
        <w:rPr>
          <w:i/>
          <w:u w:val="single"/>
        </w:rPr>
        <w:t>Mohammed Ali Hussein vs Republic</w:t>
      </w:r>
      <w:r w:rsidRPr="003F77EB">
        <w:rPr>
          <w:u w:val="single"/>
        </w:rPr>
        <w:t xml:space="preserve"> </w:t>
      </w:r>
      <w:r>
        <w:rPr>
          <w:i/>
          <w:u w:val="single"/>
        </w:rPr>
        <w:t>Criminal Appeal SCAOS</w:t>
      </w:r>
      <w:r w:rsidRPr="003F77EB">
        <w:rPr>
          <w:i/>
          <w:u w:val="single"/>
        </w:rPr>
        <w:t xml:space="preserve"> 09/2016 </w:t>
      </w:r>
      <w:r>
        <w:t xml:space="preserve">the charges were drafted </w:t>
      </w:r>
      <w:r w:rsidR="00E60584">
        <w:t>including the words “with common intention”</w:t>
      </w:r>
      <w:r>
        <w:t xml:space="preserve"> </w:t>
      </w:r>
      <w:r w:rsidR="00E60584">
        <w:t>in</w:t>
      </w:r>
      <w:r>
        <w:t xml:space="preserve"> the charges</w:t>
      </w:r>
      <w:r w:rsidR="00E60584">
        <w:t>.</w:t>
      </w:r>
      <w:r>
        <w:t xml:space="preserve"> The defence had raised no issue in respect of the charges being defective at the trial stage </w:t>
      </w:r>
      <w:r w:rsidR="00882780">
        <w:t>which held the prevalent understanding of common intention amongst the accused. The</w:t>
      </w:r>
      <w:r>
        <w:t xml:space="preserve"> Court of Appeal </w:t>
      </w:r>
      <w:r w:rsidR="00882780">
        <w:t xml:space="preserve">however interpreted common intention as between the accused and the Indian crew of the dhow. The lesson to be drawn from this is that unless the particulars of offence state clearly who were acting in common intention with whom, the accused would be left </w:t>
      </w:r>
      <w:r w:rsidR="003E0C52">
        <w:t>with uncertainty in the preparation and conduct of his defence.</w:t>
      </w:r>
    </w:p>
    <w:p w:rsidR="00B15FD7" w:rsidRDefault="003E0C52" w:rsidP="00D57DAE">
      <w:pPr>
        <w:pStyle w:val="JudgmentText"/>
      </w:pPr>
      <w:r>
        <w:t>The Court of Appeal in the same case concluded that one element of the offence of piracy under section 65(4</w:t>
      </w:r>
      <w:proofErr w:type="gramStart"/>
      <w:r>
        <w:t>)(</w:t>
      </w:r>
      <w:proofErr w:type="gramEnd"/>
      <w:r>
        <w:t xml:space="preserve">a) is that the accused must be the crew  or members of a private ship. </w:t>
      </w:r>
      <w:r>
        <w:lastRenderedPageBreak/>
        <w:t xml:space="preserve">Learned counsel for the accused </w:t>
      </w:r>
      <w:r w:rsidR="00F46F7D">
        <w:t xml:space="preserve">submitted that that element of the offence is missing making the charges defective. The Court of Appeal found the charge to be defective </w:t>
      </w:r>
      <w:r w:rsidR="00B15FD7">
        <w:t>stating at paragraph 10 of its judgment:</w:t>
      </w:r>
    </w:p>
    <w:p w:rsidR="00D57DAE" w:rsidRPr="00340950" w:rsidRDefault="00B15FD7" w:rsidP="00B15FD7">
      <w:pPr>
        <w:pStyle w:val="JudgmentText"/>
        <w:numPr>
          <w:ilvl w:val="0"/>
          <w:numId w:val="0"/>
        </w:numPr>
        <w:ind w:left="720"/>
      </w:pPr>
      <w:r>
        <w:rPr>
          <w:i/>
        </w:rPr>
        <w:t>It is incumbent</w:t>
      </w:r>
      <w:r w:rsidR="00C7701F">
        <w:rPr>
          <w:i/>
        </w:rPr>
        <w:t xml:space="preserve"> on the Prosecution in view of the provisions of </w:t>
      </w:r>
      <w:r w:rsidR="00C7701F">
        <w:rPr>
          <w:b/>
          <w:i/>
        </w:rPr>
        <w:t>article 19(2</w:t>
      </w:r>
      <w:proofErr w:type="gramStart"/>
      <w:r w:rsidR="00C7701F">
        <w:rPr>
          <w:b/>
          <w:i/>
        </w:rPr>
        <w:t>)(</w:t>
      </w:r>
      <w:proofErr w:type="gramEnd"/>
      <w:r w:rsidR="00C7701F">
        <w:rPr>
          <w:b/>
          <w:i/>
        </w:rPr>
        <w:t>b) of the Constitution</w:t>
      </w:r>
      <w:r w:rsidR="00C7701F">
        <w:rPr>
          <w:i/>
        </w:rPr>
        <w:t xml:space="preserve"> to give the details of the nature of the offence, to the person who is charged.  This is an essential ingredient of the Right to a Fair Hearing and the Right to Innocence enshrined in our Constitution….  </w:t>
      </w:r>
      <w:r>
        <w:rPr>
          <w:i/>
        </w:rPr>
        <w:t>It is for this very reason</w:t>
      </w:r>
      <w:r w:rsidR="00C7701F">
        <w:rPr>
          <w:i/>
        </w:rPr>
        <w:t xml:space="preserve"> that a charge sheet ought to inform an accused with sufficient detail of the charge he or she should face.  It should set forth the relevant elements of the crime that has been committed and the manner in which the offence was committed.</w:t>
      </w:r>
    </w:p>
    <w:p w:rsidR="001027FF" w:rsidRDefault="000D4306" w:rsidP="00F62414">
      <w:pPr>
        <w:pStyle w:val="JudgmentText"/>
      </w:pPr>
      <w:r>
        <w:t>In respect of</w:t>
      </w:r>
      <w:r w:rsidR="001027FF">
        <w:t xml:space="preserve"> the evidence, it is trite law that the Prosecution must prove all the elements of the offences against each accused beyond reasonable doubt. It is only if the Court is satisfied that the Prosecution has discharged its burden of proof to the required standard that the Court would consider any defence that might have been raised by the accused. The standard of proof needed to secure convictions on the charges is much higher than a prima facie case required to determine whether the accused have a case to answer.</w:t>
      </w:r>
    </w:p>
    <w:p w:rsidR="001027FF" w:rsidRDefault="001027FF" w:rsidP="00F62414">
      <w:pPr>
        <w:pStyle w:val="JudgmentText"/>
      </w:pPr>
      <w:r>
        <w:t>Going by the elements of the offences, the dates</w:t>
      </w:r>
      <w:r w:rsidR="00984EC8">
        <w:t xml:space="preserve"> the incidents occurred</w:t>
      </w:r>
      <w:r>
        <w:t xml:space="preserve"> and th</w:t>
      </w:r>
      <w:r w:rsidR="00984EC8">
        <w:t>e location on the high seas off the coast of Somalia have not been disputed by the defence. The remaining elements of the offences are however very much in dispute.</w:t>
      </w:r>
    </w:p>
    <w:p w:rsidR="000D4306" w:rsidRDefault="00984EC8" w:rsidP="003E116E">
      <w:pPr>
        <w:pStyle w:val="JudgmentText"/>
      </w:pPr>
      <w:r>
        <w:t xml:space="preserve">Common intention has been partly treated above, in its legal context and with regard to the particulars of the offences. The evidential burden of establishing common intention lies on the prosecution and it must be proved beyond reasonable doubt. </w:t>
      </w:r>
      <w:r w:rsidR="003E116E">
        <w:t xml:space="preserve">The only evidence placing the 5 accused persons on the vessel Al </w:t>
      </w:r>
      <w:proofErr w:type="spellStart"/>
      <w:r w:rsidR="003E116E">
        <w:t>Azham</w:t>
      </w:r>
      <w:proofErr w:type="spellEnd"/>
      <w:r w:rsidR="003E116E">
        <w:t xml:space="preserve"> came from the officers of the Spanish vessel Navarra. None of those witnesses however witnessed any of the accused committing act of violence, detention or act of depredation against any vessel.</w:t>
      </w:r>
      <w:r w:rsidR="000D4306">
        <w:t xml:space="preserve"> The fact that 3 of the accused were injured and two had a bullet still lodged in their bodies might lead to the conclusion that the accused must have been injured </w:t>
      </w:r>
      <w:r w:rsidR="005755F7">
        <w:t>by gunfire</w:t>
      </w:r>
      <w:r w:rsidR="000D4306">
        <w:t xml:space="preserve"> but it does not </w:t>
      </w:r>
      <w:r w:rsidR="005755F7">
        <w:t>establish the role of the accused in the incident.</w:t>
      </w:r>
      <w:r w:rsidR="000D4306">
        <w:t xml:space="preserve">  </w:t>
      </w:r>
      <w:r w:rsidR="003E116E">
        <w:t xml:space="preserve"> </w:t>
      </w:r>
    </w:p>
    <w:p w:rsidR="003E116E" w:rsidRDefault="003E116E" w:rsidP="003E116E">
      <w:pPr>
        <w:pStyle w:val="JudgmentText"/>
      </w:pPr>
      <w:r>
        <w:lastRenderedPageBreak/>
        <w:t xml:space="preserve">The only witness who testified of an attack on his vessel was Francisco </w:t>
      </w:r>
      <w:proofErr w:type="spellStart"/>
      <w:r>
        <w:t>Leyenda</w:t>
      </w:r>
      <w:proofErr w:type="spellEnd"/>
      <w:r>
        <w:t xml:space="preserve"> Pereira, the Fishing Master of South Korean vessel F/V </w:t>
      </w:r>
      <w:r w:rsidR="001969EB">
        <w:t>Adria</w:t>
      </w:r>
      <w:r>
        <w:t xml:space="preserve">. </w:t>
      </w:r>
      <w:r w:rsidR="003502BF">
        <w:t>The Adria</w:t>
      </w:r>
      <w:r>
        <w:t xml:space="preserve"> immediately moved away to escape</w:t>
      </w:r>
      <w:r w:rsidR="003502BF">
        <w:t xml:space="preserve"> and came to within 2 miles of</w:t>
      </w:r>
      <w:r>
        <w:t xml:space="preserve"> the </w:t>
      </w:r>
      <w:proofErr w:type="spellStart"/>
      <w:r w:rsidR="001969EB">
        <w:t>Txori</w:t>
      </w:r>
      <w:proofErr w:type="spellEnd"/>
      <w:r w:rsidR="001969EB">
        <w:t xml:space="preserve"> </w:t>
      </w:r>
      <w:proofErr w:type="spellStart"/>
      <w:r w:rsidR="001969EB">
        <w:t>Argi</w:t>
      </w:r>
      <w:proofErr w:type="spellEnd"/>
      <w:r w:rsidR="003502BF">
        <w:t>.</w:t>
      </w:r>
      <w:r>
        <w:t xml:space="preserve"> After </w:t>
      </w:r>
      <w:r w:rsidR="003502BF">
        <w:t>exchanging fire with the persons in the skiffs</w:t>
      </w:r>
      <w:r>
        <w:t xml:space="preserve"> he noticed the persons in the skiffs throwing their weapons and ladders into the water </w:t>
      </w:r>
      <w:r w:rsidR="003502BF">
        <w:t>and</w:t>
      </w:r>
      <w:r>
        <w:t xml:space="preserve"> at least one person in a skiff used his shirt to wave at their vessel.  The attack</w:t>
      </w:r>
      <w:r w:rsidR="003502BF">
        <w:t xml:space="preserve"> was reported</w:t>
      </w:r>
      <w:r>
        <w:t xml:space="preserve"> to the organisation conducting naval operations in the area.</w:t>
      </w:r>
      <w:r w:rsidR="003502BF">
        <w:t xml:space="preserve"> None of the accused was identified as one of the persons in the skiffs.</w:t>
      </w:r>
      <w:r>
        <w:t xml:space="preserve"> </w:t>
      </w:r>
    </w:p>
    <w:p w:rsidR="00DB5DAB" w:rsidRDefault="003502BF" w:rsidP="00F62414">
      <w:pPr>
        <w:pStyle w:val="JudgmentText"/>
      </w:pPr>
      <w:r>
        <w:t>The other notable element of the offence for which the Prosecution had to adduce sufficient evidence is that the accused were a crew or member of a private ship</w:t>
      </w:r>
      <w:r w:rsidR="00DD0ABF">
        <w:t xml:space="preserve">. The fact that the accused were found on board the dhow Al </w:t>
      </w:r>
      <w:proofErr w:type="spellStart"/>
      <w:r w:rsidR="00DD0ABF">
        <w:t>Azham</w:t>
      </w:r>
      <w:proofErr w:type="spellEnd"/>
      <w:r w:rsidR="00DD0ABF">
        <w:t xml:space="preserve"> does not automatically make them a crew or a member of the Al </w:t>
      </w:r>
      <w:proofErr w:type="spellStart"/>
      <w:r w:rsidR="00DD0ABF">
        <w:t>Azham</w:t>
      </w:r>
      <w:proofErr w:type="spellEnd"/>
      <w:r w:rsidR="00DD0ABF">
        <w:t xml:space="preserve">. There was also no evidence to support the Prosecution’s contention that the accused has hijacked the vessel Al </w:t>
      </w:r>
      <w:proofErr w:type="spellStart"/>
      <w:r w:rsidR="00DD0ABF">
        <w:t>Azham</w:t>
      </w:r>
      <w:proofErr w:type="spellEnd"/>
      <w:r w:rsidR="00DD0ABF">
        <w:t xml:space="preserve"> or had dominant control of the vessel and had used it as a pirate ship. No witness from the Al </w:t>
      </w:r>
      <w:proofErr w:type="spellStart"/>
      <w:r w:rsidR="00DD0ABF">
        <w:t>Azham</w:t>
      </w:r>
      <w:proofErr w:type="spellEnd"/>
      <w:r w:rsidR="00DD0ABF">
        <w:t xml:space="preserve"> crew testified in this case. </w:t>
      </w:r>
    </w:p>
    <w:p w:rsidR="000D4306" w:rsidRPr="009A031B" w:rsidRDefault="00DB5DAB" w:rsidP="009A031B">
      <w:pPr>
        <w:pStyle w:val="JudgmentText"/>
      </w:pPr>
      <w:r>
        <w:t xml:space="preserve">The elements of the offences </w:t>
      </w:r>
      <w:proofErr w:type="gramStart"/>
      <w:r>
        <w:t>iv</w:t>
      </w:r>
      <w:proofErr w:type="gramEnd"/>
      <w:r>
        <w:t xml:space="preserve"> and v, for private ends and the identity of the attacked vessel would only become relevant if the other elements have been proved.</w:t>
      </w:r>
      <w:r w:rsidR="00882E20">
        <w:t xml:space="preserve"> However it is also obvious that the particulars of the offences did not make reference to element vii of the offences, that is</w:t>
      </w:r>
      <w:r w:rsidR="004C7DE6">
        <w:t>,</w:t>
      </w:r>
      <w:r w:rsidR="00882E20">
        <w:t xml:space="preserve"> that the accused acted while being a crew or member of a private ship</w:t>
      </w:r>
      <w:r w:rsidR="004C7DE6">
        <w:t>.</w:t>
      </w:r>
      <w:r w:rsidR="00882E20">
        <w:t xml:space="preserve">  </w:t>
      </w:r>
    </w:p>
    <w:p w:rsidR="00DB5DAB" w:rsidRPr="000D4306" w:rsidRDefault="000D4306" w:rsidP="00DB5DAB">
      <w:pPr>
        <w:pStyle w:val="JudgmentText"/>
        <w:numPr>
          <w:ilvl w:val="0"/>
          <w:numId w:val="0"/>
        </w:numPr>
        <w:ind w:left="720"/>
        <w:rPr>
          <w:b/>
        </w:rPr>
      </w:pPr>
      <w:r w:rsidRPr="000D4306">
        <w:rPr>
          <w:b/>
        </w:rPr>
        <w:t>Findings</w:t>
      </w:r>
      <w:r w:rsidR="00DD0ABF" w:rsidRPr="000D4306">
        <w:rPr>
          <w:b/>
        </w:rPr>
        <w:t xml:space="preserve"> </w:t>
      </w:r>
    </w:p>
    <w:p w:rsidR="005755F7" w:rsidRDefault="001027FF" w:rsidP="00DB5DAB">
      <w:pPr>
        <w:pStyle w:val="JudgmentText"/>
      </w:pPr>
      <w:r>
        <w:t xml:space="preserve">In the analysis of the evidence, the Court finds </w:t>
      </w:r>
      <w:r w:rsidR="00DB5DAB">
        <w:t xml:space="preserve">that </w:t>
      </w:r>
      <w:r>
        <w:t>the testimonies of the Prosecution witnesses</w:t>
      </w:r>
      <w:r w:rsidR="00DB5DAB">
        <w:t xml:space="preserve"> whilst credible and uncontroverted, failed to address certain elements of the offences</w:t>
      </w:r>
      <w:r w:rsidR="000D4306">
        <w:t>,</w:t>
      </w:r>
      <w:r w:rsidR="00DB5DAB">
        <w:t xml:space="preserve"> particularly that the accused committed an illegal act of violence or detention or any act of depredation and while being a crew or member of a private ship. </w:t>
      </w:r>
    </w:p>
    <w:p w:rsidR="00DB5DAB" w:rsidRDefault="005755F7" w:rsidP="00DB5DAB">
      <w:pPr>
        <w:pStyle w:val="JudgmentText"/>
      </w:pPr>
      <w:r>
        <w:t xml:space="preserve">On the framing of the charges, I find the charges to be defective in that the </w:t>
      </w:r>
      <w:r w:rsidR="00DC6714">
        <w:t>p</w:t>
      </w:r>
      <w:r>
        <w:t>articulars of offence did not contain</w:t>
      </w:r>
      <w:r w:rsidR="00DC6714">
        <w:t xml:space="preserve"> the element of common intention and amongst whom the common intention was being inferred. Whether the defect is fatal however would depend on the level of uncertainty impacting on the right of the accused to a fair trial. This is subjective to each case or charge.</w:t>
      </w:r>
      <w:r w:rsidR="00DB5DAB">
        <w:t xml:space="preserve"> </w:t>
      </w:r>
    </w:p>
    <w:p w:rsidR="00F62414" w:rsidRDefault="00DC6714" w:rsidP="00F62414">
      <w:pPr>
        <w:pStyle w:val="JudgmentText"/>
      </w:pPr>
      <w:r>
        <w:lastRenderedPageBreak/>
        <w:t>Since there is insufficient evidence to sustain the charges against the accused on counts 1, 2 and 3</w:t>
      </w:r>
      <w:r w:rsidR="005237C9">
        <w:t xml:space="preserve">, I find that the Prosecution has failed to discharge the burden of proof beyond reasonable doubt as required by law. Consequently, all 5 accused </w:t>
      </w:r>
      <w:r w:rsidR="00C26F48">
        <w:t xml:space="preserve">are </w:t>
      </w:r>
      <w:r w:rsidR="005237C9">
        <w:t xml:space="preserve">found not guilty and are acquitted of all 3 counts accordingly.  </w:t>
      </w:r>
    </w:p>
    <w:p w:rsidR="00F62414" w:rsidRDefault="005237C9" w:rsidP="00F62414">
      <w:pPr>
        <w:pStyle w:val="JudgmentText"/>
      </w:pPr>
      <w:r>
        <w:t xml:space="preserve">In respect to count 4, </w:t>
      </w:r>
      <w:r w:rsidR="00844A3A">
        <w:t xml:space="preserve">I find that </w:t>
      </w:r>
      <w:r>
        <w:t>there is not sufficient evidence to establish that the 5 accused attempted to commit the offence charged. The accused are acquitted of that count accordingly.</w:t>
      </w:r>
    </w:p>
    <w:p w:rsidR="0027525C" w:rsidRDefault="005237C9" w:rsidP="009A031B">
      <w:pPr>
        <w:pStyle w:val="JudgmentText"/>
        <w:keepNext/>
        <w:tabs>
          <w:tab w:val="left" w:pos="2160"/>
        </w:tabs>
      </w:pPr>
      <w:r>
        <w:t xml:space="preserve">Having found the accused persons not guilty on all </w:t>
      </w:r>
      <w:r w:rsidR="0027525C">
        <w:t>counts and having acquitted them, I recommend that they are repatriated to their country as soon as practicable.</w:t>
      </w:r>
    </w:p>
    <w:p w:rsidR="00235626" w:rsidRPr="0027525C" w:rsidRDefault="00235626" w:rsidP="0027525C">
      <w:pPr>
        <w:pStyle w:val="JudgmentText"/>
        <w:keepNext/>
        <w:numPr>
          <w:ilvl w:val="0"/>
          <w:numId w:val="0"/>
        </w:numPr>
        <w:tabs>
          <w:tab w:val="left" w:pos="2160"/>
        </w:tabs>
        <w:ind w:left="720"/>
      </w:pPr>
      <w:r w:rsidRPr="0027525C">
        <w:t>Signed, dated and delivered at Ile du Port</w:t>
      </w:r>
      <w:r w:rsidR="00EF13E2" w:rsidRPr="0027525C">
        <w:t xml:space="preserve"> on</w:t>
      </w:r>
      <w:r w:rsidR="0027525C">
        <w:t xml:space="preserve"> 16</w:t>
      </w:r>
      <w:r w:rsidR="0027525C" w:rsidRPr="0027525C">
        <w:rPr>
          <w:vertAlign w:val="superscript"/>
        </w:rPr>
        <w:t>th</w:t>
      </w:r>
      <w:r w:rsidR="0027525C">
        <w:t xml:space="preserve"> July 2021.</w:t>
      </w:r>
      <w:r w:rsidR="00EF13E2" w:rsidRPr="0027525C">
        <w:t xml:space="preserve"> </w:t>
      </w:r>
    </w:p>
    <w:p w:rsidR="00235626" w:rsidRDefault="00235626" w:rsidP="008577B7">
      <w:pPr>
        <w:keepNext/>
        <w:rPr>
          <w:rFonts w:ascii="Times New Roman" w:hAnsi="Times New Roman" w:cs="Times New Roman"/>
          <w:sz w:val="24"/>
          <w:szCs w:val="24"/>
        </w:rPr>
      </w:pPr>
    </w:p>
    <w:p w:rsidR="0027525C" w:rsidRPr="004A2599" w:rsidRDefault="0027525C"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27525C" w:rsidP="008577B7">
      <w:pPr>
        <w:keepNext/>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bookmarkEnd w:id="0"/>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95" w:rsidRDefault="00590195" w:rsidP="006A68E2">
      <w:pPr>
        <w:spacing w:after="0" w:line="240" w:lineRule="auto"/>
      </w:pPr>
      <w:r>
        <w:separator/>
      </w:r>
    </w:p>
  </w:endnote>
  <w:endnote w:type="continuationSeparator" w:id="0">
    <w:p w:rsidR="00590195" w:rsidRDefault="0059019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9F3A3A" w:rsidRDefault="00753DDC">
        <w:pPr>
          <w:pStyle w:val="Footer"/>
          <w:jc w:val="center"/>
        </w:pPr>
        <w:r>
          <w:fldChar w:fldCharType="begin"/>
        </w:r>
        <w:r>
          <w:instrText xml:space="preserve"> PAGE   \* MERGEFORMAT </w:instrText>
        </w:r>
        <w:r>
          <w:fldChar w:fldCharType="separate"/>
        </w:r>
        <w:r w:rsidR="004D32D5">
          <w:rPr>
            <w:noProof/>
          </w:rPr>
          <w:t>18</w:t>
        </w:r>
        <w:r>
          <w:rPr>
            <w:noProof/>
          </w:rPr>
          <w:fldChar w:fldCharType="end"/>
        </w:r>
      </w:p>
    </w:sdtContent>
  </w:sdt>
  <w:p w:rsidR="009F3A3A" w:rsidRDefault="009F3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95" w:rsidRDefault="00590195" w:rsidP="006A68E2">
      <w:pPr>
        <w:spacing w:after="0" w:line="240" w:lineRule="auto"/>
      </w:pPr>
      <w:r>
        <w:separator/>
      </w:r>
    </w:p>
  </w:footnote>
  <w:footnote w:type="continuationSeparator" w:id="0">
    <w:p w:rsidR="00590195" w:rsidRDefault="0059019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27D306D"/>
    <w:multiLevelType w:val="hybridMultilevel"/>
    <w:tmpl w:val="4530D192"/>
    <w:lvl w:ilvl="0" w:tplc="BB4007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A121F5"/>
    <w:multiLevelType w:val="hybridMultilevel"/>
    <w:tmpl w:val="F810040C"/>
    <w:lvl w:ilvl="0" w:tplc="8BF23B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9"/>
  </w:num>
  <w:num w:numId="9">
    <w:abstractNumId w:val="0"/>
  </w:num>
  <w:num w:numId="10">
    <w:abstractNumId w:val="9"/>
  </w:num>
  <w:num w:numId="11">
    <w:abstractNumId w:val="9"/>
  </w:num>
  <w:num w:numId="12">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C6"/>
    <w:rsid w:val="00025CDF"/>
    <w:rsid w:val="00040193"/>
    <w:rsid w:val="000501AC"/>
    <w:rsid w:val="00065D2F"/>
    <w:rsid w:val="00071B84"/>
    <w:rsid w:val="0007522F"/>
    <w:rsid w:val="000812EE"/>
    <w:rsid w:val="0008560D"/>
    <w:rsid w:val="0009242F"/>
    <w:rsid w:val="00097D19"/>
    <w:rsid w:val="000C05B2"/>
    <w:rsid w:val="000D1596"/>
    <w:rsid w:val="000D4306"/>
    <w:rsid w:val="000D5AB6"/>
    <w:rsid w:val="000D78A3"/>
    <w:rsid w:val="000F6CB8"/>
    <w:rsid w:val="001027FF"/>
    <w:rsid w:val="00104465"/>
    <w:rsid w:val="001131D1"/>
    <w:rsid w:val="001135C2"/>
    <w:rsid w:val="00123C5C"/>
    <w:rsid w:val="001428B9"/>
    <w:rsid w:val="001723B1"/>
    <w:rsid w:val="001969EB"/>
    <w:rsid w:val="001A46C5"/>
    <w:rsid w:val="001C78EC"/>
    <w:rsid w:val="001D33D2"/>
    <w:rsid w:val="002015F8"/>
    <w:rsid w:val="00212006"/>
    <w:rsid w:val="0021402A"/>
    <w:rsid w:val="00214DB4"/>
    <w:rsid w:val="00230A03"/>
    <w:rsid w:val="00235626"/>
    <w:rsid w:val="00243AE1"/>
    <w:rsid w:val="0027525C"/>
    <w:rsid w:val="00276162"/>
    <w:rsid w:val="002D4EB8"/>
    <w:rsid w:val="002E2AE3"/>
    <w:rsid w:val="00310528"/>
    <w:rsid w:val="003137B8"/>
    <w:rsid w:val="00344425"/>
    <w:rsid w:val="00346D7F"/>
    <w:rsid w:val="003502BF"/>
    <w:rsid w:val="003615E7"/>
    <w:rsid w:val="003711DD"/>
    <w:rsid w:val="00380619"/>
    <w:rsid w:val="00387081"/>
    <w:rsid w:val="003A6C9E"/>
    <w:rsid w:val="003B25AF"/>
    <w:rsid w:val="003B4CC6"/>
    <w:rsid w:val="003B773A"/>
    <w:rsid w:val="003C6CC5"/>
    <w:rsid w:val="003E0C52"/>
    <w:rsid w:val="003E116E"/>
    <w:rsid w:val="003E2E94"/>
    <w:rsid w:val="003F5C32"/>
    <w:rsid w:val="003F77EB"/>
    <w:rsid w:val="00403F4C"/>
    <w:rsid w:val="00405958"/>
    <w:rsid w:val="00412994"/>
    <w:rsid w:val="004131CA"/>
    <w:rsid w:val="00432C78"/>
    <w:rsid w:val="00462043"/>
    <w:rsid w:val="004621F0"/>
    <w:rsid w:val="00463B4E"/>
    <w:rsid w:val="00471EE4"/>
    <w:rsid w:val="00472219"/>
    <w:rsid w:val="00485326"/>
    <w:rsid w:val="004A2599"/>
    <w:rsid w:val="004A5936"/>
    <w:rsid w:val="004B089D"/>
    <w:rsid w:val="004C16E0"/>
    <w:rsid w:val="004C7DE6"/>
    <w:rsid w:val="004D32D5"/>
    <w:rsid w:val="00507E21"/>
    <w:rsid w:val="00515045"/>
    <w:rsid w:val="005237C9"/>
    <w:rsid w:val="0056411A"/>
    <w:rsid w:val="0057022D"/>
    <w:rsid w:val="005755F7"/>
    <w:rsid w:val="00587515"/>
    <w:rsid w:val="00590195"/>
    <w:rsid w:val="005A5FCB"/>
    <w:rsid w:val="005B12AA"/>
    <w:rsid w:val="005E1D76"/>
    <w:rsid w:val="0061354A"/>
    <w:rsid w:val="00635504"/>
    <w:rsid w:val="006359B3"/>
    <w:rsid w:val="00641F61"/>
    <w:rsid w:val="00652326"/>
    <w:rsid w:val="00662CEA"/>
    <w:rsid w:val="006750DA"/>
    <w:rsid w:val="006A21D5"/>
    <w:rsid w:val="006A68E2"/>
    <w:rsid w:val="006C6CE9"/>
    <w:rsid w:val="006F2DF5"/>
    <w:rsid w:val="0070371E"/>
    <w:rsid w:val="00722761"/>
    <w:rsid w:val="00753DDC"/>
    <w:rsid w:val="00791951"/>
    <w:rsid w:val="00796B89"/>
    <w:rsid w:val="007B6C2F"/>
    <w:rsid w:val="007D25FE"/>
    <w:rsid w:val="008001C8"/>
    <w:rsid w:val="00810247"/>
    <w:rsid w:val="00844A3A"/>
    <w:rsid w:val="00850809"/>
    <w:rsid w:val="0085286B"/>
    <w:rsid w:val="008577B7"/>
    <w:rsid w:val="00882780"/>
    <w:rsid w:val="00882E20"/>
    <w:rsid w:val="008E0908"/>
    <w:rsid w:val="008E771B"/>
    <w:rsid w:val="008F7361"/>
    <w:rsid w:val="00952D25"/>
    <w:rsid w:val="009539C2"/>
    <w:rsid w:val="00955731"/>
    <w:rsid w:val="009674A5"/>
    <w:rsid w:val="0098196F"/>
    <w:rsid w:val="00982920"/>
    <w:rsid w:val="00984EC8"/>
    <w:rsid w:val="009A031B"/>
    <w:rsid w:val="009A769C"/>
    <w:rsid w:val="009B495E"/>
    <w:rsid w:val="009C15E4"/>
    <w:rsid w:val="009D3395"/>
    <w:rsid w:val="009F125D"/>
    <w:rsid w:val="009F2906"/>
    <w:rsid w:val="009F3A3A"/>
    <w:rsid w:val="00A2058F"/>
    <w:rsid w:val="00A31F12"/>
    <w:rsid w:val="00A525D3"/>
    <w:rsid w:val="00A808F9"/>
    <w:rsid w:val="00AD67FA"/>
    <w:rsid w:val="00AD6F17"/>
    <w:rsid w:val="00B03209"/>
    <w:rsid w:val="00B03C79"/>
    <w:rsid w:val="00B15FD7"/>
    <w:rsid w:val="00B63449"/>
    <w:rsid w:val="00B950DF"/>
    <w:rsid w:val="00BB1A3E"/>
    <w:rsid w:val="00BC010F"/>
    <w:rsid w:val="00BC42E5"/>
    <w:rsid w:val="00BC732F"/>
    <w:rsid w:val="00BC73B1"/>
    <w:rsid w:val="00C03234"/>
    <w:rsid w:val="00C2466E"/>
    <w:rsid w:val="00C26141"/>
    <w:rsid w:val="00C26F48"/>
    <w:rsid w:val="00C45E22"/>
    <w:rsid w:val="00C57187"/>
    <w:rsid w:val="00C7701F"/>
    <w:rsid w:val="00C77C29"/>
    <w:rsid w:val="00C94913"/>
    <w:rsid w:val="00CC437E"/>
    <w:rsid w:val="00CD09C7"/>
    <w:rsid w:val="00CF520E"/>
    <w:rsid w:val="00D31F1B"/>
    <w:rsid w:val="00D33DBF"/>
    <w:rsid w:val="00D57DAE"/>
    <w:rsid w:val="00D710E7"/>
    <w:rsid w:val="00DB5DAB"/>
    <w:rsid w:val="00DC6714"/>
    <w:rsid w:val="00DD0ABF"/>
    <w:rsid w:val="00DE4C9C"/>
    <w:rsid w:val="00E0129E"/>
    <w:rsid w:val="00E1659A"/>
    <w:rsid w:val="00E179D9"/>
    <w:rsid w:val="00E53D66"/>
    <w:rsid w:val="00E60584"/>
    <w:rsid w:val="00E95CD1"/>
    <w:rsid w:val="00EA2A86"/>
    <w:rsid w:val="00EC0726"/>
    <w:rsid w:val="00EC5DD5"/>
    <w:rsid w:val="00ED0BFC"/>
    <w:rsid w:val="00ED3564"/>
    <w:rsid w:val="00EF13E2"/>
    <w:rsid w:val="00F0746B"/>
    <w:rsid w:val="00F33B83"/>
    <w:rsid w:val="00F46F7D"/>
    <w:rsid w:val="00F62414"/>
    <w:rsid w:val="00FE1B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94AC2-5611-4A3F-9F63-BBBE48AC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LongQuotation">
    <w:name w:val="Long Quotation"/>
    <w:basedOn w:val="Normal"/>
    <w:qFormat/>
    <w:rsid w:val="00507E21"/>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 w:type="paragraph" w:customStyle="1" w:styleId="estatutes-1-sectionheading">
    <w:name w:val="estatutes-1-sectionheading"/>
    <w:basedOn w:val="Normal"/>
    <w:rsid w:val="009D33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9D33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9D33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D339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5969921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7685</Words>
  <Characters>43807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Olya Hetsman</cp:lastModifiedBy>
  <cp:revision>4</cp:revision>
  <cp:lastPrinted>2021-07-16T09:22:00Z</cp:lastPrinted>
  <dcterms:created xsi:type="dcterms:W3CDTF">2021-07-16T09:30:00Z</dcterms:created>
  <dcterms:modified xsi:type="dcterms:W3CDTF">2021-09-06T07:32:00Z</dcterms:modified>
</cp:coreProperties>
</file>