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1A88"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1D33D2" w:rsidRPr="004A2599">
        <w:rPr>
          <w:rFonts w:ascii="Times New Roman" w:hAnsi="Times New Roman" w:cs="Times New Roman"/>
          <w:b/>
          <w:sz w:val="24"/>
          <w:szCs w:val="24"/>
        </w:rPr>
        <w:t>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1D1A88">
        <w:rPr>
          <w:rFonts w:ascii="Times New Roman" w:hAnsi="Times New Roman" w:cs="Times New Roman"/>
          <w:sz w:val="24"/>
          <w:szCs w:val="24"/>
        </w:rPr>
        <w:t xml:space="preserve">22] SCSC </w:t>
      </w:r>
    </w:p>
    <w:p w:rsidR="002E2AE3" w:rsidRPr="004A2599" w:rsidRDefault="001D1A8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653CC4">
        <w:rPr>
          <w:rFonts w:ascii="Times New Roman" w:hAnsi="Times New Roman" w:cs="Times New Roman"/>
          <w:sz w:val="24"/>
          <w:szCs w:val="24"/>
        </w:rPr>
        <w:t xml:space="preserve"> </w:t>
      </w:r>
      <w:r>
        <w:rPr>
          <w:rFonts w:ascii="Times New Roman" w:hAnsi="Times New Roman" w:cs="Times New Roman"/>
          <w:sz w:val="24"/>
          <w:szCs w:val="24"/>
        </w:rPr>
        <w:t>82</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1D1A88" w:rsidP="00214DB4">
      <w:pPr>
        <w:pStyle w:val="Partynames"/>
      </w:pPr>
      <w:r>
        <w:t>THE GOVERNMENT OF SEYCHELLES</w:t>
      </w:r>
      <w:r>
        <w:tab/>
        <w:t>Ap</w:t>
      </w:r>
      <w:r w:rsidR="0045675B">
        <w:t>p</w:t>
      </w:r>
      <w:r>
        <w:t>licant</w:t>
      </w:r>
    </w:p>
    <w:p w:rsidR="002E2AE3" w:rsidRPr="00214DB4" w:rsidRDefault="002E2AE3" w:rsidP="00214DB4">
      <w:pPr>
        <w:pStyle w:val="Attorneysnames"/>
      </w:pPr>
      <w:r w:rsidRPr="00214DB4">
        <w:t>(</w:t>
      </w:r>
      <w:proofErr w:type="gramStart"/>
      <w:r w:rsidRPr="00214DB4">
        <w:t>rep</w:t>
      </w:r>
      <w:proofErr w:type="gramEnd"/>
      <w:r w:rsidRPr="00214DB4">
        <w:t>. by</w:t>
      </w:r>
      <w:r w:rsidR="005B4F6D">
        <w:t xml:space="preserve"> </w:t>
      </w:r>
      <w:proofErr w:type="spellStart"/>
      <w:r w:rsidR="005B4F6D">
        <w:t>Nissa</w:t>
      </w:r>
      <w:proofErr w:type="spellEnd"/>
      <w:r w:rsidR="005B4F6D">
        <w:t xml:space="preserve"> Thompson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1D1A88" w:rsidP="00214DB4">
      <w:pPr>
        <w:pStyle w:val="Partynames"/>
      </w:pPr>
      <w:r>
        <w:t>JOSHUA ONEZIME</w:t>
      </w:r>
      <w:r w:rsidR="002E2AE3" w:rsidRPr="004A2599">
        <w:tab/>
        <w:t>Respondent</w:t>
      </w:r>
    </w:p>
    <w:p w:rsidR="002E2AE3" w:rsidRDefault="005B4F6D"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unrepresented</w:t>
      </w:r>
      <w:proofErr w:type="gramEnd"/>
      <w:r w:rsidR="002E2AE3"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F655F" w:rsidRPr="003F655F">
        <w:rPr>
          <w:rFonts w:ascii="Times New Roman" w:hAnsi="Times New Roman" w:cs="Times New Roman"/>
          <w:i/>
          <w:sz w:val="24"/>
          <w:szCs w:val="24"/>
        </w:rPr>
        <w:t xml:space="preserve">Government </w:t>
      </w:r>
      <w:r w:rsidR="003F655F">
        <w:rPr>
          <w:rFonts w:ascii="Times New Roman" w:hAnsi="Times New Roman" w:cs="Times New Roman"/>
          <w:i/>
          <w:sz w:val="24"/>
          <w:szCs w:val="24"/>
        </w:rPr>
        <w:t>of</w:t>
      </w:r>
      <w:r w:rsidR="003F655F" w:rsidRPr="003F655F">
        <w:rPr>
          <w:rFonts w:ascii="Times New Roman" w:hAnsi="Times New Roman" w:cs="Times New Roman"/>
          <w:i/>
          <w:sz w:val="24"/>
          <w:szCs w:val="24"/>
        </w:rPr>
        <w:t xml:space="preserve"> Seychelles</w:t>
      </w:r>
      <w:r w:rsidR="003F655F" w:rsidRPr="003F655F" w:rsidDel="003F655F">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proofErr w:type="spellStart"/>
      <w:r w:rsidR="00525A52">
        <w:rPr>
          <w:rFonts w:ascii="Times New Roman" w:hAnsi="Times New Roman" w:cs="Times New Roman"/>
          <w:i/>
          <w:sz w:val="24"/>
          <w:szCs w:val="24"/>
        </w:rPr>
        <w:t>Onezime</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5B4F6D">
        <w:rPr>
          <w:rFonts w:ascii="Times New Roman" w:hAnsi="Times New Roman" w:cs="Times New Roman"/>
          <w:sz w:val="24"/>
          <w:szCs w:val="24"/>
        </w:rPr>
        <w:t>MC</w:t>
      </w:r>
      <w:r w:rsidR="00653CC4">
        <w:rPr>
          <w:rFonts w:ascii="Times New Roman" w:hAnsi="Times New Roman" w:cs="Times New Roman"/>
          <w:sz w:val="24"/>
          <w:szCs w:val="24"/>
        </w:rPr>
        <w:t xml:space="preserve"> </w:t>
      </w:r>
      <w:r w:rsidR="005B4F6D">
        <w:rPr>
          <w:rFonts w:ascii="Times New Roman" w:hAnsi="Times New Roman" w:cs="Times New Roman"/>
          <w:sz w:val="24"/>
          <w:szCs w:val="24"/>
        </w:rPr>
        <w:t>82</w:t>
      </w:r>
      <w:r w:rsidR="00662CEA">
        <w:rPr>
          <w:rFonts w:ascii="Times New Roman" w:hAnsi="Times New Roman" w:cs="Times New Roman"/>
          <w:sz w:val="24"/>
          <w:szCs w:val="24"/>
        </w:rPr>
        <w:t>/20</w:t>
      </w:r>
      <w:r w:rsidR="005B4F6D">
        <w:rPr>
          <w:rFonts w:ascii="Times New Roman" w:hAnsi="Times New Roman" w:cs="Times New Roman"/>
          <w:sz w:val="24"/>
          <w:szCs w:val="24"/>
        </w:rPr>
        <w:t>21) [2022] SCSC</w:t>
      </w:r>
      <w:r w:rsidR="00D31F1B" w:rsidRPr="004A2599">
        <w:rPr>
          <w:rFonts w:ascii="Times New Roman" w:hAnsi="Times New Roman" w:cs="Times New Roman"/>
          <w:sz w:val="24"/>
          <w:szCs w:val="24"/>
        </w:rPr>
        <w:t xml:space="preserve"> (</w:t>
      </w:r>
      <w:r w:rsidR="005B4F6D">
        <w:rPr>
          <w:rFonts w:ascii="Times New Roman" w:hAnsi="Times New Roman" w:cs="Times New Roman"/>
          <w:sz w:val="24"/>
          <w:szCs w:val="24"/>
        </w:rPr>
        <w:t>11</w:t>
      </w:r>
      <w:r w:rsidR="005B4F6D">
        <w:rPr>
          <w:rFonts w:ascii="Times New Roman" w:hAnsi="Times New Roman" w:cs="Times New Roman"/>
          <w:sz w:val="24"/>
          <w:szCs w:val="24"/>
          <w:vertAlign w:val="superscript"/>
        </w:rPr>
        <w:t xml:space="preserve">th </w:t>
      </w:r>
      <w:r w:rsidR="005B4F6D">
        <w:rPr>
          <w:rFonts w:ascii="Times New Roman" w:hAnsi="Times New Roman" w:cs="Times New Roman"/>
          <w:sz w:val="24"/>
          <w:szCs w:val="24"/>
        </w:rPr>
        <w:t>March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B4F6D">
        <w:rPr>
          <w:rFonts w:ascii="Times New Roman" w:hAnsi="Times New Roman" w:cs="Times New Roman"/>
          <w:sz w:val="24"/>
          <w:szCs w:val="24"/>
        </w:rPr>
        <w:t>Burhan J</w:t>
      </w:r>
    </w:p>
    <w:p w:rsidR="00344425" w:rsidRPr="009151B8" w:rsidRDefault="00346D7F" w:rsidP="0045675B">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151B8" w:rsidRPr="009151B8">
        <w:rPr>
          <w:rFonts w:ascii="Times New Roman" w:hAnsi="Times New Roman" w:cs="Times New Roman"/>
          <w:sz w:val="24"/>
          <w:szCs w:val="24"/>
        </w:rPr>
        <w:t>Interlocutory Order pursuant to section 4 of the Proceeds of Crime (Civil Confiscation) Act 2008 (POCA); Order pursuant to section 8 of the POCA</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lastRenderedPageBreak/>
        <w:t>Delivered:</w:t>
      </w:r>
      <w:r w:rsidR="004A2599" w:rsidRPr="004A2599">
        <w:rPr>
          <w:rFonts w:ascii="Times New Roman" w:hAnsi="Times New Roman" w:cs="Times New Roman"/>
          <w:b/>
          <w:sz w:val="24"/>
          <w:szCs w:val="24"/>
        </w:rPr>
        <w:tab/>
      </w:r>
      <w:r w:rsidR="005B4F6D" w:rsidRPr="005B4F6D">
        <w:rPr>
          <w:rFonts w:ascii="Times New Roman" w:hAnsi="Times New Roman" w:cs="Times New Roman"/>
          <w:sz w:val="24"/>
          <w:szCs w:val="24"/>
        </w:rPr>
        <w:t>11</w:t>
      </w:r>
      <w:r w:rsidR="005B4F6D" w:rsidRPr="005B4F6D">
        <w:rPr>
          <w:rFonts w:ascii="Times New Roman" w:hAnsi="Times New Roman" w:cs="Times New Roman"/>
          <w:sz w:val="24"/>
          <w:szCs w:val="24"/>
          <w:vertAlign w:val="superscript"/>
        </w:rPr>
        <w:t>th</w:t>
      </w:r>
      <w:r w:rsidR="005B4F6D" w:rsidRPr="005B4F6D">
        <w:rPr>
          <w:rFonts w:ascii="Times New Roman" w:hAnsi="Times New Roman" w:cs="Times New Roman"/>
          <w:sz w:val="24"/>
          <w:szCs w:val="24"/>
        </w:rPr>
        <w:t xml:space="preserve"> March 2022</w:t>
      </w:r>
    </w:p>
    <w:p w:rsidR="00343FD5" w:rsidRDefault="00343FD5" w:rsidP="00343FD5">
      <w:pPr>
        <w:tabs>
          <w:tab w:val="left" w:pos="2892"/>
        </w:tabs>
        <w:spacing w:after="0" w:line="240" w:lineRule="auto"/>
        <w:jc w:val="center"/>
        <w:rPr>
          <w:rFonts w:ascii="Times New Roman" w:hAnsi="Times New Roman" w:cs="Times New Roman"/>
          <w:b/>
          <w:sz w:val="24"/>
          <w:szCs w:val="24"/>
        </w:rPr>
      </w:pPr>
    </w:p>
    <w:p w:rsidR="00ED0BFC" w:rsidRDefault="00ED0BFC" w:rsidP="00214DB4">
      <w:pPr>
        <w:pBdr>
          <w:bottom w:val="single" w:sz="6" w:space="1" w:color="auto"/>
        </w:pBd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43FD5" w:rsidRDefault="00343FD5" w:rsidP="00214DB4">
      <w:pPr>
        <w:pBdr>
          <w:bottom w:val="single" w:sz="6" w:space="1" w:color="auto"/>
        </w:pBd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spacing w:line="240" w:lineRule="auto"/>
        <w:jc w:val="both"/>
        <w:rPr>
          <w:rFonts w:ascii="Times New Roman" w:hAnsi="Times New Roman" w:cs="Times New Roman"/>
          <w:sz w:val="24"/>
          <w:szCs w:val="24"/>
        </w:rPr>
      </w:pPr>
    </w:p>
    <w:p w:rsidR="00865750" w:rsidRDefault="0045675B" w:rsidP="00865750">
      <w:pPr>
        <w:pStyle w:val="JudgmentText"/>
        <w:numPr>
          <w:ilvl w:val="0"/>
          <w:numId w:val="0"/>
        </w:numPr>
        <w:tabs>
          <w:tab w:val="left" w:pos="720"/>
        </w:tabs>
        <w:ind w:left="720"/>
      </w:pPr>
      <w:r>
        <w:t>The following Orders are made</w:t>
      </w:r>
      <w:r w:rsidR="00865750">
        <w:t xml:space="preserve">: </w:t>
      </w:r>
    </w:p>
    <w:p w:rsidR="00865750" w:rsidRDefault="00865750" w:rsidP="0086575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An Interlocutory Order pursuant to section 4 of the Proceeds of Crime (Civil Confiscation) Act 2008 (POCA) as amended, prohibiting the Respondent or such other person having notice of the making of this Order, from dispensing of or otherwise dealing with or diminishing the value of whole or any part of the property namely cash to the value of SCR 312,736.00 as described in the Table to the Notice of Motion.</w:t>
      </w:r>
    </w:p>
    <w:p w:rsidR="00865750" w:rsidRDefault="00865750" w:rsidP="00865750">
      <w:pPr>
        <w:pStyle w:val="ListParagraph"/>
        <w:spacing w:line="360" w:lineRule="auto"/>
        <w:jc w:val="both"/>
        <w:rPr>
          <w:rFonts w:ascii="Times New Roman" w:hAnsi="Times New Roman" w:cs="Times New Roman"/>
          <w:sz w:val="24"/>
          <w:szCs w:val="24"/>
        </w:rPr>
      </w:pPr>
    </w:p>
    <w:p w:rsidR="009151B8" w:rsidRPr="009151B8" w:rsidRDefault="00865750" w:rsidP="009151B8">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An Order pursuant to sec</w:t>
      </w:r>
      <w:r w:rsidR="00752006">
        <w:rPr>
          <w:rFonts w:ascii="Times New Roman" w:hAnsi="Times New Roman" w:cs="Times New Roman"/>
          <w:sz w:val="24"/>
          <w:szCs w:val="24"/>
        </w:rPr>
        <w:t xml:space="preserve">tion 8 of the POCA, appointing </w:t>
      </w:r>
      <w:r>
        <w:rPr>
          <w:rFonts w:ascii="Times New Roman" w:hAnsi="Times New Roman" w:cs="Times New Roman"/>
          <w:sz w:val="24"/>
          <w:szCs w:val="24"/>
        </w:rPr>
        <w:t>Inspector Terre</w:t>
      </w:r>
      <w:r w:rsidR="0045675B">
        <w:rPr>
          <w:rFonts w:ascii="Times New Roman" w:hAnsi="Times New Roman" w:cs="Times New Roman"/>
          <w:sz w:val="24"/>
          <w:szCs w:val="24"/>
        </w:rPr>
        <w:t xml:space="preserve">nce </w:t>
      </w:r>
      <w:proofErr w:type="spellStart"/>
      <w:r w:rsidR="0045675B">
        <w:rPr>
          <w:rFonts w:ascii="Times New Roman" w:hAnsi="Times New Roman" w:cs="Times New Roman"/>
          <w:sz w:val="24"/>
          <w:szCs w:val="24"/>
        </w:rPr>
        <w:t>Roseline</w:t>
      </w:r>
      <w:proofErr w:type="spellEnd"/>
      <w:r w:rsidR="0045675B">
        <w:rPr>
          <w:rFonts w:ascii="Times New Roman" w:hAnsi="Times New Roman" w:cs="Times New Roman"/>
          <w:sz w:val="24"/>
          <w:szCs w:val="24"/>
        </w:rPr>
        <w:t xml:space="preserve"> to be a Receiver and manage</w:t>
      </w:r>
      <w:r>
        <w:rPr>
          <w:rFonts w:ascii="Times New Roman" w:hAnsi="Times New Roman" w:cs="Times New Roman"/>
          <w:sz w:val="24"/>
          <w:szCs w:val="24"/>
        </w:rPr>
        <w:t xml:space="preserve"> all </w:t>
      </w:r>
      <w:r>
        <w:rPr>
          <w:rFonts w:ascii="Times New Roman" w:hAnsi="Times New Roman" w:cs="Times New Roman"/>
          <w:sz w:val="24"/>
          <w:szCs w:val="24"/>
        </w:rPr>
        <w:lastRenderedPageBreak/>
        <w:t xml:space="preserve">or part of the </w:t>
      </w:r>
      <w:r w:rsidR="0045675B">
        <w:rPr>
          <w:rFonts w:ascii="Times New Roman" w:hAnsi="Times New Roman" w:cs="Times New Roman"/>
          <w:sz w:val="24"/>
          <w:szCs w:val="24"/>
        </w:rPr>
        <w:t>said property mentioned herein</w:t>
      </w:r>
      <w:r>
        <w:rPr>
          <w:rFonts w:ascii="Times New Roman" w:hAnsi="Times New Roman" w:cs="Times New Roman"/>
          <w:sz w:val="24"/>
          <w:szCs w:val="24"/>
        </w:rPr>
        <w:t>, to keep possession or dispose of or otherwise deal with any other property in respect of which he is appointed in accordance with the Court’s directions.</w:t>
      </w:r>
    </w:p>
    <w:p w:rsidR="009151B8" w:rsidRPr="009151B8" w:rsidRDefault="009151B8" w:rsidP="009151B8">
      <w:pPr>
        <w:pStyle w:val="ListParagraph"/>
        <w:spacing w:line="360" w:lineRule="auto"/>
        <w:jc w:val="both"/>
        <w:rPr>
          <w:rFonts w:ascii="Times New Roman" w:hAnsi="Times New Roman" w:cs="Times New Roman"/>
          <w:sz w:val="24"/>
          <w:szCs w:val="24"/>
        </w:rPr>
      </w:pPr>
    </w:p>
    <w:p w:rsidR="00865750" w:rsidRPr="00367D07" w:rsidRDefault="00865750" w:rsidP="00367D0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 copy of this Order to be served on the Respondent</w:t>
      </w:r>
      <w:r w:rsidR="00367D07">
        <w:rPr>
          <w:rFonts w:ascii="Times New Roman" w:hAnsi="Times New Roman" w:cs="Times New Roman"/>
          <w:sz w:val="24"/>
          <w:szCs w:val="24"/>
        </w:rPr>
        <w: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876DD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bookmarkStart w:id="0" w:name="_GoBack"/>
      <w:bookmarkEnd w:id="0"/>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1D1A88" w:rsidP="005B12AA">
      <w:pPr>
        <w:pStyle w:val="JudgmentText"/>
        <w:numPr>
          <w:ilvl w:val="0"/>
          <w:numId w:val="0"/>
        </w:numPr>
        <w:spacing w:line="480" w:lineRule="auto"/>
        <w:ind w:left="720" w:hanging="720"/>
        <w:rPr>
          <w:b/>
        </w:rPr>
      </w:pPr>
      <w:r>
        <w:rPr>
          <w:b/>
        </w:rPr>
        <w:t>BURHAN J</w:t>
      </w:r>
    </w:p>
    <w:p w:rsidR="005B184B" w:rsidRDefault="005B184B" w:rsidP="005B184B">
      <w:pPr>
        <w:pStyle w:val="JudgmentText"/>
        <w:tabs>
          <w:tab w:val="left" w:pos="720"/>
        </w:tabs>
      </w:pPr>
      <w:r>
        <w:t xml:space="preserve">This is an application by the aforementioned Applicant seeking an interlocutory order pursuant to Section 4 of the Proceeds of Crime (Civil Confiscation) Act 2008 (POCA) as amended, prohibiting the Respondent </w:t>
      </w:r>
      <w:r w:rsidR="00353594">
        <w:t xml:space="preserve">Joshua </w:t>
      </w:r>
      <w:proofErr w:type="spellStart"/>
      <w:r w:rsidR="00353594">
        <w:t>Onezime</w:t>
      </w:r>
      <w:proofErr w:type="spellEnd"/>
      <w:r w:rsidR="00353594">
        <w:t xml:space="preserve"> </w:t>
      </w:r>
      <w:r>
        <w:t xml:space="preserve">from disposing of or otherwise dealing with whole or any part of </w:t>
      </w:r>
      <w:r>
        <w:lastRenderedPageBreak/>
        <w:t>the property namely</w:t>
      </w:r>
      <w:r w:rsidR="00353594">
        <w:t xml:space="preserve"> cash amounting to SCR 312,736.000 as described in the annexure to the</w:t>
      </w:r>
      <w:r>
        <w:t xml:space="preserve"> Table to the Motion. The application also seeks an order pursuant to section 8 of t</w:t>
      </w:r>
      <w:r w:rsidR="00CC1BAB">
        <w:t>he POCA appointing Inspector Te</w:t>
      </w:r>
      <w:r>
        <w:t xml:space="preserve">rence </w:t>
      </w:r>
      <w:proofErr w:type="spellStart"/>
      <w:r>
        <w:t>Roseline</w:t>
      </w:r>
      <w:proofErr w:type="spellEnd"/>
      <w:r>
        <w:t xml:space="preserve"> to be the receiver of the said property. It also seeks that notice be served on the Respondent.</w:t>
      </w:r>
    </w:p>
    <w:p w:rsidR="005B184B" w:rsidRDefault="005B184B" w:rsidP="005B184B">
      <w:pPr>
        <w:pStyle w:val="JudgmentText"/>
        <w:tabs>
          <w:tab w:val="left" w:pos="720"/>
        </w:tabs>
      </w:pPr>
      <w:r>
        <w:t>Accordingly notice was served on the Respondent</w:t>
      </w:r>
      <w:r w:rsidR="00353594">
        <w:t xml:space="preserve"> on the 6</w:t>
      </w:r>
      <w:r w:rsidR="00353594" w:rsidRPr="00353594">
        <w:rPr>
          <w:vertAlign w:val="superscript"/>
        </w:rPr>
        <w:t>th</w:t>
      </w:r>
      <w:r w:rsidR="00CC1BAB">
        <w:t xml:space="preserve"> January </w:t>
      </w:r>
      <w:r w:rsidR="00353594">
        <w:t>2022</w:t>
      </w:r>
      <w:r>
        <w:t xml:space="preserve"> and the return </w:t>
      </w:r>
      <w:r w:rsidR="00367D07">
        <w:t xml:space="preserve">of </w:t>
      </w:r>
      <w:r>
        <w:t>ser</w:t>
      </w:r>
      <w:r w:rsidR="00353594">
        <w:t xml:space="preserve">vice was </w:t>
      </w:r>
      <w:r w:rsidR="0099228B">
        <w:t xml:space="preserve">filed in Court on the same date </w:t>
      </w:r>
      <w:r>
        <w:t>indicating that notice of this application had been served on the Respondent</w:t>
      </w:r>
      <w:r w:rsidR="0099228B">
        <w:t xml:space="preserve"> to be present in Court on the 12</w:t>
      </w:r>
      <w:r w:rsidR="0099228B" w:rsidRPr="0099228B">
        <w:rPr>
          <w:vertAlign w:val="superscript"/>
        </w:rPr>
        <w:t>th</w:t>
      </w:r>
      <w:r w:rsidR="0099228B">
        <w:t xml:space="preserve"> of January 2022</w:t>
      </w:r>
      <w:r>
        <w:t>.  However the Respondent failed to appear and no notice of appearance was filed by a Counsel on behalf of the Respondent. Learned Counsel moved that the c</w:t>
      </w:r>
      <w:r w:rsidR="00CC1BAB">
        <w:t>ase be fixed for Order</w:t>
      </w:r>
      <w:r>
        <w:t xml:space="preserve"> and that the evidence of the Applicant is based o</w:t>
      </w:r>
      <w:r w:rsidR="00CC1BAB">
        <w:t>n the affidavits filed</w:t>
      </w:r>
      <w:r>
        <w:t>.</w:t>
      </w:r>
    </w:p>
    <w:p w:rsidR="005B184B" w:rsidRDefault="005B184B" w:rsidP="005B184B">
      <w:pPr>
        <w:pStyle w:val="JudgmentText"/>
        <w:tabs>
          <w:tab w:val="left" w:pos="720"/>
        </w:tabs>
      </w:pPr>
      <w:r>
        <w:lastRenderedPageBreak/>
        <w:t>The law as contained in the Section 4 of the POCA requires proof that:</w:t>
      </w:r>
    </w:p>
    <w:p w:rsidR="005B184B" w:rsidRDefault="005B184B" w:rsidP="00BE4683">
      <w:pPr>
        <w:pStyle w:val="ListParagraph"/>
        <w:numPr>
          <w:ilvl w:val="0"/>
          <w:numId w:val="13"/>
        </w:numPr>
        <w:spacing w:line="240" w:lineRule="auto"/>
        <w:ind w:left="1800"/>
        <w:jc w:val="both"/>
        <w:rPr>
          <w:rFonts w:ascii="Times New Roman" w:hAnsi="Times New Roman" w:cs="Times New Roman"/>
          <w:i/>
          <w:sz w:val="24"/>
          <w:szCs w:val="24"/>
        </w:rPr>
      </w:pPr>
      <w:r>
        <w:rPr>
          <w:rFonts w:ascii="Times New Roman" w:hAnsi="Times New Roman" w:cs="Times New Roman"/>
          <w:i/>
          <w:sz w:val="24"/>
          <w:szCs w:val="24"/>
        </w:rPr>
        <w:t>A person is in possession or control of –</w:t>
      </w:r>
    </w:p>
    <w:p w:rsidR="005B184B" w:rsidRDefault="005B184B" w:rsidP="00BE4683">
      <w:pPr>
        <w:pStyle w:val="ListParagraph"/>
        <w:numPr>
          <w:ilvl w:val="0"/>
          <w:numId w:val="14"/>
        </w:numPr>
        <w:spacing w:line="240" w:lineRule="auto"/>
        <w:ind w:left="1890" w:hanging="90"/>
        <w:jc w:val="both"/>
        <w:rPr>
          <w:rFonts w:ascii="Times New Roman" w:hAnsi="Times New Roman" w:cs="Times New Roman"/>
          <w:i/>
          <w:sz w:val="24"/>
          <w:szCs w:val="24"/>
        </w:rPr>
      </w:pPr>
      <w:r>
        <w:rPr>
          <w:rFonts w:ascii="Times New Roman" w:hAnsi="Times New Roman" w:cs="Times New Roman"/>
          <w:i/>
          <w:sz w:val="24"/>
          <w:szCs w:val="24"/>
        </w:rPr>
        <w:t>Specified property and that the property constitutes, directly or indirectly benefit from criminal conduct; or</w:t>
      </w:r>
    </w:p>
    <w:p w:rsidR="005B184B" w:rsidRDefault="005B184B" w:rsidP="00BE4683">
      <w:pPr>
        <w:pStyle w:val="ListParagraph"/>
        <w:numPr>
          <w:ilvl w:val="0"/>
          <w:numId w:val="14"/>
        </w:numPr>
        <w:spacing w:line="240" w:lineRule="auto"/>
        <w:ind w:left="1800" w:firstLine="0"/>
        <w:jc w:val="both"/>
        <w:rPr>
          <w:rFonts w:ascii="Times New Roman" w:hAnsi="Times New Roman" w:cs="Times New Roman"/>
          <w:i/>
          <w:sz w:val="24"/>
          <w:szCs w:val="24"/>
        </w:rPr>
      </w:pPr>
      <w:r>
        <w:rPr>
          <w:rFonts w:ascii="Times New Roman" w:hAnsi="Times New Roman" w:cs="Times New Roman"/>
          <w:i/>
          <w:sz w:val="24"/>
          <w:szCs w:val="24"/>
        </w:rPr>
        <w:t xml:space="preserve">Specified property that was acquired , in whole or in part , with or in connection with the property that directly or indirectly constitutes benefit from criminal conduct and </w:t>
      </w:r>
    </w:p>
    <w:p w:rsidR="005B184B" w:rsidRDefault="005B184B" w:rsidP="00BE4683">
      <w:pPr>
        <w:spacing w:line="240" w:lineRule="auto"/>
        <w:ind w:left="1800" w:hanging="360"/>
        <w:jc w:val="both"/>
        <w:rPr>
          <w:rFonts w:ascii="Times New Roman" w:hAnsi="Times New Roman" w:cs="Times New Roman"/>
          <w:i/>
          <w:sz w:val="24"/>
          <w:szCs w:val="24"/>
        </w:rPr>
      </w:pPr>
      <w:r>
        <w:rPr>
          <w:rFonts w:ascii="Times New Roman" w:hAnsi="Times New Roman" w:cs="Times New Roman"/>
          <w:i/>
          <w:sz w:val="24"/>
          <w:szCs w:val="24"/>
        </w:rPr>
        <w:t>(b)   The value of the property or the total value of the property referred to in sub paragraphs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and (ii) of paragraph (a) is not less than R 50,000.</w:t>
      </w:r>
    </w:p>
    <w:p w:rsidR="005B184B" w:rsidRDefault="005B184B" w:rsidP="005B184B">
      <w:pPr>
        <w:pStyle w:val="JudgmentText"/>
        <w:tabs>
          <w:tab w:val="left" w:pos="720"/>
        </w:tabs>
      </w:pPr>
      <w:r>
        <w:t>It is apparent from the application that the item sought to</w:t>
      </w:r>
      <w:r w:rsidR="0099228B">
        <w:t xml:space="preserve"> be forfeited is cash comprising o</w:t>
      </w:r>
      <w:r w:rsidR="00CC1BAB">
        <w:t xml:space="preserve">f Seychelles Rupees, </w:t>
      </w:r>
      <w:r w:rsidR="0099228B">
        <w:t>US Dollars</w:t>
      </w:r>
      <w:r w:rsidR="00995F43">
        <w:t xml:space="preserve"> </w:t>
      </w:r>
      <w:r w:rsidR="005B6BF7">
        <w:t xml:space="preserve">and Euros </w:t>
      </w:r>
      <w:r w:rsidR="00995F43">
        <w:t>totalling</w:t>
      </w:r>
      <w:r w:rsidR="00CC1BAB">
        <w:t xml:space="preserve"> value</w:t>
      </w:r>
      <w:r w:rsidR="00995F43">
        <w:t xml:space="preserve"> SCR 312,736.00. T</w:t>
      </w:r>
      <w:r>
        <w:t>he value as required under Section 4 (b) of the POCA</w:t>
      </w:r>
      <w:r w:rsidR="00995F43">
        <w:t xml:space="preserve"> as set out above </w:t>
      </w:r>
      <w:r>
        <w:t>is established.</w:t>
      </w:r>
    </w:p>
    <w:p w:rsidR="005B184B" w:rsidRDefault="005B184B" w:rsidP="005B184B">
      <w:pPr>
        <w:pStyle w:val="JudgmentText"/>
        <w:tabs>
          <w:tab w:val="left" w:pos="720"/>
        </w:tabs>
      </w:pPr>
      <w:r>
        <w:lastRenderedPageBreak/>
        <w:t>It is the contention of learned Counsel for t</w:t>
      </w:r>
      <w:r w:rsidR="00CC1BAB">
        <w:t>he Applicant that the said cash totalling SCR 312,736.00 is</w:t>
      </w:r>
      <w:r w:rsidR="00995F43">
        <w:t xml:space="preserve"> </w:t>
      </w:r>
      <w:r>
        <w:t>proceeds from criminal conduct and in order to establish this fact, she relies on the evidence in the a</w:t>
      </w:r>
      <w:r w:rsidR="00995F43">
        <w:t>ffidavit filed by Inspector Ter</w:t>
      </w:r>
      <w:r>
        <w:t xml:space="preserve">ence </w:t>
      </w:r>
      <w:proofErr w:type="spellStart"/>
      <w:r>
        <w:t>Roseline</w:t>
      </w:r>
      <w:proofErr w:type="spellEnd"/>
      <w:r w:rsidR="00CC1BAB">
        <w:t xml:space="preserve"> and the affidavit of Officer Malvina dated 4</w:t>
      </w:r>
      <w:r w:rsidR="00CC1BAB" w:rsidRPr="00CC1BAB">
        <w:rPr>
          <w:vertAlign w:val="superscript"/>
        </w:rPr>
        <w:t>th</w:t>
      </w:r>
      <w:r w:rsidR="00CC1BAB">
        <w:t xml:space="preserve"> November 2021.</w:t>
      </w:r>
      <w:r>
        <w:t xml:space="preserve"> I have considered the facts arising from the a</w:t>
      </w:r>
      <w:r w:rsidR="00995F43">
        <w:t>ffidavit filed by Inspector Ter</w:t>
      </w:r>
      <w:r>
        <w:t xml:space="preserve">ence </w:t>
      </w:r>
      <w:proofErr w:type="spellStart"/>
      <w:r>
        <w:t>Roseline</w:t>
      </w:r>
      <w:proofErr w:type="spellEnd"/>
      <w:r w:rsidR="00995F43">
        <w:t xml:space="preserve"> dated 4</w:t>
      </w:r>
      <w:r w:rsidR="00995F43" w:rsidRPr="00995F43">
        <w:rPr>
          <w:vertAlign w:val="superscript"/>
        </w:rPr>
        <w:t>th</w:t>
      </w:r>
      <w:r w:rsidR="00995F43">
        <w:t xml:space="preserve"> November 2021.</w:t>
      </w:r>
    </w:p>
    <w:p w:rsidR="00995F43" w:rsidRDefault="00CC1BAB" w:rsidP="00995F43">
      <w:pPr>
        <w:pStyle w:val="JudgmentText"/>
        <w:tabs>
          <w:tab w:val="left" w:pos="720"/>
        </w:tabs>
      </w:pPr>
      <w:r>
        <w:t xml:space="preserve">Mr. </w:t>
      </w:r>
      <w:proofErr w:type="spellStart"/>
      <w:r>
        <w:t>Roseline</w:t>
      </w:r>
      <w:proofErr w:type="spellEnd"/>
      <w:r>
        <w:t xml:space="preserve"> from</w:t>
      </w:r>
      <w:r w:rsidR="005B184B">
        <w:t xml:space="preserve"> paragraph 7 onwards in the said affidavit states </w:t>
      </w:r>
      <w:r w:rsidR="00995F43">
        <w:t>that on the 17</w:t>
      </w:r>
      <w:r w:rsidR="00995F43" w:rsidRPr="00995F43">
        <w:rPr>
          <w:vertAlign w:val="superscript"/>
        </w:rPr>
        <w:t>th</w:t>
      </w:r>
      <w:r w:rsidR="00995F43">
        <w:t xml:space="preserve"> of September 2021, on receipt of credible information that Joshua Errol </w:t>
      </w:r>
      <w:proofErr w:type="spellStart"/>
      <w:r w:rsidR="00995F43">
        <w:t>Onezime</w:t>
      </w:r>
      <w:proofErr w:type="spellEnd"/>
      <w:r w:rsidR="00995F43">
        <w:t xml:space="preserve"> was involved in drug transactions, the ANB Officers had intercepted a red Kia bearing registration number S3265</w:t>
      </w:r>
      <w:r>
        <w:t xml:space="preserve"> at </w:t>
      </w:r>
      <w:proofErr w:type="spellStart"/>
      <w:r>
        <w:t>Plaisance</w:t>
      </w:r>
      <w:proofErr w:type="spellEnd"/>
      <w:r>
        <w:t xml:space="preserve"> which was being</w:t>
      </w:r>
      <w:r w:rsidR="00995F43">
        <w:t xml:space="preserve"> driven by him. They had informed him that they would be </w:t>
      </w:r>
      <w:r w:rsidR="005F75D7">
        <w:t>conducting a search at his res</w:t>
      </w:r>
      <w:r w:rsidR="00995F43">
        <w:t>i</w:t>
      </w:r>
      <w:r w:rsidR="005F75D7">
        <w:t>dence. Joshua had confirmed he was staying in his house at Roc</w:t>
      </w:r>
      <w:r>
        <w:t xml:space="preserve">he </w:t>
      </w:r>
      <w:proofErr w:type="spellStart"/>
      <w:r>
        <w:t>Caimon</w:t>
      </w:r>
      <w:proofErr w:type="spellEnd"/>
      <w:r>
        <w:t xml:space="preserve"> with his parents. He had further stated his parents </w:t>
      </w:r>
      <w:r w:rsidR="005F75D7">
        <w:t xml:space="preserve">were not present and that it was </w:t>
      </w:r>
      <w:r w:rsidR="005F75D7">
        <w:lastRenderedPageBreak/>
        <w:t>he who was in charge of the house. When the Officers had searched the house they had found 4 bags all containing cash of different denominations. All the cash was seized by the ANB Officers.</w:t>
      </w:r>
      <w:r w:rsidR="005F75D7" w:rsidRPr="005F75D7">
        <w:t xml:space="preserve"> </w:t>
      </w:r>
      <w:r w:rsidR="005F75D7">
        <w:t>Two digital scales were also found during the search of the premises which ANB Officers believe were used in the drug trade as they tested positive for traces of Cocaine and Cannabis.</w:t>
      </w:r>
      <w:r>
        <w:t xml:space="preserve"> The said analyst report has also been produced to court.</w:t>
      </w:r>
      <w:r w:rsidR="005F75D7">
        <w:t xml:space="preserve"> An exercise book found by the Officers</w:t>
      </w:r>
      <w:r>
        <w:t xml:space="preserve">, contained details of quantities of drugs in grams </w:t>
      </w:r>
      <w:r w:rsidR="005F478D">
        <w:t>and names of persons with</w:t>
      </w:r>
      <w:r w:rsidR="005B6BF7">
        <w:t xml:space="preserve"> alias names as well. In </w:t>
      </w:r>
      <w:proofErr w:type="spellStart"/>
      <w:r w:rsidR="005B6BF7">
        <w:t>Kreole</w:t>
      </w:r>
      <w:proofErr w:type="spellEnd"/>
      <w:r w:rsidR="005B6BF7">
        <w:t xml:space="preserve"> was written the words “</w:t>
      </w:r>
      <w:proofErr w:type="spellStart"/>
      <w:r w:rsidR="005B6BF7">
        <w:t>ler</w:t>
      </w:r>
      <w:proofErr w:type="spellEnd"/>
      <w:r w:rsidR="005B6BF7">
        <w:t xml:space="preserve"> </w:t>
      </w:r>
      <w:proofErr w:type="spellStart"/>
      <w:r w:rsidR="005B6BF7">
        <w:t>ou</w:t>
      </w:r>
      <w:proofErr w:type="spellEnd"/>
      <w:r w:rsidR="005B6BF7">
        <w:t xml:space="preserve"> </w:t>
      </w:r>
      <w:proofErr w:type="spellStart"/>
      <w:r w:rsidR="005B6BF7">
        <w:t>azout</w:t>
      </w:r>
      <w:proofErr w:type="spellEnd"/>
      <w:r w:rsidR="005B6BF7">
        <w:t xml:space="preserve"> tou-385,000.00”. Thereafter</w:t>
      </w:r>
      <w:r w:rsidR="005F478D">
        <w:t>,</w:t>
      </w:r>
      <w:r w:rsidR="005B6BF7">
        <w:t xml:space="preserve"> the ANB Officers had searched a spare bedroom and found a biodegradable bag containing USD and Euros in different denominations. FCIU Officers too had thereafter come to the scene</w:t>
      </w:r>
      <w:r w:rsidR="00372EF2">
        <w:t xml:space="preserve"> and conducted investigations. </w:t>
      </w:r>
      <w:r w:rsidR="00502B9A">
        <w:t xml:space="preserve">Further details of the cash recovered are given in paragraphs 16 and verification of his bank account </w:t>
      </w:r>
      <w:r w:rsidR="00502B9A">
        <w:lastRenderedPageBreak/>
        <w:t xml:space="preserve">90210100009661 at Baroda Bank indicated the Respondent was not banking funds into his account. </w:t>
      </w:r>
    </w:p>
    <w:p w:rsidR="005B184B" w:rsidRDefault="00502B9A" w:rsidP="005F478D">
      <w:pPr>
        <w:pStyle w:val="JudgmentText"/>
        <w:tabs>
          <w:tab w:val="left" w:pos="720"/>
        </w:tabs>
      </w:pPr>
      <w:r>
        <w:t>Further investigations revealed the Respondent</w:t>
      </w:r>
      <w:r w:rsidR="005F478D">
        <w:t xml:space="preserve"> had stated to the bank he </w:t>
      </w:r>
      <w:r>
        <w:t>was unemployed. He had stated his monthly income was SCR 5</w:t>
      </w:r>
      <w:r w:rsidR="00372EF2">
        <w:t>,</w:t>
      </w:r>
      <w:r>
        <w:t>000.</w:t>
      </w:r>
      <w:r w:rsidR="005F478D">
        <w:t xml:space="preserve"> It is the contention of Inspector</w:t>
      </w:r>
      <w:r w:rsidR="000626FD">
        <w:t xml:space="preserve"> </w:t>
      </w:r>
      <w:proofErr w:type="spellStart"/>
      <w:r w:rsidR="000626FD">
        <w:t>Ros</w:t>
      </w:r>
      <w:r w:rsidR="005F478D">
        <w:t>eline</w:t>
      </w:r>
      <w:proofErr w:type="spellEnd"/>
      <w:r w:rsidR="005F478D">
        <w:t xml:space="preserve"> that a person without an</w:t>
      </w:r>
      <w:r w:rsidR="000626FD">
        <w:t xml:space="preserve"> income could</w:t>
      </w:r>
      <w:r w:rsidR="005F478D">
        <w:t xml:space="preserve"> not</w:t>
      </w:r>
      <w:r w:rsidR="000626FD">
        <w:t xml:space="preserve"> have a </w:t>
      </w:r>
      <w:r w:rsidR="00401E42">
        <w:t>“</w:t>
      </w:r>
      <w:r w:rsidR="000626FD">
        <w:t>grand total of SCR 312,736.00</w:t>
      </w:r>
      <w:r w:rsidR="00401E42">
        <w:t>”</w:t>
      </w:r>
      <w:r w:rsidR="000626FD">
        <w:t xml:space="preserve"> stashed in his house and therefore the said source of cash was from illegal activities</w:t>
      </w:r>
      <w:r w:rsidR="00372EF2">
        <w:t>,</w:t>
      </w:r>
      <w:r w:rsidR="000626FD">
        <w:t xml:space="preserve"> namely drug Trafficking and Money </w:t>
      </w:r>
      <w:r w:rsidR="00372EF2">
        <w:t>L</w:t>
      </w:r>
      <w:r w:rsidR="000626FD">
        <w:t>aundering.</w:t>
      </w:r>
      <w:r w:rsidR="005F478D">
        <w:t xml:space="preserve"> Further the contents in the affidavit of Inspector Terence are corroborated by the affidavit of Officer Malvina and the attached documents TR1 to TR 4.</w:t>
      </w:r>
      <w:r w:rsidR="005F478D" w:rsidRPr="005F478D">
        <w:t xml:space="preserve"> </w:t>
      </w:r>
      <w:r w:rsidR="005F478D">
        <w:t xml:space="preserve">The Respondent in this case has failed to attend Court and challenge the contents of the affidavit of Mr. Terence </w:t>
      </w:r>
      <w:proofErr w:type="spellStart"/>
      <w:r w:rsidR="005F478D">
        <w:t>Roseline</w:t>
      </w:r>
      <w:proofErr w:type="spellEnd"/>
      <w:r w:rsidR="005F478D">
        <w:t>. As the</w:t>
      </w:r>
      <w:r w:rsidR="00401E42">
        <w:t xml:space="preserve"> facts set out in the affidavit of Inspector </w:t>
      </w:r>
      <w:proofErr w:type="spellStart"/>
      <w:r w:rsidR="00401E42">
        <w:t>Roseline</w:t>
      </w:r>
      <w:proofErr w:type="spellEnd"/>
      <w:r w:rsidR="00401E42">
        <w:t xml:space="preserve"> remain</w:t>
      </w:r>
      <w:r w:rsidR="005F478D">
        <w:t xml:space="preserve"> unchallenged by the Respondent and </w:t>
      </w:r>
      <w:r w:rsidR="00401E42">
        <w:t xml:space="preserve">the said facts are </w:t>
      </w:r>
      <w:r w:rsidR="005F478D">
        <w:t xml:space="preserve">corroborated </w:t>
      </w:r>
      <w:r w:rsidR="00401E42">
        <w:t xml:space="preserve">by the affidavit of Officer Malvina and </w:t>
      </w:r>
      <w:r w:rsidR="00401E42">
        <w:lastRenderedPageBreak/>
        <w:t xml:space="preserve">the attached documents, I proceed to accept the contents of the affidavit of Inspector </w:t>
      </w:r>
      <w:proofErr w:type="spellStart"/>
      <w:r w:rsidR="00401E42">
        <w:t>Roseline</w:t>
      </w:r>
      <w:proofErr w:type="spellEnd"/>
      <w:r w:rsidR="00401E42">
        <w:t xml:space="preserve">. </w:t>
      </w:r>
    </w:p>
    <w:p w:rsidR="00865750" w:rsidRDefault="005B184B" w:rsidP="00865750">
      <w:pPr>
        <w:pStyle w:val="JudgmentText"/>
        <w:tabs>
          <w:tab w:val="left" w:pos="720"/>
        </w:tabs>
        <w:spacing w:after="0"/>
      </w:pPr>
      <w:r>
        <w:t xml:space="preserve">I am satisfied on the information contained in the affidavit that there are reasonable grounds to believe that the property set out in the Table to the Notice of Motion </w:t>
      </w:r>
      <w:r w:rsidR="00E9210E">
        <w:rPr>
          <w:color w:val="000000"/>
        </w:rPr>
        <w:t xml:space="preserve">namely cash and currency to the value of SCR 312,736.00 as described in the Table to the Notice of Motion is </w:t>
      </w:r>
      <w:r>
        <w:rPr>
          <w:color w:val="000000"/>
        </w:rPr>
        <w:t xml:space="preserve"> directly or indirectly benefit from criminal conduct. I am also satisfied that the value of the impugned property is not less than SCR 50,000.00.</w:t>
      </w:r>
    </w:p>
    <w:p w:rsidR="00865750" w:rsidRDefault="00865750" w:rsidP="00865750">
      <w:pPr>
        <w:pStyle w:val="JudgmentText"/>
        <w:numPr>
          <w:ilvl w:val="0"/>
          <w:numId w:val="0"/>
        </w:numPr>
        <w:tabs>
          <w:tab w:val="left" w:pos="720"/>
        </w:tabs>
        <w:spacing w:after="0"/>
        <w:ind w:left="720"/>
      </w:pPr>
    </w:p>
    <w:p w:rsidR="005B184B" w:rsidRDefault="005B184B" w:rsidP="00401E42">
      <w:pPr>
        <w:pStyle w:val="JudgmentText"/>
        <w:tabs>
          <w:tab w:val="left" w:pos="720"/>
        </w:tabs>
      </w:pPr>
      <w:r>
        <w:t xml:space="preserve">In the case of  </w:t>
      </w:r>
      <w:r w:rsidR="00372EF2">
        <w:t xml:space="preserve"> </w:t>
      </w:r>
      <w:proofErr w:type="gramStart"/>
      <w:r w:rsidRPr="00BE4683">
        <w:rPr>
          <w:b/>
          <w:i/>
        </w:rPr>
        <w:t>Financial  Intelligence</w:t>
      </w:r>
      <w:proofErr w:type="gramEnd"/>
      <w:r w:rsidRPr="00BE4683">
        <w:rPr>
          <w:b/>
          <w:i/>
        </w:rPr>
        <w:t xml:space="preserve">  Unit v Contact Lenses Ltd &amp; </w:t>
      </w:r>
      <w:proofErr w:type="spellStart"/>
      <w:r w:rsidRPr="00BE4683">
        <w:rPr>
          <w:b/>
          <w:i/>
        </w:rPr>
        <w:t>Ors</w:t>
      </w:r>
      <w:proofErr w:type="spellEnd"/>
      <w:r>
        <w:rPr>
          <w:b/>
        </w:rPr>
        <w:t xml:space="preserve"> [2018] SCSC 564 at [15]</w:t>
      </w:r>
      <w:r>
        <w:t xml:space="preserve"> it was held that</w:t>
      </w:r>
      <w:r w:rsidR="00372EF2">
        <w:t>,</w:t>
      </w:r>
      <w:r>
        <w:t xml:space="preserve"> </w:t>
      </w:r>
      <w:r>
        <w:rPr>
          <w:i/>
        </w:rPr>
        <w:t>“once the applicant establishes his belief that the property is the proceeds of crime, the burden of proof shifts to the Respondent to show that it is not”</w:t>
      </w:r>
      <w:r w:rsidR="00372EF2">
        <w:t>.</w:t>
      </w:r>
      <w:r>
        <w:t xml:space="preserve">   </w:t>
      </w:r>
    </w:p>
    <w:p w:rsidR="005B184B" w:rsidRDefault="005B184B" w:rsidP="005B184B">
      <w:pPr>
        <w:pStyle w:val="JudgmentText"/>
        <w:tabs>
          <w:tab w:val="left" w:pos="720"/>
        </w:tabs>
      </w:pPr>
      <w:r>
        <w:lastRenderedPageBreak/>
        <w:t>By his absence the Respondent has failed to give any credible explanation as to the ori</w:t>
      </w:r>
      <w:r w:rsidR="00401E42">
        <w:t>gin of his money and how he came by such a large</w:t>
      </w:r>
      <w:r>
        <w:t xml:space="preserve"> amount of cash</w:t>
      </w:r>
      <w:r w:rsidR="00401E42">
        <w:t xml:space="preserve"> in his possession</w:t>
      </w:r>
      <w:r>
        <w:t xml:space="preserve">. He has failed to establish that the specified property is not from proceeds of crime. </w:t>
      </w:r>
    </w:p>
    <w:p w:rsidR="005B184B" w:rsidRDefault="005B184B" w:rsidP="005B184B">
      <w:pPr>
        <w:pStyle w:val="JudgmentText"/>
        <w:tabs>
          <w:tab w:val="left" w:pos="720"/>
        </w:tabs>
      </w:pPr>
      <w:r>
        <w:t xml:space="preserve">I therefore proceed to grant the reliefs as prayed for and issue: </w:t>
      </w:r>
    </w:p>
    <w:p w:rsidR="005B184B" w:rsidRDefault="005B184B" w:rsidP="005B184B">
      <w:pPr>
        <w:pStyle w:val="ListParagraph"/>
        <w:spacing w:line="360" w:lineRule="auto"/>
        <w:jc w:val="both"/>
        <w:rPr>
          <w:rFonts w:ascii="Times New Roman" w:hAnsi="Times New Roman" w:cs="Times New Roman"/>
          <w:sz w:val="24"/>
          <w:szCs w:val="24"/>
        </w:rPr>
      </w:pPr>
    </w:p>
    <w:p w:rsidR="00865750" w:rsidRDefault="00865750" w:rsidP="00865750">
      <w:pPr>
        <w:pStyle w:val="ListParagraph"/>
        <w:numPr>
          <w:ilvl w:val="0"/>
          <w:numId w:val="17"/>
        </w:numPr>
        <w:spacing w:line="360" w:lineRule="auto"/>
        <w:jc w:val="both"/>
        <w:rPr>
          <w:rFonts w:ascii="Times New Roman" w:hAnsi="Times New Roman" w:cs="Times New Roman"/>
          <w:sz w:val="24"/>
          <w:szCs w:val="24"/>
        </w:rPr>
      </w:pPr>
      <w:r w:rsidRPr="00865750">
        <w:rPr>
          <w:rFonts w:ascii="Times New Roman" w:hAnsi="Times New Roman" w:cs="Times New Roman"/>
          <w:sz w:val="24"/>
          <w:szCs w:val="24"/>
        </w:rPr>
        <w:t>An Interlocutory Order pursuant to section 4 of the Proceeds of Crime (Civil Confiscation) Act 2008 (POCA) as amended, prohibiting the Respondent or such other person having notice of the making of this Order, from dispensing of or otherwise dealing with or diminishing the value of whole or any part of the property namely cash to the value of SCR 312,736.00 as described in the Table to the Notice of Motion.</w:t>
      </w:r>
    </w:p>
    <w:p w:rsidR="00401E42" w:rsidRDefault="00401E42" w:rsidP="00401E42">
      <w:pPr>
        <w:pStyle w:val="ListParagraph"/>
        <w:spacing w:line="360" w:lineRule="auto"/>
        <w:jc w:val="both"/>
        <w:rPr>
          <w:rFonts w:ascii="Times New Roman" w:hAnsi="Times New Roman" w:cs="Times New Roman"/>
          <w:sz w:val="24"/>
          <w:szCs w:val="24"/>
        </w:rPr>
      </w:pPr>
    </w:p>
    <w:p w:rsidR="00400C3D" w:rsidRPr="00400C3D" w:rsidRDefault="00401E42" w:rsidP="00400C3D">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 Order pursuant to sec</w:t>
      </w:r>
      <w:r w:rsidR="009151B8">
        <w:rPr>
          <w:rFonts w:ascii="Times New Roman" w:hAnsi="Times New Roman" w:cs="Times New Roman"/>
          <w:sz w:val="24"/>
          <w:szCs w:val="24"/>
        </w:rPr>
        <w:t xml:space="preserve">tion 8 of the POCA, appointing </w:t>
      </w:r>
      <w:r>
        <w:rPr>
          <w:rFonts w:ascii="Times New Roman" w:hAnsi="Times New Roman" w:cs="Times New Roman"/>
          <w:sz w:val="24"/>
          <w:szCs w:val="24"/>
        </w:rPr>
        <w:t xml:space="preserve">Inspector Terence </w:t>
      </w:r>
      <w:proofErr w:type="spellStart"/>
      <w:r>
        <w:rPr>
          <w:rFonts w:ascii="Times New Roman" w:hAnsi="Times New Roman" w:cs="Times New Roman"/>
          <w:sz w:val="24"/>
          <w:szCs w:val="24"/>
        </w:rPr>
        <w:t>Roseline</w:t>
      </w:r>
      <w:proofErr w:type="spellEnd"/>
      <w:r>
        <w:rPr>
          <w:rFonts w:ascii="Times New Roman" w:hAnsi="Times New Roman" w:cs="Times New Roman"/>
          <w:sz w:val="24"/>
          <w:szCs w:val="24"/>
        </w:rPr>
        <w:t xml:space="preserve"> to be a Receiver and manage all or part of the said property mentioned herein, to keep possession or dispose of or otherwise deal with any other property in respect of which he is appointed in accordance with the Court’s directions</w:t>
      </w:r>
      <w:r w:rsidR="00400C3D">
        <w:rPr>
          <w:rFonts w:ascii="Times New Roman" w:hAnsi="Times New Roman" w:cs="Times New Roman"/>
          <w:sz w:val="24"/>
          <w:szCs w:val="24"/>
        </w:rPr>
        <w:t>.</w:t>
      </w:r>
    </w:p>
    <w:p w:rsidR="00400C3D" w:rsidRPr="00400C3D" w:rsidRDefault="00400C3D" w:rsidP="00400C3D">
      <w:pPr>
        <w:pStyle w:val="ListParagraph"/>
        <w:spacing w:line="360" w:lineRule="auto"/>
        <w:ind w:left="1080"/>
        <w:jc w:val="both"/>
        <w:rPr>
          <w:rFonts w:ascii="Times New Roman" w:hAnsi="Times New Roman" w:cs="Times New Roman"/>
          <w:sz w:val="24"/>
          <w:szCs w:val="24"/>
        </w:rPr>
      </w:pPr>
    </w:p>
    <w:p w:rsidR="00EC3881" w:rsidRPr="00EC3881" w:rsidRDefault="005B184B" w:rsidP="0086575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 copy of this Order</w:t>
      </w:r>
      <w:r w:rsidR="00EC3881">
        <w:rPr>
          <w:rFonts w:ascii="Times New Roman" w:hAnsi="Times New Roman" w:cs="Times New Roman"/>
          <w:sz w:val="24"/>
          <w:szCs w:val="24"/>
        </w:rPr>
        <w:t xml:space="preserve"> to be served on the Respondent</w:t>
      </w:r>
      <w:r w:rsidR="00865750">
        <w:rPr>
          <w:rFonts w:ascii="Times New Roman" w:hAnsi="Times New Roman" w:cs="Times New Roman"/>
          <w:sz w:val="24"/>
          <w:szCs w:val="24"/>
        </w:rPr>
        <w:t>.</w:t>
      </w:r>
    </w:p>
    <w:p w:rsidR="00865750" w:rsidRDefault="00865750"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525A52">
        <w:rPr>
          <w:rFonts w:ascii="Times New Roman" w:hAnsi="Times New Roman" w:cs="Times New Roman"/>
          <w:sz w:val="24"/>
          <w:szCs w:val="24"/>
        </w:rPr>
        <w:t>11</w:t>
      </w:r>
      <w:r w:rsidR="00525A52" w:rsidRPr="00525A52">
        <w:rPr>
          <w:rFonts w:ascii="Times New Roman" w:hAnsi="Times New Roman" w:cs="Times New Roman"/>
          <w:sz w:val="24"/>
          <w:szCs w:val="24"/>
          <w:vertAlign w:val="superscript"/>
        </w:rPr>
        <w:t>th</w:t>
      </w:r>
      <w:r w:rsidR="00525A52">
        <w:rPr>
          <w:rFonts w:ascii="Times New Roman" w:hAnsi="Times New Roman" w:cs="Times New Roman"/>
          <w:sz w:val="24"/>
          <w:szCs w:val="24"/>
        </w:rPr>
        <w:t xml:space="preserve"> March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25A52"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C3" w:rsidRDefault="00DB1AC3" w:rsidP="006A68E2">
      <w:pPr>
        <w:spacing w:after="0" w:line="240" w:lineRule="auto"/>
      </w:pPr>
      <w:r>
        <w:separator/>
      </w:r>
    </w:p>
  </w:endnote>
  <w:endnote w:type="continuationSeparator" w:id="0">
    <w:p w:rsidR="00DB1AC3" w:rsidRDefault="00DB1AC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3F655F" w:rsidRDefault="003F655F">
        <w:pPr>
          <w:pStyle w:val="Footer"/>
          <w:jc w:val="center"/>
        </w:pPr>
        <w:r>
          <w:fldChar w:fldCharType="begin"/>
        </w:r>
        <w:r>
          <w:instrText xml:space="preserve"> PAGE   \* MERGEFORMAT </w:instrText>
        </w:r>
        <w:r>
          <w:fldChar w:fldCharType="separate"/>
        </w:r>
        <w:r w:rsidR="00876DDE">
          <w:rPr>
            <w:noProof/>
          </w:rPr>
          <w:t>5</w:t>
        </w:r>
        <w:r>
          <w:rPr>
            <w:noProof/>
          </w:rPr>
          <w:fldChar w:fldCharType="end"/>
        </w:r>
      </w:p>
    </w:sdtContent>
  </w:sdt>
  <w:p w:rsidR="003F655F" w:rsidRDefault="003F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C3" w:rsidRDefault="00DB1AC3" w:rsidP="006A68E2">
      <w:pPr>
        <w:spacing w:after="0" w:line="240" w:lineRule="auto"/>
      </w:pPr>
      <w:r>
        <w:separator/>
      </w:r>
    </w:p>
  </w:footnote>
  <w:footnote w:type="continuationSeparator" w:id="0">
    <w:p w:rsidR="00DB1AC3" w:rsidRDefault="00DB1AC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04E66"/>
    <w:multiLevelType w:val="hybridMultilevel"/>
    <w:tmpl w:val="618A6D8E"/>
    <w:lvl w:ilvl="0" w:tplc="B978C224">
      <w:start w:val="1"/>
      <w:numFmt w:val="lowerRoman"/>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8C79C4"/>
    <w:multiLevelType w:val="hybridMultilevel"/>
    <w:tmpl w:val="4DC4CD94"/>
    <w:lvl w:ilvl="0" w:tplc="63CAA7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542D2"/>
    <w:multiLevelType w:val="multilevel"/>
    <w:tmpl w:val="1CC89892"/>
    <w:numStyleLink w:val="Judgments"/>
  </w:abstractNum>
  <w:abstractNum w:abstractNumId="6">
    <w:nsid w:val="30DF1477"/>
    <w:multiLevelType w:val="hybridMultilevel"/>
    <w:tmpl w:val="FD624E42"/>
    <w:lvl w:ilvl="0" w:tplc="FE20CD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6064F62"/>
    <w:multiLevelType w:val="hybridMultilevel"/>
    <w:tmpl w:val="44FCE6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F14FA9"/>
    <w:multiLevelType w:val="hybridMultilevel"/>
    <w:tmpl w:val="DF124722"/>
    <w:lvl w:ilvl="0" w:tplc="6B4A6FB4">
      <w:start w:val="9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DD3AC3"/>
    <w:multiLevelType w:val="hybridMultilevel"/>
    <w:tmpl w:val="F9DAB6B8"/>
    <w:lvl w:ilvl="0" w:tplc="86667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071781"/>
    <w:multiLevelType w:val="hybridMultilevel"/>
    <w:tmpl w:val="FAC2A1EA"/>
    <w:lvl w:ilvl="0" w:tplc="387C4E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0"/>
  </w:num>
  <w:num w:numId="4">
    <w:abstractNumId w:val="7"/>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1"/>
  </w:num>
  <w:num w:numId="9">
    <w:abstractNumId w:val="1"/>
  </w:num>
  <w:num w:numId="10">
    <w:abstractNumId w:val="11"/>
  </w:num>
  <w:num w:numId="11">
    <w:abstractNumId w:val="11"/>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88"/>
    <w:rsid w:val="00010EB4"/>
    <w:rsid w:val="00025CDF"/>
    <w:rsid w:val="00040193"/>
    <w:rsid w:val="000626FD"/>
    <w:rsid w:val="00071B84"/>
    <w:rsid w:val="0008560D"/>
    <w:rsid w:val="0009242F"/>
    <w:rsid w:val="00097D19"/>
    <w:rsid w:val="000B39B8"/>
    <w:rsid w:val="001135C2"/>
    <w:rsid w:val="001428B9"/>
    <w:rsid w:val="001723B1"/>
    <w:rsid w:val="001C78EC"/>
    <w:rsid w:val="001D1A88"/>
    <w:rsid w:val="001D33D2"/>
    <w:rsid w:val="002015F8"/>
    <w:rsid w:val="00212006"/>
    <w:rsid w:val="0021402A"/>
    <w:rsid w:val="00214DB4"/>
    <w:rsid w:val="00235626"/>
    <w:rsid w:val="00243AE1"/>
    <w:rsid w:val="002A2734"/>
    <w:rsid w:val="002D4EB8"/>
    <w:rsid w:val="002E2AE3"/>
    <w:rsid w:val="003137B8"/>
    <w:rsid w:val="00317A07"/>
    <w:rsid w:val="00343FD5"/>
    <w:rsid w:val="00344425"/>
    <w:rsid w:val="00346D7F"/>
    <w:rsid w:val="00353594"/>
    <w:rsid w:val="003615E7"/>
    <w:rsid w:val="00367D07"/>
    <w:rsid w:val="00372EF2"/>
    <w:rsid w:val="00380619"/>
    <w:rsid w:val="003A6C9E"/>
    <w:rsid w:val="003C5142"/>
    <w:rsid w:val="003E2E94"/>
    <w:rsid w:val="003F655F"/>
    <w:rsid w:val="00400C3D"/>
    <w:rsid w:val="00401E42"/>
    <w:rsid w:val="00403F4C"/>
    <w:rsid w:val="00405958"/>
    <w:rsid w:val="00412994"/>
    <w:rsid w:val="0045675B"/>
    <w:rsid w:val="00463B4E"/>
    <w:rsid w:val="00472219"/>
    <w:rsid w:val="004A2599"/>
    <w:rsid w:val="004C16E0"/>
    <w:rsid w:val="00502B9A"/>
    <w:rsid w:val="00525A52"/>
    <w:rsid w:val="005A300E"/>
    <w:rsid w:val="005A5FCB"/>
    <w:rsid w:val="005B12AA"/>
    <w:rsid w:val="005B184B"/>
    <w:rsid w:val="005B4F6D"/>
    <w:rsid w:val="005B6BF7"/>
    <w:rsid w:val="005F478D"/>
    <w:rsid w:val="005F75D7"/>
    <w:rsid w:val="0061354A"/>
    <w:rsid w:val="00635504"/>
    <w:rsid w:val="00652326"/>
    <w:rsid w:val="00653CC4"/>
    <w:rsid w:val="00662CEA"/>
    <w:rsid w:val="006A68E2"/>
    <w:rsid w:val="006B0923"/>
    <w:rsid w:val="0070371E"/>
    <w:rsid w:val="00722761"/>
    <w:rsid w:val="00752006"/>
    <w:rsid w:val="00796B89"/>
    <w:rsid w:val="007D25FE"/>
    <w:rsid w:val="008001C8"/>
    <w:rsid w:val="008577B7"/>
    <w:rsid w:val="00865750"/>
    <w:rsid w:val="00876DDE"/>
    <w:rsid w:val="008E771B"/>
    <w:rsid w:val="009151B8"/>
    <w:rsid w:val="009539C2"/>
    <w:rsid w:val="0099228B"/>
    <w:rsid w:val="00995F43"/>
    <w:rsid w:val="009A769C"/>
    <w:rsid w:val="009B495E"/>
    <w:rsid w:val="009F125D"/>
    <w:rsid w:val="00A2058F"/>
    <w:rsid w:val="00B03209"/>
    <w:rsid w:val="00B950DF"/>
    <w:rsid w:val="00BB1A3E"/>
    <w:rsid w:val="00BC73B1"/>
    <w:rsid w:val="00BE4683"/>
    <w:rsid w:val="00C2466E"/>
    <w:rsid w:val="00CC1BAB"/>
    <w:rsid w:val="00CC437E"/>
    <w:rsid w:val="00CD09C7"/>
    <w:rsid w:val="00D31F1B"/>
    <w:rsid w:val="00D33DBF"/>
    <w:rsid w:val="00D710E7"/>
    <w:rsid w:val="00DB1AC3"/>
    <w:rsid w:val="00E1659A"/>
    <w:rsid w:val="00E9210E"/>
    <w:rsid w:val="00EC3881"/>
    <w:rsid w:val="00ED0BFC"/>
    <w:rsid w:val="00EF13E2"/>
    <w:rsid w:val="00F33B83"/>
    <w:rsid w:val="00FC3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A34C3-CE82-4BF5-BE66-A094D3B5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82512881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3</cp:revision>
  <cp:lastPrinted>2022-03-11T09:39:00Z</cp:lastPrinted>
  <dcterms:created xsi:type="dcterms:W3CDTF">2022-03-11T09:39:00Z</dcterms:created>
  <dcterms:modified xsi:type="dcterms:W3CDTF">2022-03-11T09:40:00Z</dcterms:modified>
</cp:coreProperties>
</file>