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33" w:rsidRPr="000E3D84" w:rsidRDefault="00A71333" w:rsidP="00A71333">
      <w:pPr>
        <w:tabs>
          <w:tab w:val="left" w:pos="4092"/>
        </w:tabs>
        <w:spacing w:after="0" w:line="240" w:lineRule="auto"/>
        <w:jc w:val="center"/>
        <w:rPr>
          <w:rFonts w:ascii="Times New Roman" w:hAnsi="Times New Roman" w:cs="Times New Roman"/>
          <w:b/>
          <w:sz w:val="24"/>
          <w:szCs w:val="24"/>
        </w:rPr>
      </w:pPr>
      <w:bookmarkStart w:id="0" w:name="_GoBack"/>
      <w:bookmarkEnd w:id="0"/>
    </w:p>
    <w:p w:rsidR="00A71333" w:rsidRPr="000E3D84" w:rsidRDefault="00A71333" w:rsidP="00A71333">
      <w:pPr>
        <w:tabs>
          <w:tab w:val="left" w:pos="4092"/>
        </w:tabs>
        <w:spacing w:after="0" w:line="240" w:lineRule="auto"/>
        <w:jc w:val="center"/>
        <w:rPr>
          <w:rFonts w:ascii="Times New Roman" w:hAnsi="Times New Roman" w:cs="Times New Roman"/>
          <w:b/>
          <w:sz w:val="24"/>
          <w:szCs w:val="24"/>
        </w:rPr>
      </w:pPr>
      <w:r w:rsidRPr="000E3D84">
        <w:rPr>
          <w:rFonts w:ascii="Times New Roman" w:hAnsi="Times New Roman" w:cs="Times New Roman"/>
          <w:b/>
          <w:sz w:val="24"/>
          <w:szCs w:val="24"/>
        </w:rPr>
        <w:t>IN THE SUPREME COURT OF SEYCHELLES</w:t>
      </w:r>
    </w:p>
    <w:p w:rsidR="00A71333" w:rsidRPr="000E3D84" w:rsidRDefault="00A71333" w:rsidP="00A71333">
      <w:pPr>
        <w:tabs>
          <w:tab w:val="left" w:pos="4092"/>
        </w:tabs>
        <w:spacing w:after="0" w:line="240" w:lineRule="auto"/>
        <w:jc w:val="both"/>
        <w:rPr>
          <w:rFonts w:ascii="Times New Roman" w:hAnsi="Times New Roman" w:cs="Times New Roman"/>
          <w:b/>
          <w:sz w:val="24"/>
          <w:szCs w:val="24"/>
        </w:rPr>
      </w:pP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rPr>
        <w:tab/>
      </w:r>
    </w:p>
    <w:p w:rsidR="00A71333" w:rsidRPr="000E3D84" w:rsidRDefault="00A71333" w:rsidP="00A71333">
      <w:pPr>
        <w:tabs>
          <w:tab w:val="left" w:pos="4092"/>
        </w:tabs>
        <w:spacing w:after="0" w:line="240" w:lineRule="auto"/>
        <w:ind w:left="3686"/>
        <w:jc w:val="both"/>
        <w:rPr>
          <w:rFonts w:ascii="Times New Roman" w:hAnsi="Times New Roman" w:cs="Times New Roman"/>
          <w:b/>
          <w:sz w:val="24"/>
          <w:szCs w:val="24"/>
          <w:u w:val="single"/>
        </w:rPr>
      </w:pP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rPr>
        <w:tab/>
      </w:r>
      <w:r w:rsidRPr="000E3D84">
        <w:rPr>
          <w:rFonts w:ascii="Times New Roman" w:hAnsi="Times New Roman" w:cs="Times New Roman"/>
          <w:b/>
          <w:sz w:val="24"/>
          <w:szCs w:val="24"/>
          <w:u w:val="single"/>
        </w:rPr>
        <w:t>Reportable</w:t>
      </w:r>
    </w:p>
    <w:p w:rsidR="00D81728" w:rsidRDefault="00A71333" w:rsidP="00A71333">
      <w:pPr>
        <w:spacing w:after="0" w:line="240" w:lineRule="auto"/>
        <w:ind w:left="6480"/>
        <w:jc w:val="both"/>
        <w:rPr>
          <w:rFonts w:ascii="Times New Roman" w:hAnsi="Times New Roman" w:cs="Times New Roman"/>
          <w:sz w:val="24"/>
          <w:szCs w:val="24"/>
        </w:rPr>
      </w:pPr>
      <w:r w:rsidRPr="000E3D84">
        <w:rPr>
          <w:rFonts w:ascii="Times New Roman" w:hAnsi="Times New Roman" w:cs="Times New Roman"/>
          <w:sz w:val="24"/>
          <w:szCs w:val="24"/>
        </w:rPr>
        <w:t>[2022] SCSC</w:t>
      </w:r>
      <w:r w:rsidR="008E2D6F">
        <w:rPr>
          <w:rFonts w:ascii="Times New Roman" w:hAnsi="Times New Roman" w:cs="Times New Roman"/>
          <w:sz w:val="24"/>
          <w:szCs w:val="24"/>
        </w:rPr>
        <w:t xml:space="preserve"> </w:t>
      </w:r>
      <w:r w:rsidR="00D81728">
        <w:rPr>
          <w:rFonts w:ascii="Times New Roman" w:hAnsi="Times New Roman" w:cs="Times New Roman"/>
          <w:sz w:val="24"/>
          <w:szCs w:val="24"/>
        </w:rPr>
        <w:t>157</w:t>
      </w:r>
    </w:p>
    <w:p w:rsidR="00A71333" w:rsidRPr="000E3D84" w:rsidRDefault="00A71333" w:rsidP="00A71333">
      <w:pPr>
        <w:spacing w:after="0" w:line="240" w:lineRule="auto"/>
        <w:ind w:left="6480"/>
        <w:jc w:val="both"/>
        <w:rPr>
          <w:rFonts w:ascii="Times New Roman" w:hAnsi="Times New Roman" w:cs="Times New Roman"/>
          <w:sz w:val="24"/>
          <w:szCs w:val="24"/>
        </w:rPr>
      </w:pPr>
      <w:r w:rsidRPr="000E3D84">
        <w:rPr>
          <w:rFonts w:ascii="Times New Roman" w:hAnsi="Times New Roman" w:cs="Times New Roman"/>
          <w:sz w:val="24"/>
          <w:szCs w:val="24"/>
        </w:rPr>
        <w:t>MA1</w:t>
      </w:r>
      <w:r w:rsidR="00A610F4">
        <w:rPr>
          <w:rFonts w:ascii="Times New Roman" w:hAnsi="Times New Roman" w:cs="Times New Roman"/>
          <w:sz w:val="24"/>
          <w:szCs w:val="24"/>
        </w:rPr>
        <w:t>88</w:t>
      </w:r>
      <w:r w:rsidRPr="000E3D84">
        <w:rPr>
          <w:rFonts w:ascii="Times New Roman" w:hAnsi="Times New Roman" w:cs="Times New Roman"/>
          <w:sz w:val="24"/>
          <w:szCs w:val="24"/>
        </w:rPr>
        <w:t>/</w:t>
      </w:r>
      <w:r w:rsidR="006C7D54">
        <w:rPr>
          <w:rFonts w:ascii="Times New Roman" w:hAnsi="Times New Roman" w:cs="Times New Roman"/>
          <w:sz w:val="24"/>
          <w:szCs w:val="24"/>
        </w:rPr>
        <w:t>20</w:t>
      </w:r>
      <w:r w:rsidRPr="000E3D84">
        <w:rPr>
          <w:rFonts w:ascii="Times New Roman" w:hAnsi="Times New Roman" w:cs="Times New Roman"/>
          <w:sz w:val="24"/>
          <w:szCs w:val="24"/>
        </w:rPr>
        <w:t>1</w:t>
      </w:r>
      <w:r w:rsidR="001D393C">
        <w:rPr>
          <w:rFonts w:ascii="Times New Roman" w:hAnsi="Times New Roman" w:cs="Times New Roman"/>
          <w:sz w:val="24"/>
          <w:szCs w:val="24"/>
        </w:rPr>
        <w:t>9</w:t>
      </w:r>
    </w:p>
    <w:p w:rsidR="00A71333" w:rsidRPr="000E3D84" w:rsidRDefault="00A71333" w:rsidP="00A71333">
      <w:pPr>
        <w:spacing w:after="0" w:line="240" w:lineRule="auto"/>
        <w:jc w:val="both"/>
        <w:rPr>
          <w:rFonts w:ascii="Times New Roman" w:hAnsi="Times New Roman" w:cs="Times New Roman"/>
          <w:sz w:val="24"/>
          <w:szCs w:val="24"/>
        </w:rPr>
      </w:pPr>
      <w:r w:rsidRPr="000E3D84">
        <w:rPr>
          <w:rFonts w:ascii="Times New Roman" w:hAnsi="Times New Roman" w:cs="Times New Roman"/>
          <w:sz w:val="24"/>
          <w:szCs w:val="24"/>
        </w:rPr>
        <w:t>______________________________________________________________________________</w:t>
      </w:r>
    </w:p>
    <w:p w:rsidR="00A71333" w:rsidRPr="000E3D84" w:rsidRDefault="00A71333" w:rsidP="00A71333">
      <w:pPr>
        <w:tabs>
          <w:tab w:val="left" w:pos="540"/>
          <w:tab w:val="left" w:pos="4092"/>
        </w:tabs>
        <w:spacing w:after="0" w:line="240" w:lineRule="auto"/>
        <w:jc w:val="both"/>
        <w:rPr>
          <w:rFonts w:ascii="Times New Roman" w:hAnsi="Times New Roman" w:cs="Times New Roman"/>
          <w:sz w:val="24"/>
          <w:szCs w:val="24"/>
        </w:rPr>
      </w:pPr>
    </w:p>
    <w:p w:rsidR="00A71333" w:rsidRPr="000E3D84" w:rsidRDefault="00A71333" w:rsidP="00A71333">
      <w:pPr>
        <w:tabs>
          <w:tab w:val="left" w:pos="540"/>
          <w:tab w:val="left" w:pos="4092"/>
        </w:tabs>
        <w:spacing w:after="0" w:line="240" w:lineRule="auto"/>
        <w:jc w:val="both"/>
        <w:rPr>
          <w:rFonts w:ascii="Times New Roman" w:hAnsi="Times New Roman" w:cs="Times New Roman"/>
          <w:sz w:val="24"/>
          <w:szCs w:val="24"/>
        </w:rPr>
      </w:pPr>
      <w:r w:rsidRPr="000E3D84">
        <w:rPr>
          <w:rFonts w:ascii="Times New Roman" w:hAnsi="Times New Roman" w:cs="Times New Roman"/>
          <w:sz w:val="24"/>
          <w:szCs w:val="24"/>
        </w:rPr>
        <w:t>In the matter between:</w:t>
      </w:r>
    </w:p>
    <w:p w:rsidR="00A71333" w:rsidRPr="000E3D84" w:rsidRDefault="00A71333" w:rsidP="00A71333">
      <w:pPr>
        <w:tabs>
          <w:tab w:val="left" w:pos="540"/>
          <w:tab w:val="left" w:pos="4092"/>
        </w:tabs>
        <w:spacing w:after="0" w:line="240" w:lineRule="auto"/>
        <w:jc w:val="both"/>
        <w:rPr>
          <w:rFonts w:ascii="Times New Roman" w:hAnsi="Times New Roman" w:cs="Times New Roman"/>
          <w:sz w:val="24"/>
          <w:szCs w:val="24"/>
        </w:rPr>
      </w:pPr>
    </w:p>
    <w:p w:rsidR="00A71333" w:rsidRPr="000E3D84" w:rsidRDefault="00A71333" w:rsidP="00A71333">
      <w:pPr>
        <w:pStyle w:val="Partynames"/>
        <w:jc w:val="both"/>
      </w:pPr>
      <w:r w:rsidRPr="000E3D84">
        <w:t xml:space="preserve">ALLAN NIMMO                                                                                                         Petitioner  </w:t>
      </w:r>
      <w:r w:rsidRPr="000E3D84">
        <w:tab/>
      </w:r>
    </w:p>
    <w:p w:rsidR="00A71333" w:rsidRPr="000E3D84" w:rsidRDefault="00A71333" w:rsidP="00A71333">
      <w:pPr>
        <w:tabs>
          <w:tab w:val="left" w:pos="540"/>
          <w:tab w:val="left" w:pos="4092"/>
          <w:tab w:val="left" w:pos="5580"/>
        </w:tabs>
        <w:spacing w:after="0" w:line="240" w:lineRule="auto"/>
        <w:jc w:val="both"/>
        <w:rPr>
          <w:rFonts w:ascii="Times New Roman" w:hAnsi="Times New Roman" w:cs="Times New Roman"/>
          <w:i/>
          <w:sz w:val="24"/>
          <w:szCs w:val="24"/>
        </w:rPr>
      </w:pPr>
      <w:r w:rsidRPr="000E3D84">
        <w:rPr>
          <w:rFonts w:ascii="Times New Roman" w:hAnsi="Times New Roman" w:cs="Times New Roman"/>
          <w:sz w:val="24"/>
          <w:szCs w:val="24"/>
        </w:rPr>
        <w:t>(</w:t>
      </w:r>
      <w:r w:rsidRPr="000E3D84">
        <w:rPr>
          <w:rFonts w:ascii="Times New Roman" w:hAnsi="Times New Roman" w:cs="Times New Roman"/>
          <w:i/>
          <w:sz w:val="24"/>
          <w:szCs w:val="24"/>
        </w:rPr>
        <w:t>rep by Mr  Frank Elizabeth</w:t>
      </w:r>
      <w:r w:rsidRPr="000E3D84">
        <w:rPr>
          <w:rFonts w:ascii="Times New Roman" w:hAnsi="Times New Roman" w:cs="Times New Roman"/>
          <w:sz w:val="24"/>
          <w:szCs w:val="24"/>
        </w:rPr>
        <w:t>)</w:t>
      </w:r>
    </w:p>
    <w:p w:rsidR="00A71333" w:rsidRPr="000E3D84" w:rsidRDefault="00A71333" w:rsidP="00A71333">
      <w:pPr>
        <w:tabs>
          <w:tab w:val="left" w:pos="540"/>
          <w:tab w:val="left" w:pos="4092"/>
          <w:tab w:val="left" w:pos="5580"/>
        </w:tabs>
        <w:spacing w:after="0" w:line="240" w:lineRule="auto"/>
        <w:jc w:val="both"/>
        <w:rPr>
          <w:rFonts w:ascii="Times New Roman" w:hAnsi="Times New Roman" w:cs="Times New Roman"/>
          <w:sz w:val="24"/>
          <w:szCs w:val="24"/>
        </w:rPr>
      </w:pPr>
    </w:p>
    <w:p w:rsidR="00A71333" w:rsidRPr="000E3D84" w:rsidRDefault="00A71333" w:rsidP="00A71333">
      <w:pPr>
        <w:tabs>
          <w:tab w:val="left" w:pos="540"/>
          <w:tab w:val="left" w:pos="4092"/>
          <w:tab w:val="left" w:pos="5580"/>
        </w:tabs>
        <w:spacing w:after="0" w:line="240" w:lineRule="auto"/>
        <w:jc w:val="both"/>
        <w:rPr>
          <w:rFonts w:ascii="Times New Roman" w:hAnsi="Times New Roman" w:cs="Times New Roman"/>
          <w:sz w:val="24"/>
          <w:szCs w:val="24"/>
        </w:rPr>
      </w:pPr>
      <w:r w:rsidRPr="000E3D84">
        <w:rPr>
          <w:rFonts w:ascii="Times New Roman" w:hAnsi="Times New Roman" w:cs="Times New Roman"/>
          <w:sz w:val="24"/>
          <w:szCs w:val="24"/>
        </w:rPr>
        <w:t>and</w:t>
      </w:r>
    </w:p>
    <w:p w:rsidR="00A71333" w:rsidRPr="000E3D84" w:rsidRDefault="00A71333" w:rsidP="00A71333">
      <w:pPr>
        <w:pStyle w:val="Partynames"/>
        <w:spacing w:before="0"/>
        <w:jc w:val="both"/>
      </w:pPr>
    </w:p>
    <w:p w:rsidR="00A71333" w:rsidRPr="000E3D84" w:rsidRDefault="00A71333" w:rsidP="00A71333">
      <w:pPr>
        <w:pStyle w:val="Partynames"/>
        <w:spacing w:before="0"/>
        <w:jc w:val="both"/>
      </w:pPr>
      <w:r w:rsidRPr="000E3D84">
        <w:t xml:space="preserve">MUREEN CECILE MARIE </w:t>
      </w:r>
      <w:r w:rsidRPr="000E3D84">
        <w:tab/>
        <w:t xml:space="preserve">                                          Respondent</w:t>
      </w:r>
      <w:r w:rsidRPr="000E3D84">
        <w:tab/>
      </w:r>
      <w:r w:rsidRPr="000E3D84">
        <w:tab/>
      </w:r>
      <w:r w:rsidRPr="000E3D84">
        <w:tab/>
      </w:r>
      <w:r w:rsidRPr="000E3D84">
        <w:tab/>
      </w:r>
      <w:r w:rsidRPr="000E3D84">
        <w:tab/>
      </w:r>
      <w:r w:rsidRPr="000E3D84">
        <w:tab/>
      </w:r>
    </w:p>
    <w:p w:rsidR="00A71333" w:rsidRPr="000E3D84" w:rsidRDefault="00A71333" w:rsidP="00A71333">
      <w:pPr>
        <w:pStyle w:val="Partynames"/>
        <w:spacing w:before="0"/>
        <w:jc w:val="both"/>
      </w:pPr>
      <w:r w:rsidRPr="000E3D84">
        <w:t xml:space="preserve"> (</w:t>
      </w:r>
      <w:r w:rsidRPr="000E3D84">
        <w:rPr>
          <w:b w:val="0"/>
        </w:rPr>
        <w:t>rep</w:t>
      </w:r>
      <w:r w:rsidRPr="000E3D84">
        <w:rPr>
          <w:b w:val="0"/>
          <w:i/>
        </w:rPr>
        <w:t xml:space="preserve"> by Basil Hoareau)</w:t>
      </w:r>
      <w:r w:rsidRPr="000E3D84">
        <w:rPr>
          <w:b w:val="0"/>
          <w:i/>
        </w:rPr>
        <w:tab/>
      </w:r>
    </w:p>
    <w:p w:rsidR="00A71333" w:rsidRPr="000E3D84" w:rsidRDefault="00A71333" w:rsidP="00A71333">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rsidR="00A14084" w:rsidRPr="00044A77" w:rsidRDefault="00A71333" w:rsidP="00475608">
      <w:pPr>
        <w:spacing w:before="120" w:after="0" w:line="240" w:lineRule="auto"/>
        <w:ind w:left="1886" w:hanging="1886"/>
        <w:jc w:val="both"/>
        <w:rPr>
          <w:rFonts w:ascii="Times New Roman" w:hAnsi="Times New Roman" w:cs="Times New Roman"/>
          <w:b/>
          <w:sz w:val="24"/>
          <w:szCs w:val="24"/>
          <w:lang w:val="fr-FR"/>
        </w:rPr>
      </w:pPr>
      <w:r w:rsidRPr="008E2D6F">
        <w:rPr>
          <w:rFonts w:ascii="Times New Roman" w:hAnsi="Times New Roman" w:cs="Times New Roman"/>
          <w:b/>
          <w:sz w:val="24"/>
          <w:szCs w:val="24"/>
          <w:lang w:val="fr-FR"/>
        </w:rPr>
        <w:t>Neutral Citation:</w:t>
      </w:r>
      <w:r w:rsidR="00BB3D88">
        <w:rPr>
          <w:rFonts w:ascii="Times New Roman" w:hAnsi="Times New Roman" w:cs="Times New Roman"/>
          <w:b/>
          <w:sz w:val="24"/>
          <w:szCs w:val="24"/>
          <w:lang w:val="fr-FR"/>
        </w:rPr>
        <w:tab/>
      </w:r>
      <w:r w:rsidRPr="008E2D6F">
        <w:rPr>
          <w:rFonts w:ascii="Times New Roman" w:hAnsi="Times New Roman" w:cs="Times New Roman"/>
          <w:i/>
          <w:sz w:val="24"/>
          <w:szCs w:val="24"/>
          <w:lang w:val="fr-FR"/>
        </w:rPr>
        <w:t xml:space="preserve">Nimmo vs </w:t>
      </w:r>
      <w:r w:rsidR="00B03F29" w:rsidRPr="008E2D6F">
        <w:rPr>
          <w:rFonts w:ascii="Times New Roman" w:hAnsi="Times New Roman" w:cs="Times New Roman"/>
          <w:i/>
          <w:sz w:val="24"/>
          <w:szCs w:val="24"/>
          <w:lang w:val="fr-FR"/>
        </w:rPr>
        <w:t xml:space="preserve">Marie </w:t>
      </w:r>
      <w:r w:rsidR="00B03F29" w:rsidRPr="008E2D6F">
        <w:rPr>
          <w:rFonts w:ascii="Times New Roman" w:hAnsi="Times New Roman" w:cs="Times New Roman"/>
          <w:sz w:val="24"/>
          <w:szCs w:val="24"/>
          <w:lang w:val="fr-FR"/>
        </w:rPr>
        <w:t>(</w:t>
      </w:r>
      <w:r w:rsidRPr="008E2D6F">
        <w:rPr>
          <w:rFonts w:ascii="Times New Roman" w:hAnsi="Times New Roman" w:cs="Times New Roman"/>
          <w:sz w:val="24"/>
          <w:szCs w:val="24"/>
          <w:lang w:val="fr-FR"/>
        </w:rPr>
        <w:t>MA 1</w:t>
      </w:r>
      <w:r w:rsidR="008F50F9">
        <w:rPr>
          <w:rFonts w:ascii="Times New Roman" w:hAnsi="Times New Roman" w:cs="Times New Roman"/>
          <w:sz w:val="24"/>
          <w:szCs w:val="24"/>
          <w:lang w:val="fr-FR"/>
        </w:rPr>
        <w:t>88</w:t>
      </w:r>
      <w:r w:rsidRPr="008E2D6F">
        <w:rPr>
          <w:rFonts w:ascii="Times New Roman" w:hAnsi="Times New Roman" w:cs="Times New Roman"/>
          <w:sz w:val="24"/>
          <w:szCs w:val="24"/>
          <w:lang w:val="fr-FR"/>
        </w:rPr>
        <w:t>/</w:t>
      </w:r>
      <w:r w:rsidR="00413A8B">
        <w:rPr>
          <w:rFonts w:ascii="Times New Roman" w:hAnsi="Times New Roman" w:cs="Times New Roman"/>
          <w:sz w:val="24"/>
          <w:szCs w:val="24"/>
          <w:lang w:val="fr-FR"/>
        </w:rPr>
        <w:t>20</w:t>
      </w:r>
      <w:r w:rsidRPr="008E2D6F">
        <w:rPr>
          <w:rFonts w:ascii="Times New Roman" w:hAnsi="Times New Roman" w:cs="Times New Roman"/>
          <w:sz w:val="24"/>
          <w:szCs w:val="24"/>
          <w:lang w:val="fr-FR"/>
        </w:rPr>
        <w:t>1</w:t>
      </w:r>
      <w:r w:rsidR="00722752">
        <w:rPr>
          <w:rFonts w:ascii="Times New Roman" w:hAnsi="Times New Roman" w:cs="Times New Roman"/>
          <w:sz w:val="24"/>
          <w:szCs w:val="24"/>
          <w:lang w:val="fr-FR"/>
        </w:rPr>
        <w:t>9</w:t>
      </w:r>
      <w:r w:rsidRPr="008E2D6F">
        <w:rPr>
          <w:rFonts w:ascii="Times New Roman" w:hAnsi="Times New Roman" w:cs="Times New Roman"/>
          <w:sz w:val="24"/>
          <w:szCs w:val="24"/>
          <w:lang w:val="fr-FR"/>
        </w:rPr>
        <w:t xml:space="preserve">) [2022] SCSC </w:t>
      </w:r>
      <w:r w:rsidR="00D81728">
        <w:rPr>
          <w:rFonts w:ascii="Times New Roman" w:hAnsi="Times New Roman" w:cs="Times New Roman"/>
          <w:sz w:val="24"/>
          <w:szCs w:val="24"/>
          <w:lang w:val="fr-FR"/>
        </w:rPr>
        <w:t>157</w:t>
      </w:r>
      <w:r w:rsidR="00A2574F">
        <w:rPr>
          <w:rFonts w:ascii="Times New Roman" w:hAnsi="Times New Roman" w:cs="Times New Roman"/>
          <w:b/>
          <w:sz w:val="24"/>
          <w:szCs w:val="24"/>
          <w:lang w:val="fr-FR"/>
        </w:rPr>
        <w:t xml:space="preserve"> </w:t>
      </w:r>
      <w:r w:rsidR="00E05BE9">
        <w:rPr>
          <w:rFonts w:ascii="Times New Roman" w:hAnsi="Times New Roman" w:cs="Times New Roman"/>
          <w:b/>
          <w:sz w:val="24"/>
          <w:szCs w:val="24"/>
          <w:lang w:val="fr-FR"/>
        </w:rPr>
        <w:t xml:space="preserve"> </w:t>
      </w:r>
      <w:r w:rsidR="00E05BE9" w:rsidRPr="00347916">
        <w:rPr>
          <w:rFonts w:ascii="Times New Roman" w:hAnsi="Times New Roman" w:cs="Times New Roman"/>
          <w:sz w:val="24"/>
          <w:szCs w:val="24"/>
          <w:lang w:val="fr-FR"/>
        </w:rPr>
        <w:t>25 February 2022</w:t>
      </w:r>
    </w:p>
    <w:p w:rsidR="00A71333" w:rsidRPr="000E3D84" w:rsidRDefault="00A71333" w:rsidP="00475608">
      <w:pPr>
        <w:spacing w:before="120" w:after="0" w:line="240" w:lineRule="auto"/>
        <w:ind w:left="1886" w:hanging="1886"/>
        <w:jc w:val="both"/>
        <w:rPr>
          <w:rFonts w:ascii="Times New Roman" w:hAnsi="Times New Roman" w:cs="Times New Roman"/>
          <w:sz w:val="24"/>
          <w:szCs w:val="24"/>
        </w:rPr>
      </w:pPr>
      <w:r w:rsidRPr="000E3D84">
        <w:rPr>
          <w:rFonts w:ascii="Times New Roman" w:hAnsi="Times New Roman" w:cs="Times New Roman"/>
          <w:b/>
          <w:sz w:val="24"/>
          <w:szCs w:val="24"/>
        </w:rPr>
        <w:t xml:space="preserve">Before: </w:t>
      </w:r>
      <w:r w:rsidRPr="000E3D84">
        <w:rPr>
          <w:rFonts w:ascii="Times New Roman" w:hAnsi="Times New Roman" w:cs="Times New Roman"/>
          <w:b/>
          <w:sz w:val="24"/>
          <w:szCs w:val="24"/>
        </w:rPr>
        <w:tab/>
      </w:r>
      <w:r w:rsidRPr="000E3D84">
        <w:rPr>
          <w:rFonts w:ascii="Times New Roman" w:hAnsi="Times New Roman" w:cs="Times New Roman"/>
          <w:sz w:val="24"/>
          <w:szCs w:val="24"/>
        </w:rPr>
        <w:t>Govinden C J</w:t>
      </w:r>
    </w:p>
    <w:p w:rsidR="00A71333" w:rsidRPr="000E3D84" w:rsidRDefault="00A71333" w:rsidP="00A71333">
      <w:pPr>
        <w:spacing w:after="0" w:line="240" w:lineRule="auto"/>
        <w:ind w:left="1890" w:hanging="1890"/>
        <w:jc w:val="both"/>
        <w:rPr>
          <w:rFonts w:ascii="Times New Roman" w:hAnsi="Times New Roman" w:cs="Times New Roman"/>
          <w:sz w:val="24"/>
          <w:szCs w:val="24"/>
        </w:rPr>
      </w:pPr>
    </w:p>
    <w:p w:rsidR="00A71333" w:rsidRPr="000E3D84" w:rsidRDefault="00A71333" w:rsidP="00A71333">
      <w:pPr>
        <w:spacing w:after="0" w:line="240" w:lineRule="auto"/>
        <w:ind w:left="1890" w:hanging="1890"/>
        <w:jc w:val="both"/>
        <w:rPr>
          <w:rFonts w:ascii="Times New Roman" w:hAnsi="Times New Roman" w:cs="Times New Roman"/>
          <w:sz w:val="24"/>
          <w:szCs w:val="24"/>
        </w:rPr>
      </w:pPr>
      <w:r w:rsidRPr="000E3D84">
        <w:rPr>
          <w:rFonts w:ascii="Times New Roman" w:hAnsi="Times New Roman" w:cs="Times New Roman"/>
          <w:b/>
          <w:sz w:val="24"/>
          <w:szCs w:val="24"/>
        </w:rPr>
        <w:t xml:space="preserve">Summary:       </w:t>
      </w:r>
      <w:r w:rsidR="00BB3D88">
        <w:rPr>
          <w:rFonts w:ascii="Times New Roman" w:hAnsi="Times New Roman" w:cs="Times New Roman"/>
          <w:b/>
          <w:sz w:val="24"/>
          <w:szCs w:val="24"/>
        </w:rPr>
        <w:tab/>
      </w:r>
      <w:r w:rsidRPr="000E3D84">
        <w:rPr>
          <w:rFonts w:ascii="Times New Roman" w:hAnsi="Times New Roman" w:cs="Times New Roman"/>
          <w:sz w:val="24"/>
          <w:szCs w:val="24"/>
        </w:rPr>
        <w:t>Matrimonial Property; credibility of witness</w:t>
      </w:r>
      <w:r w:rsidRPr="000E3D84">
        <w:rPr>
          <w:rFonts w:ascii="Times New Roman" w:hAnsi="Times New Roman" w:cs="Times New Roman"/>
          <w:b/>
          <w:sz w:val="24"/>
          <w:szCs w:val="24"/>
        </w:rPr>
        <w:tab/>
      </w:r>
    </w:p>
    <w:p w:rsidR="00A71333" w:rsidRPr="000E3D84" w:rsidRDefault="00A71333" w:rsidP="00A71333">
      <w:pPr>
        <w:spacing w:after="0" w:line="240" w:lineRule="auto"/>
        <w:ind w:left="1890" w:hanging="1890"/>
        <w:jc w:val="both"/>
        <w:rPr>
          <w:rFonts w:ascii="Times New Roman" w:hAnsi="Times New Roman" w:cs="Times New Roman"/>
          <w:sz w:val="24"/>
          <w:szCs w:val="24"/>
        </w:rPr>
      </w:pPr>
    </w:p>
    <w:p w:rsidR="00A71333" w:rsidRPr="000E3D84" w:rsidRDefault="00A71333" w:rsidP="00A71333">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0E3D84">
        <w:rPr>
          <w:rFonts w:ascii="Times New Roman" w:hAnsi="Times New Roman" w:cs="Times New Roman"/>
          <w:b/>
          <w:sz w:val="24"/>
          <w:szCs w:val="24"/>
        </w:rPr>
        <w:t>Heard</w:t>
      </w:r>
      <w:r w:rsidRPr="000E3D84">
        <w:rPr>
          <w:rFonts w:ascii="Times New Roman" w:hAnsi="Times New Roman" w:cs="Times New Roman"/>
          <w:sz w:val="24"/>
          <w:szCs w:val="24"/>
        </w:rPr>
        <w:t xml:space="preserve">:             </w:t>
      </w:r>
      <w:r w:rsidR="00BB3D88">
        <w:rPr>
          <w:rFonts w:ascii="Times New Roman" w:hAnsi="Times New Roman" w:cs="Times New Roman"/>
          <w:sz w:val="24"/>
          <w:szCs w:val="24"/>
        </w:rPr>
        <w:tab/>
      </w:r>
      <w:r w:rsidRPr="000E3D84">
        <w:rPr>
          <w:rFonts w:ascii="Times New Roman" w:hAnsi="Times New Roman" w:cs="Times New Roman"/>
          <w:sz w:val="24"/>
          <w:szCs w:val="24"/>
        </w:rPr>
        <w:t>19</w:t>
      </w:r>
      <w:r w:rsidRPr="000E3D84">
        <w:rPr>
          <w:rFonts w:ascii="Times New Roman" w:hAnsi="Times New Roman" w:cs="Times New Roman"/>
          <w:sz w:val="24"/>
          <w:szCs w:val="24"/>
          <w:vertAlign w:val="superscript"/>
        </w:rPr>
        <w:t>th</w:t>
      </w:r>
      <w:r w:rsidRPr="000E3D84">
        <w:rPr>
          <w:rFonts w:ascii="Times New Roman" w:hAnsi="Times New Roman" w:cs="Times New Roman"/>
          <w:sz w:val="24"/>
          <w:szCs w:val="24"/>
        </w:rPr>
        <w:t xml:space="preserve"> May 2021</w:t>
      </w:r>
    </w:p>
    <w:p w:rsidR="00A71333" w:rsidRPr="000E3D84" w:rsidRDefault="00A71333" w:rsidP="00A71333">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0E3D84">
        <w:rPr>
          <w:rFonts w:ascii="Times New Roman" w:hAnsi="Times New Roman" w:cs="Times New Roman"/>
          <w:sz w:val="24"/>
          <w:szCs w:val="24"/>
        </w:rPr>
        <w:tab/>
      </w:r>
    </w:p>
    <w:p w:rsidR="00643D10" w:rsidRPr="00C00460" w:rsidRDefault="00A71333" w:rsidP="00FC16FA">
      <w:pPr>
        <w:pBdr>
          <w:bottom w:val="single" w:sz="4" w:space="1" w:color="auto"/>
        </w:pBdr>
        <w:spacing w:after="0" w:line="240" w:lineRule="auto"/>
        <w:ind w:left="1890" w:hanging="1890"/>
        <w:jc w:val="both"/>
      </w:pPr>
      <w:r w:rsidRPr="000E3D84">
        <w:rPr>
          <w:rFonts w:ascii="Times New Roman" w:eastAsia="Times New Roman" w:hAnsi="Times New Roman" w:cs="Times New Roman"/>
          <w:b/>
          <w:sz w:val="24"/>
          <w:szCs w:val="24"/>
        </w:rPr>
        <w:t>Delivered</w:t>
      </w:r>
      <w:r w:rsidRPr="000E3D84">
        <w:rPr>
          <w:rFonts w:ascii="Times New Roman" w:eastAsia="Times New Roman" w:hAnsi="Times New Roman" w:cs="Times New Roman"/>
          <w:sz w:val="24"/>
          <w:szCs w:val="24"/>
        </w:rPr>
        <w:t xml:space="preserve">:        </w:t>
      </w:r>
      <w:r w:rsidR="00BB3D88">
        <w:rPr>
          <w:rFonts w:ascii="Times New Roman" w:eastAsia="Times New Roman" w:hAnsi="Times New Roman" w:cs="Times New Roman"/>
          <w:sz w:val="24"/>
          <w:szCs w:val="24"/>
        </w:rPr>
        <w:tab/>
      </w:r>
      <w:r w:rsidRPr="000E3D84">
        <w:rPr>
          <w:rFonts w:ascii="Times New Roman" w:eastAsia="Times New Roman" w:hAnsi="Times New Roman" w:cs="Times New Roman"/>
          <w:sz w:val="24"/>
          <w:szCs w:val="24"/>
        </w:rPr>
        <w:t>25</w:t>
      </w:r>
      <w:r w:rsidRPr="000E3D84">
        <w:rPr>
          <w:rFonts w:ascii="Times New Roman" w:eastAsia="Times New Roman" w:hAnsi="Times New Roman" w:cs="Times New Roman"/>
          <w:sz w:val="24"/>
          <w:szCs w:val="24"/>
          <w:vertAlign w:val="superscript"/>
        </w:rPr>
        <w:t>th</w:t>
      </w:r>
      <w:r w:rsidRPr="000E3D84">
        <w:rPr>
          <w:rFonts w:ascii="Times New Roman" w:eastAsia="Times New Roman" w:hAnsi="Times New Roman" w:cs="Times New Roman"/>
          <w:sz w:val="24"/>
          <w:szCs w:val="24"/>
        </w:rPr>
        <w:t xml:space="preserve"> February 2022</w:t>
      </w:r>
    </w:p>
    <w:p w:rsidR="00A47ED7" w:rsidRPr="000E3D84" w:rsidRDefault="00FB3861" w:rsidP="00FB3861">
      <w:pPr>
        <w:pStyle w:val="JudgmentText"/>
        <w:numPr>
          <w:ilvl w:val="0"/>
          <w:numId w:val="0"/>
        </w:numPr>
        <w:jc w:val="center"/>
        <w:rPr>
          <w:b/>
        </w:rPr>
      </w:pPr>
      <w:r>
        <w:rPr>
          <w:b/>
        </w:rPr>
        <w:t>O</w:t>
      </w:r>
      <w:r w:rsidR="00A71333" w:rsidRPr="000E3D84">
        <w:rPr>
          <w:b/>
        </w:rPr>
        <w:t>RDER</w:t>
      </w:r>
    </w:p>
    <w:p w:rsidR="00A71333" w:rsidRPr="000E3D84" w:rsidRDefault="00A71333">
      <w:pPr>
        <w:pStyle w:val="JudgmentText"/>
        <w:numPr>
          <w:ilvl w:val="0"/>
          <w:numId w:val="0"/>
        </w:numPr>
      </w:pPr>
      <w:r w:rsidRPr="000E3D84">
        <w:rPr>
          <w:lang w:val="en-NZ" w:eastAsia="en-GB"/>
        </w:rPr>
        <w:t>Application is dismissed with cost in favour of the Respondent.</w:t>
      </w:r>
    </w:p>
    <w:p w:rsidR="00A71333" w:rsidRPr="000E3D84" w:rsidRDefault="00A71333" w:rsidP="00A71333">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A71333" w:rsidRPr="000E3D84" w:rsidRDefault="00A71333" w:rsidP="00A71333">
      <w:pPr>
        <w:pBdr>
          <w:top w:val="single" w:sz="4" w:space="1" w:color="auto"/>
          <w:bottom w:val="single" w:sz="4" w:space="1" w:color="auto"/>
        </w:pBdr>
        <w:spacing w:before="120" w:after="120" w:line="240" w:lineRule="auto"/>
        <w:ind w:firstLine="720"/>
        <w:rPr>
          <w:rFonts w:ascii="Times New Roman" w:hAnsi="Times New Roman" w:cs="Times New Roman"/>
          <w:b/>
          <w:sz w:val="24"/>
          <w:szCs w:val="24"/>
        </w:rPr>
      </w:pPr>
      <w:r w:rsidRPr="000E3D84">
        <w:rPr>
          <w:rFonts w:ascii="Times New Roman" w:hAnsi="Times New Roman" w:cs="Times New Roman"/>
          <w:b/>
          <w:sz w:val="24"/>
          <w:szCs w:val="24"/>
        </w:rPr>
        <w:t xml:space="preserve">                                                      RULING</w:t>
      </w:r>
    </w:p>
    <w:p w:rsidR="00643D10" w:rsidRPr="000E3D84" w:rsidRDefault="00643D10" w:rsidP="00A71333">
      <w:pPr>
        <w:pBdr>
          <w:top w:val="single" w:sz="4" w:space="1" w:color="auto"/>
          <w:bottom w:val="single" w:sz="4" w:space="1" w:color="auto"/>
        </w:pBdr>
        <w:spacing w:before="120" w:after="120" w:line="240" w:lineRule="auto"/>
        <w:ind w:firstLine="720"/>
        <w:rPr>
          <w:rFonts w:ascii="Times New Roman" w:hAnsi="Times New Roman" w:cs="Times New Roman"/>
          <w:b/>
          <w:sz w:val="24"/>
          <w:szCs w:val="24"/>
        </w:rPr>
      </w:pPr>
    </w:p>
    <w:p w:rsidR="006842DB" w:rsidRPr="000E3D84" w:rsidRDefault="006842DB" w:rsidP="00FC16FA">
      <w:pPr>
        <w:spacing w:after="0" w:line="360" w:lineRule="auto"/>
        <w:jc w:val="both"/>
        <w:rPr>
          <w:rFonts w:ascii="Times New Roman" w:eastAsia="Times New Roman" w:hAnsi="Times New Roman" w:cs="Times New Roman"/>
          <w:b/>
          <w:sz w:val="24"/>
          <w:szCs w:val="24"/>
          <w:lang w:val="en-NZ" w:eastAsia="en-GB"/>
        </w:rPr>
      </w:pPr>
    </w:p>
    <w:p w:rsidR="0062787A" w:rsidRPr="000E3D84" w:rsidRDefault="0062787A" w:rsidP="00FC16FA">
      <w:pPr>
        <w:spacing w:after="0" w:line="360" w:lineRule="auto"/>
        <w:jc w:val="both"/>
        <w:rPr>
          <w:rFonts w:ascii="Times New Roman" w:eastAsia="Times New Roman" w:hAnsi="Times New Roman" w:cs="Times New Roman"/>
          <w:b/>
          <w:sz w:val="24"/>
          <w:szCs w:val="24"/>
          <w:lang w:val="en-NZ" w:eastAsia="en-GB"/>
        </w:rPr>
      </w:pPr>
      <w:r w:rsidRPr="000E3D84">
        <w:rPr>
          <w:rFonts w:ascii="Times New Roman" w:eastAsia="Times New Roman" w:hAnsi="Times New Roman" w:cs="Times New Roman"/>
          <w:b/>
          <w:sz w:val="24"/>
          <w:szCs w:val="24"/>
          <w:lang w:val="en-NZ" w:eastAsia="en-GB"/>
        </w:rPr>
        <w:t xml:space="preserve">The Pleadings </w:t>
      </w:r>
    </w:p>
    <w:p w:rsidR="0062787A" w:rsidRPr="000E3D84" w:rsidRDefault="0062787A" w:rsidP="00FC16FA">
      <w:pPr>
        <w:spacing w:after="0" w:line="360" w:lineRule="auto"/>
        <w:jc w:val="both"/>
        <w:rPr>
          <w:rFonts w:ascii="Times New Roman" w:eastAsia="Times New Roman" w:hAnsi="Times New Roman" w:cs="Times New Roman"/>
          <w:b/>
          <w:sz w:val="24"/>
          <w:szCs w:val="24"/>
          <w:lang w:val="en-NZ" w:eastAsia="en-GB"/>
        </w:rPr>
      </w:pPr>
    </w:p>
    <w:p w:rsidR="00AC102B" w:rsidRPr="00FC16FA" w:rsidRDefault="006842DB" w:rsidP="00FC16FA">
      <w:pPr>
        <w:pStyle w:val="JudgmentText"/>
        <w:ind w:left="709" w:hanging="709"/>
        <w:rPr>
          <w:lang w:val="en-NZ" w:eastAsia="en-GB"/>
        </w:rPr>
      </w:pPr>
      <w:r w:rsidRPr="00C00460">
        <w:rPr>
          <w:lang w:eastAsia="en-GB"/>
        </w:rPr>
        <w:t>The parties in this matter are divorced and are now in the process of settling matrimonial assets.</w:t>
      </w:r>
      <w:r w:rsidR="0064616E" w:rsidRPr="00C00460">
        <w:rPr>
          <w:lang w:eastAsia="en-GB"/>
        </w:rPr>
        <w:t xml:space="preserve"> They got married on the 12</w:t>
      </w:r>
      <w:r w:rsidR="0064616E" w:rsidRPr="00FC16FA">
        <w:rPr>
          <w:vertAlign w:val="superscript"/>
          <w:lang w:eastAsia="en-GB"/>
        </w:rPr>
        <w:t>th</w:t>
      </w:r>
      <w:r w:rsidR="0064616E" w:rsidRPr="00FC16FA">
        <w:rPr>
          <w:lang w:eastAsia="en-GB"/>
        </w:rPr>
        <w:t xml:space="preserve"> of February 2013.</w:t>
      </w:r>
      <w:r w:rsidRPr="00FC16FA">
        <w:rPr>
          <w:lang w:eastAsia="en-GB"/>
        </w:rPr>
        <w:t>The substance of the matrimonial assets in issue is</w:t>
      </w:r>
      <w:r w:rsidR="00C72705" w:rsidRPr="00FC16FA">
        <w:rPr>
          <w:lang w:eastAsia="en-GB"/>
        </w:rPr>
        <w:t>a one bedroom flat f</w:t>
      </w:r>
      <w:r w:rsidR="002D41CE" w:rsidRPr="00FC16FA">
        <w:rPr>
          <w:lang w:eastAsia="en-GB"/>
        </w:rPr>
        <w:t xml:space="preserve">ormerly occupied by the parties, referred </w:t>
      </w:r>
      <w:r w:rsidR="00A37C0E" w:rsidRPr="00FC16FA">
        <w:rPr>
          <w:lang w:eastAsia="en-GB"/>
        </w:rPr>
        <w:t xml:space="preserve">to </w:t>
      </w:r>
      <w:r w:rsidR="002D41CE" w:rsidRPr="00FC16FA">
        <w:rPr>
          <w:lang w:eastAsia="en-GB"/>
        </w:rPr>
        <w:t xml:space="preserve">as flat </w:t>
      </w:r>
      <w:r w:rsidR="002D41CE" w:rsidRPr="00FC16FA">
        <w:rPr>
          <w:lang w:eastAsia="en-GB"/>
        </w:rPr>
        <w:lastRenderedPageBreak/>
        <w:t xml:space="preserve">B6 situated at </w:t>
      </w:r>
      <w:r w:rsidR="00643D10" w:rsidRPr="00FC16FA">
        <w:rPr>
          <w:lang w:eastAsia="en-GB"/>
        </w:rPr>
        <w:t>B</w:t>
      </w:r>
      <w:r w:rsidR="002D41CE" w:rsidRPr="00FC16FA">
        <w:rPr>
          <w:lang w:eastAsia="en-GB"/>
        </w:rPr>
        <w:t>aba’s estate Plaisance; moneys in a joint bank account and the personal effects of the Applicant.</w:t>
      </w:r>
      <w:r w:rsidRPr="00FC16FA">
        <w:rPr>
          <w:lang w:eastAsia="en-GB"/>
        </w:rPr>
        <w:t xml:space="preserve"> The </w:t>
      </w:r>
      <w:r w:rsidR="00A37C0E" w:rsidRPr="00FC16FA">
        <w:rPr>
          <w:lang w:eastAsia="en-GB"/>
        </w:rPr>
        <w:t>A</w:t>
      </w:r>
      <w:r w:rsidRPr="00FC16FA">
        <w:rPr>
          <w:lang w:eastAsia="en-GB"/>
        </w:rPr>
        <w:t>pplicant is praying</w:t>
      </w:r>
      <w:r w:rsidR="002D41CE" w:rsidRPr="00FC16FA">
        <w:rPr>
          <w:lang w:eastAsia="en-GB"/>
        </w:rPr>
        <w:t xml:space="preserve"> to</w:t>
      </w:r>
      <w:r w:rsidRPr="00FC16FA">
        <w:rPr>
          <w:lang w:eastAsia="en-GB"/>
        </w:rPr>
        <w:t xml:space="preserve"> this Court to order that the said </w:t>
      </w:r>
      <w:r w:rsidR="002D41CE" w:rsidRPr="00FC16FA">
        <w:rPr>
          <w:lang w:eastAsia="en-GB"/>
        </w:rPr>
        <w:t>flat</w:t>
      </w:r>
      <w:r w:rsidR="00EF27EF" w:rsidRPr="00FC16FA">
        <w:rPr>
          <w:lang w:eastAsia="en-GB"/>
        </w:rPr>
        <w:t xml:space="preserve"> be sold and the proceeds of the sale be apportioned equally or that the Respondent purchase the App</w:t>
      </w:r>
      <w:r w:rsidR="002D41CE" w:rsidRPr="00FC16FA">
        <w:rPr>
          <w:lang w:eastAsia="en-GB"/>
        </w:rPr>
        <w:t>licant’s share of this property.</w:t>
      </w:r>
    </w:p>
    <w:p w:rsidR="00AC102B" w:rsidRPr="00FC16FA" w:rsidRDefault="00EF27EF" w:rsidP="00FC16FA">
      <w:pPr>
        <w:pStyle w:val="JudgmentText"/>
        <w:ind w:left="709" w:hanging="709"/>
        <w:rPr>
          <w:lang w:val="en-NZ" w:eastAsia="en-GB"/>
        </w:rPr>
      </w:pPr>
      <w:r w:rsidRPr="00C00460">
        <w:rPr>
          <w:lang w:eastAsia="en-GB"/>
        </w:rPr>
        <w:t>The Applicant also avers that all movables purchased and acquired during the subsistence of the marriage be distributed in equal shares in kind or monetary value and that his personal property and effects attached to the</w:t>
      </w:r>
      <w:r w:rsidRPr="00FC16FA">
        <w:rPr>
          <w:lang w:eastAsia="en-GB"/>
        </w:rPr>
        <w:t>Order of this court dated the 11</w:t>
      </w:r>
      <w:r w:rsidRPr="00FC16FA">
        <w:rPr>
          <w:vertAlign w:val="superscript"/>
          <w:lang w:eastAsia="en-GB"/>
        </w:rPr>
        <w:t>th</w:t>
      </w:r>
      <w:r w:rsidRPr="00FC16FA">
        <w:rPr>
          <w:lang w:eastAsia="en-GB"/>
        </w:rPr>
        <w:t xml:space="preserve"> of February 2</w:t>
      </w:r>
      <w:r w:rsidR="002D41CE" w:rsidRPr="00FC16FA">
        <w:rPr>
          <w:lang w:eastAsia="en-GB"/>
        </w:rPr>
        <w:t>019 be returned to him</w:t>
      </w:r>
      <w:r w:rsidRPr="00FC16FA">
        <w:rPr>
          <w:lang w:eastAsia="en-GB"/>
        </w:rPr>
        <w:t xml:space="preserve"> or that the Respondent pay him the monetary value thereof</w:t>
      </w:r>
      <w:r w:rsidR="00A37C0E" w:rsidRPr="00FC16FA">
        <w:rPr>
          <w:lang w:eastAsia="en-GB"/>
        </w:rPr>
        <w:t>. Finally</w:t>
      </w:r>
      <w:r w:rsidRPr="00FC16FA">
        <w:rPr>
          <w:lang w:eastAsia="en-GB"/>
        </w:rPr>
        <w:t xml:space="preserve"> that funds within the parties joint bank</w:t>
      </w:r>
      <w:r w:rsidR="00BB3887" w:rsidRPr="00FC16FA">
        <w:rPr>
          <w:lang w:eastAsia="en-GB"/>
        </w:rPr>
        <w:t xml:space="preserve"> account be apportioned equally</w:t>
      </w:r>
      <w:r w:rsidR="005A4AF4" w:rsidRPr="00FC16FA">
        <w:rPr>
          <w:lang w:eastAsia="en-GB"/>
        </w:rPr>
        <w:t>.</w:t>
      </w:r>
    </w:p>
    <w:p w:rsidR="00F0459E" w:rsidRPr="00FC16FA" w:rsidRDefault="00AC102B" w:rsidP="00FC16FA">
      <w:pPr>
        <w:pStyle w:val="JudgmentText"/>
        <w:ind w:left="709" w:hanging="709"/>
        <w:rPr>
          <w:lang w:eastAsia="en-GB"/>
        </w:rPr>
      </w:pPr>
      <w:r w:rsidRPr="00C00460">
        <w:rPr>
          <w:lang w:eastAsia="en-GB"/>
        </w:rPr>
        <w:t>The Applicant has duly supported his Application with his affidavit</w:t>
      </w:r>
      <w:r w:rsidR="0062468E" w:rsidRPr="00C00460">
        <w:rPr>
          <w:lang w:eastAsia="en-GB"/>
        </w:rPr>
        <w:t>.</w:t>
      </w:r>
    </w:p>
    <w:p w:rsidR="00F879C4" w:rsidRPr="00FC16FA" w:rsidRDefault="0062468E" w:rsidP="00FC16FA">
      <w:pPr>
        <w:pStyle w:val="JudgmentText"/>
        <w:ind w:left="709" w:hanging="709"/>
        <w:rPr>
          <w:lang w:val="en-NZ" w:eastAsia="en-GB"/>
        </w:rPr>
      </w:pPr>
      <w:r w:rsidRPr="00C00460">
        <w:rPr>
          <w:lang w:eastAsia="en-GB"/>
        </w:rPr>
        <w:t>The Respondent objects to the Application in her responding affidavit. It is her</w:t>
      </w:r>
      <w:r w:rsidR="002D41CE" w:rsidRPr="00C00460">
        <w:rPr>
          <w:lang w:eastAsia="en-GB"/>
        </w:rPr>
        <w:t xml:space="preserve"> case that she was allocated</w:t>
      </w:r>
      <w:r w:rsidRPr="00FC16FA">
        <w:rPr>
          <w:lang w:eastAsia="en-GB"/>
        </w:rPr>
        <w:t xml:space="preserve"> flat</w:t>
      </w:r>
      <w:r w:rsidR="002D41CE" w:rsidRPr="00FC16FA">
        <w:rPr>
          <w:lang w:eastAsia="en-GB"/>
        </w:rPr>
        <w:t xml:space="preserve"> B6</w:t>
      </w:r>
      <w:r w:rsidRPr="00FC16FA">
        <w:rPr>
          <w:lang w:eastAsia="en-GB"/>
        </w:rPr>
        <w:t xml:space="preserve"> prior to her meeting the Applicant. She avers that the unit was provided to her transitionally until she could secure a more permanent abode with the Government and that in the meantime she effected monthly </w:t>
      </w:r>
      <w:r w:rsidR="005A4AF4" w:rsidRPr="00FC16FA">
        <w:rPr>
          <w:lang w:eastAsia="en-GB"/>
        </w:rPr>
        <w:t>payments, which</w:t>
      </w:r>
      <w:r w:rsidRPr="00FC16FA">
        <w:rPr>
          <w:lang w:eastAsia="en-GB"/>
        </w:rPr>
        <w:t xml:space="preserve"> was to go towards the payment of her future accommodation. In 2010-2011</w:t>
      </w:r>
      <w:r w:rsidR="008C4898" w:rsidRPr="00FC16FA">
        <w:rPr>
          <w:lang w:eastAsia="en-GB"/>
        </w:rPr>
        <w:t>,</w:t>
      </w:r>
      <w:r w:rsidRPr="00FC16FA">
        <w:rPr>
          <w:lang w:eastAsia="en-GB"/>
        </w:rPr>
        <w:t xml:space="preserve"> sh</w:t>
      </w:r>
      <w:r w:rsidR="0062787A" w:rsidRPr="00FC16FA">
        <w:rPr>
          <w:lang w:eastAsia="en-GB"/>
        </w:rPr>
        <w:t>e</w:t>
      </w:r>
      <w:r w:rsidRPr="00FC16FA">
        <w:rPr>
          <w:lang w:eastAsia="en-GB"/>
        </w:rPr>
        <w:t xml:space="preserve"> wa</w:t>
      </w:r>
      <w:r w:rsidR="007617BD" w:rsidRPr="00FC16FA">
        <w:rPr>
          <w:lang w:eastAsia="en-GB"/>
        </w:rPr>
        <w:t>s informed that the flat was up</w:t>
      </w:r>
      <w:r w:rsidRPr="00FC16FA">
        <w:rPr>
          <w:lang w:eastAsia="en-GB"/>
        </w:rPr>
        <w:t xml:space="preserve"> for sale by the Government so she proceeded to make payments towards its purchase.</w:t>
      </w:r>
      <w:r w:rsidR="00BB3887" w:rsidRPr="00FC16FA">
        <w:rPr>
          <w:lang w:eastAsia="en-GB"/>
        </w:rPr>
        <w:t xml:space="preserve"> As she and the Applicant </w:t>
      </w:r>
      <w:r w:rsidR="007617BD" w:rsidRPr="00FC16FA">
        <w:rPr>
          <w:lang w:eastAsia="en-GB"/>
        </w:rPr>
        <w:t>had decided to move to Dubai, the latter forwarded to her funds that she used to purchase the flat.</w:t>
      </w:r>
      <w:r w:rsidR="00BB3887" w:rsidRPr="00FC16FA">
        <w:rPr>
          <w:lang w:eastAsia="en-GB"/>
        </w:rPr>
        <w:t xml:space="preserve"> From September 2011 until </w:t>
      </w:r>
      <w:r w:rsidR="008C4898" w:rsidRPr="00FC16FA">
        <w:rPr>
          <w:lang w:eastAsia="en-GB"/>
        </w:rPr>
        <w:t>2012,</w:t>
      </w:r>
      <w:r w:rsidR="00BB3887" w:rsidRPr="00FC16FA">
        <w:rPr>
          <w:lang w:eastAsia="en-GB"/>
        </w:rPr>
        <w:t xml:space="preserve"> the Applicant renovated and refurbished the flat and on the 23</w:t>
      </w:r>
      <w:r w:rsidR="00BB3887" w:rsidRPr="00FC16FA">
        <w:rPr>
          <w:vertAlign w:val="superscript"/>
          <w:lang w:eastAsia="en-GB"/>
        </w:rPr>
        <w:t>rd</w:t>
      </w:r>
      <w:r w:rsidR="00BB3887" w:rsidRPr="00FC16FA">
        <w:rPr>
          <w:lang w:eastAsia="en-GB"/>
        </w:rPr>
        <w:t xml:space="preserve"> of April </w:t>
      </w:r>
      <w:r w:rsidR="008C4898" w:rsidRPr="00FC16FA">
        <w:rPr>
          <w:lang w:eastAsia="en-GB"/>
        </w:rPr>
        <w:t>2014,</w:t>
      </w:r>
      <w:r w:rsidR="00BB3887" w:rsidRPr="00FC16FA">
        <w:rPr>
          <w:lang w:eastAsia="en-GB"/>
        </w:rPr>
        <w:t xml:space="preserve"> she was informed that she had completed her loan repayment</w:t>
      </w:r>
      <w:r w:rsidR="008C4898" w:rsidRPr="00FC16FA">
        <w:rPr>
          <w:lang w:eastAsia="en-GB"/>
        </w:rPr>
        <w:t>.However,</w:t>
      </w:r>
      <w:r w:rsidR="00BB3887" w:rsidRPr="00FC16FA">
        <w:rPr>
          <w:lang w:eastAsia="en-GB"/>
        </w:rPr>
        <w:t xml:space="preserve"> at the time of filing her reply the flat was still not transferred unto her name. </w:t>
      </w:r>
    </w:p>
    <w:p w:rsidR="007617BD" w:rsidRPr="00C00460" w:rsidRDefault="00CD6600" w:rsidP="00FC16FA">
      <w:pPr>
        <w:pStyle w:val="JudgmentText"/>
        <w:ind w:left="709" w:hanging="709"/>
        <w:rPr>
          <w:lang w:eastAsia="en-GB"/>
        </w:rPr>
      </w:pPr>
      <w:r w:rsidRPr="00C00460">
        <w:rPr>
          <w:lang w:eastAsia="en-GB"/>
        </w:rPr>
        <w:t>The Respondent ave</w:t>
      </w:r>
      <w:r w:rsidR="00F879C4" w:rsidRPr="00C00460">
        <w:rPr>
          <w:lang w:eastAsia="en-GB"/>
        </w:rPr>
        <w:t>r</w:t>
      </w:r>
      <w:r w:rsidR="00E674D6" w:rsidRPr="00FC16FA">
        <w:rPr>
          <w:lang w:eastAsia="en-GB"/>
        </w:rPr>
        <w:t>s</w:t>
      </w:r>
      <w:r w:rsidR="00F879C4" w:rsidRPr="00FC16FA">
        <w:rPr>
          <w:lang w:eastAsia="en-GB"/>
        </w:rPr>
        <w:t xml:space="preserve"> that she cannot give the Applicant a share in the flat as she does not own it and that the she h</w:t>
      </w:r>
      <w:r w:rsidR="0062787A" w:rsidRPr="00FC16FA">
        <w:rPr>
          <w:lang w:eastAsia="en-GB"/>
        </w:rPr>
        <w:t>as been informed by the Governm</w:t>
      </w:r>
      <w:r w:rsidR="00F879C4" w:rsidRPr="00FC16FA">
        <w:rPr>
          <w:lang w:eastAsia="en-GB"/>
        </w:rPr>
        <w:t>ent that she will not own it and that at any rate</w:t>
      </w:r>
      <w:r w:rsidR="00E674D6" w:rsidRPr="00FC16FA">
        <w:rPr>
          <w:lang w:eastAsia="en-GB"/>
        </w:rPr>
        <w:t>,</w:t>
      </w:r>
      <w:r w:rsidR="00F879C4" w:rsidRPr="00FC16FA">
        <w:rPr>
          <w:lang w:eastAsia="en-GB"/>
        </w:rPr>
        <w:t xml:space="preserve"> the funds that he advanced her was in order for her to “sort her self” out before they were married.</w:t>
      </w:r>
    </w:p>
    <w:p w:rsidR="0062787A" w:rsidRPr="00FC16FA" w:rsidRDefault="007617BD" w:rsidP="00FC16FA">
      <w:pPr>
        <w:pStyle w:val="JudgmentText"/>
        <w:ind w:left="709" w:hanging="709"/>
        <w:rPr>
          <w:lang w:eastAsia="en-GB"/>
        </w:rPr>
      </w:pPr>
      <w:r w:rsidRPr="00C00460">
        <w:rPr>
          <w:lang w:eastAsia="en-GB"/>
        </w:rPr>
        <w:t xml:space="preserve">In </w:t>
      </w:r>
      <w:r w:rsidR="00E674D6" w:rsidRPr="00FC16FA">
        <w:rPr>
          <w:lang w:eastAsia="en-GB"/>
        </w:rPr>
        <w:t>Dubai,</w:t>
      </w:r>
      <w:r w:rsidRPr="00FC16FA">
        <w:rPr>
          <w:lang w:eastAsia="en-GB"/>
        </w:rPr>
        <w:t xml:space="preserve"> she helped the Applicant with his hot air balloon bus</w:t>
      </w:r>
      <w:r w:rsidR="0062787A" w:rsidRPr="00FC16FA">
        <w:rPr>
          <w:lang w:eastAsia="en-GB"/>
        </w:rPr>
        <w:t>iness and his</w:t>
      </w:r>
      <w:commentRangeStart w:id="1"/>
      <w:commentRangeEnd w:id="1"/>
      <w:r w:rsidR="00E674D6" w:rsidRPr="00FC16FA">
        <w:rPr>
          <w:rStyle w:val="CommentReference"/>
          <w:rFonts w:eastAsiaTheme="minorHAnsi"/>
          <w:lang w:val="en-US"/>
        </w:rPr>
        <w:commentReference w:id="1"/>
      </w:r>
      <w:r w:rsidR="0062787A" w:rsidRPr="00C00460">
        <w:rPr>
          <w:lang w:eastAsia="en-GB"/>
        </w:rPr>
        <w:t>in Scotland</w:t>
      </w:r>
      <w:r w:rsidRPr="00C00460">
        <w:rPr>
          <w:lang w:eastAsia="en-GB"/>
        </w:rPr>
        <w:t>. They returned to Seychelles in August 2012.</w:t>
      </w:r>
    </w:p>
    <w:p w:rsidR="00BB3887" w:rsidRPr="000E3D84" w:rsidRDefault="00BB3887" w:rsidP="00FC16FA">
      <w:pPr>
        <w:spacing w:after="0" w:line="360" w:lineRule="auto"/>
        <w:ind w:left="709" w:hanging="709"/>
        <w:jc w:val="both"/>
        <w:rPr>
          <w:rFonts w:ascii="Times New Roman" w:eastAsia="Times New Roman" w:hAnsi="Times New Roman" w:cs="Times New Roman"/>
          <w:sz w:val="24"/>
          <w:szCs w:val="24"/>
          <w:lang w:val="en-NZ" w:eastAsia="en-GB"/>
        </w:rPr>
      </w:pPr>
    </w:p>
    <w:p w:rsidR="00BB3887" w:rsidRPr="00FC16FA" w:rsidRDefault="00BB3887" w:rsidP="00FC16FA">
      <w:pPr>
        <w:pStyle w:val="JudgmentText"/>
        <w:ind w:left="709" w:hanging="709"/>
        <w:rPr>
          <w:lang w:val="en-NZ" w:eastAsia="en-GB"/>
        </w:rPr>
      </w:pPr>
      <w:r w:rsidRPr="00C00460">
        <w:rPr>
          <w:lang w:eastAsia="en-GB"/>
        </w:rPr>
        <w:lastRenderedPageBreak/>
        <w:t>The Respondent denies</w:t>
      </w:r>
      <w:r w:rsidRPr="00FC16FA">
        <w:rPr>
          <w:lang w:eastAsia="en-GB"/>
        </w:rPr>
        <w:t xml:space="preserve">withdrawing funds from the </w:t>
      </w:r>
      <w:r w:rsidR="00262A69" w:rsidRPr="00FC16FA">
        <w:rPr>
          <w:lang w:eastAsia="en-GB"/>
        </w:rPr>
        <w:t>parties’</w:t>
      </w:r>
      <w:r w:rsidRPr="00FC16FA">
        <w:rPr>
          <w:lang w:eastAsia="en-GB"/>
        </w:rPr>
        <w:t xml:space="preserve"> joint </w:t>
      </w:r>
      <w:r w:rsidR="00F32964" w:rsidRPr="00FC16FA">
        <w:rPr>
          <w:lang w:eastAsia="en-GB"/>
        </w:rPr>
        <w:t>HSBC</w:t>
      </w:r>
      <w:r w:rsidR="00E674D6" w:rsidRPr="00FC16FA">
        <w:rPr>
          <w:lang w:eastAsia="en-GB"/>
        </w:rPr>
        <w:t xml:space="preserve"> bank</w:t>
      </w:r>
      <w:r w:rsidRPr="00FC16FA">
        <w:rPr>
          <w:lang w:eastAsia="en-GB"/>
        </w:rPr>
        <w:t xml:space="preserve"> accounts without the Applicant’s knowledge.</w:t>
      </w:r>
    </w:p>
    <w:p w:rsidR="00CD6600" w:rsidRPr="00FC16FA" w:rsidRDefault="00BB3887" w:rsidP="00FC16FA">
      <w:pPr>
        <w:pStyle w:val="JudgmentText"/>
        <w:ind w:left="709" w:hanging="709"/>
        <w:rPr>
          <w:lang w:val="en-NZ" w:eastAsia="en-GB"/>
        </w:rPr>
      </w:pPr>
      <w:r w:rsidRPr="00C00460">
        <w:rPr>
          <w:lang w:eastAsia="en-GB"/>
        </w:rPr>
        <w:t>As far as the personal effects of the Applicant</w:t>
      </w:r>
      <w:r w:rsidRPr="00FC16FA">
        <w:rPr>
          <w:lang w:eastAsia="en-GB"/>
        </w:rPr>
        <w:t xml:space="preserve"> are concerned, the Respondent</w:t>
      </w:r>
      <w:r w:rsidR="00262A69" w:rsidRPr="00FC16FA">
        <w:rPr>
          <w:lang w:eastAsia="en-GB"/>
        </w:rPr>
        <w:t>’</w:t>
      </w:r>
      <w:r w:rsidRPr="00FC16FA">
        <w:rPr>
          <w:lang w:eastAsia="en-GB"/>
        </w:rPr>
        <w:t>s case is that she</w:t>
      </w:r>
      <w:r w:rsidR="00F879C4" w:rsidRPr="00FC16FA">
        <w:rPr>
          <w:lang w:eastAsia="en-GB"/>
        </w:rPr>
        <w:t xml:space="preserve"> has not misappropriate</w:t>
      </w:r>
      <w:r w:rsidR="00262A69" w:rsidRPr="00FC16FA">
        <w:rPr>
          <w:lang w:eastAsia="en-GB"/>
        </w:rPr>
        <w:t>d</w:t>
      </w:r>
      <w:r w:rsidR="00F879C4" w:rsidRPr="00FC16FA">
        <w:rPr>
          <w:lang w:eastAsia="en-GB"/>
        </w:rPr>
        <w:t xml:space="preserve"> the Applicant</w:t>
      </w:r>
      <w:r w:rsidR="00030B1C" w:rsidRPr="00FC16FA">
        <w:rPr>
          <w:lang w:eastAsia="en-GB"/>
        </w:rPr>
        <w:t>’</w:t>
      </w:r>
      <w:r w:rsidR="00F879C4" w:rsidRPr="00FC16FA">
        <w:rPr>
          <w:lang w:eastAsia="en-GB"/>
        </w:rPr>
        <w:t>s belongings and that</w:t>
      </w:r>
      <w:r w:rsidRPr="00FC16FA">
        <w:rPr>
          <w:lang w:eastAsia="en-GB"/>
        </w:rPr>
        <w:t xml:space="preserve"> at least on two occasions assisted him to come to the flat </w:t>
      </w:r>
      <w:r w:rsidR="00030B1C" w:rsidRPr="00FC16FA">
        <w:rPr>
          <w:lang w:eastAsia="en-GB"/>
        </w:rPr>
        <w:t xml:space="preserve">to </w:t>
      </w:r>
      <w:r w:rsidRPr="00FC16FA">
        <w:rPr>
          <w:lang w:eastAsia="en-GB"/>
        </w:rPr>
        <w:t xml:space="preserve">remove </w:t>
      </w:r>
      <w:r w:rsidR="00F32964" w:rsidRPr="00FC16FA">
        <w:rPr>
          <w:lang w:eastAsia="en-GB"/>
        </w:rPr>
        <w:t>his belongings but he has fai</w:t>
      </w:r>
      <w:r w:rsidR="00262A69" w:rsidRPr="00FC16FA">
        <w:rPr>
          <w:lang w:eastAsia="en-GB"/>
        </w:rPr>
        <w:t xml:space="preserve">led, </w:t>
      </w:r>
      <w:r w:rsidRPr="00FC16FA">
        <w:rPr>
          <w:lang w:eastAsia="en-GB"/>
        </w:rPr>
        <w:t>neglected or omitted to do s</w:t>
      </w:r>
      <w:r w:rsidR="002D41CE" w:rsidRPr="00FC16FA">
        <w:rPr>
          <w:lang w:eastAsia="en-GB"/>
        </w:rPr>
        <w:t>o</w:t>
      </w:r>
      <w:r w:rsidR="00030B1C" w:rsidRPr="00FC16FA">
        <w:rPr>
          <w:lang w:eastAsia="en-GB"/>
        </w:rPr>
        <w:t xml:space="preserve">. She avers that </w:t>
      </w:r>
      <w:r w:rsidR="002D41CE" w:rsidRPr="00FC16FA">
        <w:rPr>
          <w:lang w:eastAsia="en-GB"/>
        </w:rPr>
        <w:t>he had furthermore</w:t>
      </w:r>
      <w:r w:rsidRPr="00FC16FA">
        <w:rPr>
          <w:lang w:eastAsia="en-GB"/>
        </w:rPr>
        <w:t xml:space="preserve"> come to the outside of the flat on at least two occasions in order t</w:t>
      </w:r>
      <w:r w:rsidR="00F32964" w:rsidRPr="00FC16FA">
        <w:rPr>
          <w:lang w:eastAsia="en-GB"/>
        </w:rPr>
        <w:t>o retrieve his diving equipment</w:t>
      </w:r>
      <w:r w:rsidRPr="00FC16FA">
        <w:rPr>
          <w:lang w:eastAsia="en-GB"/>
        </w:rPr>
        <w:t>.</w:t>
      </w:r>
    </w:p>
    <w:p w:rsidR="00CD6600" w:rsidRPr="00FC16FA" w:rsidRDefault="00CD6600" w:rsidP="00FC16FA">
      <w:pPr>
        <w:pStyle w:val="JudgmentText"/>
        <w:ind w:left="709" w:hanging="709"/>
        <w:rPr>
          <w:lang w:eastAsia="en-GB"/>
        </w:rPr>
      </w:pPr>
      <w:r w:rsidRPr="00C00460">
        <w:rPr>
          <w:lang w:eastAsia="en-GB"/>
        </w:rPr>
        <w:t>As to the F1 Powerboat pendant with diamond and go</w:t>
      </w:r>
      <w:r w:rsidR="00F32964" w:rsidRPr="00C00460">
        <w:rPr>
          <w:lang w:eastAsia="en-GB"/>
        </w:rPr>
        <w:t>ld and the F1 Powerboat3-blade</w:t>
      </w:r>
      <w:r w:rsidRPr="00FC16FA">
        <w:rPr>
          <w:lang w:eastAsia="en-GB"/>
        </w:rPr>
        <w:t xml:space="preserve"> propeller pendant with diamond and gold chain</w:t>
      </w:r>
      <w:r w:rsidR="00030B1C" w:rsidRPr="00FC16FA">
        <w:rPr>
          <w:lang w:eastAsia="en-GB"/>
        </w:rPr>
        <w:t>,</w:t>
      </w:r>
      <w:r w:rsidRPr="00FC16FA">
        <w:rPr>
          <w:lang w:eastAsia="en-GB"/>
        </w:rPr>
        <w:t xml:space="preserve"> the Respondent avers that they were gifted to h</w:t>
      </w:r>
      <w:r w:rsidR="00030B1C" w:rsidRPr="00FC16FA">
        <w:rPr>
          <w:lang w:eastAsia="en-GB"/>
        </w:rPr>
        <w:t>er</w:t>
      </w:r>
      <w:r w:rsidRPr="00FC16FA">
        <w:rPr>
          <w:lang w:eastAsia="en-GB"/>
        </w:rPr>
        <w:t xml:space="preserve"> by the Applicant before they got married and therefore they cannot be returned.</w:t>
      </w:r>
    </w:p>
    <w:p w:rsidR="0062787A" w:rsidRPr="000E3D84" w:rsidRDefault="0062787A" w:rsidP="00FC16FA">
      <w:pPr>
        <w:spacing w:after="0" w:line="360" w:lineRule="auto"/>
        <w:jc w:val="both"/>
        <w:rPr>
          <w:rFonts w:ascii="Times New Roman" w:eastAsia="Times New Roman" w:hAnsi="Times New Roman" w:cs="Times New Roman"/>
          <w:sz w:val="24"/>
          <w:szCs w:val="24"/>
          <w:lang w:val="en-NZ" w:eastAsia="en-GB"/>
        </w:rPr>
      </w:pPr>
    </w:p>
    <w:p w:rsidR="0062787A" w:rsidRPr="000E3D84" w:rsidRDefault="0062787A" w:rsidP="00FC16FA">
      <w:pPr>
        <w:spacing w:after="0" w:line="360" w:lineRule="auto"/>
        <w:jc w:val="both"/>
        <w:rPr>
          <w:rFonts w:ascii="Times New Roman" w:eastAsia="Times New Roman" w:hAnsi="Times New Roman" w:cs="Times New Roman"/>
          <w:b/>
          <w:sz w:val="24"/>
          <w:szCs w:val="24"/>
          <w:lang w:val="en-NZ" w:eastAsia="en-GB"/>
        </w:rPr>
      </w:pPr>
      <w:r w:rsidRPr="000E3D84">
        <w:rPr>
          <w:rFonts w:ascii="Times New Roman" w:eastAsia="Times New Roman" w:hAnsi="Times New Roman" w:cs="Times New Roman"/>
          <w:b/>
          <w:sz w:val="24"/>
          <w:szCs w:val="24"/>
          <w:lang w:val="en-NZ" w:eastAsia="en-GB"/>
        </w:rPr>
        <w:t>The testimonies</w:t>
      </w:r>
    </w:p>
    <w:p w:rsidR="0062787A" w:rsidRPr="000E3D84" w:rsidRDefault="0062787A" w:rsidP="00FC16FA">
      <w:pPr>
        <w:spacing w:after="0" w:line="360" w:lineRule="auto"/>
        <w:jc w:val="both"/>
        <w:rPr>
          <w:rFonts w:ascii="Times New Roman" w:eastAsia="Times New Roman" w:hAnsi="Times New Roman" w:cs="Times New Roman"/>
          <w:b/>
          <w:sz w:val="24"/>
          <w:szCs w:val="24"/>
          <w:lang w:val="en-NZ" w:eastAsia="en-GB"/>
        </w:rPr>
      </w:pPr>
    </w:p>
    <w:p w:rsidR="008C4898" w:rsidRPr="00C00460" w:rsidRDefault="0062787A" w:rsidP="00FC16FA">
      <w:pPr>
        <w:pStyle w:val="JudgmentText"/>
        <w:ind w:hanging="720"/>
        <w:rPr>
          <w:lang w:eastAsia="en-GB"/>
        </w:rPr>
      </w:pPr>
      <w:r w:rsidRPr="00C00460">
        <w:rPr>
          <w:lang w:eastAsia="en-GB"/>
        </w:rPr>
        <w:t>The Applicant testified</w:t>
      </w:r>
      <w:r w:rsidR="00B752A6" w:rsidRPr="00C00460">
        <w:rPr>
          <w:lang w:eastAsia="en-GB"/>
        </w:rPr>
        <w:t xml:space="preserve"> in chief as follows;</w:t>
      </w:r>
      <w:r w:rsidRPr="00C00460">
        <w:rPr>
          <w:lang w:eastAsia="en-GB"/>
        </w:rPr>
        <w:t xml:space="preserve"> that he was granted conditional order of divorce absolute on the 28</w:t>
      </w:r>
      <w:r w:rsidRPr="00FC16FA">
        <w:rPr>
          <w:vertAlign w:val="superscript"/>
          <w:lang w:eastAsia="en-GB"/>
        </w:rPr>
        <w:t>th</w:t>
      </w:r>
      <w:r w:rsidRPr="00FC16FA">
        <w:rPr>
          <w:lang w:eastAsia="en-GB"/>
        </w:rPr>
        <w:t xml:space="preserve"> of March 2019</w:t>
      </w:r>
      <w:r w:rsidR="00B1453B" w:rsidRPr="00FC16FA">
        <w:rPr>
          <w:lang w:eastAsia="en-GB"/>
        </w:rPr>
        <w:t xml:space="preserve"> and that the</w:t>
      </w:r>
      <w:r w:rsidR="00F32964" w:rsidRPr="00FC16FA">
        <w:rPr>
          <w:lang w:eastAsia="en-GB"/>
        </w:rPr>
        <w:t>y</w:t>
      </w:r>
      <w:r w:rsidR="00B1453B" w:rsidRPr="00FC16FA">
        <w:rPr>
          <w:lang w:eastAsia="en-GB"/>
        </w:rPr>
        <w:t xml:space="preserve"> had moved to Dubai </w:t>
      </w:r>
      <w:r w:rsidR="00320056" w:rsidRPr="00FC16FA">
        <w:rPr>
          <w:lang w:eastAsia="en-GB"/>
        </w:rPr>
        <w:t xml:space="preserve">in </w:t>
      </w:r>
      <w:r w:rsidR="00B1453B" w:rsidRPr="00FC16FA">
        <w:rPr>
          <w:lang w:eastAsia="en-GB"/>
        </w:rPr>
        <w:t>2009 before t</w:t>
      </w:r>
      <w:r w:rsidR="00F32964" w:rsidRPr="00FC16FA">
        <w:rPr>
          <w:lang w:eastAsia="en-GB"/>
        </w:rPr>
        <w:t>hey got married and</w:t>
      </w:r>
      <w:r w:rsidR="00B1453B" w:rsidRPr="00FC16FA">
        <w:rPr>
          <w:lang w:eastAsia="en-GB"/>
        </w:rPr>
        <w:t xml:space="preserve"> prior to leaving they were cohabiting in apartment no B6 at the Baba Apartment. The apartment was purchased </w:t>
      </w:r>
      <w:r w:rsidR="00F32964" w:rsidRPr="00FC16FA">
        <w:rPr>
          <w:lang w:eastAsia="en-GB"/>
        </w:rPr>
        <w:t>in 2011 prior to their marriage</w:t>
      </w:r>
      <w:r w:rsidR="00B1453B" w:rsidRPr="00FC16FA">
        <w:rPr>
          <w:lang w:eastAsia="en-GB"/>
        </w:rPr>
        <w:t xml:space="preserve">. When they moved to </w:t>
      </w:r>
      <w:r w:rsidR="00320056" w:rsidRPr="00FC16FA">
        <w:rPr>
          <w:lang w:eastAsia="en-GB"/>
        </w:rPr>
        <w:t>Dubai,</w:t>
      </w:r>
      <w:r w:rsidR="00B1453B" w:rsidRPr="00FC16FA">
        <w:rPr>
          <w:lang w:eastAsia="en-GB"/>
        </w:rPr>
        <w:t xml:space="preserve"> as</w:t>
      </w:r>
      <w:r w:rsidR="00B752A6" w:rsidRPr="00FC16FA">
        <w:rPr>
          <w:lang w:eastAsia="en-GB"/>
        </w:rPr>
        <w:t xml:space="preserve"> the Respondent was not working</w:t>
      </w:r>
      <w:r w:rsidR="00F32964" w:rsidRPr="00FC16FA">
        <w:rPr>
          <w:lang w:eastAsia="en-GB"/>
        </w:rPr>
        <w:t>, he paid off the rent</w:t>
      </w:r>
      <w:r w:rsidR="00B1453B" w:rsidRPr="00FC16FA">
        <w:rPr>
          <w:lang w:eastAsia="en-GB"/>
        </w:rPr>
        <w:t>. He however do</w:t>
      </w:r>
      <w:r w:rsidR="00F32964" w:rsidRPr="00FC16FA">
        <w:rPr>
          <w:lang w:eastAsia="en-GB"/>
        </w:rPr>
        <w:t>es not know the total payments</w:t>
      </w:r>
      <w:r w:rsidR="00B1453B" w:rsidRPr="00FC16FA">
        <w:rPr>
          <w:lang w:eastAsia="en-GB"/>
        </w:rPr>
        <w:t xml:space="preserve"> that </w:t>
      </w:r>
      <w:r w:rsidR="00F32964" w:rsidRPr="00FC16FA">
        <w:rPr>
          <w:lang w:eastAsia="en-GB"/>
        </w:rPr>
        <w:t>went towards the loan repayment</w:t>
      </w:r>
      <w:r w:rsidR="00B1453B" w:rsidRPr="00FC16FA">
        <w:rPr>
          <w:lang w:eastAsia="en-GB"/>
        </w:rPr>
        <w:t xml:space="preserve"> he effected and he has no supporting documents. However</w:t>
      </w:r>
      <w:r w:rsidR="00F32964" w:rsidRPr="00FC16FA">
        <w:rPr>
          <w:lang w:eastAsia="en-GB"/>
        </w:rPr>
        <w:t>,</w:t>
      </w:r>
      <w:r w:rsidR="00B1453B" w:rsidRPr="00FC16FA">
        <w:rPr>
          <w:lang w:eastAsia="en-GB"/>
        </w:rPr>
        <w:t xml:space="preserve"> he paid the entire loan in two lump sums in cash in 2011or 2012. He does not have receipts for these payments.</w:t>
      </w:r>
      <w:r w:rsidR="00B752A6" w:rsidRPr="00FC16FA">
        <w:rPr>
          <w:lang w:eastAsia="en-GB"/>
        </w:rPr>
        <w:t xml:space="preserve"> The </w:t>
      </w:r>
      <w:r w:rsidR="00C00460">
        <w:rPr>
          <w:lang w:eastAsia="en-GB"/>
        </w:rPr>
        <w:t>A</w:t>
      </w:r>
      <w:r w:rsidR="00B752A6" w:rsidRPr="00FC16FA">
        <w:rPr>
          <w:lang w:eastAsia="en-GB"/>
        </w:rPr>
        <w:t>pplicant claim</w:t>
      </w:r>
      <w:r w:rsidR="000C519A" w:rsidRPr="00FC16FA">
        <w:rPr>
          <w:lang w:eastAsia="en-GB"/>
        </w:rPr>
        <w:t>s</w:t>
      </w:r>
      <w:r w:rsidR="00B752A6" w:rsidRPr="00FC16FA">
        <w:rPr>
          <w:lang w:eastAsia="en-GB"/>
        </w:rPr>
        <w:t xml:space="preserve"> that the Respondent was not working for the entire nine years that they had been together and that she started </w:t>
      </w:r>
      <w:r w:rsidR="0078104D" w:rsidRPr="00FC16FA">
        <w:rPr>
          <w:lang w:eastAsia="en-GB"/>
        </w:rPr>
        <w:t>to work after the</w:t>
      </w:r>
      <w:r w:rsidR="00B752A6" w:rsidRPr="00FC16FA">
        <w:rPr>
          <w:lang w:eastAsia="en-GB"/>
        </w:rPr>
        <w:t>y separated in 2017</w:t>
      </w:r>
      <w:r w:rsidR="000C519A" w:rsidRPr="00FC16FA">
        <w:rPr>
          <w:lang w:eastAsia="en-GB"/>
        </w:rPr>
        <w:t>.</w:t>
      </w:r>
      <w:r w:rsidR="00B752A6" w:rsidRPr="00FC16FA">
        <w:rPr>
          <w:lang w:eastAsia="en-GB"/>
        </w:rPr>
        <w:t xml:space="preserve"> As a private </w:t>
      </w:r>
      <w:r w:rsidR="00B56A5F" w:rsidRPr="00FC16FA">
        <w:rPr>
          <w:lang w:eastAsia="en-GB"/>
        </w:rPr>
        <w:t>practitioner,</w:t>
      </w:r>
      <w:r w:rsidR="00B752A6" w:rsidRPr="00FC16FA">
        <w:rPr>
          <w:lang w:eastAsia="en-GB"/>
        </w:rPr>
        <w:t xml:space="preserve"> he was earning around S</w:t>
      </w:r>
      <w:r w:rsidR="008C46FE" w:rsidRPr="00FC16FA">
        <w:rPr>
          <w:lang w:eastAsia="en-GB"/>
        </w:rPr>
        <w:t>R</w:t>
      </w:r>
      <w:r w:rsidR="00B752A6" w:rsidRPr="00FC16FA">
        <w:rPr>
          <w:lang w:eastAsia="en-GB"/>
        </w:rPr>
        <w:t xml:space="preserve"> 100,000</w:t>
      </w:r>
      <w:r w:rsidR="000C519A" w:rsidRPr="00FC16FA">
        <w:rPr>
          <w:lang w:eastAsia="en-GB"/>
        </w:rPr>
        <w:t xml:space="preserve"> and was supporting her during all this time.</w:t>
      </w:r>
    </w:p>
    <w:p w:rsidR="008C4898" w:rsidRPr="00C00460" w:rsidRDefault="00B752A6" w:rsidP="00FC16FA">
      <w:pPr>
        <w:pStyle w:val="JudgmentText"/>
        <w:ind w:hanging="720"/>
        <w:rPr>
          <w:lang w:eastAsia="en-GB"/>
        </w:rPr>
      </w:pPr>
      <w:r w:rsidRPr="00C00460">
        <w:rPr>
          <w:lang w:eastAsia="en-GB"/>
        </w:rPr>
        <w:t>He explained the circumstances in which he left Seychelles in 2017. He overstayed his Visitors Permit and was required to l</w:t>
      </w:r>
      <w:r w:rsidR="00B56A5F" w:rsidRPr="00FC16FA">
        <w:rPr>
          <w:lang w:eastAsia="en-GB"/>
        </w:rPr>
        <w:t>ea</w:t>
      </w:r>
      <w:r w:rsidRPr="00FC16FA">
        <w:rPr>
          <w:lang w:eastAsia="en-GB"/>
        </w:rPr>
        <w:t>ve Seychelles</w:t>
      </w:r>
      <w:r w:rsidR="0078104D" w:rsidRPr="00FC16FA">
        <w:rPr>
          <w:lang w:eastAsia="en-GB"/>
        </w:rPr>
        <w:t xml:space="preserve"> through a Prohibited Immigrant </w:t>
      </w:r>
      <w:r w:rsidR="008C4898" w:rsidRPr="00FC16FA">
        <w:rPr>
          <w:lang w:eastAsia="en-GB"/>
        </w:rPr>
        <w:t xml:space="preserve">Notice </w:t>
      </w:r>
      <w:r w:rsidRPr="00FC16FA">
        <w:rPr>
          <w:lang w:eastAsia="en-GB"/>
        </w:rPr>
        <w:t>and he was refused</w:t>
      </w:r>
      <w:r w:rsidR="0078104D" w:rsidRPr="00FC16FA">
        <w:rPr>
          <w:lang w:eastAsia="en-GB"/>
        </w:rPr>
        <w:t xml:space="preserve"> access back in the </w:t>
      </w:r>
      <w:r w:rsidR="008C4898" w:rsidRPr="00FC16FA">
        <w:rPr>
          <w:lang w:eastAsia="en-GB"/>
        </w:rPr>
        <w:t>country,</w:t>
      </w:r>
      <w:r w:rsidR="0078104D" w:rsidRPr="00FC16FA">
        <w:rPr>
          <w:lang w:eastAsia="en-GB"/>
        </w:rPr>
        <w:t xml:space="preserve"> as the Respondent had not </w:t>
      </w:r>
      <w:r w:rsidR="0078104D" w:rsidRPr="00FC16FA">
        <w:rPr>
          <w:lang w:eastAsia="en-GB"/>
        </w:rPr>
        <w:lastRenderedPageBreak/>
        <w:t>processed his Dependent Permit in the meantime.</w:t>
      </w:r>
      <w:r w:rsidR="00F32964" w:rsidRPr="00FC16FA">
        <w:rPr>
          <w:lang w:eastAsia="en-GB"/>
        </w:rPr>
        <w:t xml:space="preserve"> If it was not </w:t>
      </w:r>
      <w:r w:rsidR="0078104D" w:rsidRPr="00FC16FA">
        <w:rPr>
          <w:lang w:eastAsia="en-GB"/>
        </w:rPr>
        <w:t>for his divorce Petition h</w:t>
      </w:r>
      <w:r w:rsidR="000C519A" w:rsidRPr="00FC16FA">
        <w:rPr>
          <w:lang w:eastAsia="en-GB"/>
        </w:rPr>
        <w:t>e</w:t>
      </w:r>
      <w:r w:rsidR="00F32964" w:rsidRPr="00FC16FA">
        <w:rPr>
          <w:lang w:eastAsia="en-GB"/>
        </w:rPr>
        <w:t xml:space="preserve"> would have still been out. According to </w:t>
      </w:r>
      <w:r w:rsidR="008A3C56" w:rsidRPr="00FC16FA">
        <w:rPr>
          <w:lang w:eastAsia="en-GB"/>
        </w:rPr>
        <w:t>him,</w:t>
      </w:r>
      <w:r w:rsidR="0078104D" w:rsidRPr="00FC16FA">
        <w:rPr>
          <w:lang w:eastAsia="en-GB"/>
        </w:rPr>
        <w:t xml:space="preserve"> a</w:t>
      </w:r>
      <w:r w:rsidR="00F32964" w:rsidRPr="00FC16FA">
        <w:rPr>
          <w:lang w:eastAsia="en-GB"/>
        </w:rPr>
        <w:t>s a</w:t>
      </w:r>
      <w:r w:rsidR="008A3C56" w:rsidRPr="00FC16FA">
        <w:rPr>
          <w:lang w:eastAsia="en-GB"/>
        </w:rPr>
        <w:t>result,</w:t>
      </w:r>
      <w:r w:rsidR="0078104D" w:rsidRPr="00FC16FA">
        <w:rPr>
          <w:lang w:eastAsia="en-GB"/>
        </w:rPr>
        <w:t xml:space="preserve"> he could</w:t>
      </w:r>
      <w:r w:rsidR="00F32964" w:rsidRPr="00FC16FA">
        <w:rPr>
          <w:lang w:eastAsia="en-GB"/>
        </w:rPr>
        <w:t xml:space="preserve"> not</w:t>
      </w:r>
      <w:r w:rsidR="0078104D" w:rsidRPr="00FC16FA">
        <w:rPr>
          <w:lang w:eastAsia="en-GB"/>
        </w:rPr>
        <w:t xml:space="preserve"> settle his affairs here and he left all his personal be</w:t>
      </w:r>
      <w:r w:rsidR="00F32964" w:rsidRPr="00FC16FA">
        <w:rPr>
          <w:lang w:eastAsia="en-GB"/>
        </w:rPr>
        <w:t>longings</w:t>
      </w:r>
      <w:r w:rsidR="0078104D" w:rsidRPr="00FC16FA">
        <w:rPr>
          <w:lang w:eastAsia="en-GB"/>
        </w:rPr>
        <w:t>.</w:t>
      </w:r>
    </w:p>
    <w:p w:rsidR="008C4898" w:rsidRPr="00C00460" w:rsidRDefault="0078104D" w:rsidP="00FC16FA">
      <w:pPr>
        <w:pStyle w:val="JudgmentText"/>
        <w:ind w:hanging="720"/>
        <w:rPr>
          <w:lang w:eastAsia="en-GB"/>
        </w:rPr>
      </w:pPr>
      <w:r w:rsidRPr="00C00460">
        <w:rPr>
          <w:lang w:eastAsia="en-GB"/>
        </w:rPr>
        <w:t>When he came back the first thing that he did was he made an inventory of his assets still left in the flat and got a court order for him to access the flat and retrieve his properties. He could not take everything on the first date that he had</w:t>
      </w:r>
      <w:r w:rsidR="00F32964" w:rsidRPr="00FC16FA">
        <w:rPr>
          <w:lang w:eastAsia="en-GB"/>
        </w:rPr>
        <w:t xml:space="preserve"> access as he had to make an inventory of</w:t>
      </w:r>
      <w:r w:rsidRPr="00FC16FA">
        <w:rPr>
          <w:lang w:eastAsia="en-GB"/>
        </w:rPr>
        <w:t xml:space="preserve"> everything he took.</w:t>
      </w:r>
      <w:r w:rsidR="009151B1" w:rsidRPr="00FC16FA">
        <w:rPr>
          <w:lang w:eastAsia="en-GB"/>
        </w:rPr>
        <w:t xml:space="preserve"> The list of inventory is </w:t>
      </w:r>
      <w:r w:rsidR="00C965D0" w:rsidRPr="00FC16FA">
        <w:rPr>
          <w:lang w:eastAsia="en-GB"/>
        </w:rPr>
        <w:t xml:space="preserve">admitted </w:t>
      </w:r>
      <w:r w:rsidR="009151B1" w:rsidRPr="00FC16FA">
        <w:rPr>
          <w:lang w:eastAsia="en-GB"/>
        </w:rPr>
        <w:t>as Exh</w:t>
      </w:r>
      <w:r w:rsidR="008C4898" w:rsidRPr="00FC16FA">
        <w:rPr>
          <w:lang w:eastAsia="en-GB"/>
        </w:rPr>
        <w:t>ibit</w:t>
      </w:r>
      <w:r w:rsidR="009151B1" w:rsidRPr="00FC16FA">
        <w:rPr>
          <w:lang w:eastAsia="en-GB"/>
        </w:rPr>
        <w:t xml:space="preserve"> A5. On the</w:t>
      </w:r>
      <w:r w:rsidR="00B56A5F" w:rsidRPr="00FC16FA">
        <w:rPr>
          <w:lang w:eastAsia="en-GB"/>
        </w:rPr>
        <w:t>first</w:t>
      </w:r>
      <w:r w:rsidR="00F32964" w:rsidRPr="00FC16FA">
        <w:rPr>
          <w:lang w:eastAsia="en-GB"/>
        </w:rPr>
        <w:t xml:space="preserve"> visi</w:t>
      </w:r>
      <w:r w:rsidR="009151B1" w:rsidRPr="00FC16FA">
        <w:rPr>
          <w:lang w:eastAsia="en-GB"/>
        </w:rPr>
        <w:t>t he only removed some of his professional</w:t>
      </w:r>
      <w:r w:rsidR="00F32964" w:rsidRPr="00FC16FA">
        <w:rPr>
          <w:lang w:eastAsia="en-GB"/>
        </w:rPr>
        <w:t xml:space="preserve"> licenses and paper work. On a second visit at the </w:t>
      </w:r>
      <w:r w:rsidR="008C4898" w:rsidRPr="00FC16FA">
        <w:rPr>
          <w:lang w:eastAsia="en-GB"/>
        </w:rPr>
        <w:t>apartment,</w:t>
      </w:r>
      <w:r w:rsidR="009151B1" w:rsidRPr="00FC16FA">
        <w:rPr>
          <w:lang w:eastAsia="en-GB"/>
        </w:rPr>
        <w:t xml:space="preserve"> he managed to remove </w:t>
      </w:r>
      <w:r w:rsidR="00F32964" w:rsidRPr="00FC16FA">
        <w:rPr>
          <w:lang w:eastAsia="en-GB"/>
        </w:rPr>
        <w:t>some clothes</w:t>
      </w:r>
      <w:r w:rsidR="00312A3D" w:rsidRPr="00FC16FA">
        <w:rPr>
          <w:lang w:eastAsia="en-GB"/>
        </w:rPr>
        <w:t>. He noticed that a</w:t>
      </w:r>
      <w:r w:rsidR="00F32964" w:rsidRPr="00FC16FA">
        <w:rPr>
          <w:lang w:eastAsia="en-GB"/>
        </w:rPr>
        <w:t xml:space="preserve"> couple of shelves had been</w:t>
      </w:r>
      <w:r w:rsidR="00312A3D" w:rsidRPr="00FC16FA">
        <w:rPr>
          <w:lang w:eastAsia="en-GB"/>
        </w:rPr>
        <w:t xml:space="preserve"> removed. He th</w:t>
      </w:r>
      <w:r w:rsidR="00F32964" w:rsidRPr="00FC16FA">
        <w:rPr>
          <w:lang w:eastAsia="en-GB"/>
        </w:rPr>
        <w:t>en made a third and fourth visit</w:t>
      </w:r>
      <w:r w:rsidR="00312A3D" w:rsidRPr="00FC16FA">
        <w:rPr>
          <w:lang w:eastAsia="en-GB"/>
        </w:rPr>
        <w:t xml:space="preserve"> when he completed the removal of th</w:t>
      </w:r>
      <w:r w:rsidR="00F32964" w:rsidRPr="00FC16FA">
        <w:rPr>
          <w:lang w:eastAsia="en-GB"/>
        </w:rPr>
        <w:t>e remaining property but he cou</w:t>
      </w:r>
      <w:r w:rsidR="00312A3D" w:rsidRPr="00FC16FA">
        <w:rPr>
          <w:lang w:eastAsia="en-GB"/>
        </w:rPr>
        <w:t>ld not recover some properties. The Applicant produced to court a document en</w:t>
      </w:r>
      <w:r w:rsidR="00F32964" w:rsidRPr="00FC16FA">
        <w:rPr>
          <w:lang w:eastAsia="en-GB"/>
        </w:rPr>
        <w:t>titled as “</w:t>
      </w:r>
      <w:r w:rsidR="00312A3D" w:rsidRPr="00FC16FA">
        <w:rPr>
          <w:lang w:eastAsia="en-GB"/>
        </w:rPr>
        <w:t>personal property not returned” and it was admitted as Exh</w:t>
      </w:r>
      <w:r w:rsidR="008C4898" w:rsidRPr="00FC16FA">
        <w:rPr>
          <w:lang w:eastAsia="en-GB"/>
        </w:rPr>
        <w:t>ibit</w:t>
      </w:r>
      <w:r w:rsidR="00312A3D" w:rsidRPr="00FC16FA">
        <w:rPr>
          <w:lang w:eastAsia="en-GB"/>
        </w:rPr>
        <w:t xml:space="preserve"> P6. He values the missing items at </w:t>
      </w:r>
      <w:r w:rsidR="00F32964" w:rsidRPr="00FC16FA">
        <w:rPr>
          <w:lang w:eastAsia="en-GB"/>
        </w:rPr>
        <w:t>S</w:t>
      </w:r>
      <w:r w:rsidR="00B56A5F" w:rsidRPr="00FC16FA">
        <w:rPr>
          <w:lang w:eastAsia="en-GB"/>
        </w:rPr>
        <w:t>R</w:t>
      </w:r>
      <w:r w:rsidR="00F32964" w:rsidRPr="00FC16FA">
        <w:rPr>
          <w:lang w:eastAsia="en-GB"/>
        </w:rPr>
        <w:t xml:space="preserve"> 1,341,418. He made claim of </w:t>
      </w:r>
      <w:r w:rsidR="00312A3D" w:rsidRPr="00FC16FA">
        <w:rPr>
          <w:lang w:eastAsia="en-GB"/>
        </w:rPr>
        <w:t xml:space="preserve">a Brietling watch that he found missing value at USD 18,000 </w:t>
      </w:r>
      <w:r w:rsidR="00B56A5F" w:rsidRPr="00FC16FA">
        <w:rPr>
          <w:lang w:eastAsia="en-GB"/>
        </w:rPr>
        <w:t>and a</w:t>
      </w:r>
      <w:r w:rsidR="00312A3D" w:rsidRPr="00FC16FA">
        <w:rPr>
          <w:lang w:eastAsia="en-GB"/>
        </w:rPr>
        <w:t xml:space="preserve"> Rolex watch value</w:t>
      </w:r>
      <w:r w:rsidR="00B56A5F" w:rsidRPr="00FC16FA">
        <w:rPr>
          <w:lang w:eastAsia="en-GB"/>
        </w:rPr>
        <w:t>d</w:t>
      </w:r>
      <w:r w:rsidR="00312A3D" w:rsidRPr="00FC16FA">
        <w:rPr>
          <w:lang w:eastAsia="en-GB"/>
        </w:rPr>
        <w:t xml:space="preserve"> at </w:t>
      </w:r>
      <w:r w:rsidR="00B56E36" w:rsidRPr="00FC16FA">
        <w:rPr>
          <w:lang w:eastAsia="en-GB"/>
        </w:rPr>
        <w:t>U</w:t>
      </w:r>
      <w:r w:rsidR="00312A3D" w:rsidRPr="00C00460">
        <w:rPr>
          <w:lang w:eastAsia="en-GB"/>
        </w:rPr>
        <w:t>SD 14000.</w:t>
      </w:r>
    </w:p>
    <w:p w:rsidR="008C4898" w:rsidRPr="00C00460" w:rsidRDefault="00312A3D" w:rsidP="00FC16FA">
      <w:pPr>
        <w:pStyle w:val="JudgmentText"/>
        <w:ind w:hanging="720"/>
        <w:rPr>
          <w:lang w:eastAsia="en-GB"/>
        </w:rPr>
      </w:pPr>
      <w:r w:rsidRPr="00C00460">
        <w:rPr>
          <w:lang w:eastAsia="en-GB"/>
        </w:rPr>
        <w:t>He testified further that he furnished the apartment wit</w:t>
      </w:r>
      <w:r w:rsidR="00F32964" w:rsidRPr="00C00460">
        <w:rPr>
          <w:lang w:eastAsia="en-GB"/>
        </w:rPr>
        <w:t>h</w:t>
      </w:r>
      <w:r w:rsidRPr="00C00460">
        <w:rPr>
          <w:lang w:eastAsia="en-GB"/>
        </w:rPr>
        <w:t xml:space="preserve"> sofas</w:t>
      </w:r>
      <w:r w:rsidRPr="00FC16FA">
        <w:rPr>
          <w:lang w:eastAsia="en-GB"/>
        </w:rPr>
        <w:t>, book shelf, desk, chairs, pictures, printer and coffee table all shipped from Dubai.</w:t>
      </w:r>
    </w:p>
    <w:p w:rsidR="008C4898" w:rsidRPr="00FC16FA" w:rsidRDefault="00312A3D" w:rsidP="00FC16FA">
      <w:pPr>
        <w:pStyle w:val="JudgmentText"/>
        <w:ind w:hanging="720"/>
        <w:rPr>
          <w:lang w:eastAsia="en-GB"/>
        </w:rPr>
      </w:pPr>
      <w:r w:rsidRPr="00C00460">
        <w:rPr>
          <w:lang w:eastAsia="en-GB"/>
        </w:rPr>
        <w:t xml:space="preserve">He said that he had a </w:t>
      </w:r>
      <w:r w:rsidR="008C4898" w:rsidRPr="00FC16FA">
        <w:rPr>
          <w:lang w:eastAsia="en-GB"/>
        </w:rPr>
        <w:t>joint UK</w:t>
      </w:r>
      <w:r w:rsidRPr="00FC16FA">
        <w:rPr>
          <w:lang w:eastAsia="en-GB"/>
        </w:rPr>
        <w:t xml:space="preserve"> HSBC account with the Respondent and in 2</w:t>
      </w:r>
      <w:r w:rsidR="009E60BC" w:rsidRPr="00FC16FA">
        <w:rPr>
          <w:lang w:eastAsia="en-GB"/>
        </w:rPr>
        <w:t xml:space="preserve">016 whilst he was on a trip to </w:t>
      </w:r>
      <w:r w:rsidR="00B56E36" w:rsidRPr="00FC16FA">
        <w:rPr>
          <w:lang w:eastAsia="en-GB"/>
        </w:rPr>
        <w:t>Dubai,</w:t>
      </w:r>
      <w:r w:rsidRPr="00FC16FA">
        <w:rPr>
          <w:lang w:eastAsia="en-GB"/>
        </w:rPr>
        <w:t xml:space="preserve"> the Respondent </w:t>
      </w:r>
      <w:r w:rsidR="00F32964" w:rsidRPr="00FC16FA">
        <w:rPr>
          <w:lang w:eastAsia="en-GB"/>
        </w:rPr>
        <w:t>“</w:t>
      </w:r>
      <w:r w:rsidRPr="00FC16FA">
        <w:rPr>
          <w:lang w:eastAsia="en-GB"/>
        </w:rPr>
        <w:t>cleaned out</w:t>
      </w:r>
      <w:r w:rsidR="00F32964" w:rsidRPr="00FC16FA">
        <w:rPr>
          <w:lang w:eastAsia="en-GB"/>
        </w:rPr>
        <w:t>”</w:t>
      </w:r>
      <w:r w:rsidRPr="00FC16FA">
        <w:rPr>
          <w:lang w:eastAsia="en-GB"/>
        </w:rPr>
        <w:t xml:space="preserve"> the account.</w:t>
      </w:r>
      <w:r w:rsidR="002703FD" w:rsidRPr="00FC16FA">
        <w:rPr>
          <w:lang w:eastAsia="en-GB"/>
        </w:rPr>
        <w:t xml:space="preserve"> She withdrew SR 11,000 in ten days.</w:t>
      </w:r>
    </w:p>
    <w:p w:rsidR="008C4898" w:rsidRPr="00FC16FA" w:rsidRDefault="00F32964" w:rsidP="00FC16FA">
      <w:pPr>
        <w:pStyle w:val="JudgmentText"/>
        <w:ind w:hanging="720"/>
        <w:rPr>
          <w:lang w:eastAsia="en-GB"/>
        </w:rPr>
      </w:pPr>
      <w:r w:rsidRPr="00FC16FA">
        <w:rPr>
          <w:lang w:eastAsia="en-GB"/>
        </w:rPr>
        <w:t>As to the</w:t>
      </w:r>
      <w:r w:rsidR="002703FD" w:rsidRPr="00FC16FA">
        <w:rPr>
          <w:lang w:eastAsia="en-GB"/>
        </w:rPr>
        <w:t xml:space="preserve"> F1 Powerboat pendant with diamond and gold and the F1 </w:t>
      </w:r>
      <w:r w:rsidR="008C4898" w:rsidRPr="00FC16FA">
        <w:rPr>
          <w:lang w:eastAsia="en-GB"/>
        </w:rPr>
        <w:t>Powerboat 3</w:t>
      </w:r>
      <w:r w:rsidR="002703FD" w:rsidRPr="00FC16FA">
        <w:rPr>
          <w:lang w:eastAsia="en-GB"/>
        </w:rPr>
        <w:t>-balde propeller pendant with diamond and gold chain the Applicant says that it had to be returned as they we</w:t>
      </w:r>
      <w:r w:rsidR="00907F74" w:rsidRPr="00FC16FA">
        <w:rPr>
          <w:lang w:eastAsia="en-GB"/>
        </w:rPr>
        <w:t>re not gifted to the Respondent.</w:t>
      </w:r>
    </w:p>
    <w:p w:rsidR="008C4898" w:rsidRPr="00FC16FA" w:rsidRDefault="009E60BC" w:rsidP="00FC16FA">
      <w:pPr>
        <w:pStyle w:val="JudgmentText"/>
        <w:ind w:hanging="720"/>
        <w:rPr>
          <w:lang w:eastAsia="en-GB"/>
        </w:rPr>
      </w:pPr>
      <w:r w:rsidRPr="00FC16FA">
        <w:rPr>
          <w:lang w:eastAsia="en-GB"/>
        </w:rPr>
        <w:t xml:space="preserve">Under </w:t>
      </w:r>
      <w:r w:rsidR="008C4898" w:rsidRPr="00FC16FA">
        <w:rPr>
          <w:lang w:eastAsia="en-GB"/>
        </w:rPr>
        <w:t>cross-examination,</w:t>
      </w:r>
      <w:r w:rsidRPr="00FC16FA">
        <w:rPr>
          <w:lang w:eastAsia="en-GB"/>
        </w:rPr>
        <w:t xml:space="preserve"> theApplicant however stated that he was aware that the Respondent was effecting payments towards the property even before they met</w:t>
      </w:r>
      <w:r w:rsidR="00D87BBC" w:rsidRPr="00FC16FA">
        <w:rPr>
          <w:lang w:eastAsia="en-GB"/>
        </w:rPr>
        <w:t>. He stated</w:t>
      </w:r>
      <w:r w:rsidRPr="00FC16FA">
        <w:rPr>
          <w:lang w:eastAsia="en-GB"/>
        </w:rPr>
        <w:t xml:space="preserve"> that he only paid the remaining part and that he cannot confirm whether he paid before or after they got married. He cannot recall the period between the two paymen</w:t>
      </w:r>
      <w:r w:rsidR="00F32964" w:rsidRPr="00FC16FA">
        <w:rPr>
          <w:lang w:eastAsia="en-GB"/>
        </w:rPr>
        <w:t>ts that he made. He does not re</w:t>
      </w:r>
      <w:r w:rsidRPr="00FC16FA">
        <w:rPr>
          <w:lang w:eastAsia="en-GB"/>
        </w:rPr>
        <w:t>call whether they were paid in cash or cheques.</w:t>
      </w:r>
    </w:p>
    <w:p w:rsidR="008C4898" w:rsidRPr="00FC16FA" w:rsidRDefault="009E60BC" w:rsidP="00FC16FA">
      <w:pPr>
        <w:pStyle w:val="JudgmentText"/>
        <w:ind w:hanging="720"/>
        <w:rPr>
          <w:lang w:eastAsia="en-GB"/>
        </w:rPr>
      </w:pPr>
      <w:r w:rsidRPr="00FC16FA">
        <w:rPr>
          <w:lang w:eastAsia="en-GB"/>
        </w:rPr>
        <w:lastRenderedPageBreak/>
        <w:t xml:space="preserve">As to the employment of the </w:t>
      </w:r>
      <w:r w:rsidR="00EA1274" w:rsidRPr="00FC16FA">
        <w:rPr>
          <w:lang w:eastAsia="en-GB"/>
        </w:rPr>
        <w:t>Respondent,</w:t>
      </w:r>
      <w:r w:rsidRPr="00FC16FA">
        <w:rPr>
          <w:lang w:eastAsia="en-GB"/>
        </w:rPr>
        <w:t xml:space="preserve"> he admitted </w:t>
      </w:r>
      <w:r w:rsidR="00852C09" w:rsidRPr="00FC16FA">
        <w:rPr>
          <w:lang w:eastAsia="en-GB"/>
        </w:rPr>
        <w:t xml:space="preserve">that she was working with him </w:t>
      </w:r>
      <w:r w:rsidR="002F1537" w:rsidRPr="00FC16FA">
        <w:rPr>
          <w:lang w:eastAsia="en-GB"/>
        </w:rPr>
        <w:t xml:space="preserve">as a dental assistant in Dubai </w:t>
      </w:r>
      <w:r w:rsidR="00852C09" w:rsidRPr="00FC16FA">
        <w:rPr>
          <w:lang w:eastAsia="en-GB"/>
        </w:rPr>
        <w:t xml:space="preserve">and work with him in his hot air balloon business. A letter produced in evidence as R1 admitted to have been made by the Applicant on the other hand shows that the hot air balloon business was jointly owned by both parties. Something that he later denied and called </w:t>
      </w:r>
      <w:r w:rsidR="00EA1274" w:rsidRPr="00FC16FA">
        <w:rPr>
          <w:lang w:eastAsia="en-GB"/>
        </w:rPr>
        <w:t>“an</w:t>
      </w:r>
      <w:r w:rsidR="00852C09" w:rsidRPr="00FC16FA">
        <w:rPr>
          <w:lang w:eastAsia="en-GB"/>
        </w:rPr>
        <w:t xml:space="preserve"> embellishment of facts” and that he lied in the letter. </w:t>
      </w:r>
    </w:p>
    <w:p w:rsidR="00F0459E" w:rsidRPr="00FC16FA" w:rsidRDefault="00852C09" w:rsidP="00FC16FA">
      <w:pPr>
        <w:pStyle w:val="JudgmentText"/>
        <w:ind w:hanging="720"/>
        <w:rPr>
          <w:lang w:eastAsia="en-GB"/>
        </w:rPr>
      </w:pPr>
      <w:r w:rsidRPr="00FC16FA">
        <w:rPr>
          <w:lang w:eastAsia="en-GB"/>
        </w:rPr>
        <w:t>The Applicant denies that the money that was broug</w:t>
      </w:r>
      <w:r w:rsidR="00F32964" w:rsidRPr="00FC16FA">
        <w:rPr>
          <w:lang w:eastAsia="en-GB"/>
        </w:rPr>
        <w:t>ht over to pay the two last ins</w:t>
      </w:r>
      <w:r w:rsidR="000C6D24" w:rsidRPr="00FC16FA">
        <w:rPr>
          <w:lang w:eastAsia="en-GB"/>
        </w:rPr>
        <w:t>tal</w:t>
      </w:r>
      <w:r w:rsidRPr="00FC16FA">
        <w:rPr>
          <w:lang w:eastAsia="en-GB"/>
        </w:rPr>
        <w:t>ments of the loan was money belonging to the Respondent as part of her work in the Dubai business.</w:t>
      </w:r>
    </w:p>
    <w:p w:rsidR="00F0459E" w:rsidRPr="00FC16FA" w:rsidRDefault="00A86BD5" w:rsidP="00FC16FA">
      <w:pPr>
        <w:pStyle w:val="JudgmentText"/>
        <w:ind w:hanging="720"/>
        <w:rPr>
          <w:lang w:eastAsia="en-GB"/>
        </w:rPr>
      </w:pPr>
      <w:r w:rsidRPr="00C00460">
        <w:rPr>
          <w:lang w:eastAsia="en-GB"/>
        </w:rPr>
        <w:t xml:space="preserve">He denies that the total sum of SR 11,000 </w:t>
      </w:r>
      <w:r w:rsidR="00F32964" w:rsidRPr="00C00460">
        <w:rPr>
          <w:lang w:eastAsia="en-GB"/>
        </w:rPr>
        <w:t xml:space="preserve">were not large amount as he </w:t>
      </w:r>
      <w:r w:rsidRPr="00C00460">
        <w:rPr>
          <w:lang w:eastAsia="en-GB"/>
        </w:rPr>
        <w:t>claim in his examination in chief. As to the fact that he did a withdrawal in Dubai also from the same account, the witness testified that he was not saying that she did not have the right to reply but simply that she never gave him the rea</w:t>
      </w:r>
      <w:r w:rsidRPr="00FC16FA">
        <w:rPr>
          <w:lang w:eastAsia="en-GB"/>
        </w:rPr>
        <w:t>son why she did the withdrawal.</w:t>
      </w:r>
    </w:p>
    <w:p w:rsidR="00F0459E" w:rsidRPr="00FC16FA" w:rsidRDefault="00A86BD5" w:rsidP="00FC16FA">
      <w:pPr>
        <w:pStyle w:val="JudgmentText"/>
        <w:ind w:hanging="720"/>
        <w:rPr>
          <w:lang w:eastAsia="en-GB"/>
        </w:rPr>
      </w:pPr>
      <w:r w:rsidRPr="00C00460">
        <w:rPr>
          <w:lang w:eastAsia="en-GB"/>
        </w:rPr>
        <w:t xml:space="preserve">As for the reason why he was </w:t>
      </w:r>
      <w:r w:rsidR="00F32964" w:rsidRPr="00C00460">
        <w:rPr>
          <w:lang w:eastAsia="en-GB"/>
        </w:rPr>
        <w:t>made to live Seychelles in 2017</w:t>
      </w:r>
      <w:r w:rsidR="00B56A5F" w:rsidRPr="00FC16FA">
        <w:rPr>
          <w:lang w:eastAsia="en-GB"/>
        </w:rPr>
        <w:t>, the</w:t>
      </w:r>
      <w:r w:rsidRPr="00FC16FA">
        <w:rPr>
          <w:lang w:eastAsia="en-GB"/>
        </w:rPr>
        <w:t xml:space="preserve"> App</w:t>
      </w:r>
      <w:r w:rsidR="00F32964" w:rsidRPr="00FC16FA">
        <w:rPr>
          <w:lang w:eastAsia="en-GB"/>
        </w:rPr>
        <w:t xml:space="preserve">licant in </w:t>
      </w:r>
      <w:r w:rsidR="00B56A5F" w:rsidRPr="00FC16FA">
        <w:rPr>
          <w:lang w:eastAsia="en-GB"/>
        </w:rPr>
        <w:t>cross-examination</w:t>
      </w:r>
      <w:r w:rsidR="00F32964" w:rsidRPr="00FC16FA">
        <w:rPr>
          <w:lang w:eastAsia="en-GB"/>
        </w:rPr>
        <w:t xml:space="preserve"> did</w:t>
      </w:r>
      <w:r w:rsidRPr="00FC16FA">
        <w:rPr>
          <w:lang w:eastAsia="en-GB"/>
        </w:rPr>
        <w:t xml:space="preserve"> not confirm nor deny that he had forged the signature of his </w:t>
      </w:r>
      <w:r w:rsidR="00B56A5F" w:rsidRPr="00FC16FA">
        <w:rPr>
          <w:lang w:eastAsia="en-GB"/>
        </w:rPr>
        <w:t>wife on</w:t>
      </w:r>
      <w:r w:rsidRPr="00FC16FA">
        <w:rPr>
          <w:lang w:eastAsia="en-GB"/>
        </w:rPr>
        <w:t xml:space="preserve"> a dependent permit and he admitted that it was not simply because he had overstayed his permit. He admitted furt</w:t>
      </w:r>
      <w:r w:rsidR="00F32964" w:rsidRPr="00FC16FA">
        <w:rPr>
          <w:lang w:eastAsia="en-GB"/>
        </w:rPr>
        <w:t>her to have forged the signature</w:t>
      </w:r>
      <w:r w:rsidRPr="00FC16FA">
        <w:rPr>
          <w:lang w:eastAsia="en-GB"/>
        </w:rPr>
        <w:t xml:space="preserve"> of the Respondent on the first application for a Dependent Permit.</w:t>
      </w:r>
    </w:p>
    <w:p w:rsidR="00F0459E" w:rsidRPr="00FC16FA" w:rsidRDefault="00145C11" w:rsidP="00FC16FA">
      <w:pPr>
        <w:pStyle w:val="JudgmentText"/>
        <w:ind w:hanging="720"/>
        <w:rPr>
          <w:lang w:eastAsia="en-GB"/>
        </w:rPr>
      </w:pPr>
      <w:r w:rsidRPr="00C00460">
        <w:rPr>
          <w:lang w:eastAsia="en-GB"/>
        </w:rPr>
        <w:t>He denies that the list of personal effects</w:t>
      </w:r>
      <w:r w:rsidR="00F32964" w:rsidRPr="00FC16FA">
        <w:rPr>
          <w:lang w:eastAsia="en-GB"/>
        </w:rPr>
        <w:t xml:space="preserve"> was grossly exaggerated and he maintain</w:t>
      </w:r>
      <w:r w:rsidR="0003278E" w:rsidRPr="00FC16FA">
        <w:rPr>
          <w:lang w:eastAsia="en-GB"/>
        </w:rPr>
        <w:t>s</w:t>
      </w:r>
      <w:r w:rsidRPr="00FC16FA">
        <w:rPr>
          <w:lang w:eastAsia="en-GB"/>
        </w:rPr>
        <w:t xml:space="preserve"> that</w:t>
      </w:r>
      <w:r w:rsidR="00F32964" w:rsidRPr="00FC16FA">
        <w:rPr>
          <w:lang w:eastAsia="en-GB"/>
        </w:rPr>
        <w:t xml:space="preserve"> he could recall all the detail</w:t>
      </w:r>
      <w:r w:rsidR="0003278E" w:rsidRPr="00FC16FA">
        <w:rPr>
          <w:lang w:eastAsia="en-GB"/>
        </w:rPr>
        <w:t>ed</w:t>
      </w:r>
      <w:r w:rsidRPr="00FC16FA">
        <w:rPr>
          <w:lang w:eastAsia="en-GB"/>
        </w:rPr>
        <w:t xml:space="preserve"> items on the list even after spending one and a half year in </w:t>
      </w:r>
      <w:r w:rsidR="0003278E" w:rsidRPr="00FC16FA">
        <w:rPr>
          <w:lang w:eastAsia="en-GB"/>
        </w:rPr>
        <w:t xml:space="preserve">Dubai. </w:t>
      </w:r>
      <w:r w:rsidRPr="00FC16FA">
        <w:rPr>
          <w:lang w:eastAsia="en-GB"/>
        </w:rPr>
        <w:t>He said that he got their respective prices from the internet</w:t>
      </w:r>
      <w:r w:rsidR="00DC0E59" w:rsidRPr="00FC16FA">
        <w:rPr>
          <w:lang w:eastAsia="en-GB"/>
        </w:rPr>
        <w:t>.</w:t>
      </w:r>
    </w:p>
    <w:p w:rsidR="00F0459E" w:rsidRPr="00FC16FA" w:rsidRDefault="00DC0E59" w:rsidP="00FC16FA">
      <w:pPr>
        <w:pStyle w:val="JudgmentText"/>
        <w:ind w:hanging="720"/>
        <w:rPr>
          <w:lang w:eastAsia="en-GB"/>
        </w:rPr>
      </w:pPr>
      <w:r w:rsidRPr="00C00460">
        <w:rPr>
          <w:lang w:eastAsia="en-GB"/>
        </w:rPr>
        <w:t>Under cross examination</w:t>
      </w:r>
      <w:r w:rsidR="0003278E" w:rsidRPr="00C00460">
        <w:rPr>
          <w:lang w:eastAsia="en-GB"/>
        </w:rPr>
        <w:t>,</w:t>
      </w:r>
      <w:r w:rsidRPr="00C00460">
        <w:rPr>
          <w:lang w:eastAsia="en-GB"/>
        </w:rPr>
        <w:t xml:space="preserve"> the Applicant </w:t>
      </w:r>
      <w:r w:rsidR="000C6D24" w:rsidRPr="00FC16FA">
        <w:rPr>
          <w:lang w:eastAsia="en-GB"/>
        </w:rPr>
        <w:t xml:space="preserve">also </w:t>
      </w:r>
      <w:r w:rsidRPr="00FC16FA">
        <w:rPr>
          <w:lang w:eastAsia="en-GB"/>
        </w:rPr>
        <w:t>testified that a Quan</w:t>
      </w:r>
      <w:r w:rsidR="000C6D24" w:rsidRPr="00FC16FA">
        <w:rPr>
          <w:lang w:eastAsia="en-GB"/>
        </w:rPr>
        <w:t>tity Surveyor did visit the flat</w:t>
      </w:r>
      <w:r w:rsidRPr="00FC16FA">
        <w:rPr>
          <w:lang w:eastAsia="en-GB"/>
        </w:rPr>
        <w:t xml:space="preserve"> in April 2017 for the purpose of valuating it and that this was in the absence of the Respondent.He admitted</w:t>
      </w:r>
      <w:r w:rsidR="000C6D24" w:rsidRPr="00FC16FA">
        <w:rPr>
          <w:lang w:eastAsia="en-GB"/>
        </w:rPr>
        <w:t xml:space="preserve"> that at that time the re</w:t>
      </w:r>
      <w:r w:rsidRPr="00FC16FA">
        <w:rPr>
          <w:lang w:eastAsia="en-GB"/>
        </w:rPr>
        <w:t>lationship of the partie</w:t>
      </w:r>
      <w:r w:rsidR="005C703F" w:rsidRPr="00FC16FA">
        <w:rPr>
          <w:lang w:eastAsia="en-GB"/>
        </w:rPr>
        <w:t xml:space="preserve">s was in </w:t>
      </w:r>
      <w:r w:rsidR="0003278E" w:rsidRPr="00FC16FA">
        <w:rPr>
          <w:lang w:eastAsia="en-GB"/>
        </w:rPr>
        <w:t>troubled waters</w:t>
      </w:r>
      <w:r w:rsidR="005C703F" w:rsidRPr="00FC16FA">
        <w:rPr>
          <w:lang w:eastAsia="en-GB"/>
        </w:rPr>
        <w:t xml:space="preserve"> and probab</w:t>
      </w:r>
      <w:r w:rsidRPr="00FC16FA">
        <w:rPr>
          <w:lang w:eastAsia="en-GB"/>
        </w:rPr>
        <w:t xml:space="preserve">ly coming to an end in the Respondent’s </w:t>
      </w:r>
      <w:r w:rsidR="0003278E" w:rsidRPr="00FC16FA">
        <w:rPr>
          <w:lang w:eastAsia="en-GB"/>
        </w:rPr>
        <w:t xml:space="preserve">mind. </w:t>
      </w:r>
      <w:r w:rsidRPr="00FC16FA">
        <w:rPr>
          <w:lang w:eastAsia="en-GB"/>
        </w:rPr>
        <w:t>He</w:t>
      </w:r>
      <w:r w:rsidR="00B56E36" w:rsidRPr="00FC16FA">
        <w:rPr>
          <w:lang w:eastAsia="en-GB"/>
        </w:rPr>
        <w:t>,</w:t>
      </w:r>
      <w:r w:rsidRPr="00FC16FA">
        <w:rPr>
          <w:lang w:eastAsia="en-GB"/>
        </w:rPr>
        <w:t xml:space="preserve"> however, denies trying to sell th</w:t>
      </w:r>
      <w:r w:rsidR="00607E6B" w:rsidRPr="00FC16FA">
        <w:rPr>
          <w:lang w:eastAsia="en-GB"/>
        </w:rPr>
        <w:t>e property without her knowledge.</w:t>
      </w:r>
    </w:p>
    <w:p w:rsidR="005A4AF4" w:rsidRPr="00FC16FA" w:rsidRDefault="000C6D24" w:rsidP="00FC16FA">
      <w:pPr>
        <w:pStyle w:val="JudgmentText"/>
        <w:ind w:hanging="720"/>
        <w:rPr>
          <w:lang w:eastAsia="en-GB"/>
        </w:rPr>
      </w:pPr>
      <w:r w:rsidRPr="00C00460">
        <w:rPr>
          <w:lang w:eastAsia="en-GB"/>
        </w:rPr>
        <w:t>The Applicant thereafter</w:t>
      </w:r>
      <w:r w:rsidR="00607E6B" w:rsidRPr="00C00460">
        <w:rPr>
          <w:lang w:eastAsia="en-GB"/>
        </w:rPr>
        <w:t xml:space="preserve"> called the Quant</w:t>
      </w:r>
      <w:r w:rsidRPr="00C00460">
        <w:rPr>
          <w:lang w:eastAsia="en-GB"/>
        </w:rPr>
        <w:t xml:space="preserve">ity Surveyor who valued the </w:t>
      </w:r>
      <w:r w:rsidR="00EA1274" w:rsidRPr="00FC16FA">
        <w:rPr>
          <w:lang w:eastAsia="en-GB"/>
        </w:rPr>
        <w:t xml:space="preserve">flat. </w:t>
      </w:r>
      <w:r w:rsidR="00607E6B" w:rsidRPr="00FC16FA">
        <w:rPr>
          <w:lang w:eastAsia="en-GB"/>
        </w:rPr>
        <w:t xml:space="preserve">According to </w:t>
      </w:r>
      <w:r w:rsidR="002D156D" w:rsidRPr="00FC16FA">
        <w:rPr>
          <w:lang w:eastAsia="en-GB"/>
        </w:rPr>
        <w:t>him,</w:t>
      </w:r>
      <w:r w:rsidR="00607E6B" w:rsidRPr="00FC16FA">
        <w:rPr>
          <w:lang w:eastAsia="en-GB"/>
        </w:rPr>
        <w:t xml:space="preserve"> the valuation was to indicate the value of the apartment and its content. The </w:t>
      </w:r>
      <w:r w:rsidR="00607E6B" w:rsidRPr="00FC16FA">
        <w:rPr>
          <w:lang w:eastAsia="en-GB"/>
        </w:rPr>
        <w:lastRenderedPageBreak/>
        <w:t>Applicant indicated to him that he had some conflict with somebody he was with and he wanted to get an idea what it</w:t>
      </w:r>
      <w:r w:rsidR="002D156D" w:rsidRPr="00FC16FA">
        <w:rPr>
          <w:lang w:eastAsia="en-GB"/>
        </w:rPr>
        <w:t xml:space="preserve"> wa</w:t>
      </w:r>
      <w:r w:rsidR="00607E6B" w:rsidRPr="00FC16FA">
        <w:rPr>
          <w:lang w:eastAsia="en-GB"/>
        </w:rPr>
        <w:t>s worth. Acco</w:t>
      </w:r>
      <w:r w:rsidRPr="00FC16FA">
        <w:rPr>
          <w:lang w:eastAsia="en-GB"/>
        </w:rPr>
        <w:t>rding to his valuation</w:t>
      </w:r>
      <w:r w:rsidR="002D156D" w:rsidRPr="00FC16FA">
        <w:rPr>
          <w:lang w:eastAsia="en-GB"/>
        </w:rPr>
        <w:t>,</w:t>
      </w:r>
      <w:r w:rsidRPr="00FC16FA">
        <w:rPr>
          <w:lang w:eastAsia="en-GB"/>
        </w:rPr>
        <w:t xml:space="preserve"> the fla</w:t>
      </w:r>
      <w:r w:rsidR="002D156D" w:rsidRPr="00FC16FA">
        <w:rPr>
          <w:lang w:eastAsia="en-GB"/>
        </w:rPr>
        <w:t>t</w:t>
      </w:r>
      <w:r w:rsidR="00607E6B" w:rsidRPr="00FC16FA">
        <w:rPr>
          <w:lang w:eastAsia="en-GB"/>
        </w:rPr>
        <w:t xml:space="preserve"> together with its </w:t>
      </w:r>
      <w:r w:rsidRPr="00FC16FA">
        <w:rPr>
          <w:lang w:eastAsia="en-GB"/>
        </w:rPr>
        <w:t xml:space="preserve">content was worth SCR 1.4 </w:t>
      </w:r>
      <w:r w:rsidR="00B56A5F" w:rsidRPr="00FC16FA">
        <w:rPr>
          <w:lang w:eastAsia="en-GB"/>
        </w:rPr>
        <w:t>million</w:t>
      </w:r>
      <w:r w:rsidR="00607E6B" w:rsidRPr="00FC16FA">
        <w:rPr>
          <w:lang w:eastAsia="en-GB"/>
        </w:rPr>
        <w:t>. He sta</w:t>
      </w:r>
      <w:r w:rsidRPr="00FC16FA">
        <w:rPr>
          <w:lang w:eastAsia="en-GB"/>
        </w:rPr>
        <w:t>t</w:t>
      </w:r>
      <w:r w:rsidR="00607E6B" w:rsidRPr="00FC16FA">
        <w:rPr>
          <w:lang w:eastAsia="en-GB"/>
        </w:rPr>
        <w:t>ed that the movables value</w:t>
      </w:r>
      <w:r w:rsidRPr="00FC16FA">
        <w:rPr>
          <w:lang w:eastAsia="en-GB"/>
        </w:rPr>
        <w:t xml:space="preserve"> was around SR 50,000 </w:t>
      </w:r>
      <w:r w:rsidR="00B56A5F" w:rsidRPr="00FC16FA">
        <w:rPr>
          <w:lang w:eastAsia="en-GB"/>
        </w:rPr>
        <w:t>up to</w:t>
      </w:r>
      <w:r w:rsidRPr="00FC16FA">
        <w:rPr>
          <w:lang w:eastAsia="en-GB"/>
        </w:rPr>
        <w:t xml:space="preserve"> SCR</w:t>
      </w:r>
      <w:r w:rsidR="00607E6B" w:rsidRPr="00FC16FA">
        <w:rPr>
          <w:lang w:eastAsia="en-GB"/>
        </w:rPr>
        <w:t>100,000</w:t>
      </w:r>
      <w:r w:rsidR="002D156D" w:rsidRPr="00FC16FA">
        <w:rPr>
          <w:lang w:eastAsia="en-GB"/>
        </w:rPr>
        <w:t>.</w:t>
      </w:r>
    </w:p>
    <w:p w:rsidR="005A4AF4" w:rsidRPr="00FC16FA" w:rsidRDefault="00607E6B" w:rsidP="00FC16FA">
      <w:pPr>
        <w:pStyle w:val="JudgmentText"/>
        <w:ind w:hanging="720"/>
        <w:rPr>
          <w:lang w:eastAsia="en-GB"/>
        </w:rPr>
      </w:pPr>
      <w:r w:rsidRPr="00C00460">
        <w:rPr>
          <w:lang w:eastAsia="en-GB"/>
        </w:rPr>
        <w:t>The Applicant went on to admit having shoplifted from the Hypermarket but blamed it on stress.</w:t>
      </w:r>
    </w:p>
    <w:p w:rsidR="005A4AF4" w:rsidRDefault="00CA6263" w:rsidP="00FC16FA">
      <w:pPr>
        <w:pStyle w:val="JudgmentText"/>
        <w:ind w:hanging="720"/>
        <w:rPr>
          <w:lang w:eastAsia="en-GB"/>
        </w:rPr>
      </w:pPr>
      <w:r w:rsidRPr="00C00460">
        <w:rPr>
          <w:lang w:eastAsia="en-GB"/>
        </w:rPr>
        <w:t xml:space="preserve">The last witness called by the Applicant was </w:t>
      </w:r>
      <w:r w:rsidR="000C6D24" w:rsidRPr="00C00460">
        <w:rPr>
          <w:lang w:eastAsia="en-GB"/>
        </w:rPr>
        <w:t>Ms Louwina Coralie an account</w:t>
      </w:r>
      <w:r w:rsidR="002D156D" w:rsidRPr="00C00460">
        <w:rPr>
          <w:lang w:eastAsia="en-GB"/>
        </w:rPr>
        <w:t>ant</w:t>
      </w:r>
      <w:r w:rsidR="000C6D24" w:rsidRPr="00C00460">
        <w:rPr>
          <w:lang w:eastAsia="en-GB"/>
        </w:rPr>
        <w:t xml:space="preserve"> at</w:t>
      </w:r>
      <w:r w:rsidRPr="00FC16FA">
        <w:rPr>
          <w:lang w:eastAsia="en-GB"/>
        </w:rPr>
        <w:t>the Pr</w:t>
      </w:r>
      <w:r w:rsidR="003C7587" w:rsidRPr="00FC16FA">
        <w:rPr>
          <w:lang w:eastAsia="en-GB"/>
        </w:rPr>
        <w:t>operty Management Corporation (</w:t>
      </w:r>
      <w:r w:rsidRPr="00FC16FA">
        <w:rPr>
          <w:lang w:eastAsia="en-GB"/>
        </w:rPr>
        <w:t xml:space="preserve">PMC), </w:t>
      </w:r>
      <w:r w:rsidR="002D156D" w:rsidRPr="00FC16FA">
        <w:rPr>
          <w:lang w:eastAsia="en-GB"/>
        </w:rPr>
        <w:t xml:space="preserve">which is </w:t>
      </w:r>
      <w:r w:rsidRPr="00FC16FA">
        <w:rPr>
          <w:lang w:eastAsia="en-GB"/>
        </w:rPr>
        <w:t xml:space="preserve">the government agency that rented out and sold the flat. According to </w:t>
      </w:r>
      <w:r w:rsidR="002D156D" w:rsidRPr="00FC16FA">
        <w:rPr>
          <w:lang w:eastAsia="en-GB"/>
        </w:rPr>
        <w:t>her,</w:t>
      </w:r>
      <w:r w:rsidRPr="00FC16FA">
        <w:rPr>
          <w:lang w:eastAsia="en-GB"/>
        </w:rPr>
        <w:t xml:space="preserve"> the Respondent did purchase a one bedroom flat from the PMC and that the purc</w:t>
      </w:r>
      <w:r w:rsidR="000C6D24" w:rsidRPr="00FC16FA">
        <w:rPr>
          <w:lang w:eastAsia="en-GB"/>
        </w:rPr>
        <w:t xml:space="preserve">hase price was SR 152,500. The </w:t>
      </w:r>
      <w:r w:rsidRPr="00FC16FA">
        <w:rPr>
          <w:lang w:eastAsia="en-GB"/>
        </w:rPr>
        <w:t>payment for the flat was SR 4</w:t>
      </w:r>
      <w:r w:rsidR="00B56A5F" w:rsidRPr="00FC16FA">
        <w:rPr>
          <w:lang w:eastAsia="en-GB"/>
        </w:rPr>
        <w:t>,</w:t>
      </w:r>
      <w:r w:rsidRPr="00FC16FA">
        <w:rPr>
          <w:lang w:eastAsia="en-GB"/>
        </w:rPr>
        <w:t>035 per month sp</w:t>
      </w:r>
      <w:r w:rsidR="002F1537" w:rsidRPr="00FC16FA">
        <w:rPr>
          <w:lang w:eastAsia="en-GB"/>
        </w:rPr>
        <w:t>r</w:t>
      </w:r>
      <w:r w:rsidRPr="00FC16FA">
        <w:rPr>
          <w:lang w:eastAsia="en-GB"/>
        </w:rPr>
        <w:t>ead over 5 years. The first payment was on the 28</w:t>
      </w:r>
      <w:r w:rsidRPr="00FC16FA">
        <w:rPr>
          <w:vertAlign w:val="superscript"/>
          <w:lang w:eastAsia="en-GB"/>
        </w:rPr>
        <w:t>th</w:t>
      </w:r>
      <w:r w:rsidRPr="00FC16FA">
        <w:rPr>
          <w:lang w:eastAsia="en-GB"/>
        </w:rPr>
        <w:t xml:space="preserve"> September 2010 and it was SR 36</w:t>
      </w:r>
      <w:r w:rsidR="00B56A5F" w:rsidRPr="00FC16FA">
        <w:rPr>
          <w:lang w:eastAsia="en-GB"/>
        </w:rPr>
        <w:t>,</w:t>
      </w:r>
      <w:r w:rsidRPr="00FC16FA">
        <w:rPr>
          <w:lang w:eastAsia="en-GB"/>
        </w:rPr>
        <w:t>000</w:t>
      </w:r>
      <w:r w:rsidR="000C6D24" w:rsidRPr="00FC16FA">
        <w:rPr>
          <w:lang w:eastAsia="en-GB"/>
        </w:rPr>
        <w:t xml:space="preserve">. </w:t>
      </w:r>
      <w:r w:rsidR="002F1537" w:rsidRPr="00FC16FA">
        <w:rPr>
          <w:lang w:eastAsia="en-GB"/>
        </w:rPr>
        <w:t>T</w:t>
      </w:r>
      <w:r w:rsidR="000C6D24" w:rsidRPr="00FC16FA">
        <w:rPr>
          <w:lang w:eastAsia="en-GB"/>
        </w:rPr>
        <w:t xml:space="preserve">he second payment was in June </w:t>
      </w:r>
      <w:r w:rsidR="00047505" w:rsidRPr="00FC16FA">
        <w:rPr>
          <w:lang w:eastAsia="en-GB"/>
        </w:rPr>
        <w:t>2011, which</w:t>
      </w:r>
      <w:r w:rsidR="002F1537" w:rsidRPr="00FC16FA">
        <w:rPr>
          <w:lang w:eastAsia="en-GB"/>
        </w:rPr>
        <w:t xml:space="preserve"> was a sum of SR 37</w:t>
      </w:r>
      <w:r w:rsidR="00B56A5F" w:rsidRPr="00FC16FA">
        <w:rPr>
          <w:lang w:eastAsia="en-GB"/>
        </w:rPr>
        <w:t>,</w:t>
      </w:r>
      <w:r w:rsidR="002F1537" w:rsidRPr="00FC16FA">
        <w:rPr>
          <w:lang w:eastAsia="en-GB"/>
        </w:rPr>
        <w:t>000; the third was on the 24</w:t>
      </w:r>
      <w:r w:rsidR="00B56A5F" w:rsidRPr="00FC16FA">
        <w:rPr>
          <w:vertAlign w:val="superscript"/>
          <w:lang w:eastAsia="en-GB"/>
        </w:rPr>
        <w:t>th</w:t>
      </w:r>
      <w:r w:rsidR="000C6D24" w:rsidRPr="00FC16FA">
        <w:rPr>
          <w:lang w:eastAsia="en-GB"/>
        </w:rPr>
        <w:t xml:space="preserve"> of</w:t>
      </w:r>
      <w:r w:rsidR="002F1537" w:rsidRPr="00FC16FA">
        <w:rPr>
          <w:lang w:eastAsia="en-GB"/>
        </w:rPr>
        <w:t xml:space="preserve"> August 2011 in the sum of S</w:t>
      </w:r>
      <w:r w:rsidR="00B56A5F" w:rsidRPr="00FC16FA">
        <w:rPr>
          <w:lang w:eastAsia="en-GB"/>
        </w:rPr>
        <w:t>R</w:t>
      </w:r>
      <w:r w:rsidR="002F1537" w:rsidRPr="00FC16FA">
        <w:rPr>
          <w:lang w:eastAsia="en-GB"/>
        </w:rPr>
        <w:t xml:space="preserve"> 41</w:t>
      </w:r>
      <w:r w:rsidR="00B56A5F" w:rsidRPr="00FC16FA">
        <w:rPr>
          <w:lang w:eastAsia="en-GB"/>
        </w:rPr>
        <w:t>,</w:t>
      </w:r>
      <w:r w:rsidR="002F1537" w:rsidRPr="00FC16FA">
        <w:rPr>
          <w:lang w:eastAsia="en-GB"/>
        </w:rPr>
        <w:t>524.33 and the final payment was on the 25</w:t>
      </w:r>
      <w:r w:rsidR="002F1537" w:rsidRPr="00FC16FA">
        <w:rPr>
          <w:vertAlign w:val="superscript"/>
          <w:lang w:eastAsia="en-GB"/>
        </w:rPr>
        <w:t>th</w:t>
      </w:r>
      <w:r w:rsidR="002F1537" w:rsidRPr="00FC16FA">
        <w:rPr>
          <w:lang w:eastAsia="en-GB"/>
        </w:rPr>
        <w:t xml:space="preserve"> of August 2011 in the</w:t>
      </w:r>
      <w:r w:rsidR="000C6D24" w:rsidRPr="00FC16FA">
        <w:rPr>
          <w:lang w:eastAsia="en-GB"/>
        </w:rPr>
        <w:t xml:space="preserve"> sum of SR 40,000. She also made some initial small insu</w:t>
      </w:r>
      <w:r w:rsidR="002F1537" w:rsidRPr="00FC16FA">
        <w:rPr>
          <w:lang w:eastAsia="en-GB"/>
        </w:rPr>
        <w:t>rance payments in</w:t>
      </w:r>
      <w:r w:rsidR="000C6D24" w:rsidRPr="00FC16FA">
        <w:rPr>
          <w:lang w:eastAsia="en-GB"/>
        </w:rPr>
        <w:t xml:space="preserve"> 2014 </w:t>
      </w:r>
      <w:r w:rsidR="008A02C2" w:rsidRPr="00FC16FA">
        <w:rPr>
          <w:lang w:eastAsia="en-GB"/>
        </w:rPr>
        <w:t>and 2015. All receipts for those payments are in the name of the Respondent</w:t>
      </w:r>
      <w:r w:rsidR="003678D7" w:rsidRPr="00FC16FA">
        <w:rPr>
          <w:lang w:eastAsia="en-GB"/>
        </w:rPr>
        <w:t>.</w:t>
      </w:r>
    </w:p>
    <w:p w:rsidR="00FC16FA" w:rsidRPr="007B39D5" w:rsidRDefault="00FC16FA" w:rsidP="00FC16FA">
      <w:pPr>
        <w:pStyle w:val="JudgmentText"/>
        <w:ind w:hanging="720"/>
        <w:rPr>
          <w:b/>
          <w:lang w:eastAsia="en-GB"/>
        </w:rPr>
      </w:pPr>
      <w:r w:rsidRPr="007B39D5">
        <w:rPr>
          <w:b/>
          <w:lang w:eastAsia="en-GB"/>
        </w:rPr>
        <w:t>Analysis and determination</w:t>
      </w:r>
    </w:p>
    <w:p w:rsidR="005A4AF4" w:rsidRPr="00FC16FA" w:rsidRDefault="003678D7" w:rsidP="00FC16FA">
      <w:pPr>
        <w:pStyle w:val="JudgmentText"/>
        <w:ind w:hanging="720"/>
        <w:rPr>
          <w:lang w:eastAsia="en-GB"/>
        </w:rPr>
      </w:pPr>
      <w:r w:rsidRPr="00C00460">
        <w:rPr>
          <w:lang w:eastAsia="en-GB"/>
        </w:rPr>
        <w:t>I have carefully given attention to the Pleadings filed in this case and the testimony given by the several witnesses</w:t>
      </w:r>
      <w:r w:rsidR="00B56E36" w:rsidRPr="00FC16FA">
        <w:rPr>
          <w:lang w:eastAsia="en-GB"/>
        </w:rPr>
        <w:t xml:space="preserve"> e</w:t>
      </w:r>
      <w:r w:rsidRPr="00FC16FA">
        <w:rPr>
          <w:lang w:eastAsia="en-GB"/>
        </w:rPr>
        <w:t xml:space="preserve">specially those given under </w:t>
      </w:r>
      <w:r w:rsidR="00B56E36" w:rsidRPr="00FC16FA">
        <w:rPr>
          <w:lang w:eastAsia="en-GB"/>
        </w:rPr>
        <w:t>cross-examinations</w:t>
      </w:r>
      <w:r w:rsidRPr="00FC16FA">
        <w:rPr>
          <w:lang w:eastAsia="en-GB"/>
        </w:rPr>
        <w:t xml:space="preserve">. </w:t>
      </w:r>
      <w:r w:rsidR="000C6D24" w:rsidRPr="00FC16FA">
        <w:rPr>
          <w:lang w:eastAsia="en-GB"/>
        </w:rPr>
        <w:t>I have a</w:t>
      </w:r>
      <w:r w:rsidR="007A2DE8" w:rsidRPr="00FC16FA">
        <w:rPr>
          <w:lang w:eastAsia="en-GB"/>
        </w:rPr>
        <w:t>l</w:t>
      </w:r>
      <w:r w:rsidR="000C6D24" w:rsidRPr="00FC16FA">
        <w:rPr>
          <w:lang w:eastAsia="en-GB"/>
        </w:rPr>
        <w:t>s</w:t>
      </w:r>
      <w:r w:rsidR="007A2DE8" w:rsidRPr="00FC16FA">
        <w:rPr>
          <w:lang w:eastAsia="en-GB"/>
        </w:rPr>
        <w:t>o given due consideration to the law and legal principles applicable to cases of such a nature as the one before this court.</w:t>
      </w:r>
      <w:r w:rsidR="000C6D24" w:rsidRPr="00FC16FA">
        <w:rPr>
          <w:lang w:eastAsia="en-GB"/>
        </w:rPr>
        <w:t xml:space="preserve"> I am aware that</w:t>
      </w:r>
      <w:r w:rsidR="00B56E36" w:rsidRPr="00FC16FA">
        <w:rPr>
          <w:lang w:eastAsia="en-GB"/>
        </w:rPr>
        <w:t>,</w:t>
      </w:r>
      <w:r w:rsidR="000C6D24" w:rsidRPr="00FC16FA">
        <w:rPr>
          <w:lang w:eastAsia="en-GB"/>
        </w:rPr>
        <w:t xml:space="preserve"> though the Respondent did not </w:t>
      </w:r>
      <w:r w:rsidR="005C703F" w:rsidRPr="00FC16FA">
        <w:rPr>
          <w:lang w:eastAsia="en-GB"/>
        </w:rPr>
        <w:t xml:space="preserve">testify or </w:t>
      </w:r>
      <w:r w:rsidR="000C6D24" w:rsidRPr="00FC16FA">
        <w:rPr>
          <w:lang w:eastAsia="en-GB"/>
        </w:rPr>
        <w:t>call any witnesses in support of her case or made a no case to answer submission, this case has to be proved on the balance of probabilities.</w:t>
      </w:r>
    </w:p>
    <w:p w:rsidR="005A4AF4" w:rsidRPr="00FC16FA" w:rsidRDefault="006842DB" w:rsidP="00FC16FA">
      <w:pPr>
        <w:pStyle w:val="JudgmentText"/>
        <w:ind w:hanging="720"/>
        <w:rPr>
          <w:lang w:eastAsia="en-GB"/>
        </w:rPr>
      </w:pPr>
      <w:r w:rsidRPr="00C00460">
        <w:rPr>
          <w:lang w:eastAsia="en-GB"/>
        </w:rPr>
        <w:t>As is the case in all such matters before the Court, each party goes at great length in trying to convince the Court through the pr</w:t>
      </w:r>
      <w:r w:rsidRPr="00FC16FA">
        <w:rPr>
          <w:lang w:eastAsia="en-GB"/>
        </w:rPr>
        <w:t>oduction of all possible documentary evidence as well as adducing oral evidence that he/she should be vested with the matrimonial property, solely or in a greater share.</w:t>
      </w:r>
      <w:r w:rsidR="005C703F" w:rsidRPr="00FC16FA">
        <w:rPr>
          <w:lang w:eastAsia="en-GB"/>
        </w:rPr>
        <w:t xml:space="preserve"> After seeing the Applicant testif</w:t>
      </w:r>
      <w:r w:rsidR="004B7603" w:rsidRPr="00FC16FA">
        <w:rPr>
          <w:lang w:eastAsia="en-GB"/>
        </w:rPr>
        <w:t>y</w:t>
      </w:r>
      <w:r w:rsidR="005C703F" w:rsidRPr="00FC16FA">
        <w:rPr>
          <w:lang w:eastAsia="en-GB"/>
        </w:rPr>
        <w:t xml:space="preserve">; observing his demeanour and scrutinising his testimony </w:t>
      </w:r>
      <w:r w:rsidR="007A2DE8" w:rsidRPr="00FC16FA">
        <w:rPr>
          <w:lang w:eastAsia="en-GB"/>
        </w:rPr>
        <w:t xml:space="preserve">I find the evidence of the Applicant to be </w:t>
      </w:r>
      <w:r w:rsidR="007A2DE8" w:rsidRPr="00FC16FA">
        <w:rPr>
          <w:lang w:eastAsia="en-GB"/>
        </w:rPr>
        <w:lastRenderedPageBreak/>
        <w:t>lacking in many respect</w:t>
      </w:r>
      <w:r w:rsidR="00B56E36" w:rsidRPr="00FC16FA">
        <w:rPr>
          <w:lang w:eastAsia="en-GB"/>
        </w:rPr>
        <w:t>. He</w:t>
      </w:r>
      <w:r w:rsidR="007A2DE8" w:rsidRPr="00FC16FA">
        <w:rPr>
          <w:lang w:eastAsia="en-GB"/>
        </w:rPr>
        <w:t xml:space="preserve"> contradicts himself in many areas an</w:t>
      </w:r>
      <w:r w:rsidR="005C703F" w:rsidRPr="00FC16FA">
        <w:rPr>
          <w:lang w:eastAsia="en-GB"/>
        </w:rPr>
        <w:t>d tends to exaggerate in others and this has affected his credibility in many areas of his testimony.</w:t>
      </w:r>
    </w:p>
    <w:p w:rsidR="005A4AF4" w:rsidRPr="00FC16FA" w:rsidRDefault="007A2DE8" w:rsidP="00FC16FA">
      <w:pPr>
        <w:pStyle w:val="JudgmentText"/>
        <w:ind w:hanging="720"/>
        <w:rPr>
          <w:lang w:eastAsia="en-GB"/>
        </w:rPr>
      </w:pPr>
      <w:r w:rsidRPr="00C00460">
        <w:rPr>
          <w:lang w:eastAsia="en-GB"/>
        </w:rPr>
        <w:t>I do not beli</w:t>
      </w:r>
      <w:r w:rsidR="005C703F" w:rsidRPr="00C00460">
        <w:rPr>
          <w:lang w:eastAsia="en-GB"/>
        </w:rPr>
        <w:t>e</w:t>
      </w:r>
      <w:r w:rsidRPr="00C00460">
        <w:rPr>
          <w:lang w:eastAsia="en-GB"/>
        </w:rPr>
        <w:t>ve his evidence when it comes to</w:t>
      </w:r>
      <w:r w:rsidR="00ED6151">
        <w:rPr>
          <w:lang w:eastAsia="en-GB"/>
        </w:rPr>
        <w:t xml:space="preserve"> his denial of</w:t>
      </w:r>
      <w:r w:rsidRPr="00C00460">
        <w:rPr>
          <w:lang w:eastAsia="en-GB"/>
        </w:rPr>
        <w:t xml:space="preserve"> the joint business enterprise of the parties in Dubai.</w:t>
      </w:r>
      <w:r w:rsidR="005C703F" w:rsidRPr="00FC16FA">
        <w:rPr>
          <w:lang w:eastAsia="en-GB"/>
        </w:rPr>
        <w:t xml:space="preserve"> He is</w:t>
      </w:r>
      <w:r w:rsidR="00ED6151">
        <w:rPr>
          <w:lang w:eastAsia="en-GB"/>
        </w:rPr>
        <w:t xml:space="preserve"> totally</w:t>
      </w:r>
      <w:r w:rsidR="005C703F" w:rsidRPr="00FC16FA">
        <w:rPr>
          <w:lang w:eastAsia="en-GB"/>
        </w:rPr>
        <w:t xml:space="preserve"> inconsistent on whether or not the Respondent had means of earning an income</w:t>
      </w:r>
      <w:r w:rsidR="00EA1274" w:rsidRPr="00FC16FA">
        <w:rPr>
          <w:lang w:eastAsia="en-GB"/>
        </w:rPr>
        <w:t>.I</w:t>
      </w:r>
      <w:r w:rsidR="005C703F" w:rsidRPr="00FC16FA">
        <w:rPr>
          <w:lang w:eastAsia="en-GB"/>
        </w:rPr>
        <w:t>n examination in Chief</w:t>
      </w:r>
      <w:r w:rsidR="00EA1274" w:rsidRPr="00FC16FA">
        <w:rPr>
          <w:lang w:eastAsia="en-GB"/>
        </w:rPr>
        <w:t>,</w:t>
      </w:r>
      <w:r w:rsidR="005C703F" w:rsidRPr="00FC16FA">
        <w:rPr>
          <w:lang w:eastAsia="en-GB"/>
        </w:rPr>
        <w:t xml:space="preserve"> he testified that she never worked at all during the course of their relationship and under cross examination he admitted that she was working with him as a dental assistant in Dubai and work</w:t>
      </w:r>
      <w:r w:rsidR="00EA1274" w:rsidRPr="00FC16FA">
        <w:rPr>
          <w:lang w:eastAsia="en-GB"/>
        </w:rPr>
        <w:t>ed</w:t>
      </w:r>
      <w:r w:rsidR="005C703F" w:rsidRPr="00FC16FA">
        <w:rPr>
          <w:lang w:eastAsia="en-GB"/>
        </w:rPr>
        <w:t xml:space="preserve"> with him in his hot air balloon business.On this </w:t>
      </w:r>
      <w:r w:rsidR="00EA1274" w:rsidRPr="00FC16FA">
        <w:rPr>
          <w:lang w:eastAsia="en-GB"/>
        </w:rPr>
        <w:t>issue,I</w:t>
      </w:r>
      <w:r w:rsidRPr="00FC16FA">
        <w:rPr>
          <w:lang w:eastAsia="en-GB"/>
        </w:rPr>
        <w:t xml:space="preserve"> find that whilst they were living in Dubai prior to their marriage the Respondent was a business partner in the hot air balloon business</w:t>
      </w:r>
      <w:r w:rsidR="00ED6151">
        <w:rPr>
          <w:lang w:eastAsia="en-GB"/>
        </w:rPr>
        <w:t xml:space="preserve">of the Applicant </w:t>
      </w:r>
      <w:r w:rsidR="005C703F" w:rsidRPr="00FC16FA">
        <w:rPr>
          <w:lang w:eastAsia="en-GB"/>
        </w:rPr>
        <w:t>and a Dental Assistant</w:t>
      </w:r>
      <w:r w:rsidRPr="00FC16FA">
        <w:rPr>
          <w:lang w:eastAsia="en-GB"/>
        </w:rPr>
        <w:t>.</w:t>
      </w:r>
    </w:p>
    <w:p w:rsidR="005A4AF4" w:rsidRPr="00FC16FA" w:rsidRDefault="007A2DE8" w:rsidP="00FC16FA">
      <w:pPr>
        <w:pStyle w:val="JudgmentText"/>
        <w:ind w:hanging="720"/>
        <w:rPr>
          <w:lang w:eastAsia="en-GB"/>
        </w:rPr>
      </w:pPr>
      <w:r w:rsidRPr="00C00460">
        <w:rPr>
          <w:lang w:eastAsia="en-GB"/>
        </w:rPr>
        <w:t>I further find that the Applicant forged the name o</w:t>
      </w:r>
      <w:r w:rsidR="005C703F" w:rsidRPr="00C00460">
        <w:rPr>
          <w:lang w:eastAsia="en-GB"/>
        </w:rPr>
        <w:t>f the Respondent at least twice, once on a Dependent Permit appl</w:t>
      </w:r>
      <w:r w:rsidRPr="00FC16FA">
        <w:rPr>
          <w:lang w:eastAsia="en-GB"/>
        </w:rPr>
        <w:t>ication and the other on a letter written to the Seychelles Investment Board.</w:t>
      </w:r>
      <w:r w:rsidR="005C703F" w:rsidRPr="00FC16FA">
        <w:rPr>
          <w:lang w:eastAsia="en-GB"/>
        </w:rPr>
        <w:t xml:space="preserve"> Moreover, after an initial denial</w:t>
      </w:r>
      <w:r w:rsidR="00EA1274" w:rsidRPr="00FC16FA">
        <w:rPr>
          <w:lang w:eastAsia="en-GB"/>
        </w:rPr>
        <w:t>,</w:t>
      </w:r>
      <w:r w:rsidR="005C703F" w:rsidRPr="00FC16FA">
        <w:rPr>
          <w:lang w:eastAsia="en-GB"/>
        </w:rPr>
        <w:t xml:space="preserve"> he even admitted that he was asked to leave this country because of these forgeries.</w:t>
      </w:r>
    </w:p>
    <w:p w:rsidR="005A4AF4" w:rsidRPr="00FC16FA" w:rsidRDefault="007A2DE8" w:rsidP="007B39D5">
      <w:pPr>
        <w:pStyle w:val="JudgmentText"/>
        <w:ind w:hanging="720"/>
        <w:rPr>
          <w:lang w:eastAsia="en-GB"/>
        </w:rPr>
      </w:pPr>
      <w:r w:rsidRPr="00C00460">
        <w:rPr>
          <w:lang w:eastAsia="en-GB"/>
        </w:rPr>
        <w:t>I also find that the Applicant caused the flat to be valued by Mr Maurelwithout the knowledge of the Respondent, with the aim of selling it without her consent.</w:t>
      </w:r>
      <w:r w:rsidR="00C00460">
        <w:rPr>
          <w:lang w:eastAsia="en-GB"/>
        </w:rPr>
        <w:t>He also greatly contradicted himself on who and how the loan repayment was made. He testified that he effected the whole payment; then that the Respondent had started to pay before they got married and finally and that he cannot say whether this was before or after marriage.</w:t>
      </w:r>
    </w:p>
    <w:p w:rsidR="005A4AF4" w:rsidRPr="00FC16FA" w:rsidRDefault="007A2DE8" w:rsidP="00FC16FA">
      <w:pPr>
        <w:pStyle w:val="JudgmentText"/>
        <w:ind w:hanging="720"/>
        <w:rPr>
          <w:lang w:eastAsia="en-GB"/>
        </w:rPr>
      </w:pPr>
      <w:r w:rsidRPr="00C00460">
        <w:rPr>
          <w:lang w:eastAsia="en-GB"/>
        </w:rPr>
        <w:t xml:space="preserve">All these affect the </w:t>
      </w:r>
      <w:r w:rsidR="00C00460">
        <w:rPr>
          <w:lang w:eastAsia="en-GB"/>
        </w:rPr>
        <w:t>truthfulness</w:t>
      </w:r>
      <w:r w:rsidRPr="00C00460">
        <w:rPr>
          <w:lang w:eastAsia="en-GB"/>
        </w:rPr>
        <w:t xml:space="preserve"> of the Applicant’s testimony</w:t>
      </w:r>
      <w:r w:rsidR="00C00460">
        <w:rPr>
          <w:lang w:eastAsia="en-GB"/>
        </w:rPr>
        <w:t xml:space="preserve"> as awhole</w:t>
      </w:r>
      <w:r w:rsidRPr="00C00460">
        <w:rPr>
          <w:lang w:eastAsia="en-GB"/>
        </w:rPr>
        <w:t>.</w:t>
      </w:r>
    </w:p>
    <w:p w:rsidR="006842DB" w:rsidRPr="00FC16FA" w:rsidRDefault="006842DB" w:rsidP="00FC16FA">
      <w:pPr>
        <w:pStyle w:val="JudgmentText"/>
        <w:ind w:hanging="720"/>
        <w:rPr>
          <w:lang w:val="en-NZ" w:eastAsia="en-GB"/>
        </w:rPr>
      </w:pPr>
      <w:r w:rsidRPr="00FC16FA">
        <w:rPr>
          <w:lang w:val="en-NZ" w:eastAsia="en-GB"/>
        </w:rPr>
        <w:t xml:space="preserve">In our jurisdiction there are many such cases which have been decided by this Court as well as in the Seychelles Court of Appeal and therefore guidance abounds. However, there is no set mathematical formula by which such cases are decided and each case is considered on its own merits. The cardinal principle is that there must be a level of equity in that the respective party is not deprived of their fair share of contributions in the matrimonial asset despite such asset being registered in the sole name of one party. In determining that equitable balance the Court normally starts by looking at the legal </w:t>
      </w:r>
      <w:r w:rsidRPr="00FC16FA">
        <w:rPr>
          <w:lang w:val="en-NZ" w:eastAsia="en-GB"/>
        </w:rPr>
        <w:lastRenderedPageBreak/>
        <w:t>ownership and then adjusts the shares of each party based on the level of contributions made by each party, be such contributions in cash, in kind or otherwise.</w:t>
      </w:r>
    </w:p>
    <w:p w:rsidR="009D1BB9" w:rsidRDefault="009D1BB9" w:rsidP="00FC16FA">
      <w:pPr>
        <w:spacing w:after="0" w:line="360" w:lineRule="auto"/>
        <w:jc w:val="both"/>
        <w:rPr>
          <w:rFonts w:ascii="Times New Roman" w:eastAsia="Times New Roman" w:hAnsi="Times New Roman" w:cs="Times New Roman"/>
          <w:sz w:val="24"/>
          <w:szCs w:val="24"/>
          <w:lang w:val="en-NZ" w:eastAsia="en-GB"/>
        </w:rPr>
      </w:pPr>
    </w:p>
    <w:p w:rsidR="00FC16FA" w:rsidRPr="000E3D84" w:rsidRDefault="00FC16FA" w:rsidP="00FC16FA">
      <w:pPr>
        <w:spacing w:after="0" w:line="360" w:lineRule="auto"/>
        <w:jc w:val="both"/>
        <w:rPr>
          <w:rFonts w:ascii="Times New Roman" w:eastAsia="Times New Roman" w:hAnsi="Times New Roman" w:cs="Times New Roman"/>
          <w:sz w:val="24"/>
          <w:szCs w:val="24"/>
          <w:lang w:val="en-NZ" w:eastAsia="en-GB"/>
        </w:rPr>
      </w:pPr>
    </w:p>
    <w:p w:rsidR="009D1BB9" w:rsidRPr="000E3D84" w:rsidRDefault="009D1BB9" w:rsidP="00FC16FA">
      <w:pPr>
        <w:spacing w:after="0" w:line="360" w:lineRule="auto"/>
        <w:jc w:val="both"/>
        <w:rPr>
          <w:rFonts w:ascii="Times New Roman" w:eastAsia="Times New Roman" w:hAnsi="Times New Roman" w:cs="Times New Roman"/>
          <w:b/>
          <w:sz w:val="24"/>
          <w:szCs w:val="24"/>
          <w:lang w:val="en-NZ" w:eastAsia="en-GB"/>
        </w:rPr>
      </w:pPr>
      <w:r w:rsidRPr="00FC16FA">
        <w:rPr>
          <w:rFonts w:ascii="Times New Roman" w:eastAsia="Times New Roman" w:hAnsi="Times New Roman" w:cs="Times New Roman"/>
          <w:b/>
          <w:sz w:val="24"/>
          <w:szCs w:val="24"/>
          <w:lang w:val="en-NZ" w:eastAsia="en-GB"/>
        </w:rPr>
        <w:t xml:space="preserve">Flat B6, Baba Estate, Plaisance </w:t>
      </w:r>
    </w:p>
    <w:p w:rsidR="008C4898" w:rsidRPr="00FC16FA" w:rsidRDefault="008C4898" w:rsidP="00FC16FA">
      <w:pPr>
        <w:spacing w:after="0" w:line="360" w:lineRule="auto"/>
        <w:jc w:val="both"/>
        <w:rPr>
          <w:rFonts w:ascii="Times New Roman" w:eastAsia="Times New Roman" w:hAnsi="Times New Roman" w:cs="Times New Roman"/>
          <w:b/>
          <w:sz w:val="24"/>
          <w:szCs w:val="24"/>
          <w:lang w:val="en-NZ" w:eastAsia="en-GB"/>
        </w:rPr>
      </w:pPr>
    </w:p>
    <w:p w:rsidR="00C965D0" w:rsidRPr="00FC16FA" w:rsidRDefault="006842DB" w:rsidP="00FC16FA">
      <w:pPr>
        <w:pStyle w:val="JudgmentText"/>
        <w:ind w:hanging="720"/>
        <w:rPr>
          <w:lang w:eastAsia="en-GB"/>
        </w:rPr>
      </w:pPr>
      <w:r w:rsidRPr="00FC16FA">
        <w:rPr>
          <w:lang w:eastAsia="en-GB"/>
        </w:rPr>
        <w:t xml:space="preserve">The </w:t>
      </w:r>
      <w:r w:rsidR="00491E45" w:rsidRPr="00FC16FA">
        <w:rPr>
          <w:lang w:eastAsia="en-GB"/>
        </w:rPr>
        <w:t xml:space="preserve">registered </w:t>
      </w:r>
      <w:r w:rsidRPr="00FC16FA">
        <w:rPr>
          <w:lang w:eastAsia="en-GB"/>
        </w:rPr>
        <w:t>legal ownership o</w:t>
      </w:r>
      <w:r w:rsidR="00491E45" w:rsidRPr="00FC16FA">
        <w:rPr>
          <w:lang w:eastAsia="en-GB"/>
        </w:rPr>
        <w:t xml:space="preserve">f B6, at Baba estate, </w:t>
      </w:r>
      <w:r w:rsidR="00EE656E" w:rsidRPr="00FC16FA">
        <w:rPr>
          <w:lang w:eastAsia="en-GB"/>
        </w:rPr>
        <w:t>Plaisance, is still not settled</w:t>
      </w:r>
      <w:r w:rsidR="00491E45" w:rsidRPr="00FC16FA">
        <w:rPr>
          <w:lang w:eastAsia="en-GB"/>
        </w:rPr>
        <w:t>. It is a condominium which is regulated by the</w:t>
      </w:r>
      <w:r w:rsidR="00542BB7" w:rsidRPr="00FC16FA">
        <w:rPr>
          <w:lang w:eastAsia="en-GB"/>
        </w:rPr>
        <w:t xml:space="preserve"> provisions of the </w:t>
      </w:r>
      <w:bookmarkStart w:id="2" w:name="_Toc384802766"/>
      <w:r w:rsidR="00542BB7" w:rsidRPr="00FC16FA">
        <w:t>C</w:t>
      </w:r>
      <w:r w:rsidR="00C00460">
        <w:t xml:space="preserve">ondominium </w:t>
      </w:r>
      <w:r w:rsidR="00FC16FA">
        <w:t>Property Act</w:t>
      </w:r>
      <w:bookmarkEnd w:id="2"/>
      <w:r w:rsidR="00EE656E" w:rsidRPr="00FC16FA">
        <w:t>(</w:t>
      </w:r>
      <w:r w:rsidR="00542BB7" w:rsidRPr="00FC16FA">
        <w:t>C</w:t>
      </w:r>
      <w:r w:rsidR="00FC16FA">
        <w:t>AP</w:t>
      </w:r>
      <w:r w:rsidR="00542BB7" w:rsidRPr="00FC16FA">
        <w:t xml:space="preserve"> 41A</w:t>
      </w:r>
      <w:r w:rsidR="00EE656E" w:rsidRPr="00FC16FA">
        <w:t>)</w:t>
      </w:r>
      <w:r w:rsidR="00542BB7" w:rsidRPr="00FC16FA">
        <w:rPr>
          <w:lang w:eastAsia="en-GB"/>
        </w:rPr>
        <w:t>and ownerships ha</w:t>
      </w:r>
      <w:r w:rsidR="00EA1274" w:rsidRPr="00FC16FA">
        <w:rPr>
          <w:lang w:eastAsia="en-GB"/>
        </w:rPr>
        <w:t>ve</w:t>
      </w:r>
      <w:r w:rsidR="00542BB7" w:rsidRPr="00FC16FA">
        <w:rPr>
          <w:lang w:eastAsia="en-GB"/>
        </w:rPr>
        <w:t xml:space="preserve"> to be registered and dealt with under the Act. According to the representative of the Property Management Corporation</w:t>
      </w:r>
      <w:r w:rsidR="00ED6151">
        <w:rPr>
          <w:lang w:eastAsia="en-GB"/>
        </w:rPr>
        <w:t xml:space="preserve"> (PMC)</w:t>
      </w:r>
      <w:r w:rsidR="00542BB7" w:rsidRPr="00FC16FA">
        <w:rPr>
          <w:lang w:eastAsia="en-GB"/>
        </w:rPr>
        <w:t xml:space="preserve"> the title deed to the property has been signed between the PMC and the Respondent </w:t>
      </w:r>
      <w:r w:rsidR="009D1BB9" w:rsidRPr="00FC16FA">
        <w:rPr>
          <w:lang w:eastAsia="en-GB"/>
        </w:rPr>
        <w:t xml:space="preserve">but remains unregistered as a result </w:t>
      </w:r>
      <w:r w:rsidR="00EE656E" w:rsidRPr="00FC16FA">
        <w:rPr>
          <w:lang w:eastAsia="en-GB"/>
        </w:rPr>
        <w:t>of the length</w:t>
      </w:r>
      <w:r w:rsidR="009D1BB9" w:rsidRPr="00FC16FA">
        <w:rPr>
          <w:lang w:eastAsia="en-GB"/>
        </w:rPr>
        <w:t xml:space="preserve"> of the registration process under the </w:t>
      </w:r>
      <w:r w:rsidR="009A4010" w:rsidRPr="00FC16FA">
        <w:rPr>
          <w:lang w:eastAsia="en-GB"/>
        </w:rPr>
        <w:t xml:space="preserve">Act. </w:t>
      </w:r>
      <w:r w:rsidR="009D1BB9" w:rsidRPr="00FC16FA">
        <w:rPr>
          <w:lang w:eastAsia="en-GB"/>
        </w:rPr>
        <w:t>However</w:t>
      </w:r>
      <w:r w:rsidR="009A4010" w:rsidRPr="00FC16FA">
        <w:rPr>
          <w:lang w:eastAsia="en-GB"/>
        </w:rPr>
        <w:t>,</w:t>
      </w:r>
      <w:r w:rsidR="009D1BB9" w:rsidRPr="00FC16FA">
        <w:rPr>
          <w:lang w:eastAsia="en-GB"/>
        </w:rPr>
        <w:t xml:space="preserve"> she insist</w:t>
      </w:r>
      <w:r w:rsidR="008602F8" w:rsidRPr="00FC16FA">
        <w:rPr>
          <w:lang w:eastAsia="en-GB"/>
        </w:rPr>
        <w:t>s</w:t>
      </w:r>
      <w:r w:rsidR="009D1BB9" w:rsidRPr="00FC16FA">
        <w:rPr>
          <w:lang w:eastAsia="en-GB"/>
        </w:rPr>
        <w:t xml:space="preserve"> that all receipts for payments have been issued in the name of the Respondent and the purchase agreement </w:t>
      </w:r>
      <w:r w:rsidR="00EE656E" w:rsidRPr="00FC16FA">
        <w:rPr>
          <w:lang w:eastAsia="en-GB"/>
        </w:rPr>
        <w:t xml:space="preserve">was between the Respondent </w:t>
      </w:r>
      <w:r w:rsidR="009D1BB9" w:rsidRPr="00FC16FA">
        <w:rPr>
          <w:lang w:eastAsia="en-GB"/>
        </w:rPr>
        <w:t xml:space="preserve">and her Employer.Moreover, the facts of the case shows that the said </w:t>
      </w:r>
      <w:r w:rsidR="00EE656E" w:rsidRPr="00FC16FA">
        <w:rPr>
          <w:lang w:eastAsia="en-GB"/>
        </w:rPr>
        <w:t>flat was fully paid up in accordance to the loan</w:t>
      </w:r>
      <w:r w:rsidR="009D1BB9" w:rsidRPr="00FC16FA">
        <w:rPr>
          <w:lang w:eastAsia="en-GB"/>
        </w:rPr>
        <w:t xml:space="preserve"> agreement in</w:t>
      </w:r>
      <w:r w:rsidR="00EE656E" w:rsidRPr="00FC16FA">
        <w:rPr>
          <w:lang w:eastAsia="en-GB"/>
        </w:rPr>
        <w:t xml:space="preserve"> August 2011,which is a date</w:t>
      </w:r>
      <w:r w:rsidR="009D1BB9" w:rsidRPr="00FC16FA">
        <w:rPr>
          <w:lang w:eastAsia="en-GB"/>
        </w:rPr>
        <w:t xml:space="preserve">well ahead of the marriage between the Applicant and the Respondent which </w:t>
      </w:r>
      <w:r w:rsidR="00C965D0" w:rsidRPr="00FC16FA">
        <w:rPr>
          <w:lang w:eastAsia="en-GB"/>
        </w:rPr>
        <w:t>occurred in</w:t>
      </w:r>
      <w:r w:rsidR="009D1BB9" w:rsidRPr="00FC16FA">
        <w:rPr>
          <w:lang w:eastAsia="en-GB"/>
        </w:rPr>
        <w:t xml:space="preserve"> February 2013.</w:t>
      </w:r>
      <w:r w:rsidRPr="00FC16FA">
        <w:rPr>
          <w:lang w:eastAsia="en-GB"/>
        </w:rPr>
        <w:t xml:space="preserve">It follows </w:t>
      </w:r>
      <w:r w:rsidR="003678D7" w:rsidRPr="00FC16FA">
        <w:rPr>
          <w:lang w:eastAsia="en-GB"/>
        </w:rPr>
        <w:t>from these facts that the apartment B6</w:t>
      </w:r>
      <w:r w:rsidR="009A4010" w:rsidRPr="00FC16FA">
        <w:rPr>
          <w:lang w:eastAsia="en-GB"/>
        </w:rPr>
        <w:t>,</w:t>
      </w:r>
      <w:r w:rsidR="003678D7" w:rsidRPr="00FC16FA">
        <w:rPr>
          <w:lang w:eastAsia="en-GB"/>
        </w:rPr>
        <w:t xml:space="preserve"> though not registered in the name of the Respondent</w:t>
      </w:r>
      <w:r w:rsidR="009A4010" w:rsidRPr="00FC16FA">
        <w:rPr>
          <w:lang w:eastAsia="en-GB"/>
        </w:rPr>
        <w:t>,</w:t>
      </w:r>
      <w:r w:rsidR="003678D7" w:rsidRPr="00FC16FA">
        <w:rPr>
          <w:lang w:eastAsia="en-GB"/>
        </w:rPr>
        <w:t xml:space="preserve"> should belong to the Respondent and so I order</w:t>
      </w:r>
      <w:r w:rsidRPr="00FC16FA">
        <w:rPr>
          <w:lang w:eastAsia="en-GB"/>
        </w:rPr>
        <w:t>.</w:t>
      </w:r>
    </w:p>
    <w:p w:rsidR="00C965D0" w:rsidRPr="00FC16FA" w:rsidRDefault="003678D7" w:rsidP="00FC16FA">
      <w:pPr>
        <w:pStyle w:val="JudgmentText"/>
        <w:ind w:hanging="720"/>
        <w:rPr>
          <w:lang w:eastAsia="en-GB"/>
        </w:rPr>
      </w:pPr>
      <w:r w:rsidRPr="00FC16FA">
        <w:rPr>
          <w:lang w:eastAsia="en-GB"/>
        </w:rPr>
        <w:t xml:space="preserve">On the other </w:t>
      </w:r>
      <w:r w:rsidR="00C965D0" w:rsidRPr="00FC16FA">
        <w:rPr>
          <w:lang w:eastAsia="en-GB"/>
        </w:rPr>
        <w:t>hand,</w:t>
      </w:r>
      <w:r w:rsidR="00EE656E" w:rsidRPr="00FC16FA">
        <w:rPr>
          <w:lang w:eastAsia="en-GB"/>
        </w:rPr>
        <w:t>is</w:t>
      </w:r>
      <w:r w:rsidR="006842DB" w:rsidRPr="00FC16FA">
        <w:rPr>
          <w:lang w:eastAsia="en-GB"/>
        </w:rPr>
        <w:t xml:space="preserve"> th</w:t>
      </w:r>
      <w:r w:rsidRPr="00FC16FA">
        <w:rPr>
          <w:lang w:eastAsia="en-GB"/>
        </w:rPr>
        <w:t>ere evidence that the Applicant</w:t>
      </w:r>
      <w:r w:rsidR="006842DB" w:rsidRPr="00FC16FA">
        <w:rPr>
          <w:lang w:eastAsia="en-GB"/>
        </w:rPr>
        <w:t xml:space="preserve"> made significant contributions, both in cash or in kind towards the acquisi</w:t>
      </w:r>
      <w:r w:rsidRPr="00FC16FA">
        <w:rPr>
          <w:lang w:eastAsia="en-GB"/>
        </w:rPr>
        <w:t xml:space="preserve">tion of such matrimonial asset by the </w:t>
      </w:r>
      <w:r w:rsidR="00BD1BE9">
        <w:rPr>
          <w:lang w:eastAsia="en-GB"/>
        </w:rPr>
        <w:t>Respondent</w:t>
      </w:r>
      <w:r w:rsidR="006842DB" w:rsidRPr="00FC16FA">
        <w:rPr>
          <w:lang w:eastAsia="en-GB"/>
        </w:rPr>
        <w:t>I have carefully listened to the testimonies of the</w:t>
      </w:r>
      <w:r w:rsidR="0045474D" w:rsidRPr="00FC16FA">
        <w:rPr>
          <w:lang w:eastAsia="en-GB"/>
        </w:rPr>
        <w:t xml:space="preserve"> witnesses</w:t>
      </w:r>
      <w:r w:rsidR="006842DB" w:rsidRPr="00FC16FA">
        <w:rPr>
          <w:lang w:eastAsia="en-GB"/>
        </w:rPr>
        <w:t xml:space="preserve"> and have verified the documentary evidence before the Court and I find and conclude that there is</w:t>
      </w:r>
      <w:r w:rsidR="0045474D" w:rsidRPr="00FC16FA">
        <w:rPr>
          <w:lang w:eastAsia="en-GB"/>
        </w:rPr>
        <w:t xml:space="preserve"> no evidence that the Applicant made any significant contribu</w:t>
      </w:r>
      <w:r w:rsidR="00EE656E" w:rsidRPr="00FC16FA">
        <w:rPr>
          <w:lang w:eastAsia="en-GB"/>
        </w:rPr>
        <w:t>tion to the purchase of Flat B6</w:t>
      </w:r>
      <w:r w:rsidR="0045474D" w:rsidRPr="00FC16FA">
        <w:rPr>
          <w:lang w:eastAsia="en-GB"/>
        </w:rPr>
        <w:t>. The Applicant did donate moneys to the Respondent</w:t>
      </w:r>
      <w:r w:rsidR="00EE656E" w:rsidRPr="00FC16FA">
        <w:rPr>
          <w:lang w:eastAsia="en-GB"/>
        </w:rPr>
        <w:t xml:space="preserve"> as he admitted under oath</w:t>
      </w:r>
      <w:r w:rsidR="0045474D" w:rsidRPr="00FC16FA">
        <w:rPr>
          <w:lang w:eastAsia="en-GB"/>
        </w:rPr>
        <w:t xml:space="preserve"> but these were</w:t>
      </w:r>
      <w:r w:rsidR="00EE656E" w:rsidRPr="00FC16FA">
        <w:rPr>
          <w:lang w:eastAsia="en-GB"/>
        </w:rPr>
        <w:t xml:space="preserve"> personal</w:t>
      </w:r>
      <w:r w:rsidR="0045474D" w:rsidRPr="00FC16FA">
        <w:rPr>
          <w:lang w:eastAsia="en-GB"/>
        </w:rPr>
        <w:t xml:space="preserve"> gifts that were not mea</w:t>
      </w:r>
      <w:r w:rsidR="00EE656E" w:rsidRPr="00FC16FA">
        <w:rPr>
          <w:lang w:eastAsia="en-GB"/>
        </w:rPr>
        <w:t>nt to go towards house purchase, but which she purchased the flat with.</w:t>
      </w:r>
      <w:r w:rsidR="0045474D" w:rsidRPr="00FC16FA">
        <w:rPr>
          <w:lang w:eastAsia="en-GB"/>
        </w:rPr>
        <w:t xml:space="preserve"> Itotally disbelieve the version of the Applicant that he came with large volumes of cash from Dubai that</w:t>
      </w:r>
      <w:r w:rsidR="00EE656E" w:rsidRPr="00FC16FA">
        <w:rPr>
          <w:lang w:eastAsia="en-GB"/>
        </w:rPr>
        <w:t xml:space="preserve"> he gave to the Respondent to t</w:t>
      </w:r>
      <w:r w:rsidR="0045474D" w:rsidRPr="00FC16FA">
        <w:rPr>
          <w:lang w:eastAsia="en-GB"/>
        </w:rPr>
        <w:t>ransfer upon the PMC. He has not managed to show any proof to the satisfaction of this court that support his testimony</w:t>
      </w:r>
      <w:r w:rsidR="00EE656E" w:rsidRPr="00FC16FA">
        <w:rPr>
          <w:lang w:eastAsia="en-GB"/>
        </w:rPr>
        <w:t xml:space="preserve"> that he paid the entire loan</w:t>
      </w:r>
      <w:r w:rsidR="00BB0F41" w:rsidRPr="00FC16FA">
        <w:rPr>
          <w:lang w:eastAsia="en-GB"/>
        </w:rPr>
        <w:t xml:space="preserve"> in two lump sums</w:t>
      </w:r>
      <w:r w:rsidR="0045474D" w:rsidRPr="00FC16FA">
        <w:rPr>
          <w:lang w:eastAsia="en-GB"/>
        </w:rPr>
        <w:t xml:space="preserve">. </w:t>
      </w:r>
      <w:r w:rsidR="00BB0F41" w:rsidRPr="00FC16FA">
        <w:rPr>
          <w:lang w:eastAsia="en-GB"/>
        </w:rPr>
        <w:t xml:space="preserve">Ms Coralie from the PMC </w:t>
      </w:r>
      <w:r w:rsidR="00BB0F41" w:rsidRPr="00FC16FA">
        <w:rPr>
          <w:lang w:eastAsia="en-GB"/>
        </w:rPr>
        <w:lastRenderedPageBreak/>
        <w:t>produced evidence that in fact that loan was paid by the Responden</w:t>
      </w:r>
      <w:r w:rsidR="00EE656E" w:rsidRPr="00FC16FA">
        <w:rPr>
          <w:lang w:eastAsia="en-GB"/>
        </w:rPr>
        <w:t>t</w:t>
      </w:r>
      <w:r w:rsidR="00BB0F41" w:rsidRPr="00FC16FA">
        <w:rPr>
          <w:lang w:eastAsia="en-GB"/>
        </w:rPr>
        <w:t xml:space="preserve"> in four different instalments.</w:t>
      </w:r>
      <w:r w:rsidR="0003310C" w:rsidRPr="00FC16FA">
        <w:rPr>
          <w:lang w:eastAsia="en-GB"/>
        </w:rPr>
        <w:t>Furthermore,</w:t>
      </w:r>
      <w:r w:rsidR="00EE656E" w:rsidRPr="00FC16FA">
        <w:rPr>
          <w:lang w:eastAsia="en-GB"/>
        </w:rPr>
        <w:t xml:space="preserve"> I note that u</w:t>
      </w:r>
      <w:r w:rsidR="00230660" w:rsidRPr="00FC16FA">
        <w:rPr>
          <w:lang w:eastAsia="en-GB"/>
        </w:rPr>
        <w:t xml:space="preserve">nder </w:t>
      </w:r>
      <w:r w:rsidR="0003310C" w:rsidRPr="00FC16FA">
        <w:rPr>
          <w:lang w:eastAsia="en-GB"/>
        </w:rPr>
        <w:t>cross-examination</w:t>
      </w:r>
      <w:r w:rsidR="00230660" w:rsidRPr="00FC16FA">
        <w:rPr>
          <w:lang w:eastAsia="en-GB"/>
        </w:rPr>
        <w:t xml:space="preserve"> the Applican</w:t>
      </w:r>
      <w:r w:rsidR="00EE656E" w:rsidRPr="00FC16FA">
        <w:rPr>
          <w:lang w:eastAsia="en-GB"/>
        </w:rPr>
        <w:t>t</w:t>
      </w:r>
      <w:r w:rsidR="00230660" w:rsidRPr="00FC16FA">
        <w:rPr>
          <w:lang w:eastAsia="en-GB"/>
        </w:rPr>
        <w:t xml:space="preserve"> stated that he was aware that the Respondent was effecting payments towards the property even before they met and that he only paid the remaining part and that he cannot confirm whether he paid before or after they got married. He cannot recall</w:t>
      </w:r>
      <w:r w:rsidR="00EE656E" w:rsidRPr="00FC16FA">
        <w:rPr>
          <w:lang w:eastAsia="en-GB"/>
        </w:rPr>
        <w:t>, however,</w:t>
      </w:r>
      <w:r w:rsidR="00230660" w:rsidRPr="00FC16FA">
        <w:rPr>
          <w:lang w:eastAsia="en-GB"/>
        </w:rPr>
        <w:t xml:space="preserve"> the period between the two payments that he made. He does not re call whether they were paid in cash or cheques.</w:t>
      </w:r>
    </w:p>
    <w:p w:rsidR="00BB0F41" w:rsidRPr="00FC16FA" w:rsidRDefault="00EE656E" w:rsidP="00FC16FA">
      <w:pPr>
        <w:pStyle w:val="JudgmentText"/>
        <w:ind w:hanging="720"/>
        <w:rPr>
          <w:lang w:eastAsia="en-GB"/>
        </w:rPr>
      </w:pPr>
      <w:r w:rsidRPr="00FC16FA">
        <w:rPr>
          <w:lang w:eastAsia="en-GB"/>
        </w:rPr>
        <w:t xml:space="preserve">On the other </w:t>
      </w:r>
      <w:r w:rsidR="009A4010" w:rsidRPr="00FC16FA">
        <w:rPr>
          <w:lang w:eastAsia="en-GB"/>
        </w:rPr>
        <w:t>hand,</w:t>
      </w:r>
      <w:r w:rsidRPr="00FC16FA">
        <w:rPr>
          <w:lang w:eastAsia="en-GB"/>
        </w:rPr>
        <w:t xml:space="preserve"> t</w:t>
      </w:r>
      <w:r w:rsidR="00BB0F41" w:rsidRPr="00FC16FA">
        <w:rPr>
          <w:lang w:eastAsia="en-GB"/>
        </w:rPr>
        <w:t>o the contrary</w:t>
      </w:r>
      <w:r w:rsidR="00230660" w:rsidRPr="00FC16FA">
        <w:rPr>
          <w:lang w:eastAsia="en-GB"/>
        </w:rPr>
        <w:t xml:space="preserve"> of what he </w:t>
      </w:r>
      <w:r w:rsidR="009A4010" w:rsidRPr="00FC16FA">
        <w:rPr>
          <w:lang w:eastAsia="en-GB"/>
        </w:rPr>
        <w:t>alleges, I</w:t>
      </w:r>
      <w:r w:rsidR="00BB0F41" w:rsidRPr="00FC16FA">
        <w:rPr>
          <w:lang w:eastAsia="en-GB"/>
        </w:rPr>
        <w:t>find that the moneys</w:t>
      </w:r>
      <w:r w:rsidR="0045474D" w:rsidRPr="00FC16FA">
        <w:rPr>
          <w:lang w:eastAsia="en-GB"/>
        </w:rPr>
        <w:t xml:space="preserve"> used by the Respondent</w:t>
      </w:r>
      <w:r w:rsidR="00BB0F41" w:rsidRPr="00FC16FA">
        <w:rPr>
          <w:lang w:eastAsia="en-GB"/>
        </w:rPr>
        <w:t xml:space="preserve"> to effect the purchase, after and during their Dubai episodes</w:t>
      </w:r>
      <w:r w:rsidR="0003310C" w:rsidRPr="00FC16FA">
        <w:rPr>
          <w:lang w:eastAsia="en-GB"/>
        </w:rPr>
        <w:t>,</w:t>
      </w:r>
      <w:r w:rsidR="00BB0F41" w:rsidRPr="00FC16FA">
        <w:rPr>
          <w:lang w:eastAsia="en-GB"/>
        </w:rPr>
        <w:t xml:space="preserve"> to be the proceeds of the Respondents direct benefits of their joint business interest</w:t>
      </w:r>
      <w:r w:rsidRPr="00FC16FA">
        <w:rPr>
          <w:lang w:eastAsia="en-GB"/>
        </w:rPr>
        <w:t xml:space="preserve"> and her works</w:t>
      </w:r>
      <w:r w:rsidR="00BB0F41" w:rsidRPr="00FC16FA">
        <w:rPr>
          <w:lang w:eastAsia="en-GB"/>
        </w:rPr>
        <w:t>.</w:t>
      </w:r>
      <w:r w:rsidR="009C5C29" w:rsidRPr="00FC16FA">
        <w:rPr>
          <w:lang w:eastAsia="en-GB"/>
        </w:rPr>
        <w:t xml:space="preserve"> Similarly, I find that the Applicant has not proved that he did any refur</w:t>
      </w:r>
      <w:r w:rsidRPr="00FC16FA">
        <w:rPr>
          <w:lang w:eastAsia="en-GB"/>
        </w:rPr>
        <w:t>bishments or furnished the flat with any moveable</w:t>
      </w:r>
      <w:r w:rsidR="009C5C29" w:rsidRPr="00FC16FA">
        <w:rPr>
          <w:lang w:eastAsia="en-GB"/>
        </w:rPr>
        <w:t xml:space="preserve"> whether before or during the subsistence of the marriage.</w:t>
      </w:r>
    </w:p>
    <w:p w:rsidR="009C5C29" w:rsidRPr="000E3D84" w:rsidRDefault="009C5C29" w:rsidP="00FC16FA">
      <w:pPr>
        <w:spacing w:after="0" w:line="360" w:lineRule="auto"/>
        <w:jc w:val="both"/>
        <w:rPr>
          <w:rFonts w:ascii="Times New Roman" w:eastAsia="Times New Roman" w:hAnsi="Times New Roman" w:cs="Times New Roman"/>
          <w:sz w:val="24"/>
          <w:szCs w:val="24"/>
          <w:lang w:val="en-NZ" w:eastAsia="en-GB"/>
        </w:rPr>
      </w:pPr>
    </w:p>
    <w:p w:rsidR="009C5C29" w:rsidRPr="00FC16FA" w:rsidRDefault="009C5C29" w:rsidP="00FC16FA">
      <w:pPr>
        <w:spacing w:after="0" w:line="360" w:lineRule="auto"/>
        <w:jc w:val="both"/>
        <w:rPr>
          <w:rFonts w:ascii="Times New Roman" w:eastAsia="Times New Roman" w:hAnsi="Times New Roman" w:cs="Times New Roman"/>
          <w:b/>
          <w:sz w:val="24"/>
          <w:szCs w:val="24"/>
          <w:lang w:val="en-NZ" w:eastAsia="en-GB"/>
        </w:rPr>
      </w:pPr>
      <w:r w:rsidRPr="00FC16FA">
        <w:rPr>
          <w:rFonts w:ascii="Times New Roman" w:eastAsia="Times New Roman" w:hAnsi="Times New Roman" w:cs="Times New Roman"/>
          <w:b/>
          <w:sz w:val="24"/>
          <w:szCs w:val="24"/>
          <w:lang w:val="en-NZ" w:eastAsia="en-GB"/>
        </w:rPr>
        <w:t>Monies in the joint account.</w:t>
      </w:r>
    </w:p>
    <w:p w:rsidR="009C5C29" w:rsidRPr="000E3D84" w:rsidRDefault="009C5C29" w:rsidP="00FC16FA">
      <w:pPr>
        <w:spacing w:after="0" w:line="360" w:lineRule="auto"/>
        <w:jc w:val="both"/>
        <w:rPr>
          <w:rFonts w:ascii="Times New Roman" w:eastAsia="Times New Roman" w:hAnsi="Times New Roman" w:cs="Times New Roman"/>
          <w:sz w:val="24"/>
          <w:szCs w:val="24"/>
          <w:lang w:val="en-NZ" w:eastAsia="en-GB"/>
        </w:rPr>
      </w:pPr>
    </w:p>
    <w:p w:rsidR="005A4AF4" w:rsidRDefault="009C5C29" w:rsidP="00FC16FA">
      <w:pPr>
        <w:pStyle w:val="JudgmentText"/>
        <w:ind w:hanging="720"/>
        <w:rPr>
          <w:lang w:eastAsia="en-GB"/>
        </w:rPr>
      </w:pPr>
      <w:r w:rsidRPr="00C00460">
        <w:rPr>
          <w:lang w:eastAsia="en-GB"/>
        </w:rPr>
        <w:t>The Applicant wants half of the monies debited by the Respondent from their joint bank account to be returned by the Respondent as a p</w:t>
      </w:r>
      <w:r w:rsidRPr="00FC16FA">
        <w:rPr>
          <w:lang w:eastAsia="en-GB"/>
        </w:rPr>
        <w:t>art of a property adjustment order. Yet the Applicant himself admitted that this was an account which the parti</w:t>
      </w:r>
      <w:r w:rsidR="00EE656E" w:rsidRPr="00FC16FA">
        <w:rPr>
          <w:lang w:eastAsia="en-GB"/>
        </w:rPr>
        <w:t>es had agreed to be one where</w:t>
      </w:r>
      <w:r w:rsidRPr="00FC16FA">
        <w:rPr>
          <w:lang w:eastAsia="en-GB"/>
        </w:rPr>
        <w:t xml:space="preserve"> either parties could have transacted without the approval of the other. He further admitted to have made a debit on the account whilst he</w:t>
      </w:r>
      <w:r w:rsidR="00EE656E" w:rsidRPr="00FC16FA">
        <w:rPr>
          <w:lang w:eastAsia="en-GB"/>
        </w:rPr>
        <w:t xml:space="preserve"> was in Dubai, without the appr</w:t>
      </w:r>
      <w:r w:rsidRPr="00FC16FA">
        <w:rPr>
          <w:lang w:eastAsia="en-GB"/>
        </w:rPr>
        <w:t>oval of the Respond</w:t>
      </w:r>
      <w:r w:rsidR="00EE656E" w:rsidRPr="00FC16FA">
        <w:rPr>
          <w:lang w:eastAsia="en-GB"/>
        </w:rPr>
        <w:t>ent. According to him he is onl</w:t>
      </w:r>
      <w:r w:rsidRPr="00FC16FA">
        <w:rPr>
          <w:lang w:eastAsia="en-GB"/>
        </w:rPr>
        <w:t>y taking her to task because she withdrew S</w:t>
      </w:r>
      <w:r w:rsidR="00B56A5F" w:rsidRPr="00FC16FA">
        <w:rPr>
          <w:lang w:eastAsia="en-GB"/>
        </w:rPr>
        <w:t>R</w:t>
      </w:r>
      <w:r w:rsidRPr="00FC16FA">
        <w:rPr>
          <w:lang w:eastAsia="en-GB"/>
        </w:rPr>
        <w:t xml:space="preserve"> 11,000 without telling him why. Accordingly, I would</w:t>
      </w:r>
      <w:r w:rsidR="00EE656E" w:rsidRPr="00FC16FA">
        <w:rPr>
          <w:lang w:eastAsia="en-GB"/>
        </w:rPr>
        <w:t xml:space="preserve"> not grant this adjustment based on his own testimony.</w:t>
      </w:r>
    </w:p>
    <w:p w:rsidR="00FC16FA" w:rsidRPr="007B39D5" w:rsidRDefault="00FC16FA" w:rsidP="007B39D5">
      <w:pPr>
        <w:pStyle w:val="JudgmentText"/>
        <w:numPr>
          <w:ilvl w:val="0"/>
          <w:numId w:val="0"/>
        </w:numPr>
        <w:rPr>
          <w:b/>
          <w:lang w:eastAsia="en-GB"/>
        </w:rPr>
      </w:pPr>
      <w:r w:rsidRPr="007B39D5">
        <w:rPr>
          <w:b/>
          <w:lang w:eastAsia="en-GB"/>
        </w:rPr>
        <w:t>Gifts</w:t>
      </w:r>
    </w:p>
    <w:p w:rsidR="005A4AF4" w:rsidRDefault="009C5C29" w:rsidP="00FC16FA">
      <w:pPr>
        <w:pStyle w:val="JudgmentText"/>
        <w:ind w:hanging="720"/>
        <w:rPr>
          <w:lang w:eastAsia="en-GB"/>
        </w:rPr>
      </w:pPr>
      <w:r w:rsidRPr="00C00460">
        <w:rPr>
          <w:lang w:eastAsia="en-GB"/>
        </w:rPr>
        <w:t>As to the gold F1 Power boat pendant with diamond insert and the gold F1 Power boat 3-blade propeller pendant with insert and gold chain</w:t>
      </w:r>
      <w:r w:rsidR="008B1F93" w:rsidRPr="00FC16FA">
        <w:rPr>
          <w:lang w:eastAsia="en-GB"/>
        </w:rPr>
        <w:t xml:space="preserve"> I find that it is proved on a balance of probabilities that they were gifts given to the Respondents by the Applicant  and those gifts are irrevocable.</w:t>
      </w:r>
    </w:p>
    <w:p w:rsidR="00FC16FA" w:rsidRPr="007B39D5" w:rsidRDefault="00FC16FA" w:rsidP="007B39D5">
      <w:pPr>
        <w:pStyle w:val="JudgmentText"/>
        <w:numPr>
          <w:ilvl w:val="0"/>
          <w:numId w:val="0"/>
        </w:numPr>
        <w:rPr>
          <w:b/>
          <w:lang w:eastAsia="en-GB"/>
        </w:rPr>
      </w:pPr>
      <w:r w:rsidRPr="007B39D5">
        <w:rPr>
          <w:b/>
          <w:lang w:eastAsia="en-GB"/>
        </w:rPr>
        <w:lastRenderedPageBreak/>
        <w:t>Personal effects</w:t>
      </w:r>
    </w:p>
    <w:p w:rsidR="005A4AF4" w:rsidRPr="00FC16FA" w:rsidRDefault="008B1F93" w:rsidP="00FC16FA">
      <w:pPr>
        <w:pStyle w:val="JudgmentText"/>
        <w:ind w:hanging="720"/>
        <w:rPr>
          <w:lang w:eastAsia="en-GB"/>
        </w:rPr>
      </w:pPr>
      <w:r w:rsidRPr="00C00460">
        <w:rPr>
          <w:lang w:eastAsia="en-GB"/>
        </w:rPr>
        <w:t>The personal belongings of the Applicant was listed by the Applicant as A1 and it is attached to the order of this court dated the 11</w:t>
      </w:r>
      <w:r w:rsidRPr="00FC16FA">
        <w:rPr>
          <w:vertAlign w:val="superscript"/>
          <w:lang w:eastAsia="en-GB"/>
        </w:rPr>
        <w:t>th</w:t>
      </w:r>
      <w:r w:rsidRPr="00FC16FA">
        <w:rPr>
          <w:lang w:eastAsia="en-GB"/>
        </w:rPr>
        <w:t xml:space="preserve"> of February 2019</w:t>
      </w:r>
      <w:r w:rsidR="00230660" w:rsidRPr="00FC16FA">
        <w:rPr>
          <w:lang w:eastAsia="en-GB"/>
        </w:rPr>
        <w:t xml:space="preserve">. According to </w:t>
      </w:r>
      <w:r w:rsidR="009A4010" w:rsidRPr="00FC16FA">
        <w:rPr>
          <w:lang w:eastAsia="en-GB"/>
        </w:rPr>
        <w:t>him,</w:t>
      </w:r>
      <w:r w:rsidR="00230660" w:rsidRPr="00FC16FA">
        <w:rPr>
          <w:lang w:eastAsia="en-GB"/>
        </w:rPr>
        <w:t xml:space="preserve"> his belongings were stuck </w:t>
      </w:r>
      <w:r w:rsidR="0081323D" w:rsidRPr="00FC16FA">
        <w:rPr>
          <w:lang w:eastAsia="en-GB"/>
        </w:rPr>
        <w:t>in the flat given the way he was made</w:t>
      </w:r>
      <w:r w:rsidR="00230660" w:rsidRPr="00FC16FA">
        <w:rPr>
          <w:lang w:eastAsia="en-GB"/>
        </w:rPr>
        <w:t xml:space="preserve"> to exit Seychelles in 2017.</w:t>
      </w:r>
    </w:p>
    <w:p w:rsidR="005A4AF4" w:rsidRPr="00FC16FA" w:rsidRDefault="00230660" w:rsidP="00FC16FA">
      <w:pPr>
        <w:pStyle w:val="JudgmentText"/>
        <w:ind w:hanging="720"/>
        <w:rPr>
          <w:lang w:val="en-NZ" w:eastAsia="en-GB"/>
        </w:rPr>
      </w:pPr>
      <w:r w:rsidRPr="00FC16FA">
        <w:rPr>
          <w:lang w:val="en-NZ" w:eastAsia="en-GB"/>
        </w:rPr>
        <w:t xml:space="preserve">Based on the </w:t>
      </w:r>
      <w:r w:rsidR="005A4AF4" w:rsidRPr="00C00460">
        <w:rPr>
          <w:lang w:val="en-NZ" w:eastAsia="en-GB"/>
        </w:rPr>
        <w:t>Applicant’s</w:t>
      </w:r>
      <w:r w:rsidRPr="00FC16FA">
        <w:rPr>
          <w:lang w:val="en-NZ" w:eastAsia="en-GB"/>
        </w:rPr>
        <w:t xml:space="preserve"> own testimony</w:t>
      </w:r>
      <w:r w:rsidR="005A4AF4" w:rsidRPr="00C00460">
        <w:rPr>
          <w:lang w:val="en-NZ" w:eastAsia="en-GB"/>
        </w:rPr>
        <w:t>,</w:t>
      </w:r>
      <w:r w:rsidRPr="00FC16FA">
        <w:rPr>
          <w:lang w:val="en-NZ" w:eastAsia="en-GB"/>
        </w:rPr>
        <w:t xml:space="preserve"> he went to the premises on multiple occasions in order to retrieve his personal belongings following the court order. He went there twice in</w:t>
      </w:r>
      <w:r w:rsidR="00EE656E" w:rsidRPr="00FC16FA">
        <w:rPr>
          <w:lang w:val="en-NZ" w:eastAsia="en-GB"/>
        </w:rPr>
        <w:t xml:space="preserve"> the company of police officers and two other times later.</w:t>
      </w:r>
      <w:r w:rsidRPr="00FC16FA">
        <w:rPr>
          <w:lang w:val="en-NZ" w:eastAsia="en-GB"/>
        </w:rPr>
        <w:t xml:space="preserve"> Ye</w:t>
      </w:r>
      <w:r w:rsidR="0081323D" w:rsidRPr="00FC16FA">
        <w:rPr>
          <w:lang w:val="en-NZ" w:eastAsia="en-GB"/>
        </w:rPr>
        <w:t>t</w:t>
      </w:r>
      <w:r w:rsidRPr="00FC16FA">
        <w:rPr>
          <w:lang w:val="en-NZ" w:eastAsia="en-GB"/>
        </w:rPr>
        <w:t xml:space="preserve">, he cannot </w:t>
      </w:r>
      <w:r w:rsidR="00EE656E" w:rsidRPr="00FC16FA">
        <w:rPr>
          <w:lang w:val="en-NZ" w:eastAsia="en-GB"/>
        </w:rPr>
        <w:t>account why he could not get</w:t>
      </w:r>
      <w:r w:rsidRPr="00FC16FA">
        <w:rPr>
          <w:lang w:val="en-NZ" w:eastAsia="en-GB"/>
        </w:rPr>
        <w:t xml:space="preserve"> all his belongings from the apartment on all of those occasions.</w:t>
      </w:r>
      <w:r w:rsidR="00EE656E" w:rsidRPr="00FC16FA">
        <w:rPr>
          <w:lang w:val="en-NZ" w:eastAsia="en-GB"/>
        </w:rPr>
        <w:t xml:space="preserve"> He said some could not be found and produced</w:t>
      </w:r>
      <w:r w:rsidR="00A71333" w:rsidRPr="00FC16FA">
        <w:rPr>
          <w:lang w:val="en-NZ" w:eastAsia="en-GB"/>
        </w:rPr>
        <w:t xml:space="preserve"> exh</w:t>
      </w:r>
      <w:r w:rsidR="009A4010" w:rsidRPr="00C00460">
        <w:rPr>
          <w:lang w:val="en-NZ" w:eastAsia="en-GB"/>
        </w:rPr>
        <w:t>ibitA6,</w:t>
      </w:r>
      <w:r w:rsidR="00A71333" w:rsidRPr="00FC16FA">
        <w:rPr>
          <w:lang w:val="en-NZ" w:eastAsia="en-GB"/>
        </w:rPr>
        <w:t xml:space="preserve"> as a list of items not found.</w:t>
      </w:r>
      <w:r w:rsidR="0081323D" w:rsidRPr="00FC16FA">
        <w:rPr>
          <w:lang w:val="en-NZ" w:eastAsia="en-GB"/>
        </w:rPr>
        <w:t xml:space="preserve"> Moreover, the Applicant s</w:t>
      </w:r>
      <w:r w:rsidR="00EE656E" w:rsidRPr="00FC16FA">
        <w:rPr>
          <w:lang w:val="en-NZ" w:eastAsia="en-GB"/>
        </w:rPr>
        <w:t>t</w:t>
      </w:r>
      <w:r w:rsidR="0081323D" w:rsidRPr="00FC16FA">
        <w:rPr>
          <w:lang w:val="en-NZ" w:eastAsia="en-GB"/>
        </w:rPr>
        <w:t>ated that he made no detailed inventory of his personal items found in the flats when he left Seychelles in 2017</w:t>
      </w:r>
      <w:r w:rsidR="009A4010" w:rsidRPr="00C00460">
        <w:rPr>
          <w:lang w:val="en-NZ" w:eastAsia="en-GB"/>
        </w:rPr>
        <w:t>.H</w:t>
      </w:r>
      <w:r w:rsidR="0081323D" w:rsidRPr="00FC16FA">
        <w:rPr>
          <w:lang w:val="en-NZ" w:eastAsia="en-GB"/>
        </w:rPr>
        <w:t>e said that he did it in 2018 when he came back</w:t>
      </w:r>
      <w:r w:rsidR="005F275E" w:rsidRPr="00FC16FA">
        <w:rPr>
          <w:lang w:val="en-NZ" w:eastAsia="en-GB"/>
        </w:rPr>
        <w:t xml:space="preserve">. </w:t>
      </w:r>
    </w:p>
    <w:p w:rsidR="005A4AF4" w:rsidRDefault="005F275E" w:rsidP="00FC16FA">
      <w:pPr>
        <w:pStyle w:val="JudgmentText"/>
        <w:ind w:hanging="720"/>
        <w:rPr>
          <w:lang w:eastAsia="en-GB"/>
        </w:rPr>
      </w:pPr>
      <w:r w:rsidRPr="007B39D5">
        <w:rPr>
          <w:lang w:eastAsia="en-GB"/>
        </w:rPr>
        <w:t>However, t</w:t>
      </w:r>
      <w:r w:rsidR="00EE656E" w:rsidRPr="007B39D5">
        <w:rPr>
          <w:lang w:eastAsia="en-GB"/>
        </w:rPr>
        <w:t>he inventory is a very detail</w:t>
      </w:r>
      <w:r w:rsidR="009A4010" w:rsidRPr="007B39D5">
        <w:rPr>
          <w:lang w:eastAsia="en-GB"/>
        </w:rPr>
        <w:t>ed</w:t>
      </w:r>
      <w:r w:rsidRPr="007B39D5">
        <w:rPr>
          <w:lang w:eastAsia="en-GB"/>
        </w:rPr>
        <w:t xml:space="preserve"> lists of personal effects which </w:t>
      </w:r>
      <w:r w:rsidR="00FC16FA" w:rsidRPr="007B39D5">
        <w:rPr>
          <w:lang w:eastAsia="en-GB"/>
        </w:rPr>
        <w:t>goes in great details in respect of the items identification</w:t>
      </w:r>
      <w:r w:rsidR="00BD1BE9">
        <w:rPr>
          <w:lang w:eastAsia="en-GB"/>
        </w:rPr>
        <w:t>o</w:t>
      </w:r>
      <w:r w:rsidRPr="00C00460">
        <w:rPr>
          <w:lang w:eastAsia="en-GB"/>
        </w:rPr>
        <w:t xml:space="preserve">n top of that he can recall their exact price that they were purchased to the last cent. The </w:t>
      </w:r>
      <w:r w:rsidR="008C4898" w:rsidRPr="00FC16FA">
        <w:rPr>
          <w:lang w:eastAsia="en-GB"/>
        </w:rPr>
        <w:t>explanation</w:t>
      </w:r>
      <w:r w:rsidRPr="00FC16FA">
        <w:rPr>
          <w:lang w:eastAsia="en-GB"/>
        </w:rPr>
        <w:t xml:space="preserve"> given by him is that he has a very good memory and he got the prices from the internet. I have carefully appl</w:t>
      </w:r>
      <w:r w:rsidR="00643D10" w:rsidRPr="00FC16FA">
        <w:rPr>
          <w:lang w:eastAsia="en-GB"/>
        </w:rPr>
        <w:t>ied</w:t>
      </w:r>
      <w:r w:rsidRPr="00FC16FA">
        <w:rPr>
          <w:lang w:eastAsia="en-GB"/>
        </w:rPr>
        <w:t xml:space="preserve"> my mind to this issue and the veracity of the applicant’s case relating to it and I find that he has exaggerated and embellished the content of </w:t>
      </w:r>
      <w:r w:rsidR="00A71333" w:rsidRPr="00FC16FA">
        <w:rPr>
          <w:lang w:eastAsia="en-GB"/>
        </w:rPr>
        <w:t xml:space="preserve">both of A1 and A6 </w:t>
      </w:r>
      <w:r w:rsidRPr="00FC16FA">
        <w:rPr>
          <w:lang w:eastAsia="en-GB"/>
        </w:rPr>
        <w:t>list</w:t>
      </w:r>
      <w:r w:rsidR="00A71333" w:rsidRPr="00FC16FA">
        <w:rPr>
          <w:lang w:eastAsia="en-GB"/>
        </w:rPr>
        <w:t>s</w:t>
      </w:r>
      <w:r w:rsidRPr="00FC16FA">
        <w:rPr>
          <w:lang w:eastAsia="en-GB"/>
        </w:rPr>
        <w:t xml:space="preserve">. </w:t>
      </w:r>
      <w:r w:rsidR="00A71333" w:rsidRPr="00FC16FA">
        <w:rPr>
          <w:lang w:eastAsia="en-GB"/>
        </w:rPr>
        <w:t xml:space="preserve">To me </w:t>
      </w:r>
      <w:r w:rsidR="00643D10" w:rsidRPr="00FC16FA">
        <w:rPr>
          <w:lang w:eastAsia="en-GB"/>
        </w:rPr>
        <w:t>the items</w:t>
      </w:r>
      <w:r w:rsidRPr="00FC16FA">
        <w:rPr>
          <w:lang w:eastAsia="en-GB"/>
        </w:rPr>
        <w:t xml:space="preserve"> donot show a true reflection of his personal belongings that he left in the </w:t>
      </w:r>
      <w:r w:rsidR="00A71333" w:rsidRPr="00FC16FA">
        <w:rPr>
          <w:lang w:eastAsia="en-GB"/>
        </w:rPr>
        <w:t>flat and that he had been able to retrieve all of h</w:t>
      </w:r>
      <w:r w:rsidR="00BD1BE9">
        <w:rPr>
          <w:lang w:eastAsia="en-GB"/>
        </w:rPr>
        <w:t>is</w:t>
      </w:r>
      <w:r w:rsidR="00A71333" w:rsidRPr="00FC16FA">
        <w:rPr>
          <w:lang w:eastAsia="en-GB"/>
        </w:rPr>
        <w:t xml:space="preserve"> personal belongings from the flat</w:t>
      </w:r>
      <w:r w:rsidRPr="00FC16FA">
        <w:rPr>
          <w:lang w:eastAsia="en-GB"/>
        </w:rPr>
        <w:t xml:space="preserve">. </w:t>
      </w:r>
    </w:p>
    <w:p w:rsidR="00506F7E" w:rsidRPr="007B39D5" w:rsidRDefault="00506F7E" w:rsidP="007B39D5">
      <w:pPr>
        <w:pStyle w:val="JudgmentText"/>
        <w:numPr>
          <w:ilvl w:val="0"/>
          <w:numId w:val="0"/>
        </w:numPr>
        <w:rPr>
          <w:b/>
          <w:lang w:eastAsia="en-GB"/>
        </w:rPr>
      </w:pPr>
      <w:r w:rsidRPr="007B39D5">
        <w:rPr>
          <w:b/>
          <w:lang w:eastAsia="en-GB"/>
        </w:rPr>
        <w:t>Abatement of action</w:t>
      </w:r>
    </w:p>
    <w:p w:rsidR="00F666B1" w:rsidRDefault="00A71333" w:rsidP="00FC16FA">
      <w:pPr>
        <w:pStyle w:val="JudgmentText"/>
        <w:ind w:hanging="720"/>
        <w:rPr>
          <w:lang w:eastAsia="en-GB"/>
        </w:rPr>
      </w:pPr>
      <w:r w:rsidRPr="00C00460">
        <w:rPr>
          <w:lang w:eastAsia="en-GB"/>
        </w:rPr>
        <w:t xml:space="preserve">I note lastly that </w:t>
      </w:r>
      <w:r w:rsidR="005A4AF4" w:rsidRPr="00C00460">
        <w:rPr>
          <w:lang w:eastAsia="en-GB"/>
        </w:rPr>
        <w:t>i</w:t>
      </w:r>
      <w:r w:rsidRPr="00C00460">
        <w:rPr>
          <w:lang w:eastAsia="en-GB"/>
        </w:rPr>
        <w:t xml:space="preserve">n </w:t>
      </w:r>
      <w:r w:rsidR="005A4AF4" w:rsidRPr="00FC16FA">
        <w:rPr>
          <w:lang w:eastAsia="en-GB"/>
        </w:rPr>
        <w:t>this</w:t>
      </w:r>
      <w:r w:rsidR="00F666B1" w:rsidRPr="00FC16FA">
        <w:rPr>
          <w:lang w:eastAsia="en-GB"/>
        </w:rPr>
        <w:t xml:space="preserve"> case</w:t>
      </w:r>
      <w:r w:rsidR="00C965D0" w:rsidRPr="00FC16FA">
        <w:rPr>
          <w:lang w:eastAsia="en-GB"/>
        </w:rPr>
        <w:t>,</w:t>
      </w:r>
      <w:r w:rsidR="00F666B1" w:rsidRPr="00FC16FA">
        <w:rPr>
          <w:lang w:eastAsia="en-GB"/>
        </w:rPr>
        <w:t xml:space="preserve"> the Respondent passed away during the hearing and in terms of </w:t>
      </w:r>
      <w:r w:rsidR="00BD1BE9">
        <w:rPr>
          <w:lang w:eastAsia="en-GB"/>
        </w:rPr>
        <w:t>Section</w:t>
      </w:r>
      <w:r w:rsidR="00F666B1" w:rsidRPr="00FC16FA">
        <w:rPr>
          <w:lang w:eastAsia="en-GB"/>
        </w:rPr>
        <w:t xml:space="preserve"> 176 of the Seychelles Code of Civil Procedure the case is not abated but survives the death.</w:t>
      </w:r>
      <w:bookmarkStart w:id="3" w:name="_Toc499698751"/>
      <w:bookmarkStart w:id="4" w:name="zoupio-_Toc386020136"/>
      <w:bookmarkEnd w:id="3"/>
      <w:bookmarkEnd w:id="4"/>
      <w:r w:rsidR="00BD1BE9">
        <w:t>Section</w:t>
      </w:r>
      <w:r w:rsidR="00F666B1" w:rsidRPr="00FC16FA">
        <w:t xml:space="preserve"> 177of the Code goes on to state that in case of the death of a party to a cause or matter, the court may order that any necessary party be added or that any person entitled to represent the party who has died or become bankrupt or insolvent, or being the successor in interest of any such party, be substituted for such party. In this case, the opportunity was given to Learned counsel for the Respondent to carry out the substitution and he did not</w:t>
      </w:r>
      <w:r w:rsidR="00BD7E89" w:rsidRPr="00FC16FA">
        <w:t>.T</w:t>
      </w:r>
      <w:r w:rsidR="00F666B1" w:rsidRPr="00FC16FA">
        <w:t xml:space="preserve">he court consequently did not find the need to carry out the </w:t>
      </w:r>
      <w:r w:rsidR="00F666B1" w:rsidRPr="00FC16FA">
        <w:lastRenderedPageBreak/>
        <w:t>substitution of the Respondent given the common position of the parties. This said</w:t>
      </w:r>
      <w:r w:rsidR="00A44C9B" w:rsidRPr="00FC16FA">
        <w:t>,</w:t>
      </w:r>
      <w:r w:rsidR="00F666B1" w:rsidRPr="00FC16FA">
        <w:t xml:space="preserve"> the benefit of this judgment can only accrue to the person or persons entitled to represent the </w:t>
      </w:r>
      <w:r w:rsidR="005A4AF4" w:rsidRPr="00FC16FA">
        <w:t xml:space="preserve">deceased. </w:t>
      </w:r>
    </w:p>
    <w:p w:rsidR="00FC16FA" w:rsidRPr="00FC16FA" w:rsidRDefault="00FC16FA" w:rsidP="00FC16FA">
      <w:pPr>
        <w:pStyle w:val="JudgmentText"/>
        <w:ind w:hanging="720"/>
        <w:rPr>
          <w:lang w:eastAsia="en-GB"/>
        </w:rPr>
      </w:pPr>
      <w:r>
        <w:rPr>
          <w:lang w:eastAsia="en-GB"/>
        </w:rPr>
        <w:t xml:space="preserve">With this </w:t>
      </w:r>
      <w:r w:rsidR="00BD1BE9">
        <w:rPr>
          <w:lang w:eastAsia="en-GB"/>
        </w:rPr>
        <w:t>Ruling</w:t>
      </w:r>
      <w:r>
        <w:rPr>
          <w:lang w:eastAsia="en-GB"/>
        </w:rPr>
        <w:t xml:space="preserve"> all court orders made regarding the stay of the Applicant in Seychelles including the one dated the 5</w:t>
      </w:r>
      <w:r w:rsidRPr="00FC16FA">
        <w:rPr>
          <w:vertAlign w:val="superscript"/>
          <w:lang w:eastAsia="en-GB"/>
        </w:rPr>
        <w:t>th</w:t>
      </w:r>
      <w:r>
        <w:rPr>
          <w:lang w:eastAsia="en-GB"/>
        </w:rPr>
        <w:t xml:space="preserve"> of June 2019 shall lapse.</w:t>
      </w:r>
    </w:p>
    <w:p w:rsidR="00865FF0" w:rsidRPr="000E3D84" w:rsidRDefault="00865FF0" w:rsidP="00FC16FA">
      <w:pPr>
        <w:spacing w:after="0" w:line="360" w:lineRule="auto"/>
        <w:jc w:val="both"/>
        <w:rPr>
          <w:rFonts w:ascii="Times New Roman" w:eastAsia="Times New Roman" w:hAnsi="Times New Roman" w:cs="Times New Roman"/>
          <w:sz w:val="24"/>
          <w:szCs w:val="24"/>
          <w:lang w:val="en-NZ" w:eastAsia="en-GB"/>
        </w:rPr>
      </w:pPr>
    </w:p>
    <w:p w:rsidR="00865FF0" w:rsidRDefault="00865FF0" w:rsidP="00FC16FA">
      <w:pPr>
        <w:spacing w:after="0" w:line="360" w:lineRule="auto"/>
        <w:jc w:val="both"/>
        <w:rPr>
          <w:rFonts w:ascii="Times New Roman" w:eastAsia="Times New Roman" w:hAnsi="Times New Roman" w:cs="Times New Roman"/>
          <w:sz w:val="24"/>
          <w:szCs w:val="24"/>
          <w:lang w:val="en-NZ" w:eastAsia="en-GB"/>
        </w:rPr>
      </w:pPr>
      <w:r w:rsidRPr="000E3D84">
        <w:rPr>
          <w:rFonts w:ascii="Times New Roman" w:eastAsia="Times New Roman" w:hAnsi="Times New Roman" w:cs="Times New Roman"/>
          <w:sz w:val="24"/>
          <w:szCs w:val="24"/>
          <w:lang w:val="en-NZ" w:eastAsia="en-GB"/>
        </w:rPr>
        <w:t>Subject to the above</w:t>
      </w:r>
      <w:r w:rsidR="008C4898" w:rsidRPr="000E3D84">
        <w:rPr>
          <w:rFonts w:ascii="Times New Roman" w:eastAsia="Times New Roman" w:hAnsi="Times New Roman" w:cs="Times New Roman"/>
          <w:sz w:val="24"/>
          <w:szCs w:val="24"/>
          <w:lang w:val="en-NZ" w:eastAsia="en-GB"/>
        </w:rPr>
        <w:t>,</w:t>
      </w:r>
      <w:r w:rsidRPr="000E3D84">
        <w:rPr>
          <w:rFonts w:ascii="Times New Roman" w:eastAsia="Times New Roman" w:hAnsi="Times New Roman" w:cs="Times New Roman"/>
          <w:sz w:val="24"/>
          <w:szCs w:val="24"/>
          <w:lang w:val="en-NZ" w:eastAsia="en-GB"/>
        </w:rPr>
        <w:t xml:space="preserve"> the Application is dismissed with cost in favour of the Respondent.</w:t>
      </w:r>
    </w:p>
    <w:p w:rsidR="00BD1BE9" w:rsidRDefault="00BD1BE9" w:rsidP="00FC16FA">
      <w:pPr>
        <w:spacing w:after="0" w:line="360" w:lineRule="auto"/>
        <w:jc w:val="both"/>
        <w:rPr>
          <w:rFonts w:ascii="Times New Roman" w:eastAsia="Times New Roman" w:hAnsi="Times New Roman" w:cs="Times New Roman"/>
          <w:sz w:val="24"/>
          <w:szCs w:val="24"/>
          <w:lang w:val="en-NZ" w:eastAsia="en-GB"/>
        </w:rPr>
      </w:pPr>
    </w:p>
    <w:p w:rsidR="00BD1BE9" w:rsidRPr="000E3D84" w:rsidRDefault="00BD1BE9" w:rsidP="00FC16FA">
      <w:pPr>
        <w:spacing w:after="0" w:line="360" w:lineRule="auto"/>
        <w:jc w:val="both"/>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A copy of this Ruling is to be served upon Mr Alain Volcere, Principal Secretary responsible for Immigration.</w:t>
      </w:r>
    </w:p>
    <w:p w:rsidR="006842DB" w:rsidRPr="000E3D84" w:rsidRDefault="006842DB" w:rsidP="00FC16FA">
      <w:pPr>
        <w:spacing w:after="0" w:line="360" w:lineRule="auto"/>
        <w:jc w:val="both"/>
        <w:rPr>
          <w:rFonts w:ascii="Times New Roman" w:eastAsia="Times New Roman" w:hAnsi="Times New Roman" w:cs="Times New Roman"/>
          <w:sz w:val="24"/>
          <w:szCs w:val="24"/>
          <w:lang w:val="en-NZ" w:eastAsia="en-GB"/>
        </w:rPr>
      </w:pPr>
    </w:p>
    <w:p w:rsidR="006842DB" w:rsidRPr="000E3D84" w:rsidRDefault="006842DB" w:rsidP="00FC16FA">
      <w:pPr>
        <w:spacing w:after="0" w:line="360" w:lineRule="auto"/>
        <w:jc w:val="both"/>
        <w:rPr>
          <w:rFonts w:ascii="Times New Roman" w:eastAsia="Times New Roman" w:hAnsi="Times New Roman" w:cs="Times New Roman"/>
          <w:sz w:val="24"/>
          <w:szCs w:val="24"/>
          <w:lang w:val="en-NZ" w:eastAsia="en-GB"/>
        </w:rPr>
      </w:pPr>
      <w:r w:rsidRPr="000E3D84">
        <w:rPr>
          <w:rFonts w:ascii="Times New Roman" w:eastAsia="Times New Roman" w:hAnsi="Times New Roman" w:cs="Times New Roman"/>
          <w:sz w:val="24"/>
          <w:szCs w:val="24"/>
          <w:lang w:val="en-NZ" w:eastAsia="en-GB"/>
        </w:rPr>
        <w:t> I order accordingly.</w:t>
      </w:r>
    </w:p>
    <w:p w:rsidR="00BD7E89" w:rsidRPr="000E3D84" w:rsidRDefault="00BD7E89" w:rsidP="00FC16FA">
      <w:pPr>
        <w:spacing w:after="0" w:line="360" w:lineRule="auto"/>
        <w:jc w:val="both"/>
        <w:rPr>
          <w:rFonts w:ascii="Times New Roman" w:eastAsia="Times New Roman" w:hAnsi="Times New Roman" w:cs="Times New Roman"/>
          <w:sz w:val="24"/>
          <w:szCs w:val="24"/>
          <w:lang w:val="en-NZ" w:eastAsia="en-GB"/>
        </w:rPr>
      </w:pPr>
    </w:p>
    <w:p w:rsidR="00BD7E89" w:rsidRPr="000E3D84" w:rsidRDefault="00BD7E89" w:rsidP="00BD7E89">
      <w:pPr>
        <w:spacing w:after="0" w:line="360" w:lineRule="auto"/>
        <w:jc w:val="both"/>
        <w:rPr>
          <w:rFonts w:ascii="Times New Roman" w:eastAsia="Times New Roman" w:hAnsi="Times New Roman" w:cs="Times New Roman"/>
          <w:sz w:val="24"/>
          <w:szCs w:val="24"/>
          <w:lang w:val="en-NZ" w:eastAsia="en-GB"/>
        </w:rPr>
      </w:pPr>
      <w:r w:rsidRPr="000E3D84">
        <w:rPr>
          <w:rFonts w:ascii="Times New Roman" w:eastAsia="Times New Roman" w:hAnsi="Times New Roman" w:cs="Times New Roman"/>
          <w:sz w:val="24"/>
          <w:szCs w:val="24"/>
          <w:lang w:val="en-NZ" w:eastAsia="en-GB"/>
        </w:rPr>
        <w:t xml:space="preserve">Signed, dated and delivered at Ile du Port on </w:t>
      </w:r>
      <w:r w:rsidR="003D308B">
        <w:rPr>
          <w:rFonts w:ascii="Times New Roman" w:eastAsia="Times New Roman" w:hAnsi="Times New Roman" w:cs="Times New Roman"/>
          <w:sz w:val="24"/>
          <w:szCs w:val="24"/>
          <w:lang w:val="en-NZ" w:eastAsia="en-GB"/>
        </w:rPr>
        <w:t>25</w:t>
      </w:r>
      <w:r w:rsidR="00413A8B" w:rsidRPr="00413A8B">
        <w:rPr>
          <w:rFonts w:ascii="Times New Roman" w:eastAsia="Times New Roman" w:hAnsi="Times New Roman" w:cs="Times New Roman"/>
          <w:sz w:val="24"/>
          <w:szCs w:val="24"/>
          <w:vertAlign w:val="superscript"/>
          <w:lang w:val="en-NZ" w:eastAsia="en-GB"/>
        </w:rPr>
        <w:t>t</w:t>
      </w:r>
      <w:r w:rsidR="003D308B" w:rsidRPr="00413A8B">
        <w:rPr>
          <w:rFonts w:ascii="Times New Roman" w:eastAsia="Times New Roman" w:hAnsi="Times New Roman" w:cs="Times New Roman"/>
          <w:sz w:val="24"/>
          <w:szCs w:val="24"/>
          <w:vertAlign w:val="superscript"/>
          <w:lang w:val="en-NZ" w:eastAsia="en-GB"/>
        </w:rPr>
        <w:t>h</w:t>
      </w:r>
      <w:r w:rsidR="00413A8B">
        <w:rPr>
          <w:rFonts w:ascii="Times New Roman" w:eastAsia="Times New Roman" w:hAnsi="Times New Roman" w:cs="Times New Roman"/>
          <w:sz w:val="24"/>
          <w:szCs w:val="24"/>
          <w:lang w:val="en-NZ" w:eastAsia="en-GB"/>
        </w:rPr>
        <w:t xml:space="preserve"> </w:t>
      </w:r>
      <w:r w:rsidRPr="000E3D84">
        <w:rPr>
          <w:rFonts w:ascii="Times New Roman" w:eastAsia="Times New Roman" w:hAnsi="Times New Roman" w:cs="Times New Roman"/>
          <w:sz w:val="24"/>
          <w:szCs w:val="24"/>
          <w:lang w:val="en-NZ" w:eastAsia="en-GB"/>
        </w:rPr>
        <w:t>February 2022</w:t>
      </w:r>
    </w:p>
    <w:p w:rsidR="00BD7E89" w:rsidRPr="000E3D84" w:rsidRDefault="00BD7E89" w:rsidP="00BD7E89">
      <w:pPr>
        <w:spacing w:after="0" w:line="360" w:lineRule="auto"/>
        <w:jc w:val="both"/>
        <w:rPr>
          <w:rFonts w:ascii="Times New Roman" w:eastAsia="Times New Roman" w:hAnsi="Times New Roman" w:cs="Times New Roman"/>
          <w:sz w:val="24"/>
          <w:szCs w:val="24"/>
          <w:lang w:val="en-NZ" w:eastAsia="en-GB"/>
        </w:rPr>
      </w:pPr>
    </w:p>
    <w:p w:rsidR="00BD7E89" w:rsidRPr="000E3D84" w:rsidRDefault="00BD7E89" w:rsidP="00BD7E89">
      <w:pPr>
        <w:spacing w:after="0" w:line="360" w:lineRule="auto"/>
        <w:jc w:val="both"/>
        <w:rPr>
          <w:rFonts w:ascii="Times New Roman" w:eastAsia="Times New Roman" w:hAnsi="Times New Roman" w:cs="Times New Roman"/>
          <w:sz w:val="24"/>
          <w:szCs w:val="24"/>
          <w:lang w:val="en-NZ" w:eastAsia="en-GB"/>
        </w:rPr>
      </w:pPr>
    </w:p>
    <w:p w:rsidR="00BD7E89" w:rsidRPr="000E3D84" w:rsidRDefault="00BD7E89" w:rsidP="00BD7E89">
      <w:pPr>
        <w:spacing w:after="0" w:line="360" w:lineRule="auto"/>
        <w:jc w:val="both"/>
        <w:rPr>
          <w:rFonts w:ascii="Times New Roman" w:eastAsia="Times New Roman" w:hAnsi="Times New Roman" w:cs="Times New Roman"/>
          <w:sz w:val="24"/>
          <w:szCs w:val="24"/>
          <w:lang w:val="en-NZ" w:eastAsia="en-GB"/>
        </w:rPr>
      </w:pPr>
      <w:r w:rsidRPr="000E3D84">
        <w:rPr>
          <w:rFonts w:ascii="Times New Roman" w:eastAsia="Times New Roman" w:hAnsi="Times New Roman" w:cs="Times New Roman"/>
          <w:sz w:val="24"/>
          <w:szCs w:val="24"/>
          <w:lang w:val="en-NZ" w:eastAsia="en-GB"/>
        </w:rPr>
        <w:t>____________</w:t>
      </w:r>
    </w:p>
    <w:p w:rsidR="00BD7E89" w:rsidRPr="000E3D84" w:rsidRDefault="00BD7E89" w:rsidP="00FC16FA">
      <w:pPr>
        <w:spacing w:after="0" w:line="360" w:lineRule="auto"/>
        <w:jc w:val="both"/>
        <w:rPr>
          <w:rFonts w:ascii="Times New Roman" w:eastAsia="Times New Roman" w:hAnsi="Times New Roman" w:cs="Times New Roman"/>
          <w:sz w:val="24"/>
          <w:szCs w:val="24"/>
          <w:lang w:val="en-NZ" w:eastAsia="en-GB"/>
        </w:rPr>
      </w:pPr>
      <w:r w:rsidRPr="000E3D84">
        <w:rPr>
          <w:rFonts w:ascii="Times New Roman" w:eastAsia="Times New Roman" w:hAnsi="Times New Roman" w:cs="Times New Roman"/>
          <w:sz w:val="24"/>
          <w:szCs w:val="24"/>
          <w:lang w:val="en-NZ" w:eastAsia="en-GB"/>
        </w:rPr>
        <w:t>R. Govinden CJ</w:t>
      </w:r>
    </w:p>
    <w:p w:rsidR="00BD7E89" w:rsidRPr="000E3D84" w:rsidRDefault="00BD7E89" w:rsidP="00FC16FA">
      <w:pPr>
        <w:spacing w:after="0" w:line="360" w:lineRule="auto"/>
        <w:jc w:val="both"/>
        <w:rPr>
          <w:rFonts w:ascii="Times New Roman" w:eastAsia="Times New Roman" w:hAnsi="Times New Roman" w:cs="Times New Roman"/>
          <w:sz w:val="24"/>
          <w:szCs w:val="24"/>
          <w:lang w:val="en-NZ" w:eastAsia="en-GB"/>
        </w:rPr>
      </w:pPr>
    </w:p>
    <w:p w:rsidR="00817AA6" w:rsidRPr="00FC16FA" w:rsidRDefault="00BD7E89" w:rsidP="00FC16FA">
      <w:pPr>
        <w:spacing w:after="0" w:line="360" w:lineRule="auto"/>
        <w:jc w:val="both"/>
        <w:rPr>
          <w:rFonts w:ascii="Times New Roman" w:hAnsi="Times New Roman" w:cs="Times New Roman"/>
        </w:rPr>
      </w:pPr>
      <w:r w:rsidRPr="000E3D84">
        <w:rPr>
          <w:rFonts w:ascii="Times New Roman" w:eastAsia="Times New Roman" w:hAnsi="Times New Roman" w:cs="Times New Roman"/>
          <w:sz w:val="24"/>
          <w:szCs w:val="24"/>
          <w:lang w:val="en-NZ" w:eastAsia="en-GB"/>
        </w:rPr>
        <w:t>Chief Justice</w:t>
      </w:r>
    </w:p>
    <w:sectPr w:rsidR="00817AA6" w:rsidRPr="00FC16FA" w:rsidSect="00A259BA">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khous Kante" w:date="2022-02-17T22:54:00Z" w:initials="MK">
    <w:p w:rsidR="00E674D6" w:rsidRDefault="00E674D6">
      <w:pPr>
        <w:pStyle w:val="CommentText"/>
      </w:pPr>
      <w:r>
        <w:rPr>
          <w:rStyle w:val="CommentReference"/>
        </w:rPr>
        <w:annotationRef/>
      </w:r>
      <w:r>
        <w:t>Word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46D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85" w:rsidRDefault="00BF1185" w:rsidP="00801354">
      <w:pPr>
        <w:spacing w:after="0" w:line="240" w:lineRule="auto"/>
      </w:pPr>
      <w:r>
        <w:separator/>
      </w:r>
    </w:p>
  </w:endnote>
  <w:endnote w:type="continuationSeparator" w:id="1">
    <w:p w:rsidR="00BF1185" w:rsidRDefault="00BF1185" w:rsidP="0080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832346"/>
      <w:docPartObj>
        <w:docPartGallery w:val="Page Numbers (Bottom of Page)"/>
        <w:docPartUnique/>
      </w:docPartObj>
    </w:sdtPr>
    <w:sdtEndPr>
      <w:rPr>
        <w:noProof/>
      </w:rPr>
    </w:sdtEndPr>
    <w:sdtContent>
      <w:p w:rsidR="00801354" w:rsidRDefault="00700AD9">
        <w:pPr>
          <w:pStyle w:val="Footer"/>
          <w:jc w:val="center"/>
        </w:pPr>
        <w:r>
          <w:fldChar w:fldCharType="begin"/>
        </w:r>
        <w:r w:rsidR="00801354">
          <w:instrText xml:space="preserve"> PAGE   \* MERGEFORMAT </w:instrText>
        </w:r>
        <w:r>
          <w:fldChar w:fldCharType="separate"/>
        </w:r>
        <w:r w:rsidR="00462ED9">
          <w:rPr>
            <w:noProof/>
          </w:rPr>
          <w:t>1</w:t>
        </w:r>
        <w:r>
          <w:rPr>
            <w:noProof/>
          </w:rPr>
          <w:fldChar w:fldCharType="end"/>
        </w:r>
      </w:p>
    </w:sdtContent>
  </w:sdt>
  <w:p w:rsidR="00801354" w:rsidRDefault="00801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85" w:rsidRDefault="00BF1185" w:rsidP="00801354">
      <w:pPr>
        <w:spacing w:after="0" w:line="240" w:lineRule="auto"/>
      </w:pPr>
      <w:r>
        <w:separator/>
      </w:r>
    </w:p>
  </w:footnote>
  <w:footnote w:type="continuationSeparator" w:id="1">
    <w:p w:rsidR="00BF1185" w:rsidRDefault="00BF1185" w:rsidP="0080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85979D8"/>
    <w:multiLevelType w:val="hybridMultilevel"/>
    <w:tmpl w:val="921E24B2"/>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decimal"/>
        <w:pStyle w:val="JudgmentText"/>
        <w:lvlText w:val="[%1]"/>
        <w:lvlJc w:val="left"/>
        <w:pPr>
          <w:ind w:left="720" w:hanging="720"/>
        </w:pPr>
        <w:rPr>
          <w:rFonts w:ascii="Times New Roman" w:hAnsi="Times New Roman" w:hint="default"/>
          <w:b w:val="0"/>
          <w:sz w:val="24"/>
          <w:lang w:val="en-GB"/>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hous Kante">
    <w15:presenceInfo w15:providerId="AD" w15:userId="S-1-5-21-2691491769-3071597301-3163585597-376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savePreviewPicture/>
  <w:footnotePr>
    <w:footnote w:id="0"/>
    <w:footnote w:id="1"/>
  </w:footnotePr>
  <w:endnotePr>
    <w:endnote w:id="0"/>
    <w:endnote w:id="1"/>
  </w:endnotePr>
  <w:compat/>
  <w:rsids>
    <w:rsidRoot w:val="006842DB"/>
    <w:rsid w:val="00007AF4"/>
    <w:rsid w:val="00030B1C"/>
    <w:rsid w:val="0003278E"/>
    <w:rsid w:val="0003310C"/>
    <w:rsid w:val="00044A77"/>
    <w:rsid w:val="00047505"/>
    <w:rsid w:val="0008673D"/>
    <w:rsid w:val="000C519A"/>
    <w:rsid w:val="000C6D24"/>
    <w:rsid w:val="000E3A82"/>
    <w:rsid w:val="000E3D84"/>
    <w:rsid w:val="00107127"/>
    <w:rsid w:val="00145C11"/>
    <w:rsid w:val="001D393C"/>
    <w:rsid w:val="00230660"/>
    <w:rsid w:val="00262A69"/>
    <w:rsid w:val="002703FD"/>
    <w:rsid w:val="002D156D"/>
    <w:rsid w:val="002D41CE"/>
    <w:rsid w:val="002D6434"/>
    <w:rsid w:val="002E3B7E"/>
    <w:rsid w:val="002F1537"/>
    <w:rsid w:val="00312A3D"/>
    <w:rsid w:val="00320056"/>
    <w:rsid w:val="00347916"/>
    <w:rsid w:val="003678D7"/>
    <w:rsid w:val="003C7587"/>
    <w:rsid w:val="003D308B"/>
    <w:rsid w:val="00413A8B"/>
    <w:rsid w:val="004422C2"/>
    <w:rsid w:val="0045474D"/>
    <w:rsid w:val="00462ED9"/>
    <w:rsid w:val="004729E1"/>
    <w:rsid w:val="00475608"/>
    <w:rsid w:val="00491E45"/>
    <w:rsid w:val="004B7603"/>
    <w:rsid w:val="00506F7E"/>
    <w:rsid w:val="00542BB7"/>
    <w:rsid w:val="005A4AF4"/>
    <w:rsid w:val="005C703F"/>
    <w:rsid w:val="005D7DED"/>
    <w:rsid w:val="005F275E"/>
    <w:rsid w:val="00607E6B"/>
    <w:rsid w:val="0062468E"/>
    <w:rsid w:val="0062787A"/>
    <w:rsid w:val="00643D10"/>
    <w:rsid w:val="0064616E"/>
    <w:rsid w:val="006842DB"/>
    <w:rsid w:val="006C7D54"/>
    <w:rsid w:val="006E3E62"/>
    <w:rsid w:val="00700AD9"/>
    <w:rsid w:val="00722752"/>
    <w:rsid w:val="00722FA3"/>
    <w:rsid w:val="007617BD"/>
    <w:rsid w:val="0078104D"/>
    <w:rsid w:val="007A2DE8"/>
    <w:rsid w:val="007B39D5"/>
    <w:rsid w:val="00801354"/>
    <w:rsid w:val="0081323D"/>
    <w:rsid w:val="00817AA6"/>
    <w:rsid w:val="00852C09"/>
    <w:rsid w:val="008602F8"/>
    <w:rsid w:val="00865FF0"/>
    <w:rsid w:val="00866156"/>
    <w:rsid w:val="00880D36"/>
    <w:rsid w:val="008A02C2"/>
    <w:rsid w:val="008A3C56"/>
    <w:rsid w:val="008B1F93"/>
    <w:rsid w:val="008C46FE"/>
    <w:rsid w:val="008C4898"/>
    <w:rsid w:val="008C749A"/>
    <w:rsid w:val="008E2D6F"/>
    <w:rsid w:val="008F50F9"/>
    <w:rsid w:val="00907F74"/>
    <w:rsid w:val="009151B1"/>
    <w:rsid w:val="009A4010"/>
    <w:rsid w:val="009C5C29"/>
    <w:rsid w:val="009D1BB9"/>
    <w:rsid w:val="009E60BC"/>
    <w:rsid w:val="00A14084"/>
    <w:rsid w:val="00A2574F"/>
    <w:rsid w:val="00A259BA"/>
    <w:rsid w:val="00A37C0E"/>
    <w:rsid w:val="00A40AC7"/>
    <w:rsid w:val="00A44C9B"/>
    <w:rsid w:val="00A47ED7"/>
    <w:rsid w:val="00A610F4"/>
    <w:rsid w:val="00A71333"/>
    <w:rsid w:val="00A86BD5"/>
    <w:rsid w:val="00AC102B"/>
    <w:rsid w:val="00B03F29"/>
    <w:rsid w:val="00B1453B"/>
    <w:rsid w:val="00B56A5F"/>
    <w:rsid w:val="00B56E36"/>
    <w:rsid w:val="00B752A6"/>
    <w:rsid w:val="00B92463"/>
    <w:rsid w:val="00BB0F41"/>
    <w:rsid w:val="00BB3887"/>
    <w:rsid w:val="00BB3D88"/>
    <w:rsid w:val="00BD1BE9"/>
    <w:rsid w:val="00BD7E89"/>
    <w:rsid w:val="00BF1185"/>
    <w:rsid w:val="00C00460"/>
    <w:rsid w:val="00C72705"/>
    <w:rsid w:val="00C965D0"/>
    <w:rsid w:val="00CA6263"/>
    <w:rsid w:val="00CD6600"/>
    <w:rsid w:val="00D24C6C"/>
    <w:rsid w:val="00D81728"/>
    <w:rsid w:val="00D87BBC"/>
    <w:rsid w:val="00DC0E59"/>
    <w:rsid w:val="00E05BE9"/>
    <w:rsid w:val="00E674D6"/>
    <w:rsid w:val="00EA1274"/>
    <w:rsid w:val="00ED6151"/>
    <w:rsid w:val="00EE656E"/>
    <w:rsid w:val="00EF27EF"/>
    <w:rsid w:val="00F0459E"/>
    <w:rsid w:val="00F32964"/>
    <w:rsid w:val="00F666B1"/>
    <w:rsid w:val="00F879C4"/>
    <w:rsid w:val="00FB3861"/>
    <w:rsid w:val="00FC1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atutes-1-sectionheading">
    <w:name w:val="estatutes-1-sectionheading"/>
    <w:basedOn w:val="Normal"/>
    <w:rsid w:val="00F66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F666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Judgments">
    <w:name w:val="Judgments"/>
    <w:uiPriority w:val="99"/>
    <w:rsid w:val="00A71333"/>
    <w:pPr>
      <w:numPr>
        <w:numId w:val="2"/>
      </w:numPr>
    </w:pPr>
  </w:style>
  <w:style w:type="paragraph" w:customStyle="1" w:styleId="JudgmentText">
    <w:name w:val="Judgment Text"/>
    <w:basedOn w:val="ListParagraph"/>
    <w:qFormat/>
    <w:rsid w:val="00A71333"/>
    <w:pPr>
      <w:numPr>
        <w:numId w:val="3"/>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A71333"/>
    <w:pPr>
      <w:tabs>
        <w:tab w:val="left" w:pos="540"/>
        <w:tab w:val="left" w:pos="5580"/>
      </w:tabs>
      <w:spacing w:before="240" w:after="0" w:line="240" w:lineRule="auto"/>
    </w:pPr>
    <w:rPr>
      <w:rFonts w:ascii="Times New Roman" w:hAnsi="Times New Roman" w:cs="Times New Roman"/>
      <w:b/>
      <w:sz w:val="24"/>
      <w:szCs w:val="24"/>
      <w:lang w:val="en-GB"/>
    </w:rPr>
  </w:style>
  <w:style w:type="character" w:customStyle="1" w:styleId="PartynamesChar">
    <w:name w:val="Party names Char"/>
    <w:basedOn w:val="DefaultParagraphFont"/>
    <w:link w:val="Partynames"/>
    <w:rsid w:val="00A71333"/>
    <w:rPr>
      <w:rFonts w:ascii="Times New Roman" w:hAnsi="Times New Roman" w:cs="Times New Roman"/>
      <w:b/>
      <w:sz w:val="24"/>
      <w:szCs w:val="24"/>
      <w:lang w:val="en-GB"/>
    </w:rPr>
  </w:style>
  <w:style w:type="paragraph" w:styleId="ListParagraph">
    <w:name w:val="List Paragraph"/>
    <w:basedOn w:val="Normal"/>
    <w:uiPriority w:val="34"/>
    <w:qFormat/>
    <w:rsid w:val="00A71333"/>
    <w:pPr>
      <w:ind w:left="720"/>
      <w:contextualSpacing/>
    </w:pPr>
  </w:style>
  <w:style w:type="character" w:styleId="CommentReference">
    <w:name w:val="annotation reference"/>
    <w:basedOn w:val="DefaultParagraphFont"/>
    <w:uiPriority w:val="99"/>
    <w:semiHidden/>
    <w:unhideWhenUsed/>
    <w:rsid w:val="009A4010"/>
    <w:rPr>
      <w:sz w:val="16"/>
      <w:szCs w:val="16"/>
    </w:rPr>
  </w:style>
  <w:style w:type="paragraph" w:styleId="CommentText">
    <w:name w:val="annotation text"/>
    <w:basedOn w:val="Normal"/>
    <w:link w:val="CommentTextChar"/>
    <w:uiPriority w:val="99"/>
    <w:semiHidden/>
    <w:unhideWhenUsed/>
    <w:rsid w:val="009A4010"/>
    <w:pPr>
      <w:spacing w:line="240" w:lineRule="auto"/>
    </w:pPr>
    <w:rPr>
      <w:sz w:val="20"/>
      <w:szCs w:val="20"/>
    </w:rPr>
  </w:style>
  <w:style w:type="character" w:customStyle="1" w:styleId="CommentTextChar">
    <w:name w:val="Comment Text Char"/>
    <w:basedOn w:val="DefaultParagraphFont"/>
    <w:link w:val="CommentText"/>
    <w:uiPriority w:val="99"/>
    <w:semiHidden/>
    <w:rsid w:val="009A4010"/>
    <w:rPr>
      <w:sz w:val="20"/>
      <w:szCs w:val="20"/>
    </w:rPr>
  </w:style>
  <w:style w:type="paragraph" w:styleId="CommentSubject">
    <w:name w:val="annotation subject"/>
    <w:basedOn w:val="CommentText"/>
    <w:next w:val="CommentText"/>
    <w:link w:val="CommentSubjectChar"/>
    <w:uiPriority w:val="99"/>
    <w:semiHidden/>
    <w:unhideWhenUsed/>
    <w:rsid w:val="009A4010"/>
    <w:rPr>
      <w:b/>
      <w:bCs/>
    </w:rPr>
  </w:style>
  <w:style w:type="character" w:customStyle="1" w:styleId="CommentSubjectChar">
    <w:name w:val="Comment Subject Char"/>
    <w:basedOn w:val="CommentTextChar"/>
    <w:link w:val="CommentSubject"/>
    <w:uiPriority w:val="99"/>
    <w:semiHidden/>
    <w:rsid w:val="009A4010"/>
    <w:rPr>
      <w:b/>
      <w:bCs/>
      <w:sz w:val="20"/>
      <w:szCs w:val="20"/>
    </w:rPr>
  </w:style>
  <w:style w:type="paragraph" w:styleId="BalloonText">
    <w:name w:val="Balloon Text"/>
    <w:basedOn w:val="Normal"/>
    <w:link w:val="BalloonTextChar"/>
    <w:uiPriority w:val="99"/>
    <w:semiHidden/>
    <w:unhideWhenUsed/>
    <w:rsid w:val="009A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10"/>
    <w:rPr>
      <w:rFonts w:ascii="Segoe UI" w:hAnsi="Segoe UI" w:cs="Segoe UI"/>
      <w:sz w:val="18"/>
      <w:szCs w:val="18"/>
    </w:rPr>
  </w:style>
  <w:style w:type="paragraph" w:styleId="Header">
    <w:name w:val="header"/>
    <w:basedOn w:val="Normal"/>
    <w:link w:val="HeaderChar"/>
    <w:uiPriority w:val="99"/>
    <w:unhideWhenUsed/>
    <w:rsid w:val="00801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54"/>
  </w:style>
  <w:style w:type="paragraph" w:styleId="Footer">
    <w:name w:val="footer"/>
    <w:basedOn w:val="Normal"/>
    <w:link w:val="FooterChar"/>
    <w:uiPriority w:val="99"/>
    <w:unhideWhenUsed/>
    <w:rsid w:val="00801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54"/>
  </w:style>
</w:styles>
</file>

<file path=word/webSettings.xml><?xml version="1.0" encoding="utf-8"?>
<w:webSettings xmlns:r="http://schemas.openxmlformats.org/officeDocument/2006/relationships" xmlns:w="http://schemas.openxmlformats.org/wordprocessingml/2006/main">
  <w:divs>
    <w:div w:id="17241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C9DE-91C7-4BF7-85FD-A4B1C1FB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j.magloire</cp:lastModifiedBy>
  <cp:revision>23</cp:revision>
  <cp:lastPrinted>2022-02-25T10:13:00Z</cp:lastPrinted>
  <dcterms:created xsi:type="dcterms:W3CDTF">2022-02-25T09:10:00Z</dcterms:created>
  <dcterms:modified xsi:type="dcterms:W3CDTF">2022-02-25T10:14:00Z</dcterms:modified>
</cp:coreProperties>
</file>