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B83F31" w:rsidRDefault="001D33D2" w:rsidP="00214DB4">
      <w:pPr>
        <w:tabs>
          <w:tab w:val="left" w:pos="4092"/>
        </w:tabs>
        <w:spacing w:after="0" w:line="240" w:lineRule="auto"/>
        <w:jc w:val="center"/>
        <w:rPr>
          <w:rFonts w:ascii="Times New Roman" w:hAnsi="Times New Roman" w:cs="Times New Roman"/>
          <w:b/>
          <w:sz w:val="24"/>
          <w:szCs w:val="24"/>
        </w:rPr>
      </w:pPr>
      <w:bookmarkStart w:id="0" w:name="_GoBack"/>
      <w:r w:rsidRPr="00B83F31">
        <w:rPr>
          <w:rFonts w:ascii="Times New Roman" w:hAnsi="Times New Roman" w:cs="Times New Roman"/>
          <w:b/>
          <w:sz w:val="24"/>
          <w:szCs w:val="24"/>
        </w:rPr>
        <w:t xml:space="preserve">SUPREME </w:t>
      </w:r>
      <w:r w:rsidR="003B6032">
        <w:rPr>
          <w:rFonts w:ascii="Times New Roman" w:hAnsi="Times New Roman" w:cs="Times New Roman"/>
          <w:b/>
          <w:sz w:val="24"/>
          <w:szCs w:val="24"/>
        </w:rPr>
        <w:t>COURT</w:t>
      </w:r>
      <w:r w:rsidRPr="00B83F31">
        <w:rPr>
          <w:rFonts w:ascii="Times New Roman" w:hAnsi="Times New Roman" w:cs="Times New Roman"/>
          <w:b/>
          <w:sz w:val="24"/>
          <w:szCs w:val="24"/>
        </w:rPr>
        <w:t xml:space="preserve"> OF SEYCHELLES</w:t>
      </w:r>
      <w:r w:rsidR="00214DB4" w:rsidRPr="00B83F31">
        <w:rPr>
          <w:rFonts w:ascii="Times New Roman" w:hAnsi="Times New Roman" w:cs="Times New Roman"/>
          <w:b/>
          <w:sz w:val="24"/>
          <w:szCs w:val="24"/>
        </w:rPr>
        <w:t xml:space="preserve"> </w:t>
      </w:r>
    </w:p>
    <w:p w:rsidR="009539C2" w:rsidRPr="00B83F31"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B83F31" w:rsidRDefault="00ED0BFC" w:rsidP="00214DB4">
      <w:pPr>
        <w:spacing w:after="0" w:line="240" w:lineRule="auto"/>
        <w:ind w:left="5580"/>
        <w:rPr>
          <w:rFonts w:ascii="Times New Roman" w:hAnsi="Times New Roman" w:cs="Times New Roman"/>
          <w:b/>
          <w:sz w:val="24"/>
          <w:szCs w:val="24"/>
          <w:u w:val="single"/>
        </w:rPr>
      </w:pPr>
      <w:r w:rsidRPr="00B83F31">
        <w:rPr>
          <w:rFonts w:ascii="Times New Roman" w:hAnsi="Times New Roman" w:cs="Times New Roman"/>
          <w:b/>
          <w:sz w:val="24"/>
          <w:szCs w:val="24"/>
          <w:u w:val="single"/>
        </w:rPr>
        <w:t>Reportable</w:t>
      </w:r>
    </w:p>
    <w:p w:rsidR="002E2AE3" w:rsidRPr="00B83F31" w:rsidRDefault="00BC73B1" w:rsidP="00214DB4">
      <w:pPr>
        <w:spacing w:after="0" w:line="240" w:lineRule="auto"/>
        <w:ind w:left="5580"/>
        <w:rPr>
          <w:rFonts w:ascii="Times New Roman" w:hAnsi="Times New Roman" w:cs="Times New Roman"/>
          <w:sz w:val="24"/>
          <w:szCs w:val="24"/>
        </w:rPr>
      </w:pPr>
      <w:r w:rsidRPr="00B83F31">
        <w:rPr>
          <w:rFonts w:ascii="Times New Roman" w:hAnsi="Times New Roman" w:cs="Times New Roman"/>
          <w:sz w:val="24"/>
          <w:szCs w:val="24"/>
        </w:rPr>
        <w:t>[20</w:t>
      </w:r>
      <w:r w:rsidR="00CA1B67" w:rsidRPr="00B83F31">
        <w:rPr>
          <w:rFonts w:ascii="Times New Roman" w:hAnsi="Times New Roman" w:cs="Times New Roman"/>
          <w:sz w:val="24"/>
          <w:szCs w:val="24"/>
        </w:rPr>
        <w:t>22</w:t>
      </w:r>
      <w:r w:rsidRPr="00B83F31">
        <w:rPr>
          <w:rFonts w:ascii="Times New Roman" w:hAnsi="Times New Roman" w:cs="Times New Roman"/>
          <w:sz w:val="24"/>
          <w:szCs w:val="24"/>
        </w:rPr>
        <w:t xml:space="preserve">] SCSC </w:t>
      </w:r>
    </w:p>
    <w:p w:rsidR="002E2AE3" w:rsidRPr="00B83F31" w:rsidRDefault="00CA1B67" w:rsidP="00214DB4">
      <w:pPr>
        <w:spacing w:after="0" w:line="240" w:lineRule="auto"/>
        <w:ind w:left="5580"/>
        <w:rPr>
          <w:rFonts w:ascii="Times New Roman" w:hAnsi="Times New Roman" w:cs="Times New Roman"/>
          <w:sz w:val="24"/>
          <w:szCs w:val="24"/>
        </w:rPr>
      </w:pPr>
      <w:r w:rsidRPr="00B83F31">
        <w:rPr>
          <w:rFonts w:ascii="Times New Roman" w:hAnsi="Times New Roman" w:cs="Times New Roman"/>
          <w:sz w:val="24"/>
          <w:szCs w:val="24"/>
        </w:rPr>
        <w:t>CO</w:t>
      </w:r>
      <w:r w:rsidR="00BC73B1" w:rsidRPr="00B83F31">
        <w:rPr>
          <w:rFonts w:ascii="Times New Roman" w:hAnsi="Times New Roman" w:cs="Times New Roman"/>
          <w:sz w:val="24"/>
          <w:szCs w:val="24"/>
        </w:rPr>
        <w:t xml:space="preserve"> </w:t>
      </w:r>
      <w:r w:rsidRPr="00B83F31">
        <w:rPr>
          <w:rFonts w:ascii="Times New Roman" w:hAnsi="Times New Roman" w:cs="Times New Roman"/>
          <w:sz w:val="24"/>
          <w:szCs w:val="24"/>
        </w:rPr>
        <w:t>60</w:t>
      </w:r>
      <w:r w:rsidR="002E2AE3" w:rsidRPr="00B83F31">
        <w:rPr>
          <w:rFonts w:ascii="Times New Roman" w:hAnsi="Times New Roman" w:cs="Times New Roman"/>
          <w:sz w:val="24"/>
          <w:szCs w:val="24"/>
        </w:rPr>
        <w:t>/20</w:t>
      </w:r>
      <w:r w:rsidRPr="00B83F31">
        <w:rPr>
          <w:rFonts w:ascii="Times New Roman" w:hAnsi="Times New Roman" w:cs="Times New Roman"/>
          <w:sz w:val="24"/>
          <w:szCs w:val="24"/>
        </w:rPr>
        <w:t>21</w:t>
      </w:r>
    </w:p>
    <w:p w:rsidR="006A68E2" w:rsidRPr="00B83F31" w:rsidRDefault="006A68E2" w:rsidP="00214DB4">
      <w:pPr>
        <w:spacing w:after="0" w:line="240" w:lineRule="auto"/>
        <w:ind w:left="5580"/>
        <w:rPr>
          <w:rFonts w:ascii="Times New Roman" w:hAnsi="Times New Roman" w:cs="Times New Roman"/>
          <w:sz w:val="24"/>
          <w:szCs w:val="24"/>
        </w:rPr>
      </w:pPr>
    </w:p>
    <w:p w:rsidR="002D4EB8" w:rsidRPr="00B83F31" w:rsidRDefault="002D4EB8" w:rsidP="00214DB4">
      <w:pPr>
        <w:tabs>
          <w:tab w:val="left" w:pos="540"/>
          <w:tab w:val="left" w:pos="4092"/>
        </w:tabs>
        <w:spacing w:after="0" w:line="240" w:lineRule="auto"/>
        <w:rPr>
          <w:rFonts w:ascii="Times New Roman" w:hAnsi="Times New Roman" w:cs="Times New Roman"/>
          <w:sz w:val="24"/>
          <w:szCs w:val="24"/>
        </w:rPr>
      </w:pPr>
      <w:r w:rsidRPr="00B83F31">
        <w:rPr>
          <w:rFonts w:ascii="Times New Roman" w:hAnsi="Times New Roman" w:cs="Times New Roman"/>
          <w:sz w:val="24"/>
          <w:szCs w:val="24"/>
        </w:rPr>
        <w:t>In the matter between:</w:t>
      </w:r>
    </w:p>
    <w:p w:rsidR="002E2AE3" w:rsidRPr="00B83F31" w:rsidRDefault="00CA1B67" w:rsidP="00214DB4">
      <w:pPr>
        <w:pStyle w:val="Partynames"/>
      </w:pPr>
      <w:r w:rsidRPr="00B83F31">
        <w:t>THE REPUBLIC</w:t>
      </w:r>
      <w:r w:rsidR="002E2AE3" w:rsidRPr="00B83F31">
        <w:tab/>
      </w:r>
      <w:r w:rsidRPr="00B83F31">
        <w:t>Republic</w:t>
      </w:r>
    </w:p>
    <w:p w:rsidR="002E2AE3" w:rsidRPr="00B83F31" w:rsidRDefault="002E2AE3" w:rsidP="00214DB4">
      <w:pPr>
        <w:pStyle w:val="Attorneysnames"/>
      </w:pPr>
      <w:r w:rsidRPr="00B83F31">
        <w:t xml:space="preserve">(rep. by </w:t>
      </w:r>
      <w:r w:rsidR="00CB2EED" w:rsidRPr="00B83F31">
        <w:t>Nissa Thompson and Georges Thachett</w:t>
      </w:r>
      <w:r w:rsidR="00BC73B1" w:rsidRPr="00B83F31">
        <w:t>)</w:t>
      </w:r>
    </w:p>
    <w:p w:rsidR="00380619" w:rsidRPr="00B83F31"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B83F31"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B83F31">
        <w:rPr>
          <w:rFonts w:ascii="Times New Roman" w:hAnsi="Times New Roman" w:cs="Times New Roman"/>
          <w:sz w:val="24"/>
          <w:szCs w:val="24"/>
        </w:rPr>
        <w:t>and</w:t>
      </w:r>
    </w:p>
    <w:p w:rsidR="00F33B83" w:rsidRPr="00B83F31"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B83F31" w:rsidRDefault="00CA1B67" w:rsidP="00214DB4">
      <w:pPr>
        <w:pStyle w:val="Partynames"/>
      </w:pPr>
      <w:r w:rsidRPr="00B83F31">
        <w:t>FAIZ ALI MUBARAK</w:t>
      </w:r>
      <w:r w:rsidR="00CB2EED" w:rsidRPr="00B83F31">
        <w:t xml:space="preserve"> &amp; ORS</w:t>
      </w:r>
      <w:r w:rsidR="002E2AE3" w:rsidRPr="00B83F31">
        <w:tab/>
        <w:t>1</w:t>
      </w:r>
      <w:r w:rsidR="002E2AE3" w:rsidRPr="00B83F31">
        <w:rPr>
          <w:vertAlign w:val="superscript"/>
        </w:rPr>
        <w:t>st</w:t>
      </w:r>
      <w:r w:rsidR="002E2AE3" w:rsidRPr="00B83F31">
        <w:t xml:space="preserve"> </w:t>
      </w:r>
      <w:r w:rsidRPr="00B83F31">
        <w:t>Accused</w:t>
      </w:r>
    </w:p>
    <w:p w:rsidR="002E2AE3" w:rsidRPr="00B83F31" w:rsidRDefault="002E2AE3" w:rsidP="00214DB4">
      <w:pPr>
        <w:tabs>
          <w:tab w:val="left" w:pos="540"/>
          <w:tab w:val="left" w:pos="4092"/>
        </w:tabs>
        <w:spacing w:after="0" w:line="240" w:lineRule="auto"/>
        <w:rPr>
          <w:rFonts w:ascii="Times New Roman" w:hAnsi="Times New Roman" w:cs="Times New Roman"/>
          <w:i/>
          <w:sz w:val="24"/>
          <w:szCs w:val="24"/>
        </w:rPr>
      </w:pPr>
      <w:r w:rsidRPr="00B83F31">
        <w:rPr>
          <w:rFonts w:ascii="Times New Roman" w:hAnsi="Times New Roman" w:cs="Times New Roman"/>
          <w:i/>
          <w:sz w:val="24"/>
          <w:szCs w:val="24"/>
        </w:rPr>
        <w:t xml:space="preserve">(rep. by </w:t>
      </w:r>
      <w:r w:rsidR="00CA1B67" w:rsidRPr="00B83F31">
        <w:rPr>
          <w:rFonts w:ascii="Times New Roman" w:hAnsi="Times New Roman" w:cs="Times New Roman"/>
          <w:i/>
          <w:sz w:val="24"/>
          <w:szCs w:val="24"/>
        </w:rPr>
        <w:t>Mohammed Saleh</w:t>
      </w:r>
      <w:r w:rsidRPr="00B83F31">
        <w:rPr>
          <w:rFonts w:ascii="Times New Roman" w:hAnsi="Times New Roman" w:cs="Times New Roman"/>
          <w:i/>
          <w:sz w:val="24"/>
          <w:szCs w:val="24"/>
        </w:rPr>
        <w:t>)</w:t>
      </w:r>
    </w:p>
    <w:p w:rsidR="00BB1A3E" w:rsidRPr="00B83F31"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B83F31" w:rsidRDefault="00405958" w:rsidP="00214DB4">
      <w:pPr>
        <w:spacing w:before="120" w:after="0" w:line="240" w:lineRule="auto"/>
        <w:ind w:left="1886" w:hanging="1886"/>
        <w:rPr>
          <w:rFonts w:ascii="Times New Roman" w:hAnsi="Times New Roman" w:cs="Times New Roman"/>
          <w:sz w:val="24"/>
          <w:szCs w:val="24"/>
        </w:rPr>
      </w:pPr>
      <w:r w:rsidRPr="00B83F31">
        <w:rPr>
          <w:rFonts w:ascii="Times New Roman" w:hAnsi="Times New Roman" w:cs="Times New Roman"/>
          <w:b/>
          <w:sz w:val="24"/>
          <w:szCs w:val="24"/>
        </w:rPr>
        <w:t>Neutral Citation:</w:t>
      </w:r>
      <w:r w:rsidR="004A2599" w:rsidRPr="00B83F31">
        <w:rPr>
          <w:rFonts w:ascii="Times New Roman" w:hAnsi="Times New Roman" w:cs="Times New Roman"/>
          <w:sz w:val="24"/>
          <w:szCs w:val="24"/>
        </w:rPr>
        <w:t xml:space="preserve"> </w:t>
      </w:r>
      <w:r w:rsidR="004A2599" w:rsidRPr="00B83F31">
        <w:rPr>
          <w:rFonts w:ascii="Times New Roman" w:hAnsi="Times New Roman" w:cs="Times New Roman"/>
          <w:sz w:val="24"/>
          <w:szCs w:val="24"/>
        </w:rPr>
        <w:tab/>
      </w:r>
      <w:r w:rsidR="00CA1B67" w:rsidRPr="00B83F31">
        <w:rPr>
          <w:rFonts w:ascii="Times New Roman" w:hAnsi="Times New Roman" w:cs="Times New Roman"/>
          <w:i/>
          <w:sz w:val="24"/>
          <w:szCs w:val="24"/>
        </w:rPr>
        <w:t>The Republic</w:t>
      </w:r>
      <w:r w:rsidR="00D31F1B" w:rsidRPr="00B83F31">
        <w:rPr>
          <w:rFonts w:ascii="Times New Roman" w:hAnsi="Times New Roman" w:cs="Times New Roman"/>
          <w:i/>
          <w:sz w:val="24"/>
          <w:szCs w:val="24"/>
        </w:rPr>
        <w:t xml:space="preserve"> v </w:t>
      </w:r>
      <w:r w:rsidR="00E20C20">
        <w:rPr>
          <w:rFonts w:ascii="Times New Roman" w:hAnsi="Times New Roman" w:cs="Times New Roman"/>
          <w:i/>
          <w:sz w:val="24"/>
          <w:szCs w:val="24"/>
        </w:rPr>
        <w:t>Faiz</w:t>
      </w:r>
      <w:r w:rsidR="00CA1B67" w:rsidRPr="00B83F31">
        <w:rPr>
          <w:rFonts w:ascii="Times New Roman" w:hAnsi="Times New Roman" w:cs="Times New Roman"/>
          <w:i/>
          <w:sz w:val="24"/>
          <w:szCs w:val="24"/>
        </w:rPr>
        <w:t xml:space="preserve"> Mubarak </w:t>
      </w:r>
      <w:r w:rsidR="00652326" w:rsidRPr="00B83F31">
        <w:rPr>
          <w:rFonts w:ascii="Times New Roman" w:hAnsi="Times New Roman" w:cs="Times New Roman"/>
          <w:i/>
          <w:sz w:val="24"/>
          <w:szCs w:val="24"/>
        </w:rPr>
        <w:t>&amp; Ors</w:t>
      </w:r>
      <w:r w:rsidR="00662CEA" w:rsidRPr="00B83F31">
        <w:rPr>
          <w:rFonts w:ascii="Times New Roman" w:hAnsi="Times New Roman" w:cs="Times New Roman"/>
          <w:i/>
          <w:sz w:val="24"/>
          <w:szCs w:val="24"/>
        </w:rPr>
        <w:t xml:space="preserve"> </w:t>
      </w:r>
      <w:r w:rsidR="00D31F1B" w:rsidRPr="00B83F31">
        <w:rPr>
          <w:rFonts w:ascii="Times New Roman" w:hAnsi="Times New Roman" w:cs="Times New Roman"/>
          <w:sz w:val="24"/>
          <w:szCs w:val="24"/>
        </w:rPr>
        <w:t>(</w:t>
      </w:r>
      <w:r w:rsidR="00CA1B67" w:rsidRPr="00B83F31">
        <w:rPr>
          <w:rFonts w:ascii="Times New Roman" w:hAnsi="Times New Roman" w:cs="Times New Roman"/>
          <w:sz w:val="24"/>
          <w:szCs w:val="24"/>
        </w:rPr>
        <w:t>CO 60/2021</w:t>
      </w:r>
      <w:r w:rsidR="00662CEA" w:rsidRPr="00B83F31">
        <w:rPr>
          <w:rFonts w:ascii="Times New Roman" w:hAnsi="Times New Roman" w:cs="Times New Roman"/>
          <w:sz w:val="24"/>
          <w:szCs w:val="24"/>
        </w:rPr>
        <w:t>) [20</w:t>
      </w:r>
      <w:r w:rsidR="00CA1B67" w:rsidRPr="00B83F31">
        <w:rPr>
          <w:rFonts w:ascii="Times New Roman" w:hAnsi="Times New Roman" w:cs="Times New Roman"/>
          <w:sz w:val="24"/>
          <w:szCs w:val="24"/>
        </w:rPr>
        <w:t>22</w:t>
      </w:r>
      <w:r w:rsidR="00D31F1B" w:rsidRPr="00B83F31">
        <w:rPr>
          <w:rFonts w:ascii="Times New Roman" w:hAnsi="Times New Roman" w:cs="Times New Roman"/>
          <w:sz w:val="24"/>
          <w:szCs w:val="24"/>
        </w:rPr>
        <w:t xml:space="preserve">] SCSC </w:t>
      </w:r>
      <w:r w:rsidR="00CA1B67" w:rsidRPr="00B83F31">
        <w:rPr>
          <w:rFonts w:ascii="Times New Roman" w:hAnsi="Times New Roman" w:cs="Times New Roman"/>
          <w:sz w:val="24"/>
          <w:szCs w:val="24"/>
        </w:rPr>
        <w:tab/>
      </w:r>
      <w:r w:rsidR="00CA1B67" w:rsidRPr="00B83F31">
        <w:rPr>
          <w:rFonts w:ascii="Times New Roman" w:hAnsi="Times New Roman" w:cs="Times New Roman"/>
          <w:sz w:val="24"/>
          <w:szCs w:val="24"/>
        </w:rPr>
        <w:tab/>
      </w:r>
      <w:r w:rsidR="00D31F1B" w:rsidRPr="00B83F31">
        <w:rPr>
          <w:rFonts w:ascii="Times New Roman" w:hAnsi="Times New Roman" w:cs="Times New Roman"/>
          <w:sz w:val="24"/>
          <w:szCs w:val="24"/>
        </w:rPr>
        <w:t xml:space="preserve"> (</w:t>
      </w:r>
      <w:r w:rsidR="00777DE0">
        <w:rPr>
          <w:rFonts w:ascii="Times New Roman" w:hAnsi="Times New Roman" w:cs="Times New Roman"/>
          <w:sz w:val="24"/>
          <w:szCs w:val="24"/>
        </w:rPr>
        <w:t>26</w:t>
      </w:r>
      <w:r w:rsidR="00CA1B67" w:rsidRPr="00B83F31">
        <w:rPr>
          <w:rFonts w:ascii="Times New Roman" w:hAnsi="Times New Roman" w:cs="Times New Roman"/>
          <w:sz w:val="24"/>
          <w:szCs w:val="24"/>
        </w:rPr>
        <w:t xml:space="preserve"> August 2022</w:t>
      </w:r>
      <w:r w:rsidR="00D31F1B" w:rsidRPr="00B83F31">
        <w:rPr>
          <w:rFonts w:ascii="Times New Roman" w:hAnsi="Times New Roman" w:cs="Times New Roman"/>
          <w:sz w:val="24"/>
          <w:szCs w:val="24"/>
        </w:rPr>
        <w:t>).</w:t>
      </w:r>
    </w:p>
    <w:p w:rsidR="002E2AE3" w:rsidRPr="00B83F31" w:rsidRDefault="009F125D" w:rsidP="00214DB4">
      <w:pPr>
        <w:spacing w:after="0" w:line="240" w:lineRule="auto"/>
        <w:ind w:left="1890" w:hanging="1890"/>
        <w:rPr>
          <w:rFonts w:ascii="Times New Roman" w:hAnsi="Times New Roman" w:cs="Times New Roman"/>
          <w:sz w:val="24"/>
          <w:szCs w:val="24"/>
        </w:rPr>
      </w:pPr>
      <w:r w:rsidRPr="00B83F31">
        <w:rPr>
          <w:rFonts w:ascii="Times New Roman" w:hAnsi="Times New Roman" w:cs="Times New Roman"/>
          <w:b/>
          <w:sz w:val="24"/>
          <w:szCs w:val="24"/>
        </w:rPr>
        <w:t>Before</w:t>
      </w:r>
      <w:r w:rsidR="00405958" w:rsidRPr="00B83F31">
        <w:rPr>
          <w:rFonts w:ascii="Times New Roman" w:hAnsi="Times New Roman" w:cs="Times New Roman"/>
          <w:b/>
          <w:sz w:val="24"/>
          <w:szCs w:val="24"/>
        </w:rPr>
        <w:t xml:space="preserve">: </w:t>
      </w:r>
      <w:r w:rsidR="004A2599" w:rsidRPr="00B83F31">
        <w:rPr>
          <w:rFonts w:ascii="Times New Roman" w:hAnsi="Times New Roman" w:cs="Times New Roman"/>
          <w:b/>
          <w:sz w:val="24"/>
          <w:szCs w:val="24"/>
        </w:rPr>
        <w:tab/>
      </w:r>
      <w:r w:rsidR="002E2AE3" w:rsidRPr="00B83F31">
        <w:rPr>
          <w:rFonts w:ascii="Times New Roman" w:hAnsi="Times New Roman" w:cs="Times New Roman"/>
          <w:sz w:val="24"/>
          <w:szCs w:val="24"/>
        </w:rPr>
        <w:t>Burhan J</w:t>
      </w:r>
    </w:p>
    <w:p w:rsidR="00344425" w:rsidRPr="00B83F31" w:rsidRDefault="00346D7F" w:rsidP="00214DB4">
      <w:pPr>
        <w:spacing w:after="0" w:line="240" w:lineRule="auto"/>
        <w:ind w:left="1890" w:hanging="1890"/>
        <w:rPr>
          <w:rFonts w:ascii="Times New Roman" w:hAnsi="Times New Roman" w:cs="Times New Roman"/>
          <w:sz w:val="24"/>
          <w:szCs w:val="24"/>
        </w:rPr>
      </w:pPr>
      <w:r w:rsidRPr="00B83F31">
        <w:rPr>
          <w:rFonts w:ascii="Times New Roman" w:hAnsi="Times New Roman" w:cs="Times New Roman"/>
          <w:b/>
          <w:sz w:val="24"/>
          <w:szCs w:val="24"/>
        </w:rPr>
        <w:t xml:space="preserve">Summary: </w:t>
      </w:r>
      <w:r w:rsidR="00F33B83" w:rsidRPr="00B83F31">
        <w:rPr>
          <w:rFonts w:ascii="Times New Roman" w:hAnsi="Times New Roman" w:cs="Times New Roman"/>
          <w:b/>
          <w:sz w:val="24"/>
          <w:szCs w:val="24"/>
        </w:rPr>
        <w:tab/>
      </w:r>
      <w:r w:rsidR="00777DE0" w:rsidRPr="00777DE0">
        <w:rPr>
          <w:rFonts w:ascii="Times New Roman" w:hAnsi="Times New Roman" w:cs="Times New Roman"/>
          <w:sz w:val="24"/>
          <w:szCs w:val="24"/>
        </w:rPr>
        <w:t>Application for recusal</w:t>
      </w:r>
      <w:r w:rsidR="00777DE0">
        <w:rPr>
          <w:rFonts w:ascii="Times New Roman" w:hAnsi="Times New Roman" w:cs="Times New Roman"/>
          <w:sz w:val="24"/>
          <w:szCs w:val="24"/>
        </w:rPr>
        <w:t>.</w:t>
      </w:r>
    </w:p>
    <w:p w:rsidR="00344425" w:rsidRPr="00B83F31"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B83F31">
        <w:rPr>
          <w:rFonts w:ascii="Times New Roman" w:hAnsi="Times New Roman" w:cs="Times New Roman"/>
          <w:b/>
          <w:sz w:val="24"/>
          <w:szCs w:val="24"/>
        </w:rPr>
        <w:t xml:space="preserve">Heard: </w:t>
      </w:r>
      <w:r w:rsidR="005B12AA" w:rsidRPr="00B83F31">
        <w:rPr>
          <w:rFonts w:ascii="Times New Roman" w:hAnsi="Times New Roman" w:cs="Times New Roman"/>
          <w:sz w:val="24"/>
          <w:szCs w:val="24"/>
        </w:rPr>
        <w:tab/>
      </w:r>
      <w:r w:rsidR="005B12AA" w:rsidRPr="00B83F31">
        <w:rPr>
          <w:rFonts w:ascii="Times New Roman" w:hAnsi="Times New Roman" w:cs="Times New Roman"/>
          <w:sz w:val="24"/>
          <w:szCs w:val="24"/>
        </w:rPr>
        <w:tab/>
      </w:r>
      <w:r w:rsidR="00CA1B67" w:rsidRPr="00B83F31">
        <w:rPr>
          <w:rFonts w:ascii="Times New Roman" w:hAnsi="Times New Roman" w:cs="Times New Roman"/>
          <w:sz w:val="24"/>
          <w:szCs w:val="24"/>
        </w:rPr>
        <w:t>24 August 2022</w:t>
      </w:r>
    </w:p>
    <w:p w:rsidR="00344425" w:rsidRPr="00B83F31"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B83F31">
        <w:rPr>
          <w:rFonts w:ascii="Times New Roman" w:hAnsi="Times New Roman" w:cs="Times New Roman"/>
          <w:b/>
          <w:sz w:val="24"/>
          <w:szCs w:val="24"/>
        </w:rPr>
        <w:t>Delivered:</w:t>
      </w:r>
      <w:r w:rsidR="004A2599" w:rsidRPr="00B83F31">
        <w:rPr>
          <w:rFonts w:ascii="Times New Roman" w:hAnsi="Times New Roman" w:cs="Times New Roman"/>
          <w:b/>
          <w:sz w:val="24"/>
          <w:szCs w:val="24"/>
        </w:rPr>
        <w:tab/>
      </w:r>
      <w:r w:rsidR="00777DE0">
        <w:rPr>
          <w:rFonts w:ascii="Times New Roman" w:hAnsi="Times New Roman" w:cs="Times New Roman"/>
          <w:sz w:val="24"/>
          <w:szCs w:val="24"/>
        </w:rPr>
        <w:t>26</w:t>
      </w:r>
      <w:r w:rsidR="00CA1B67" w:rsidRPr="00B83F31">
        <w:rPr>
          <w:rFonts w:ascii="Times New Roman" w:hAnsi="Times New Roman" w:cs="Times New Roman"/>
          <w:sz w:val="24"/>
          <w:szCs w:val="24"/>
        </w:rPr>
        <w:t xml:space="preserve"> August 2022</w:t>
      </w:r>
    </w:p>
    <w:p w:rsidR="00ED0BFC" w:rsidRPr="00B83F31" w:rsidRDefault="00ED0BFC" w:rsidP="00214DB4">
      <w:pPr>
        <w:tabs>
          <w:tab w:val="left" w:pos="2892"/>
        </w:tabs>
        <w:spacing w:before="120" w:after="0" w:line="240" w:lineRule="auto"/>
        <w:jc w:val="center"/>
        <w:rPr>
          <w:rFonts w:ascii="Times New Roman" w:hAnsi="Times New Roman" w:cs="Times New Roman"/>
          <w:b/>
          <w:sz w:val="24"/>
          <w:szCs w:val="24"/>
        </w:rPr>
      </w:pPr>
      <w:r w:rsidRPr="00B83F31">
        <w:rPr>
          <w:rFonts w:ascii="Times New Roman" w:hAnsi="Times New Roman" w:cs="Times New Roman"/>
          <w:b/>
          <w:sz w:val="24"/>
          <w:szCs w:val="24"/>
        </w:rPr>
        <w:t xml:space="preserve">ORDER </w:t>
      </w:r>
    </w:p>
    <w:p w:rsidR="00CA1B67" w:rsidRPr="00777DE0" w:rsidRDefault="00777DE0" w:rsidP="00777DE0">
      <w:pPr>
        <w:tabs>
          <w:tab w:val="left" w:pos="2892"/>
        </w:tabs>
        <w:spacing w:before="120" w:after="0" w:line="240" w:lineRule="auto"/>
        <w:rPr>
          <w:rFonts w:ascii="Times New Roman" w:hAnsi="Times New Roman" w:cs="Times New Roman"/>
          <w:sz w:val="24"/>
          <w:szCs w:val="24"/>
        </w:rPr>
      </w:pPr>
      <w:r w:rsidRPr="00777DE0">
        <w:rPr>
          <w:rFonts w:ascii="Times New Roman" w:hAnsi="Times New Roman" w:cs="Times New Roman"/>
          <w:sz w:val="24"/>
          <w:szCs w:val="24"/>
        </w:rPr>
        <w:lastRenderedPageBreak/>
        <w:t>Application for recusal denied.</w:t>
      </w:r>
    </w:p>
    <w:p w:rsidR="00777DE0" w:rsidRPr="00B83F31" w:rsidRDefault="00777DE0" w:rsidP="00214DB4">
      <w:pPr>
        <w:tabs>
          <w:tab w:val="left" w:pos="2892"/>
        </w:tabs>
        <w:spacing w:before="120" w:after="0" w:line="240" w:lineRule="auto"/>
        <w:jc w:val="center"/>
        <w:rPr>
          <w:rFonts w:ascii="Times New Roman" w:hAnsi="Times New Roman" w:cs="Times New Roman"/>
          <w:b/>
          <w:sz w:val="24"/>
          <w:szCs w:val="24"/>
        </w:rPr>
      </w:pPr>
    </w:p>
    <w:p w:rsidR="00F33B83" w:rsidRPr="00B83F31"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CA1B67" w:rsidRPr="00B83F31" w:rsidRDefault="00CA1B67"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Pr="00B83F31" w:rsidRDefault="00CA1B67"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B83F31">
        <w:rPr>
          <w:rFonts w:ascii="Times New Roman" w:hAnsi="Times New Roman" w:cs="Times New Roman"/>
          <w:b/>
          <w:sz w:val="24"/>
          <w:szCs w:val="24"/>
        </w:rPr>
        <w:t>ORDER</w:t>
      </w:r>
    </w:p>
    <w:p w:rsidR="00F33B83" w:rsidRPr="00B83F31"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B83F31" w:rsidRDefault="00722761" w:rsidP="00722761">
      <w:pPr>
        <w:rPr>
          <w:rFonts w:ascii="Times New Roman" w:hAnsi="Times New Roman" w:cs="Times New Roman"/>
          <w:sz w:val="24"/>
          <w:szCs w:val="24"/>
        </w:rPr>
      </w:pPr>
    </w:p>
    <w:p w:rsidR="005B12AA" w:rsidRPr="00B83F31" w:rsidRDefault="00447806" w:rsidP="005B12AA">
      <w:pPr>
        <w:pStyle w:val="JudgmentText"/>
        <w:numPr>
          <w:ilvl w:val="0"/>
          <w:numId w:val="0"/>
        </w:numPr>
        <w:spacing w:line="480" w:lineRule="auto"/>
        <w:ind w:left="720" w:hanging="720"/>
        <w:rPr>
          <w:b/>
        </w:rPr>
      </w:pPr>
      <w:r w:rsidRPr="00B83F31">
        <w:rPr>
          <w:b/>
        </w:rPr>
        <w:t>BURHAN J</w:t>
      </w:r>
    </w:p>
    <w:p w:rsidR="00AD35FC" w:rsidRPr="00B83F31" w:rsidRDefault="00F33CA3" w:rsidP="00AD35FC">
      <w:pPr>
        <w:pStyle w:val="JudgmentText"/>
        <w:tabs>
          <w:tab w:val="left" w:pos="720"/>
        </w:tabs>
      </w:pPr>
      <w:r w:rsidRPr="00B83F31">
        <w:t xml:space="preserve">On </w:t>
      </w:r>
      <w:r w:rsidR="00A040BA" w:rsidRPr="00B83F31">
        <w:t>23</w:t>
      </w:r>
      <w:r w:rsidR="00A040BA" w:rsidRPr="00B83F31">
        <w:rPr>
          <w:vertAlign w:val="superscript"/>
        </w:rPr>
        <w:t>rd</w:t>
      </w:r>
      <w:r w:rsidR="00A040BA" w:rsidRPr="00B83F31">
        <w:t xml:space="preserve"> </w:t>
      </w:r>
      <w:r w:rsidR="00AD35FC" w:rsidRPr="00B83F31">
        <w:t>August 2022, learned</w:t>
      </w:r>
      <w:r w:rsidR="003B6032">
        <w:t xml:space="preserve"> Counsel Mr</w:t>
      </w:r>
      <w:r w:rsidR="00E20C20">
        <w:t xml:space="preserve"> Shakeel Mohamed on behalf of </w:t>
      </w:r>
      <w:r w:rsidR="00AD35FC" w:rsidRPr="00B83F31">
        <w:t>the 1</w:t>
      </w:r>
      <w:r w:rsidR="00AD35FC" w:rsidRPr="00B83F31">
        <w:rPr>
          <w:vertAlign w:val="superscript"/>
        </w:rPr>
        <w:t>st</w:t>
      </w:r>
      <w:r w:rsidR="00FC7C77">
        <w:t xml:space="preserve"> A</w:t>
      </w:r>
      <w:r w:rsidR="00E20C20">
        <w:t>ccused-</w:t>
      </w:r>
      <w:r w:rsidR="00FC7C77">
        <w:t>A</w:t>
      </w:r>
      <w:r w:rsidR="00AD35FC" w:rsidRPr="00B83F31">
        <w:t>pplicant</w:t>
      </w:r>
      <w:r w:rsidR="006C1538">
        <w:t xml:space="preserve"> Mr</w:t>
      </w:r>
      <w:r w:rsidRPr="00B83F31">
        <w:t xml:space="preserve"> Faiz Ali Mubarak</w:t>
      </w:r>
      <w:r w:rsidR="00AD35FC" w:rsidRPr="00B83F31">
        <w:t xml:space="preserve"> (hereinafter 1</w:t>
      </w:r>
      <w:r w:rsidR="00AD35FC" w:rsidRPr="00B83F31">
        <w:rPr>
          <w:vertAlign w:val="superscript"/>
        </w:rPr>
        <w:t>st</w:t>
      </w:r>
      <w:r w:rsidR="00FC7C77">
        <w:t xml:space="preserve"> A</w:t>
      </w:r>
      <w:r w:rsidR="00AD35FC" w:rsidRPr="00B83F31">
        <w:t>ccused)</w:t>
      </w:r>
      <w:r w:rsidR="00D574AA">
        <w:t xml:space="preserve"> made an application in</w:t>
      </w:r>
      <w:r w:rsidR="00AD35FC" w:rsidRPr="00B83F31">
        <w:t xml:space="preserve"> Criminal Case </w:t>
      </w:r>
      <w:r w:rsidRPr="00B83F31">
        <w:t xml:space="preserve">60/2021, moving that the </w:t>
      </w:r>
      <w:r w:rsidR="00D574AA">
        <w:t xml:space="preserve">Presiding </w:t>
      </w:r>
      <w:r w:rsidR="00777DE0">
        <w:t>Trial Judge</w:t>
      </w:r>
      <w:r w:rsidR="00FC7C77">
        <w:t xml:space="preserve"> (Presiding Judge)</w:t>
      </w:r>
      <w:r w:rsidR="006C1538">
        <w:t xml:space="preserve"> </w:t>
      </w:r>
      <w:r w:rsidRPr="00B83F31">
        <w:t>recuse himself from the hearing of the said case</w:t>
      </w:r>
      <w:r w:rsidR="00D574AA">
        <w:t>. On declining to do so learned Counsel, filed a formal motion for recusal supported by an affidavit dated 23 August 2022.</w:t>
      </w:r>
    </w:p>
    <w:p w:rsidR="00A040BA" w:rsidRPr="00B83F31" w:rsidRDefault="00A040BA" w:rsidP="00A040BA">
      <w:pPr>
        <w:pStyle w:val="JudgmentText"/>
        <w:numPr>
          <w:ilvl w:val="0"/>
          <w:numId w:val="0"/>
        </w:numPr>
        <w:tabs>
          <w:tab w:val="left" w:pos="720"/>
        </w:tabs>
        <w:ind w:left="720"/>
      </w:pPr>
    </w:p>
    <w:p w:rsidR="007E1653" w:rsidRPr="00B83F31" w:rsidRDefault="00F33CA3" w:rsidP="00F33CA3">
      <w:pPr>
        <w:pStyle w:val="JudgmentText"/>
        <w:numPr>
          <w:ilvl w:val="0"/>
          <w:numId w:val="12"/>
        </w:numPr>
      </w:pPr>
      <w:r w:rsidRPr="00B83F31">
        <w:lastRenderedPageBreak/>
        <w:t xml:space="preserve">As per the </w:t>
      </w:r>
      <w:r w:rsidR="007E1653" w:rsidRPr="00B83F31">
        <w:t xml:space="preserve"> rules and </w:t>
      </w:r>
      <w:r w:rsidRPr="00B83F31">
        <w:t>procedure</w:t>
      </w:r>
      <w:r w:rsidR="007E1653" w:rsidRPr="00B83F31">
        <w:t xml:space="preserve"> for recusal laid out in t</w:t>
      </w:r>
      <w:r w:rsidRPr="00B83F31">
        <w:t xml:space="preserve">he case of  </w:t>
      </w:r>
      <w:r w:rsidRPr="00B83F31">
        <w:rPr>
          <w:b/>
          <w:i/>
        </w:rPr>
        <w:t>The Government of Seychelles &amp; Anor v The Seychelles National Party &amp; Ors and Viral Dhanjee SCA CP 3 &amp;</w:t>
      </w:r>
      <w:r w:rsidR="00777DE0">
        <w:rPr>
          <w:b/>
          <w:i/>
        </w:rPr>
        <w:t xml:space="preserve"> </w:t>
      </w:r>
      <w:r w:rsidRPr="00B83F31">
        <w:rPr>
          <w:b/>
          <w:i/>
        </w:rPr>
        <w:t>4 of 2014</w:t>
      </w:r>
      <w:r w:rsidR="006C1538">
        <w:rPr>
          <w:b/>
          <w:i/>
        </w:rPr>
        <w:t>,</w:t>
      </w:r>
      <w:r w:rsidRPr="00B83F31">
        <w:rPr>
          <w:b/>
          <w:i/>
        </w:rPr>
        <w:t xml:space="preserve"> </w:t>
      </w:r>
      <w:r w:rsidR="00D574AA">
        <w:t>the motion</w:t>
      </w:r>
      <w:r w:rsidR="007E1653" w:rsidRPr="00B83F31">
        <w:t xml:space="preserve"> was referred to this </w:t>
      </w:r>
      <w:r w:rsidR="003B6032">
        <w:t>Court</w:t>
      </w:r>
      <w:r w:rsidR="007E1653" w:rsidRPr="00B83F31">
        <w:t xml:space="preserve"> by the Chief Justice in terms of Rule 10 which reads as follows:</w:t>
      </w:r>
    </w:p>
    <w:p w:rsidR="00AD35FC" w:rsidRPr="00B83F31" w:rsidRDefault="007E1653" w:rsidP="007E1653">
      <w:pPr>
        <w:pStyle w:val="JudgmentText"/>
        <w:numPr>
          <w:ilvl w:val="0"/>
          <w:numId w:val="0"/>
        </w:numPr>
        <w:ind w:left="1170"/>
        <w:rPr>
          <w:i/>
        </w:rPr>
      </w:pPr>
      <w:r w:rsidRPr="00B83F31">
        <w:rPr>
          <w:i/>
        </w:rPr>
        <w:t xml:space="preserve">“On taking cognisance of the formal motion, the Chief Justice shall assign another </w:t>
      </w:r>
      <w:r w:rsidR="003C0C1A">
        <w:rPr>
          <w:i/>
        </w:rPr>
        <w:t>judge</w:t>
      </w:r>
      <w:r w:rsidRPr="00B83F31">
        <w:rPr>
          <w:i/>
        </w:rPr>
        <w:t xml:space="preserve"> who is not concerned with the case to hear and determine the recusal motion of the </w:t>
      </w:r>
      <w:r w:rsidR="003C0C1A">
        <w:rPr>
          <w:i/>
        </w:rPr>
        <w:t>judge</w:t>
      </w:r>
      <w:r w:rsidRPr="00B83F31">
        <w:rPr>
          <w:i/>
        </w:rPr>
        <w:t xml:space="preserve"> in question.” </w:t>
      </w:r>
    </w:p>
    <w:p w:rsidR="007E1653" w:rsidRPr="00B83F31" w:rsidRDefault="007E1653" w:rsidP="00D33DBF">
      <w:pPr>
        <w:pStyle w:val="JudgmentText"/>
      </w:pPr>
      <w:r w:rsidRPr="00B83F31">
        <w:t xml:space="preserve">Learned Counsel for the Republic and learned Counsel for the </w:t>
      </w:r>
      <w:r w:rsidR="00B0413B" w:rsidRPr="00B83F31">
        <w:t>1</w:t>
      </w:r>
      <w:r w:rsidR="00B0413B" w:rsidRPr="00B83F31">
        <w:rPr>
          <w:vertAlign w:val="superscript"/>
        </w:rPr>
        <w:t>st</w:t>
      </w:r>
      <w:r w:rsidR="006C1538">
        <w:t xml:space="preserve"> A</w:t>
      </w:r>
      <w:r w:rsidR="00B0413B" w:rsidRPr="00B83F31">
        <w:t>ccused were</w:t>
      </w:r>
      <w:r w:rsidRPr="00B83F31">
        <w:t xml:space="preserve"> given an opportunity of being hear</w:t>
      </w:r>
      <w:r w:rsidR="00B0413B" w:rsidRPr="00B83F31">
        <w:t>d and both made oral submissions supported with the necessary authorities.</w:t>
      </w:r>
    </w:p>
    <w:p w:rsidR="00B0413B" w:rsidRPr="00B83F31" w:rsidRDefault="00B0413B" w:rsidP="00B0413B">
      <w:pPr>
        <w:pStyle w:val="JudgmentText"/>
      </w:pPr>
      <w:r w:rsidRPr="00B83F31">
        <w:t xml:space="preserve"> I will first set out the main ground</w:t>
      </w:r>
      <w:r w:rsidR="00650AE0" w:rsidRPr="00B83F31">
        <w:t>s relied on</w:t>
      </w:r>
      <w:r w:rsidR="00E20C20">
        <w:t xml:space="preserve"> by the 1</w:t>
      </w:r>
      <w:r w:rsidR="00E20C20" w:rsidRPr="00E20C20">
        <w:rPr>
          <w:vertAlign w:val="superscript"/>
        </w:rPr>
        <w:t>st</w:t>
      </w:r>
      <w:r w:rsidR="006C1538">
        <w:t xml:space="preserve"> A</w:t>
      </w:r>
      <w:r w:rsidR="00E20C20">
        <w:t>ccused</w:t>
      </w:r>
      <w:r w:rsidR="00650AE0" w:rsidRPr="00B83F31">
        <w:t xml:space="preserve"> for recusal of the</w:t>
      </w:r>
      <w:r w:rsidR="002878E7" w:rsidRPr="00B83F31">
        <w:t xml:space="preserve"> learned </w:t>
      </w:r>
      <w:r w:rsidR="00777DE0">
        <w:t>Presiding Judge</w:t>
      </w:r>
      <w:r w:rsidRPr="00B83F31">
        <w:t xml:space="preserve"> as set out in </w:t>
      </w:r>
      <w:r w:rsidRPr="00B83F31">
        <w:lastRenderedPageBreak/>
        <w:t>the attached affidavit of the 1</w:t>
      </w:r>
      <w:r w:rsidRPr="00B83F31">
        <w:rPr>
          <w:vertAlign w:val="superscript"/>
        </w:rPr>
        <w:t>st</w:t>
      </w:r>
      <w:r w:rsidRPr="00B83F31">
        <w:t xml:space="preserve"> accused. His motion for recusal is based on the following criteria: </w:t>
      </w:r>
    </w:p>
    <w:p w:rsidR="00406C20" w:rsidRPr="00B83F31" w:rsidRDefault="00650AE0" w:rsidP="00406C20">
      <w:pPr>
        <w:pStyle w:val="JudgmentText"/>
        <w:numPr>
          <w:ilvl w:val="1"/>
          <w:numId w:val="5"/>
        </w:numPr>
      </w:pPr>
      <w:r w:rsidRPr="00B83F31">
        <w:t xml:space="preserve">That the </w:t>
      </w:r>
      <w:r w:rsidR="002878E7" w:rsidRPr="00B83F31">
        <w:t xml:space="preserve">learned </w:t>
      </w:r>
      <w:r w:rsidR="00777DE0">
        <w:t>Presiding Judge has</w:t>
      </w:r>
      <w:r w:rsidR="00406C20" w:rsidRPr="00B83F31">
        <w:t xml:space="preserve"> </w:t>
      </w:r>
      <w:r w:rsidR="00447806" w:rsidRPr="00B83F31">
        <w:t>already had to deal with the case at an</w:t>
      </w:r>
      <w:r w:rsidR="00777DE0">
        <w:t xml:space="preserve"> earlier </w:t>
      </w:r>
      <w:r w:rsidR="00447806" w:rsidRPr="00B83F31">
        <w:t>stage of the proceedings and has given</w:t>
      </w:r>
      <w:r w:rsidR="00406C20" w:rsidRPr="00B83F31">
        <w:t xml:space="preserve"> various decisions concerning him </w:t>
      </w:r>
      <w:r w:rsidR="00447806" w:rsidRPr="00B83F31">
        <w:t>at the pre-t</w:t>
      </w:r>
      <w:r w:rsidR="00406C20" w:rsidRPr="00B83F31">
        <w:t xml:space="preserve">rial stage in </w:t>
      </w:r>
      <w:r w:rsidR="00447806" w:rsidRPr="00B83F31">
        <w:t xml:space="preserve">regards </w:t>
      </w:r>
      <w:r w:rsidR="00406C20" w:rsidRPr="00B83F31">
        <w:t>to</w:t>
      </w:r>
      <w:r w:rsidR="00E20C20">
        <w:t xml:space="preserve"> his</w:t>
      </w:r>
      <w:r w:rsidR="00406C20" w:rsidRPr="00B83F31">
        <w:t xml:space="preserve"> </w:t>
      </w:r>
      <w:r w:rsidR="00447806" w:rsidRPr="00B83F31">
        <w:t>applications for bail.</w:t>
      </w:r>
    </w:p>
    <w:p w:rsidR="00447806" w:rsidRPr="00B83F31" w:rsidRDefault="00447806" w:rsidP="00406C20">
      <w:pPr>
        <w:pStyle w:val="JudgmentText"/>
        <w:numPr>
          <w:ilvl w:val="1"/>
          <w:numId w:val="5"/>
        </w:numPr>
      </w:pPr>
      <w:r w:rsidRPr="00B83F31">
        <w:t xml:space="preserve">That some information of a very sensitive nature has been placed before </w:t>
      </w:r>
      <w:r w:rsidR="00650AE0" w:rsidRPr="00B83F31">
        <w:t xml:space="preserve">the </w:t>
      </w:r>
      <w:r w:rsidR="00777DE0">
        <w:t>Presiding Judge</w:t>
      </w:r>
      <w:r w:rsidR="00406C20" w:rsidRPr="00B83F31">
        <w:t xml:space="preserve"> </w:t>
      </w:r>
      <w:r w:rsidRPr="00B83F31">
        <w:t>during pre-trial proceedings namely:-</w:t>
      </w:r>
    </w:p>
    <w:p w:rsidR="00406C20" w:rsidRPr="00B83F31" w:rsidRDefault="006C1538" w:rsidP="00406C20">
      <w:pPr>
        <w:pStyle w:val="JudgmentText"/>
        <w:numPr>
          <w:ilvl w:val="0"/>
          <w:numId w:val="14"/>
        </w:numPr>
      </w:pPr>
      <w:r>
        <w:t>an affidavit sworn by the 1</w:t>
      </w:r>
      <w:r w:rsidRPr="006C1538">
        <w:rPr>
          <w:vertAlign w:val="superscript"/>
        </w:rPr>
        <w:t>st</w:t>
      </w:r>
      <w:r>
        <w:t xml:space="preserve"> Accused </w:t>
      </w:r>
      <w:r w:rsidR="00447806" w:rsidRPr="00B83F31">
        <w:t>on the 2</w:t>
      </w:r>
      <w:r w:rsidR="00447806" w:rsidRPr="00B83F31">
        <w:rPr>
          <w:vertAlign w:val="superscript"/>
        </w:rPr>
        <w:t>nd</w:t>
      </w:r>
      <w:r w:rsidR="00447806" w:rsidRPr="00B83F31">
        <w:t xml:space="preserve"> of August 2021 (Annex A), </w:t>
      </w:r>
    </w:p>
    <w:p w:rsidR="00406C20" w:rsidRPr="00B83F31" w:rsidRDefault="003B6032" w:rsidP="00406C20">
      <w:pPr>
        <w:pStyle w:val="JudgmentText"/>
        <w:numPr>
          <w:ilvl w:val="0"/>
          <w:numId w:val="14"/>
        </w:numPr>
      </w:pPr>
      <w:r>
        <w:t>an affidavit sworn by Mrs</w:t>
      </w:r>
      <w:r w:rsidR="00447806" w:rsidRPr="00B83F31">
        <w:t xml:space="preserve"> Lydia Mubarak Ali on the 13</w:t>
      </w:r>
      <w:r w:rsidR="00447806" w:rsidRPr="00B83F31">
        <w:rPr>
          <w:vertAlign w:val="superscript"/>
        </w:rPr>
        <w:t>th</w:t>
      </w:r>
      <w:r w:rsidR="00406C20" w:rsidRPr="00B83F31">
        <w:t xml:space="preserve"> of August 2021 (Annex B)</w:t>
      </w:r>
      <w:r w:rsidR="00650AE0" w:rsidRPr="00B83F31">
        <w:t>.</w:t>
      </w:r>
      <w:r w:rsidR="00406C20" w:rsidRPr="00B83F31">
        <w:t xml:space="preserve"> </w:t>
      </w:r>
      <w:r w:rsidR="00447806" w:rsidRPr="00B83F31">
        <w:t xml:space="preserve"> </w:t>
      </w:r>
    </w:p>
    <w:p w:rsidR="00406C20" w:rsidRPr="00B83F31" w:rsidRDefault="00447806" w:rsidP="00406C20">
      <w:pPr>
        <w:pStyle w:val="JudgmentText"/>
        <w:numPr>
          <w:ilvl w:val="0"/>
          <w:numId w:val="14"/>
        </w:numPr>
      </w:pPr>
      <w:r w:rsidRPr="00B83F31">
        <w:lastRenderedPageBreak/>
        <w:t>the testimony of officer Davis Simeon on the 27</w:t>
      </w:r>
      <w:r w:rsidRPr="00B83F31">
        <w:rPr>
          <w:vertAlign w:val="superscript"/>
        </w:rPr>
        <w:t>th</w:t>
      </w:r>
      <w:r w:rsidRPr="00B83F31">
        <w:t xml:space="preserve"> of August 2021 (Annex C) (page 15) whe</w:t>
      </w:r>
      <w:r w:rsidR="00406C20" w:rsidRPr="00B83F31">
        <w:t>re he explains inter alia that  the 1</w:t>
      </w:r>
      <w:r w:rsidR="00406C20" w:rsidRPr="00B83F31">
        <w:rPr>
          <w:vertAlign w:val="superscript"/>
        </w:rPr>
        <w:t>st</w:t>
      </w:r>
      <w:r w:rsidR="006C1538">
        <w:t xml:space="preserve"> A</w:t>
      </w:r>
      <w:r w:rsidR="00406C20" w:rsidRPr="00B83F31">
        <w:t xml:space="preserve">ccused </w:t>
      </w:r>
      <w:r w:rsidRPr="00B83F31">
        <w:t xml:space="preserve"> </w:t>
      </w:r>
      <w:r w:rsidRPr="00B83F31">
        <w:rPr>
          <w:i/>
        </w:rPr>
        <w:t xml:space="preserve">“agreed to show us several places where such offences are...” </w:t>
      </w:r>
      <w:r w:rsidRPr="00B83F31">
        <w:t xml:space="preserve">and to a question from the </w:t>
      </w:r>
      <w:r w:rsidR="003B6032">
        <w:t>Court</w:t>
      </w:r>
      <w:r w:rsidRPr="00B83F31">
        <w:t xml:space="preserve"> that he answered that that this was </w:t>
      </w:r>
      <w:r w:rsidRPr="00B83F31">
        <w:rPr>
          <w:i/>
        </w:rPr>
        <w:t>“During the investigation”.</w:t>
      </w:r>
      <w:r w:rsidRPr="00B83F31">
        <w:t xml:space="preserve">  </w:t>
      </w:r>
    </w:p>
    <w:p w:rsidR="00447806" w:rsidRPr="00B83F31" w:rsidRDefault="00406C20" w:rsidP="00406C20">
      <w:pPr>
        <w:pStyle w:val="JudgmentText"/>
        <w:numPr>
          <w:ilvl w:val="0"/>
          <w:numId w:val="14"/>
        </w:numPr>
      </w:pPr>
      <w:r w:rsidRPr="00B83F31">
        <w:t xml:space="preserve">Officer </w:t>
      </w:r>
      <w:r w:rsidR="00447806" w:rsidRPr="00B83F31">
        <w:t xml:space="preserve">Davis Simeon </w:t>
      </w:r>
      <w:r w:rsidRPr="00B83F31">
        <w:t xml:space="preserve">in his evidence </w:t>
      </w:r>
      <w:r w:rsidR="00447806" w:rsidRPr="00B83F31">
        <w:t>also stat</w:t>
      </w:r>
      <w:r w:rsidR="006C1538">
        <w:t>ed on</w:t>
      </w:r>
      <w:r w:rsidR="00650AE0" w:rsidRPr="00B83F31">
        <w:t xml:space="preserve"> the same date before the </w:t>
      </w:r>
      <w:r w:rsidR="00777DE0">
        <w:t>Presiding Judge</w:t>
      </w:r>
      <w:r w:rsidRPr="00B83F31">
        <w:t xml:space="preserve"> that the 1</w:t>
      </w:r>
      <w:r w:rsidRPr="00B83F31">
        <w:rPr>
          <w:vertAlign w:val="superscript"/>
        </w:rPr>
        <w:t>st</w:t>
      </w:r>
      <w:r w:rsidRPr="00B83F31">
        <w:t xml:space="preserve"> accused</w:t>
      </w:r>
      <w:r w:rsidR="00447806" w:rsidRPr="00B83F31">
        <w:t xml:space="preserve"> h</w:t>
      </w:r>
      <w:r w:rsidRPr="00B83F31">
        <w:t xml:space="preserve">ad incriminated himself </w:t>
      </w:r>
      <w:r w:rsidR="00447806" w:rsidRPr="00B83F31">
        <w:t>during discussion</w:t>
      </w:r>
      <w:r w:rsidR="006C1538">
        <w:t>s</w:t>
      </w:r>
      <w:r w:rsidR="00447806" w:rsidRPr="00B83F31">
        <w:t xml:space="preserve"> with the police.</w:t>
      </w:r>
    </w:p>
    <w:p w:rsidR="00DE423F" w:rsidRPr="00B83F31" w:rsidRDefault="00406C20" w:rsidP="00DE423F">
      <w:pPr>
        <w:pStyle w:val="JudgmentText"/>
        <w:numPr>
          <w:ilvl w:val="1"/>
          <w:numId w:val="5"/>
        </w:numPr>
      </w:pPr>
      <w:r w:rsidRPr="00B83F31">
        <w:t xml:space="preserve">That </w:t>
      </w:r>
      <w:r w:rsidR="004C7454">
        <w:t>he had</w:t>
      </w:r>
      <w:r w:rsidR="00DE423F" w:rsidRPr="00B83F31">
        <w:t xml:space="preserve"> instructed his </w:t>
      </w:r>
      <w:r w:rsidR="004C7454">
        <w:t>C</w:t>
      </w:r>
      <w:r w:rsidR="00447806" w:rsidRPr="00B83F31">
        <w:t>o</w:t>
      </w:r>
      <w:r w:rsidR="00DE423F" w:rsidRPr="00B83F31">
        <w:t>unsel to speak</w:t>
      </w:r>
      <w:r w:rsidR="007E7A17">
        <w:t xml:space="preserve"> of this issue</w:t>
      </w:r>
      <w:r w:rsidR="00DE423F" w:rsidRPr="00B83F31">
        <w:t xml:space="preserve"> to both learned C</w:t>
      </w:r>
      <w:r w:rsidR="00447806" w:rsidRPr="00B83F31">
        <w:t xml:space="preserve">ounsel </w:t>
      </w:r>
      <w:r w:rsidR="00DE423F" w:rsidRPr="00B83F31">
        <w:t>Mr.</w:t>
      </w:r>
      <w:r w:rsidR="00A040BA" w:rsidRPr="00B83F31">
        <w:t xml:space="preserve"> </w:t>
      </w:r>
      <w:r w:rsidR="00447806" w:rsidRPr="00B83F31">
        <w:t xml:space="preserve">Andre who appears for the other </w:t>
      </w:r>
      <w:r w:rsidR="00DE423F" w:rsidRPr="00B83F31">
        <w:t>accused and as well as learned C</w:t>
      </w:r>
      <w:r w:rsidR="00447806" w:rsidRPr="00B83F31">
        <w:t>ounsel J. Revera for the prosecution</w:t>
      </w:r>
      <w:r w:rsidR="007E7A17">
        <w:t>.</w:t>
      </w:r>
    </w:p>
    <w:p w:rsidR="00DE423F" w:rsidRPr="00B83F31" w:rsidRDefault="00650AE0" w:rsidP="00DE423F">
      <w:pPr>
        <w:pStyle w:val="JudgmentText"/>
        <w:numPr>
          <w:ilvl w:val="1"/>
          <w:numId w:val="5"/>
        </w:numPr>
        <w:rPr>
          <w:i/>
        </w:rPr>
      </w:pPr>
      <w:r w:rsidRPr="00B83F31">
        <w:t>That it should be noted that learn</w:t>
      </w:r>
      <w:r w:rsidR="00E20C20">
        <w:t>e</w:t>
      </w:r>
      <w:r w:rsidRPr="00B83F31">
        <w:t>d C</w:t>
      </w:r>
      <w:r w:rsidR="00447806" w:rsidRPr="00B83F31">
        <w:t xml:space="preserve">ounsel J. Revera has drawn the attention of the </w:t>
      </w:r>
      <w:r w:rsidR="003B6032">
        <w:t>Court</w:t>
      </w:r>
      <w:r w:rsidR="00447806" w:rsidRPr="00B83F31">
        <w:t xml:space="preserve"> to the “danger” on the </w:t>
      </w:r>
      <w:r w:rsidR="00447806" w:rsidRPr="00B83F31">
        <w:lastRenderedPageBreak/>
        <w:t>27</w:t>
      </w:r>
      <w:r w:rsidR="00447806" w:rsidRPr="00B83F31">
        <w:rPr>
          <w:vertAlign w:val="superscript"/>
        </w:rPr>
        <w:t>th</w:t>
      </w:r>
      <w:r w:rsidR="00447806" w:rsidRPr="00B83F31">
        <w:t xml:space="preserve"> of August 2021 (Annex C). Counsel for the prosecution is reported in the minutes of proceedings to have expressed his view that </w:t>
      </w:r>
      <w:r w:rsidR="00447806" w:rsidRPr="00B83F31">
        <w:rPr>
          <w:i/>
        </w:rPr>
        <w:t xml:space="preserve">“any information revealed could potentially prejudice this </w:t>
      </w:r>
      <w:r w:rsidR="003B6032">
        <w:rPr>
          <w:i/>
        </w:rPr>
        <w:t>Court</w:t>
      </w:r>
      <w:r w:rsidR="00447806" w:rsidRPr="00B83F31">
        <w:rPr>
          <w:i/>
        </w:rPr>
        <w:t xml:space="preserve"> and during the case proper this is the only fear as to any information if it might </w:t>
      </w:r>
      <w:r w:rsidR="00DE423F" w:rsidRPr="00B83F31">
        <w:rPr>
          <w:i/>
        </w:rPr>
        <w:t xml:space="preserve">prejudice the </w:t>
      </w:r>
      <w:r w:rsidR="003B6032">
        <w:rPr>
          <w:i/>
        </w:rPr>
        <w:t>Court</w:t>
      </w:r>
      <w:r w:rsidR="00DE423F" w:rsidRPr="00B83F31">
        <w:rPr>
          <w:i/>
        </w:rPr>
        <w:t xml:space="preserve"> in any way.’</w:t>
      </w:r>
    </w:p>
    <w:p w:rsidR="00DE423F" w:rsidRPr="00B83F31" w:rsidRDefault="00447806" w:rsidP="00DE423F">
      <w:pPr>
        <w:pStyle w:val="JudgmentText"/>
        <w:numPr>
          <w:ilvl w:val="1"/>
          <w:numId w:val="5"/>
        </w:numPr>
        <w:rPr>
          <w:i/>
        </w:rPr>
      </w:pPr>
      <w:r w:rsidRPr="00B83F31">
        <w:t>Th</w:t>
      </w:r>
      <w:r w:rsidR="00650AE0" w:rsidRPr="00B83F31">
        <w:t xml:space="preserve">at the </w:t>
      </w:r>
      <w:r w:rsidR="002878E7" w:rsidRPr="00B83F31">
        <w:t xml:space="preserve">learned </w:t>
      </w:r>
      <w:r w:rsidR="00777DE0">
        <w:t>Presiding Judge</w:t>
      </w:r>
      <w:r w:rsidR="00DE423F" w:rsidRPr="00B83F31">
        <w:t xml:space="preserve"> referred to a passage in the R</w:t>
      </w:r>
      <w:r w:rsidRPr="00B83F31">
        <w:t>uling of 2021 which reads as follows;</w:t>
      </w:r>
    </w:p>
    <w:p w:rsidR="00447806" w:rsidRPr="00B83F31" w:rsidRDefault="00447806" w:rsidP="00DE423F">
      <w:pPr>
        <w:pStyle w:val="JudgmentText"/>
        <w:numPr>
          <w:ilvl w:val="0"/>
          <w:numId w:val="0"/>
        </w:numPr>
        <w:ind w:left="1440"/>
        <w:rPr>
          <w:i/>
        </w:rPr>
      </w:pPr>
      <w:r w:rsidRPr="00B83F31">
        <w:rPr>
          <w:i/>
        </w:rPr>
        <w:t>“The modus operandi of the commission of this offence shows a high level of organization and operational capacity of the accused person. They were prepared to strategise their operation and rendez-vous with non-national</w:t>
      </w:r>
      <w:r w:rsidR="00E20C20">
        <w:rPr>
          <w:i/>
        </w:rPr>
        <w:t>s</w:t>
      </w:r>
      <w:r w:rsidRPr="00B83F31">
        <w:rPr>
          <w:i/>
        </w:rPr>
        <w:t xml:space="preserve"> in open sea and there and then transhipped the controlled drugs and effect payment. This shows a strong commercial element, at least on a prima facie basis.”</w:t>
      </w:r>
    </w:p>
    <w:p w:rsidR="00447806" w:rsidRPr="00B83F31" w:rsidRDefault="00DE423F" w:rsidP="00447806">
      <w:pPr>
        <w:pStyle w:val="JudgmentText"/>
      </w:pPr>
      <w:r w:rsidRPr="00B83F31">
        <w:lastRenderedPageBreak/>
        <w:t>It is the contention</w:t>
      </w:r>
      <w:r w:rsidR="0046253F">
        <w:t xml:space="preserve"> of the 1</w:t>
      </w:r>
      <w:r w:rsidR="0046253F" w:rsidRPr="0046253F">
        <w:rPr>
          <w:vertAlign w:val="superscript"/>
        </w:rPr>
        <w:t>st</w:t>
      </w:r>
      <w:r w:rsidR="00ED43DE">
        <w:t xml:space="preserve"> A</w:t>
      </w:r>
      <w:r w:rsidR="0046253F">
        <w:t>ccused</w:t>
      </w:r>
      <w:r w:rsidRPr="00B83F31">
        <w:t xml:space="preserve"> that du</w:t>
      </w:r>
      <w:r w:rsidR="002878E7" w:rsidRPr="00B83F31">
        <w:t xml:space="preserve">e to these factors the learned </w:t>
      </w:r>
      <w:r w:rsidR="00777DE0">
        <w:t>Presiding Judge</w:t>
      </w:r>
      <w:r w:rsidRPr="00B83F31">
        <w:t xml:space="preserve"> should recuse himself due to the following reasons:</w:t>
      </w:r>
    </w:p>
    <w:p w:rsidR="00CA1B67" w:rsidRPr="00B83F31" w:rsidRDefault="00650AE0" w:rsidP="00CA1B67">
      <w:pPr>
        <w:pStyle w:val="JudgmentText"/>
        <w:numPr>
          <w:ilvl w:val="1"/>
          <w:numId w:val="5"/>
        </w:numPr>
      </w:pPr>
      <w:r w:rsidRPr="00B83F31">
        <w:t xml:space="preserve">The </w:t>
      </w:r>
      <w:r w:rsidR="00777DE0">
        <w:t>Presiding Judge</w:t>
      </w:r>
      <w:r w:rsidR="00DE423F" w:rsidRPr="00B83F31">
        <w:t xml:space="preserve"> </w:t>
      </w:r>
      <w:r w:rsidR="00CA1B67" w:rsidRPr="00B83F31">
        <w:t>is biased in his appreciation of the facts.</w:t>
      </w:r>
    </w:p>
    <w:p w:rsidR="00CA1B67" w:rsidRPr="00B83F31" w:rsidRDefault="00650AE0" w:rsidP="00CA1B67">
      <w:pPr>
        <w:pStyle w:val="JudgmentText"/>
        <w:numPr>
          <w:ilvl w:val="1"/>
          <w:numId w:val="5"/>
        </w:numPr>
      </w:pPr>
      <w:r w:rsidRPr="00B83F31">
        <w:t xml:space="preserve">The </w:t>
      </w:r>
      <w:r w:rsidR="00777DE0">
        <w:t>Presiding Judge</w:t>
      </w:r>
      <w:r w:rsidR="00DE423F" w:rsidRPr="00B83F31">
        <w:t xml:space="preserve"> </w:t>
      </w:r>
      <w:r w:rsidR="00CA1B67" w:rsidRPr="00B83F31">
        <w:t xml:space="preserve">should not </w:t>
      </w:r>
      <w:r w:rsidR="00DE423F" w:rsidRPr="00B83F31">
        <w:t xml:space="preserve">have been informed about what he </w:t>
      </w:r>
      <w:r w:rsidR="00CA1B67" w:rsidRPr="00B83F31">
        <w:t>had allegedly stated during the investi</w:t>
      </w:r>
      <w:r w:rsidR="003B6032">
        <w:t>gation and / or about any issues</w:t>
      </w:r>
      <w:r w:rsidR="00CA1B67" w:rsidRPr="00B83F31">
        <w:t xml:space="preserve"> pertaining to self-incrimination.</w:t>
      </w:r>
    </w:p>
    <w:p w:rsidR="00CA1B67" w:rsidRPr="00B83F31" w:rsidRDefault="00650AE0" w:rsidP="00CA1B67">
      <w:pPr>
        <w:pStyle w:val="JudgmentText"/>
        <w:numPr>
          <w:ilvl w:val="1"/>
          <w:numId w:val="5"/>
        </w:numPr>
      </w:pPr>
      <w:r w:rsidRPr="00B83F31">
        <w:t xml:space="preserve">That the </w:t>
      </w:r>
      <w:r w:rsidR="00777DE0">
        <w:t>Presiding Judge</w:t>
      </w:r>
      <w:r w:rsidR="00DE423F" w:rsidRPr="00B83F31">
        <w:t xml:space="preserve"> </w:t>
      </w:r>
      <w:r w:rsidR="00CA1B67" w:rsidRPr="00B83F31">
        <w:t xml:space="preserve">made an assessment and finding about the </w:t>
      </w:r>
      <w:r w:rsidR="00CA1B67" w:rsidRPr="00B83F31">
        <w:rPr>
          <w:i/>
        </w:rPr>
        <w:t xml:space="preserve">“high level of organisation”, “operational capacity” </w:t>
      </w:r>
      <w:r w:rsidR="00CA1B67" w:rsidRPr="00B83F31">
        <w:t>in the commission o</w:t>
      </w:r>
      <w:r w:rsidR="00DE423F" w:rsidRPr="00B83F31">
        <w:t>f</w:t>
      </w:r>
      <w:r w:rsidR="00E20C20">
        <w:t xml:space="preserve"> the offence in relation</w:t>
      </w:r>
      <w:r w:rsidR="008105A5">
        <w:t xml:space="preserve"> to</w:t>
      </w:r>
      <w:r w:rsidR="00E20C20">
        <w:t xml:space="preserve"> </w:t>
      </w:r>
      <w:r w:rsidR="00DE423F" w:rsidRPr="00B83F31">
        <w:t xml:space="preserve">the </w:t>
      </w:r>
      <w:r w:rsidR="00E20C20">
        <w:t>1</w:t>
      </w:r>
      <w:r w:rsidR="00E20C20" w:rsidRPr="00E20C20">
        <w:rPr>
          <w:vertAlign w:val="superscript"/>
        </w:rPr>
        <w:t>st</w:t>
      </w:r>
      <w:r w:rsidR="00E20C20">
        <w:t xml:space="preserve"> </w:t>
      </w:r>
      <w:r w:rsidR="00ED43DE">
        <w:t xml:space="preserve"> A</w:t>
      </w:r>
      <w:r w:rsidR="00CA1B67" w:rsidRPr="00B83F31">
        <w:t>ccused at the pre-trial stage.</w:t>
      </w:r>
    </w:p>
    <w:p w:rsidR="00AD35FC" w:rsidRPr="00B83F31" w:rsidRDefault="002878E7" w:rsidP="00AD35FC">
      <w:pPr>
        <w:pStyle w:val="JudgmentText"/>
        <w:numPr>
          <w:ilvl w:val="1"/>
          <w:numId w:val="5"/>
        </w:numPr>
      </w:pPr>
      <w:r w:rsidRPr="00B83F31">
        <w:lastRenderedPageBreak/>
        <w:t xml:space="preserve">That the learned </w:t>
      </w:r>
      <w:r w:rsidR="00777DE0">
        <w:t>Presiding Judge</w:t>
      </w:r>
      <w:r w:rsidRPr="00B83F31">
        <w:t xml:space="preserve"> </w:t>
      </w:r>
      <w:r w:rsidR="00CA1B67" w:rsidRPr="00B83F31">
        <w:t xml:space="preserve">made an observation about the </w:t>
      </w:r>
      <w:r w:rsidR="00CA1B67" w:rsidRPr="00B83F31">
        <w:rPr>
          <w:i/>
        </w:rPr>
        <w:t xml:space="preserve">“strong commercial element” </w:t>
      </w:r>
      <w:r w:rsidR="00CA1B67" w:rsidRPr="00B83F31">
        <w:t>at the pre-trial stage.</w:t>
      </w:r>
    </w:p>
    <w:p w:rsidR="00AD35FC" w:rsidRPr="00B83F31" w:rsidRDefault="00AD35FC" w:rsidP="00AD35FC">
      <w:pPr>
        <w:rPr>
          <w:rFonts w:ascii="Times New Roman" w:hAnsi="Times New Roman" w:cs="Times New Roman"/>
          <w:sz w:val="24"/>
          <w:szCs w:val="24"/>
        </w:rPr>
      </w:pPr>
    </w:p>
    <w:p w:rsidR="00B0413B" w:rsidRPr="00B83F31" w:rsidRDefault="00DE423F" w:rsidP="003450AD">
      <w:pPr>
        <w:pStyle w:val="JudgmentText"/>
        <w:numPr>
          <w:ilvl w:val="0"/>
          <w:numId w:val="12"/>
        </w:numPr>
      </w:pPr>
      <w:r w:rsidRPr="00B83F31">
        <w:t>It is the 1</w:t>
      </w:r>
      <w:r w:rsidRPr="00B83F31">
        <w:rPr>
          <w:vertAlign w:val="superscript"/>
        </w:rPr>
        <w:t>st</w:t>
      </w:r>
      <w:r w:rsidR="00C22443">
        <w:t xml:space="preserve"> A</w:t>
      </w:r>
      <w:r w:rsidRPr="00B83F31">
        <w:t>ccused</w:t>
      </w:r>
      <w:r w:rsidR="00E20C20">
        <w:t>’s</w:t>
      </w:r>
      <w:r w:rsidR="00C22443">
        <w:t xml:space="preserve"> contention that for these reasons</w:t>
      </w:r>
      <w:r w:rsidR="00650AE0" w:rsidRPr="00B83F31">
        <w:t xml:space="preserve"> the</w:t>
      </w:r>
      <w:r w:rsidR="00D459AF" w:rsidRPr="00B83F31">
        <w:t xml:space="preserve"> learned</w:t>
      </w:r>
      <w:r w:rsidR="00650AE0" w:rsidRPr="00B83F31">
        <w:t xml:space="preserve"> </w:t>
      </w:r>
      <w:r w:rsidR="00777DE0">
        <w:t>Presiding Judge</w:t>
      </w:r>
      <w:r w:rsidRPr="00B83F31">
        <w:t xml:space="preserve"> should recuse himself as there is </w:t>
      </w:r>
      <w:r w:rsidR="00B0413B" w:rsidRPr="00B83F31">
        <w:t xml:space="preserve">a likelihood of bias and / or appearance and perception of </w:t>
      </w:r>
      <w:r w:rsidR="003450AD" w:rsidRPr="00B83F31">
        <w:t>bias on the part of him</w:t>
      </w:r>
      <w:r w:rsidR="00B0413B" w:rsidRPr="00B83F31">
        <w:t>.</w:t>
      </w:r>
    </w:p>
    <w:p w:rsidR="00A040BA" w:rsidRPr="00B83F31" w:rsidRDefault="00AD35FC" w:rsidP="000F5D17">
      <w:pPr>
        <w:pStyle w:val="JudgmentText"/>
        <w:numPr>
          <w:ilvl w:val="0"/>
          <w:numId w:val="12"/>
        </w:numPr>
      </w:pPr>
      <w:r w:rsidRPr="00B83F31">
        <w:t>The background facts are t</w:t>
      </w:r>
      <w:r w:rsidR="003450AD" w:rsidRPr="00B83F31">
        <w:t>hat in the main case CR No 60 /2021, the 1</w:t>
      </w:r>
      <w:r w:rsidR="003450AD" w:rsidRPr="00B83F31">
        <w:rPr>
          <w:vertAlign w:val="superscript"/>
        </w:rPr>
        <w:t>st</w:t>
      </w:r>
      <w:r w:rsidR="003450AD" w:rsidRPr="00B83F31">
        <w:t xml:space="preserve"> </w:t>
      </w:r>
      <w:r w:rsidR="00C22443">
        <w:t>A</w:t>
      </w:r>
      <w:r w:rsidR="006B5661" w:rsidRPr="00B83F31">
        <w:t xml:space="preserve">ccused with six </w:t>
      </w:r>
      <w:r w:rsidR="003450AD" w:rsidRPr="00B83F31">
        <w:t xml:space="preserve">others were charged </w:t>
      </w:r>
      <w:r w:rsidR="006B5661" w:rsidRPr="00B83F31">
        <w:t>on the 07</w:t>
      </w:r>
      <w:r w:rsidR="006B5661" w:rsidRPr="00E20C20">
        <w:rPr>
          <w:vertAlign w:val="superscript"/>
        </w:rPr>
        <w:t>th</w:t>
      </w:r>
      <w:r w:rsidR="006B5661" w:rsidRPr="00B83F31">
        <w:t xml:space="preserve"> of June 2021</w:t>
      </w:r>
      <w:r w:rsidR="00C22443">
        <w:t>,</w:t>
      </w:r>
      <w:r w:rsidR="006B5661" w:rsidRPr="00B83F31">
        <w:t xml:space="preserve"> </w:t>
      </w:r>
      <w:r w:rsidR="003450AD" w:rsidRPr="00B83F31">
        <w:t>for</w:t>
      </w:r>
      <w:r w:rsidR="006B5661" w:rsidRPr="00B83F31">
        <w:t xml:space="preserve"> the</w:t>
      </w:r>
      <w:r w:rsidR="003450AD" w:rsidRPr="00B83F31">
        <w:t xml:space="preserve"> offences of Importation into Seychelles and Traffick</w:t>
      </w:r>
      <w:r w:rsidR="003B6032">
        <w:t>ing in</w:t>
      </w:r>
      <w:r w:rsidR="00C22443">
        <w:t xml:space="preserve"> a</w:t>
      </w:r>
      <w:r w:rsidR="003B6032">
        <w:t xml:space="preserve"> Class 1 controlled drug H</w:t>
      </w:r>
      <w:r w:rsidR="003450AD" w:rsidRPr="00B83F31">
        <w:t xml:space="preserve">eroin and Class B </w:t>
      </w:r>
      <w:r w:rsidR="00650AE0" w:rsidRPr="00B83F31">
        <w:t xml:space="preserve">controlled </w:t>
      </w:r>
      <w:r w:rsidR="003450AD" w:rsidRPr="00B83F31">
        <w:t>drug Cannabis Resin.</w:t>
      </w:r>
      <w:r w:rsidRPr="00B83F31">
        <w:t xml:space="preserve"> </w:t>
      </w:r>
      <w:r w:rsidR="003450AD" w:rsidRPr="00B83F31">
        <w:t xml:space="preserve"> The quantity of Class A controlled drug was 8019.40 grams (pure 3839 grams) and quantity of Class B </w:t>
      </w:r>
      <w:r w:rsidR="006B5661" w:rsidRPr="00B83F31">
        <w:t>c</w:t>
      </w:r>
      <w:r w:rsidR="003450AD" w:rsidRPr="00B83F31">
        <w:t>ontrolled drug</w:t>
      </w:r>
      <w:r w:rsidR="006B5661" w:rsidRPr="00B83F31">
        <w:t xml:space="preserve"> was 8917.60 gr</w:t>
      </w:r>
      <w:r w:rsidR="00650AE0" w:rsidRPr="00B83F31">
        <w:t xml:space="preserve">ams. </w:t>
      </w:r>
    </w:p>
    <w:p w:rsidR="002878E7" w:rsidRPr="00B83F31" w:rsidRDefault="00A040BA" w:rsidP="000F5D17">
      <w:pPr>
        <w:pStyle w:val="JudgmentText"/>
        <w:numPr>
          <w:ilvl w:val="0"/>
          <w:numId w:val="12"/>
        </w:numPr>
      </w:pPr>
      <w:r w:rsidRPr="00B83F31">
        <w:lastRenderedPageBreak/>
        <w:t>Initially</w:t>
      </w:r>
      <w:r w:rsidR="00C22443">
        <w:t>,</w:t>
      </w:r>
      <w:r w:rsidRPr="00B83F31">
        <w:t xml:space="preserve"> aft</w:t>
      </w:r>
      <w:r w:rsidR="007335B3" w:rsidRPr="00B83F31">
        <w:t>er taking the plea of all seven accused on the 10</w:t>
      </w:r>
      <w:r w:rsidR="007335B3" w:rsidRPr="00B83F31">
        <w:rPr>
          <w:vertAlign w:val="superscript"/>
        </w:rPr>
        <w:t>th</w:t>
      </w:r>
      <w:r w:rsidR="007335B3" w:rsidRPr="00B83F31">
        <w:t xml:space="preserve"> of September 2021</w:t>
      </w:r>
      <w:r w:rsidRPr="00B83F31">
        <w:t>,</w:t>
      </w:r>
      <w:r w:rsidR="007335B3" w:rsidRPr="00B83F31">
        <w:t xml:space="preserve"> the case was fixed for trial from the 20</w:t>
      </w:r>
      <w:r w:rsidR="007335B3" w:rsidRPr="00B83F31">
        <w:rPr>
          <w:vertAlign w:val="superscript"/>
        </w:rPr>
        <w:t>th</w:t>
      </w:r>
      <w:r w:rsidR="007335B3" w:rsidRPr="00B83F31">
        <w:t xml:space="preserve"> till the 23</w:t>
      </w:r>
      <w:r w:rsidR="007335B3" w:rsidRPr="00B83F31">
        <w:rPr>
          <w:vertAlign w:val="superscript"/>
        </w:rPr>
        <w:t>rd</w:t>
      </w:r>
      <w:r w:rsidR="002878E7" w:rsidRPr="00B83F31">
        <w:t xml:space="preserve"> of December 2021. Prior to the trial</w:t>
      </w:r>
      <w:r w:rsidR="007335B3" w:rsidRPr="00B83F31">
        <w:t xml:space="preserve"> date</w:t>
      </w:r>
      <w:r w:rsidR="008C4FEC" w:rsidRPr="00B83F31">
        <w:t xml:space="preserve"> four of the accused were gra</w:t>
      </w:r>
      <w:r w:rsidR="00434066">
        <w:t>nted a conditional offer under S</w:t>
      </w:r>
      <w:r w:rsidR="008C4FEC" w:rsidRPr="00B83F31">
        <w:t>ection 61 A of the Criminal Procedure Code and released and an amended charge sheet was filed against the 1</w:t>
      </w:r>
      <w:r w:rsidR="008C4FEC" w:rsidRPr="00B83F31">
        <w:rPr>
          <w:vertAlign w:val="superscript"/>
        </w:rPr>
        <w:t>st</w:t>
      </w:r>
      <w:r w:rsidR="00C22443">
        <w:t xml:space="preserve"> A</w:t>
      </w:r>
      <w:r w:rsidR="008C4FEC" w:rsidRPr="00B83F31">
        <w:t>ccu</w:t>
      </w:r>
      <w:r w:rsidR="002878E7" w:rsidRPr="00B83F31">
        <w:t>sed and two other accused on the 26</w:t>
      </w:r>
      <w:r w:rsidR="002878E7" w:rsidRPr="00B83F31">
        <w:rPr>
          <w:vertAlign w:val="superscript"/>
        </w:rPr>
        <w:t>th</w:t>
      </w:r>
      <w:r w:rsidR="002878E7" w:rsidRPr="00B83F31">
        <w:t xml:space="preserve"> of November 2021. </w:t>
      </w:r>
    </w:p>
    <w:p w:rsidR="00434066" w:rsidRPr="00C22443" w:rsidRDefault="00A040BA" w:rsidP="00562103">
      <w:pPr>
        <w:pStyle w:val="JudgmentText"/>
        <w:numPr>
          <w:ilvl w:val="0"/>
          <w:numId w:val="12"/>
        </w:numPr>
      </w:pPr>
      <w:r w:rsidRPr="00B83F31">
        <w:t>Learne</w:t>
      </w:r>
      <w:r w:rsidR="008C4FEC" w:rsidRPr="00B83F31">
        <w:t>d Counsel for the 1</w:t>
      </w:r>
      <w:r w:rsidR="008C4FEC" w:rsidRPr="00B83F31">
        <w:rPr>
          <w:vertAlign w:val="superscript"/>
        </w:rPr>
        <w:t>st</w:t>
      </w:r>
      <w:r w:rsidR="00C22443">
        <w:t xml:space="preserve"> A</w:t>
      </w:r>
      <w:r w:rsidR="008C4FEC" w:rsidRPr="00B83F31">
        <w:t>ccused</w:t>
      </w:r>
      <w:r w:rsidR="003B6032">
        <w:t xml:space="preserve"> Mr</w:t>
      </w:r>
      <w:r w:rsidR="002878E7" w:rsidRPr="00B83F31">
        <w:t xml:space="preserve"> Shakeel Mohamed </w:t>
      </w:r>
      <w:r w:rsidR="008C4FEC" w:rsidRPr="00B83F31">
        <w:t>by notice of motion dated 17</w:t>
      </w:r>
      <w:r w:rsidR="008C4FEC" w:rsidRPr="00B83F31">
        <w:rPr>
          <w:vertAlign w:val="superscript"/>
        </w:rPr>
        <w:t>th</w:t>
      </w:r>
      <w:r w:rsidR="008C4FEC" w:rsidRPr="00B83F31">
        <w:t xml:space="preserve"> December 2021</w:t>
      </w:r>
      <w:r w:rsidR="002878E7" w:rsidRPr="00B83F31">
        <w:t>,</w:t>
      </w:r>
      <w:r w:rsidR="008C4FEC" w:rsidRPr="00B83F31">
        <w:t xml:space="preserve"> moved for an adjournment of the trial dates fixed for the 20</w:t>
      </w:r>
      <w:r w:rsidR="008C4FEC" w:rsidRPr="00B83F31">
        <w:rPr>
          <w:vertAlign w:val="superscript"/>
        </w:rPr>
        <w:t>th</w:t>
      </w:r>
      <w:r w:rsidR="008C4FEC" w:rsidRPr="00B83F31">
        <w:t xml:space="preserve"> of December till the 23</w:t>
      </w:r>
      <w:r w:rsidR="008C4FEC" w:rsidRPr="00B83F31">
        <w:rPr>
          <w:vertAlign w:val="superscript"/>
        </w:rPr>
        <w:t>rd</w:t>
      </w:r>
      <w:r w:rsidR="008C4FEC" w:rsidRPr="00B83F31">
        <w:t xml:space="preserve"> of December 2022. It appears </w:t>
      </w:r>
      <w:r w:rsidR="003B6032">
        <w:t xml:space="preserve">from the record that </w:t>
      </w:r>
      <w:r w:rsidR="008C4FEC" w:rsidRPr="00B83F31">
        <w:t>on the 20</w:t>
      </w:r>
      <w:r w:rsidR="008C4FEC" w:rsidRPr="00B83F31">
        <w:rPr>
          <w:vertAlign w:val="superscript"/>
        </w:rPr>
        <w:t>th</w:t>
      </w:r>
      <w:r w:rsidR="008C4FEC" w:rsidRPr="00B83F31">
        <w:t xml:space="preserve"> of December 2021</w:t>
      </w:r>
      <w:r w:rsidR="00434066">
        <w:t>,</w:t>
      </w:r>
      <w:r w:rsidR="002878E7" w:rsidRPr="00B83F31">
        <w:t xml:space="preserve"> </w:t>
      </w:r>
      <w:r w:rsidR="00C22443">
        <w:t xml:space="preserve">the case was postponed due to </w:t>
      </w:r>
      <w:r w:rsidR="008C4FEC" w:rsidRPr="00B83F31">
        <w:t>predicaments faced by learn</w:t>
      </w:r>
      <w:r w:rsidR="000F5D17" w:rsidRPr="00B83F31">
        <w:t xml:space="preserve">ed Counsel for the prosecution </w:t>
      </w:r>
      <w:r w:rsidR="002878E7" w:rsidRPr="00B83F31">
        <w:t>and learned C</w:t>
      </w:r>
      <w:r w:rsidR="008C4FEC" w:rsidRPr="00B83F31">
        <w:t>ounsel for the 1</w:t>
      </w:r>
      <w:r w:rsidR="008C4FEC" w:rsidRPr="00B83F31">
        <w:rPr>
          <w:vertAlign w:val="superscript"/>
        </w:rPr>
        <w:t>st</w:t>
      </w:r>
      <w:r w:rsidR="00C22443">
        <w:t xml:space="preserve"> A</w:t>
      </w:r>
      <w:r w:rsidR="008C4FEC" w:rsidRPr="00B83F31">
        <w:t>ccused.</w:t>
      </w:r>
      <w:r w:rsidR="002878E7" w:rsidRPr="00B83F31">
        <w:t xml:space="preserve"> </w:t>
      </w:r>
      <w:r w:rsidR="00434066">
        <w:t xml:space="preserve"> Thereafter on the </w:t>
      </w:r>
      <w:r w:rsidR="00434066" w:rsidRPr="00C22443">
        <w:t>18</w:t>
      </w:r>
      <w:r w:rsidR="00434066" w:rsidRPr="00C22443">
        <w:rPr>
          <w:vertAlign w:val="superscript"/>
        </w:rPr>
        <w:t>th</w:t>
      </w:r>
      <w:r w:rsidR="00434066" w:rsidRPr="00C22443">
        <w:t xml:space="preserve"> of </w:t>
      </w:r>
      <w:r w:rsidR="00434066" w:rsidRPr="00C22443">
        <w:lastRenderedPageBreak/>
        <w:t>February 2022</w:t>
      </w:r>
      <w:r w:rsidR="002F630B" w:rsidRPr="00C22443">
        <w:t>,</w:t>
      </w:r>
      <w:r w:rsidR="00434066" w:rsidRPr="00C22443">
        <w:t xml:space="preserve"> the charge was put to the remaining </w:t>
      </w:r>
      <w:r w:rsidR="002F630B" w:rsidRPr="00C22443">
        <w:t>three accused</w:t>
      </w:r>
      <w:r w:rsidR="00434066" w:rsidRPr="00C22443">
        <w:t xml:space="preserve"> and the case re</w:t>
      </w:r>
      <w:r w:rsidR="0046253F" w:rsidRPr="00C22443">
        <w:t>-</w:t>
      </w:r>
      <w:r w:rsidR="00434066" w:rsidRPr="00C22443">
        <w:t>fixed for hearing from the 22</w:t>
      </w:r>
      <w:r w:rsidR="00434066" w:rsidRPr="00C22443">
        <w:rPr>
          <w:vertAlign w:val="superscript"/>
        </w:rPr>
        <w:t>nd</w:t>
      </w:r>
      <w:r w:rsidR="00434066" w:rsidRPr="00C22443">
        <w:t xml:space="preserve"> of August till the 26</w:t>
      </w:r>
      <w:r w:rsidR="00434066" w:rsidRPr="00C22443">
        <w:rPr>
          <w:vertAlign w:val="superscript"/>
        </w:rPr>
        <w:t>th</w:t>
      </w:r>
      <w:r w:rsidR="00434066" w:rsidRPr="00C22443">
        <w:t xml:space="preserve"> of August 2022.</w:t>
      </w:r>
    </w:p>
    <w:p w:rsidR="006B5661" w:rsidRPr="00B83F31" w:rsidRDefault="009D4DB6" w:rsidP="00562103">
      <w:pPr>
        <w:pStyle w:val="JudgmentText"/>
        <w:numPr>
          <w:ilvl w:val="0"/>
          <w:numId w:val="12"/>
        </w:numPr>
      </w:pPr>
      <w:r w:rsidRPr="00B83F31">
        <w:t>On the 22</w:t>
      </w:r>
      <w:r w:rsidRPr="00B83F31">
        <w:rPr>
          <w:vertAlign w:val="superscript"/>
        </w:rPr>
        <w:t>nd</w:t>
      </w:r>
      <w:r w:rsidRPr="00B83F31">
        <w:t xml:space="preserve"> </w:t>
      </w:r>
      <w:r w:rsidR="008A2906" w:rsidRPr="00B83F31">
        <w:t xml:space="preserve">of </w:t>
      </w:r>
      <w:r w:rsidRPr="00B83F31">
        <w:t xml:space="preserve">August </w:t>
      </w:r>
      <w:r w:rsidR="002F630B">
        <w:t>2022</w:t>
      </w:r>
      <w:r w:rsidR="003B6032">
        <w:t>,</w:t>
      </w:r>
      <w:r w:rsidR="002F630B">
        <w:t xml:space="preserve"> the first date of trial</w:t>
      </w:r>
      <w:r w:rsidR="00C22443">
        <w:t>,</w:t>
      </w:r>
      <w:r w:rsidR="002F630B">
        <w:t xml:space="preserve"> </w:t>
      </w:r>
      <w:r w:rsidRPr="00B83F31">
        <w:t>due to the lawyer of the 1</w:t>
      </w:r>
      <w:r w:rsidRPr="00B83F31">
        <w:rPr>
          <w:vertAlign w:val="superscript"/>
        </w:rPr>
        <w:t>st</w:t>
      </w:r>
      <w:r w:rsidRPr="00B83F31">
        <w:t xml:space="preserve"> accused</w:t>
      </w:r>
      <w:r w:rsidR="003B6032">
        <w:t xml:space="preserve"> learned Counsel Mr</w:t>
      </w:r>
      <w:r w:rsidR="00C22443">
        <w:t xml:space="preserve"> Shakeel </w:t>
      </w:r>
      <w:r w:rsidR="002F630B">
        <w:t>Mo</w:t>
      </w:r>
      <w:r w:rsidR="00C22443">
        <w:t>hame</w:t>
      </w:r>
      <w:r w:rsidR="002F630B">
        <w:t xml:space="preserve">d </w:t>
      </w:r>
      <w:r w:rsidRPr="00B83F31">
        <w:t>being unable to fly in</w:t>
      </w:r>
      <w:r w:rsidR="00C22443">
        <w:t>,</w:t>
      </w:r>
      <w:r w:rsidRPr="00B83F31">
        <w:t xml:space="preserve"> the trial was postponed to the next day.</w:t>
      </w:r>
      <w:r w:rsidR="002878E7" w:rsidRPr="00B83F31">
        <w:t xml:space="preserve">  An </w:t>
      </w:r>
      <w:r w:rsidR="000B42ED" w:rsidRPr="00B83F31">
        <w:t>application for rec</w:t>
      </w:r>
      <w:r w:rsidR="002878E7" w:rsidRPr="00B83F31">
        <w:t xml:space="preserve">usal of the learned </w:t>
      </w:r>
      <w:r w:rsidR="00777DE0">
        <w:t>Presiding Judge</w:t>
      </w:r>
      <w:r w:rsidR="002878E7" w:rsidRPr="00B83F31">
        <w:t xml:space="preserve"> was made in open </w:t>
      </w:r>
      <w:r w:rsidR="003B6032">
        <w:t>Court</w:t>
      </w:r>
      <w:r w:rsidR="002878E7" w:rsidRPr="00B83F31">
        <w:t xml:space="preserve"> the next day which was the 23</w:t>
      </w:r>
      <w:r w:rsidR="002878E7" w:rsidRPr="00B83F31">
        <w:rPr>
          <w:vertAlign w:val="superscript"/>
        </w:rPr>
        <w:t>rd</w:t>
      </w:r>
      <w:r w:rsidR="002878E7" w:rsidRPr="00B83F31">
        <w:t xml:space="preserve"> of August 2022 which was declined</w:t>
      </w:r>
      <w:r w:rsidR="00D459AF" w:rsidRPr="00B83F31">
        <w:t xml:space="preserve"> </w:t>
      </w:r>
      <w:r w:rsidR="002F630B">
        <w:t xml:space="preserve">and thereafter </w:t>
      </w:r>
      <w:r w:rsidR="00D459AF" w:rsidRPr="00B83F31">
        <w:t xml:space="preserve">followed up by the formal motion for recusal </w:t>
      </w:r>
      <w:r w:rsidR="000B42ED" w:rsidRPr="00B83F31">
        <w:t>dated 23</w:t>
      </w:r>
      <w:r w:rsidR="000B42ED" w:rsidRPr="00B83F31">
        <w:rPr>
          <w:vertAlign w:val="superscript"/>
        </w:rPr>
        <w:t>rd</w:t>
      </w:r>
      <w:r w:rsidR="000B42ED" w:rsidRPr="00B83F31">
        <w:t xml:space="preserve"> August 2022 </w:t>
      </w:r>
      <w:r w:rsidR="002F630B">
        <w:t xml:space="preserve">which was referred to this </w:t>
      </w:r>
      <w:r w:rsidR="0046253F">
        <w:t>c</w:t>
      </w:r>
      <w:r w:rsidR="003B6032">
        <w:t>ourt</w:t>
      </w:r>
      <w:r w:rsidR="002F630B">
        <w:t xml:space="preserve"> by the Chief Justice and </w:t>
      </w:r>
      <w:r w:rsidR="0046253F">
        <w:t xml:space="preserve">is </w:t>
      </w:r>
      <w:r w:rsidR="002F630B">
        <w:t>now</w:t>
      </w:r>
      <w:r w:rsidR="00D459AF" w:rsidRPr="00B83F31">
        <w:t xml:space="preserve"> before this </w:t>
      </w:r>
      <w:r w:rsidR="00C22443">
        <w:t>C</w:t>
      </w:r>
      <w:r w:rsidR="003B6032">
        <w:t>ourt</w:t>
      </w:r>
      <w:r w:rsidR="00D459AF" w:rsidRPr="00B83F31">
        <w:t xml:space="preserve"> for determination.</w:t>
      </w:r>
      <w:r w:rsidR="002F630B">
        <w:t xml:space="preserve"> </w:t>
      </w:r>
      <w:r w:rsidR="00562103" w:rsidRPr="00B83F31">
        <w:t xml:space="preserve">During the </w:t>
      </w:r>
      <w:r w:rsidR="002F630B">
        <w:t xml:space="preserve">intervening period </w:t>
      </w:r>
      <w:r w:rsidR="00562103" w:rsidRPr="00B83F31">
        <w:t>from the date of</w:t>
      </w:r>
      <w:r w:rsidR="004A7296">
        <w:t xml:space="preserve"> the case being filed, </w:t>
      </w:r>
      <w:r w:rsidR="0046253F">
        <w:t>several applications and orders</w:t>
      </w:r>
      <w:r w:rsidR="00562103" w:rsidRPr="00B83F31">
        <w:t xml:space="preserve"> in respect of bail were made </w:t>
      </w:r>
      <w:r w:rsidR="004A7296">
        <w:t>as the accused were in remand custody.</w:t>
      </w:r>
      <w:r w:rsidR="001A275E">
        <w:t xml:space="preserve"> It is in regard to</w:t>
      </w:r>
      <w:r w:rsidR="0046253F">
        <w:t xml:space="preserve"> observations made in an order dated 21 June 2021 </w:t>
      </w:r>
      <w:r w:rsidR="001A275E">
        <w:t xml:space="preserve">in respect of a bail application </w:t>
      </w:r>
      <w:r w:rsidR="001A275E">
        <w:lastRenderedPageBreak/>
        <w:t>in regard to the 1</w:t>
      </w:r>
      <w:r w:rsidR="001A275E" w:rsidRPr="001A275E">
        <w:rPr>
          <w:vertAlign w:val="superscript"/>
        </w:rPr>
        <w:t>st</w:t>
      </w:r>
      <w:r w:rsidR="00D83C4E">
        <w:t xml:space="preserve"> A</w:t>
      </w:r>
      <w:r w:rsidR="001A275E">
        <w:t xml:space="preserve">ccused that the recusal application has been filed.  </w:t>
      </w:r>
    </w:p>
    <w:p w:rsidR="00276542" w:rsidRPr="00B83F31" w:rsidRDefault="00D459AF" w:rsidP="00AD35FC">
      <w:pPr>
        <w:pStyle w:val="JudgmentText"/>
        <w:numPr>
          <w:ilvl w:val="0"/>
          <w:numId w:val="12"/>
        </w:numPr>
      </w:pPr>
      <w:r w:rsidRPr="00B83F31">
        <w:t>Learned Counsel for the Repu</w:t>
      </w:r>
      <w:r w:rsidR="0046253F">
        <w:t>blic Principal State Counsel Mr</w:t>
      </w:r>
      <w:r w:rsidR="00276542" w:rsidRPr="00B83F31">
        <w:t xml:space="preserve"> George Thatchet opposed the application on the following grounds:</w:t>
      </w:r>
    </w:p>
    <w:p w:rsidR="00276542" w:rsidRPr="00B83F31" w:rsidRDefault="00276542" w:rsidP="00276542">
      <w:pPr>
        <w:pStyle w:val="JudgmentText"/>
        <w:numPr>
          <w:ilvl w:val="1"/>
          <w:numId w:val="12"/>
        </w:numPr>
      </w:pPr>
      <w:r w:rsidRPr="00B83F31">
        <w:t xml:space="preserve">The application </w:t>
      </w:r>
      <w:r w:rsidR="00596333" w:rsidRPr="00B83F31">
        <w:t xml:space="preserve">for recusal is </w:t>
      </w:r>
      <w:r w:rsidRPr="00B83F31">
        <w:t>frivolous and vexatious</w:t>
      </w:r>
      <w:r w:rsidR="00DF3408" w:rsidRPr="00B83F31">
        <w:t xml:space="preserve"> and the application should have been filed prior to the case being fixed for hearing or at the earliest opportunity available</w:t>
      </w:r>
      <w:r w:rsidR="001A275E">
        <w:t xml:space="preserve"> in accordance with the directions given by Msoffe JA in the </w:t>
      </w:r>
      <w:r w:rsidR="001A275E" w:rsidRPr="0046253F">
        <w:rPr>
          <w:i/>
        </w:rPr>
        <w:t>Dhanjee</w:t>
      </w:r>
      <w:r w:rsidR="001A275E">
        <w:t xml:space="preserve"> case.</w:t>
      </w:r>
    </w:p>
    <w:p w:rsidR="00276542" w:rsidRPr="00B83F31" w:rsidRDefault="000E3B28" w:rsidP="00276542">
      <w:pPr>
        <w:pStyle w:val="JudgmentText"/>
        <w:numPr>
          <w:ilvl w:val="1"/>
          <w:numId w:val="12"/>
        </w:numPr>
      </w:pPr>
      <w:r>
        <w:t xml:space="preserve">The main purpose of the application is </w:t>
      </w:r>
      <w:r w:rsidR="00276542" w:rsidRPr="00B83F31">
        <w:t>to delay the commencement of the trial of the case</w:t>
      </w:r>
      <w:r w:rsidR="00C22443">
        <w:t>,</w:t>
      </w:r>
      <w:r w:rsidR="00276542" w:rsidRPr="00B83F31">
        <w:t xml:space="preserve"> as several </w:t>
      </w:r>
      <w:r>
        <w:t>prosecution witnesses are</w:t>
      </w:r>
      <w:r w:rsidR="00276542" w:rsidRPr="00B83F31">
        <w:t xml:space="preserve"> foreign Indonesian nationals who were initially co - accused.</w:t>
      </w:r>
    </w:p>
    <w:p w:rsidR="00276542" w:rsidRPr="00B83F31" w:rsidRDefault="00276542" w:rsidP="00276542">
      <w:pPr>
        <w:pStyle w:val="JudgmentText"/>
        <w:numPr>
          <w:ilvl w:val="1"/>
          <w:numId w:val="12"/>
        </w:numPr>
      </w:pPr>
      <w:r w:rsidRPr="00B83F31">
        <w:lastRenderedPageBreak/>
        <w:t>The law in Se</w:t>
      </w:r>
      <w:r w:rsidR="000E3B28">
        <w:t xml:space="preserve">ychelles specifically provides for the </w:t>
      </w:r>
      <w:r w:rsidR="0046253F">
        <w:t>c</w:t>
      </w:r>
      <w:r w:rsidR="003B6032">
        <w:t>ourt</w:t>
      </w:r>
      <w:r w:rsidR="000E3B28">
        <w:t xml:space="preserve"> </w:t>
      </w:r>
      <w:r w:rsidR="00C22443">
        <w:t xml:space="preserve">hearing the </w:t>
      </w:r>
      <w:r w:rsidRPr="00B83F31">
        <w:t>case to issue ancillary orders in relation to the accused</w:t>
      </w:r>
      <w:r w:rsidR="000E3B28">
        <w:t>.</w:t>
      </w:r>
    </w:p>
    <w:p w:rsidR="00DF3408" w:rsidRPr="00B83F31" w:rsidRDefault="00276542" w:rsidP="00276542">
      <w:pPr>
        <w:pStyle w:val="JudgmentText"/>
        <w:numPr>
          <w:ilvl w:val="1"/>
          <w:numId w:val="12"/>
        </w:numPr>
      </w:pPr>
      <w:r w:rsidRPr="00B83F31">
        <w:t>In any event the relevant proceedi</w:t>
      </w:r>
      <w:r w:rsidR="00596333" w:rsidRPr="00B83F31">
        <w:t xml:space="preserve">ngs of the case in relation to </w:t>
      </w:r>
      <w:r w:rsidRPr="00B83F31">
        <w:t>the bail application will be remaining in the file</w:t>
      </w:r>
      <w:r w:rsidR="00596333" w:rsidRPr="00B83F31">
        <w:t xml:space="preserve"> as part of the proceedings in the case and therefore allegations of bias wi</w:t>
      </w:r>
      <w:r w:rsidR="00DF3408" w:rsidRPr="00B83F31">
        <w:t>ll continue</w:t>
      </w:r>
      <w:r w:rsidR="00596333" w:rsidRPr="00B83F31">
        <w:t xml:space="preserve"> whoever takes the trial. </w:t>
      </w:r>
    </w:p>
    <w:p w:rsidR="00AD35FC" w:rsidRPr="00B83F31" w:rsidRDefault="00DF3408" w:rsidP="000E3B28">
      <w:pPr>
        <w:pStyle w:val="JudgmentText"/>
        <w:numPr>
          <w:ilvl w:val="1"/>
          <w:numId w:val="12"/>
        </w:numPr>
      </w:pPr>
      <w:r w:rsidRPr="00B83F31">
        <w:t xml:space="preserve">That </w:t>
      </w:r>
      <w:r w:rsidR="0085210B" w:rsidRPr="00B83F31">
        <w:t>the bail hearing inquiry was done at the request of the 1</w:t>
      </w:r>
      <w:r w:rsidR="0085210B" w:rsidRPr="00B83F31">
        <w:rPr>
          <w:vertAlign w:val="superscript"/>
        </w:rPr>
        <w:t>st</w:t>
      </w:r>
      <w:r w:rsidR="00C22443">
        <w:t xml:space="preserve"> A</w:t>
      </w:r>
      <w:r w:rsidR="0085210B" w:rsidRPr="00B83F31">
        <w:t xml:space="preserve">ccused who himself listed the relevant witnesses to be called for the hearing and therefore cannot complain now. </w:t>
      </w:r>
      <w:r w:rsidR="00562103" w:rsidRPr="00B83F31">
        <w:t xml:space="preserve"> </w:t>
      </w:r>
      <w:r w:rsidR="00276542" w:rsidRPr="00B83F31">
        <w:t xml:space="preserve">  </w:t>
      </w:r>
    </w:p>
    <w:p w:rsidR="0085210B" w:rsidRPr="00B83F31" w:rsidRDefault="00AD35FC" w:rsidP="0085210B">
      <w:pPr>
        <w:pStyle w:val="JudgmentText"/>
        <w:numPr>
          <w:ilvl w:val="0"/>
          <w:numId w:val="12"/>
        </w:numPr>
        <w:rPr>
          <w:i/>
        </w:rPr>
      </w:pPr>
      <w:r w:rsidRPr="00B83F31">
        <w:t xml:space="preserve">Prior to analysing the above mentioned </w:t>
      </w:r>
      <w:r w:rsidR="00FB13A5">
        <w:t>grounds set out by the 1</w:t>
      </w:r>
      <w:r w:rsidR="00FB13A5" w:rsidRPr="00FB13A5">
        <w:rPr>
          <w:vertAlign w:val="superscript"/>
        </w:rPr>
        <w:t>st</w:t>
      </w:r>
      <w:r w:rsidR="00FB13A5">
        <w:t xml:space="preserve"> Accused</w:t>
      </w:r>
      <w:r w:rsidRPr="00B83F31">
        <w:t xml:space="preserve"> in regard to recusal, it would be appropriate to set out the law in relation to the factors that should be con</w:t>
      </w:r>
      <w:r w:rsidR="00890356" w:rsidRPr="00B83F31">
        <w:t>sidered</w:t>
      </w:r>
      <w:r w:rsidR="000E3B28">
        <w:t xml:space="preserve"> in respect of such an application</w:t>
      </w:r>
      <w:r w:rsidR="00890356" w:rsidRPr="00B83F31">
        <w:t>.</w:t>
      </w:r>
      <w:r w:rsidR="0085210B" w:rsidRPr="00B83F31">
        <w:t xml:space="preserve"> </w:t>
      </w:r>
      <w:r w:rsidRPr="00B83F31">
        <w:t>The test to apply as set down by various authorities, also referred to in th</w:t>
      </w:r>
      <w:r w:rsidR="00890356" w:rsidRPr="00B83F31">
        <w:t xml:space="preserve">e many authorities </w:t>
      </w:r>
      <w:r w:rsidR="00890356" w:rsidRPr="00B83F31">
        <w:lastRenderedPageBreak/>
        <w:t>referred to by both learned Counsel</w:t>
      </w:r>
      <w:r w:rsidR="000E3B28">
        <w:t>,</w:t>
      </w:r>
      <w:r w:rsidR="00890356" w:rsidRPr="00B83F31">
        <w:t xml:space="preserve"> </w:t>
      </w:r>
      <w:r w:rsidRPr="00B83F31">
        <w:t xml:space="preserve">is whether a fair minded and informed observer having considered the facts, would conclude that there was a real possibility </w:t>
      </w:r>
      <w:r w:rsidR="00AE0EB2" w:rsidRPr="00B83F31">
        <w:t xml:space="preserve">that the tribunal was biased. </w:t>
      </w:r>
    </w:p>
    <w:p w:rsidR="00AD35FC" w:rsidRPr="00B83F31" w:rsidRDefault="00AE0EB2" w:rsidP="0085210B">
      <w:pPr>
        <w:pStyle w:val="JudgmentText"/>
        <w:numPr>
          <w:ilvl w:val="0"/>
          <w:numId w:val="12"/>
        </w:numPr>
        <w:rPr>
          <w:i/>
        </w:rPr>
      </w:pPr>
      <w:r w:rsidRPr="00B83F31">
        <w:t xml:space="preserve">The maxim that </w:t>
      </w:r>
      <w:r w:rsidR="003C0C1A">
        <w:t>Judge</w:t>
      </w:r>
      <w:r w:rsidRPr="00B83F31">
        <w:t>s are independent and charged with the duty of impartiality in administering justice is the foundation</w:t>
      </w:r>
      <w:r w:rsidR="005200EB">
        <w:t xml:space="preserve"> stone</w:t>
      </w:r>
      <w:r w:rsidRPr="00B83F31">
        <w:t xml:space="preserve"> in the dispensation of justice.  Challenges to this maxim </w:t>
      </w:r>
      <w:r w:rsidR="005200EB">
        <w:t xml:space="preserve">by means of applications for recusal </w:t>
      </w:r>
      <w:r w:rsidRPr="00B83F31">
        <w:t xml:space="preserve">could be made if it is shown that the </w:t>
      </w:r>
      <w:r w:rsidR="00FB13A5">
        <w:t>J</w:t>
      </w:r>
      <w:r w:rsidR="003C0C1A">
        <w:t>udge</w:t>
      </w:r>
      <w:r w:rsidRPr="00B83F31">
        <w:t xml:space="preserve"> hearing the case:</w:t>
      </w:r>
    </w:p>
    <w:p w:rsidR="00AD35FC" w:rsidRPr="00B83F31" w:rsidRDefault="00AD35FC" w:rsidP="00AD35FC">
      <w:pPr>
        <w:pStyle w:val="NumberedQuotationindent1"/>
        <w:numPr>
          <w:ilvl w:val="0"/>
          <w:numId w:val="0"/>
        </w:numPr>
        <w:ind w:left="1080"/>
      </w:pPr>
      <w:r w:rsidRPr="00B83F31">
        <w:t>a)</w:t>
      </w:r>
      <w:r w:rsidRPr="00B83F31">
        <w:tab/>
        <w:t xml:space="preserve">has personal interest or personal knowledge in respect of the case, </w:t>
      </w:r>
    </w:p>
    <w:p w:rsidR="00AD35FC" w:rsidRPr="00B83F31" w:rsidRDefault="00AD35FC" w:rsidP="00AD35FC">
      <w:pPr>
        <w:pStyle w:val="NumberedQuotationindent1"/>
        <w:numPr>
          <w:ilvl w:val="0"/>
          <w:numId w:val="0"/>
        </w:numPr>
        <w:ind w:left="1080"/>
      </w:pPr>
      <w:r w:rsidRPr="00B83F31">
        <w:t>b)</w:t>
      </w:r>
      <w:r w:rsidRPr="00B83F31">
        <w:tab/>
        <w:t>has a personal interest in the outcome of the case.</w:t>
      </w:r>
    </w:p>
    <w:p w:rsidR="00AD35FC" w:rsidRPr="00B83F31" w:rsidRDefault="00AD35FC" w:rsidP="00AD35FC">
      <w:pPr>
        <w:pStyle w:val="NumberedQuotationindent1"/>
        <w:numPr>
          <w:ilvl w:val="0"/>
          <w:numId w:val="0"/>
        </w:numPr>
        <w:ind w:left="1080"/>
      </w:pPr>
      <w:r w:rsidRPr="00B83F31">
        <w:t>c)</w:t>
      </w:r>
      <w:r w:rsidRPr="00B83F31">
        <w:tab/>
        <w:t>is related to a party or attorney in the case.</w:t>
      </w:r>
    </w:p>
    <w:p w:rsidR="00AD35FC" w:rsidRPr="00B83F31" w:rsidRDefault="00AD35FC" w:rsidP="00AD35FC">
      <w:pPr>
        <w:pStyle w:val="NumberedQuotationindent1"/>
        <w:numPr>
          <w:ilvl w:val="0"/>
          <w:numId w:val="0"/>
        </w:numPr>
        <w:ind w:left="1080"/>
      </w:pPr>
      <w:r w:rsidRPr="00B83F31">
        <w:t>d)</w:t>
      </w:r>
      <w:r w:rsidRPr="00B83F31">
        <w:tab/>
        <w:t>is a material witness in the case.</w:t>
      </w:r>
    </w:p>
    <w:p w:rsidR="00AD35FC" w:rsidRPr="00B83F31" w:rsidRDefault="00AD35FC" w:rsidP="00AD35FC">
      <w:pPr>
        <w:pStyle w:val="NumberedQuotationindent1"/>
        <w:numPr>
          <w:ilvl w:val="0"/>
          <w:numId w:val="0"/>
        </w:numPr>
        <w:ind w:left="1080"/>
      </w:pPr>
      <w:r w:rsidRPr="00B83F31">
        <w:t>e)</w:t>
      </w:r>
      <w:r w:rsidRPr="00B83F31">
        <w:tab/>
        <w:t>has previously acted as an attorney for either party.</w:t>
      </w:r>
    </w:p>
    <w:p w:rsidR="00AD35FC" w:rsidRPr="00B83F31" w:rsidRDefault="00AD35FC" w:rsidP="00AD35FC">
      <w:pPr>
        <w:pStyle w:val="NumberedQuotationindent1"/>
        <w:numPr>
          <w:ilvl w:val="0"/>
          <w:numId w:val="0"/>
        </w:numPr>
        <w:ind w:left="1080"/>
      </w:pPr>
    </w:p>
    <w:p w:rsidR="00AD35FC" w:rsidRPr="00B83F31" w:rsidRDefault="00AD35FC" w:rsidP="0085210B">
      <w:pPr>
        <w:pStyle w:val="JudgmentText"/>
      </w:pPr>
      <w:r w:rsidRPr="00B83F31">
        <w:lastRenderedPageBreak/>
        <w:t>It is apparent</w:t>
      </w:r>
      <w:r w:rsidR="0085210B" w:rsidRPr="00B83F31">
        <w:t xml:space="preserve"> at the very outset that </w:t>
      </w:r>
      <w:r w:rsidRPr="00B83F31">
        <w:t>from the facts sta</w:t>
      </w:r>
      <w:r w:rsidR="00FB13A5">
        <w:t>ted in the affidavit of the 1</w:t>
      </w:r>
      <w:r w:rsidR="00FB13A5" w:rsidRPr="00FB13A5">
        <w:rPr>
          <w:vertAlign w:val="superscript"/>
        </w:rPr>
        <w:t>st</w:t>
      </w:r>
      <w:r w:rsidR="00FB13A5">
        <w:t xml:space="preserve"> Accused</w:t>
      </w:r>
      <w:r w:rsidR="005200EB">
        <w:t xml:space="preserve">, he is not relying on any of the aforementioned factors in his </w:t>
      </w:r>
      <w:r w:rsidRPr="00B83F31">
        <w:t>application for recusal.</w:t>
      </w:r>
    </w:p>
    <w:p w:rsidR="0085210B" w:rsidRPr="00B83F31" w:rsidRDefault="00171DEC" w:rsidP="008936D7">
      <w:pPr>
        <w:pStyle w:val="JudgmentText"/>
        <w:numPr>
          <w:ilvl w:val="0"/>
          <w:numId w:val="12"/>
        </w:numPr>
        <w:rPr>
          <w:i/>
        </w:rPr>
      </w:pPr>
      <w:r>
        <w:t xml:space="preserve">It is </w:t>
      </w:r>
      <w:r w:rsidR="0085210B" w:rsidRPr="00B83F31">
        <w:t xml:space="preserve">for this </w:t>
      </w:r>
      <w:r w:rsidR="003B6032">
        <w:t>Court</w:t>
      </w:r>
      <w:r w:rsidR="0085210B" w:rsidRPr="00B83F31">
        <w:t xml:space="preserve"> to consider </w:t>
      </w:r>
      <w:r w:rsidR="00780F3F">
        <w:t xml:space="preserve">and </w:t>
      </w:r>
      <w:r w:rsidR="008936D7" w:rsidRPr="00B83F31">
        <w:t xml:space="preserve">decide </w:t>
      </w:r>
      <w:r w:rsidR="0085210B" w:rsidRPr="00B83F31">
        <w:t>whether</w:t>
      </w:r>
      <w:r w:rsidR="00780F3F">
        <w:t xml:space="preserve"> the grounds raised by learned C</w:t>
      </w:r>
      <w:r w:rsidR="0085210B" w:rsidRPr="00B83F31">
        <w:t>ounsel for the 1</w:t>
      </w:r>
      <w:r w:rsidR="0085210B" w:rsidRPr="00B83F31">
        <w:rPr>
          <w:vertAlign w:val="superscript"/>
        </w:rPr>
        <w:t>st</w:t>
      </w:r>
      <w:r w:rsidR="00780F3F">
        <w:t xml:space="preserve"> A</w:t>
      </w:r>
      <w:r w:rsidR="0085210B" w:rsidRPr="00B83F31">
        <w:t xml:space="preserve">ccused </w:t>
      </w:r>
      <w:r w:rsidR="008936D7" w:rsidRPr="00B83F31">
        <w:t xml:space="preserve">in his </w:t>
      </w:r>
      <w:r w:rsidR="0085210B" w:rsidRPr="00B83F31">
        <w:t>application</w:t>
      </w:r>
      <w:r>
        <w:t>,</w:t>
      </w:r>
      <w:r w:rsidR="00780F3F">
        <w:t xml:space="preserve"> create</w:t>
      </w:r>
      <w:r w:rsidR="008936D7" w:rsidRPr="00B83F31">
        <w:t xml:space="preserve"> the possibility that a fair minded and informed observer having considered the facts in the said application would conclude that there was a real possibility that the </w:t>
      </w:r>
      <w:r w:rsidR="00777DE0">
        <w:t>Presiding Judge</w:t>
      </w:r>
      <w:r w:rsidR="008936D7" w:rsidRPr="00B83F31">
        <w:t xml:space="preserve"> would be biased in the hearing of the said case. </w:t>
      </w:r>
      <w:r w:rsidR="0085210B" w:rsidRPr="00B83F31">
        <w:t xml:space="preserve"> </w:t>
      </w:r>
    </w:p>
    <w:p w:rsidR="00D53FDF" w:rsidRPr="00BE3463" w:rsidRDefault="00AD35FC" w:rsidP="00D53FDF">
      <w:pPr>
        <w:pStyle w:val="JudgmentText"/>
        <w:numPr>
          <w:ilvl w:val="0"/>
          <w:numId w:val="12"/>
        </w:numPr>
        <w:tabs>
          <w:tab w:val="left" w:pos="720"/>
        </w:tabs>
        <w:rPr>
          <w:i/>
        </w:rPr>
      </w:pPr>
      <w:r w:rsidRPr="00B83F31">
        <w:t>One of the main gr</w:t>
      </w:r>
      <w:r w:rsidR="00A44321">
        <w:t>ounds relied on by the 1</w:t>
      </w:r>
      <w:r w:rsidR="00A44321" w:rsidRPr="00A44321">
        <w:rPr>
          <w:vertAlign w:val="superscript"/>
        </w:rPr>
        <w:t>st</w:t>
      </w:r>
      <w:r w:rsidR="00780F3F">
        <w:t xml:space="preserve"> A</w:t>
      </w:r>
      <w:r w:rsidR="00A44321">
        <w:t>ccused</w:t>
      </w:r>
      <w:r w:rsidRPr="00B83F31">
        <w:t xml:space="preserve"> </w:t>
      </w:r>
      <w:r w:rsidR="008936D7" w:rsidRPr="00B83F31">
        <w:t xml:space="preserve"> in his application</w:t>
      </w:r>
      <w:r w:rsidR="00A44321">
        <w:t xml:space="preserve"> for recusal</w:t>
      </w:r>
      <w:r w:rsidR="008936D7" w:rsidRPr="00B83F31">
        <w:t xml:space="preserve"> </w:t>
      </w:r>
      <w:r w:rsidR="005E5567">
        <w:t>is b</w:t>
      </w:r>
      <w:r w:rsidR="00780F3F">
        <w:t xml:space="preserve">ased on </w:t>
      </w:r>
      <w:r w:rsidR="000F0BAD">
        <w:t xml:space="preserve">certain observations </w:t>
      </w:r>
      <w:r w:rsidR="008936D7" w:rsidRPr="00B83F31">
        <w:t xml:space="preserve"> made by the learned </w:t>
      </w:r>
      <w:r w:rsidR="00777DE0">
        <w:t>Presiding Judge</w:t>
      </w:r>
      <w:r w:rsidR="008936D7" w:rsidRPr="00B83F31">
        <w:t xml:space="preserve"> in his order dated 4</w:t>
      </w:r>
      <w:r w:rsidR="008936D7" w:rsidRPr="00B83F31">
        <w:rPr>
          <w:vertAlign w:val="superscript"/>
        </w:rPr>
        <w:t>th</w:t>
      </w:r>
      <w:r w:rsidR="000F0BAD">
        <w:t xml:space="preserve"> February 2022</w:t>
      </w:r>
      <w:r w:rsidR="008936D7" w:rsidRPr="00B83F31">
        <w:t xml:space="preserve"> in respect of a bail application</w:t>
      </w:r>
      <w:r w:rsidR="00F86AED" w:rsidRPr="00B83F31">
        <w:t xml:space="preserve">. </w:t>
      </w:r>
      <w:r w:rsidR="00A44321">
        <w:t>On perusal of the said order</w:t>
      </w:r>
      <w:r w:rsidR="00780F3F">
        <w:t>,</w:t>
      </w:r>
      <w:r w:rsidR="00F86AED" w:rsidRPr="00B83F31">
        <w:t xml:space="preserve"> it is clear that the learned </w:t>
      </w:r>
      <w:r w:rsidR="00777DE0">
        <w:t>Presiding Judge</w:t>
      </w:r>
      <w:r w:rsidR="00A44321">
        <w:t xml:space="preserve"> had incorporated certain observations made by him in an earlier ruling </w:t>
      </w:r>
      <w:r w:rsidR="00D53FDF">
        <w:t>d</w:t>
      </w:r>
      <w:r w:rsidR="002100B4" w:rsidRPr="00B83F31">
        <w:t>ated 21</w:t>
      </w:r>
      <w:r w:rsidR="002100B4" w:rsidRPr="00A44321">
        <w:rPr>
          <w:vertAlign w:val="superscript"/>
        </w:rPr>
        <w:t>st</w:t>
      </w:r>
      <w:r w:rsidR="002100B4" w:rsidRPr="00B83F31">
        <w:t xml:space="preserve"> June 2021</w:t>
      </w:r>
      <w:r w:rsidR="00A44321">
        <w:t xml:space="preserve"> </w:t>
      </w:r>
      <w:r w:rsidR="000F0BAD">
        <w:t xml:space="preserve">in respect of the </w:t>
      </w:r>
      <w:r w:rsidR="000F0BAD" w:rsidRPr="00780F3F">
        <w:rPr>
          <w:i/>
        </w:rPr>
        <w:t>modus operandi</w:t>
      </w:r>
      <w:r w:rsidR="000F0BAD">
        <w:t xml:space="preserve">, </w:t>
      </w:r>
      <w:r w:rsidR="000F0BAD" w:rsidRPr="00780F3F">
        <w:rPr>
          <w:i/>
        </w:rPr>
        <w:t xml:space="preserve">high </w:t>
      </w:r>
      <w:r w:rsidR="000F0BAD" w:rsidRPr="00780F3F">
        <w:rPr>
          <w:i/>
        </w:rPr>
        <w:lastRenderedPageBreak/>
        <w:t>level of organisation</w:t>
      </w:r>
      <w:r w:rsidR="000F0BAD">
        <w:t xml:space="preserve"> and </w:t>
      </w:r>
      <w:r w:rsidR="000F0BAD" w:rsidRPr="00780F3F">
        <w:rPr>
          <w:i/>
        </w:rPr>
        <w:t>operational activity</w:t>
      </w:r>
      <w:r w:rsidR="000F0BAD">
        <w:t xml:space="preserve"> </w:t>
      </w:r>
      <w:r w:rsidR="00A44321">
        <w:t xml:space="preserve">in regard to the facts of the case </w:t>
      </w:r>
      <w:r w:rsidR="000F0BAD">
        <w:t>and thereafter stated</w:t>
      </w:r>
      <w:r w:rsidR="00A44321">
        <w:t xml:space="preserve"> </w:t>
      </w:r>
      <w:r w:rsidR="00A44321" w:rsidRPr="00BE3463">
        <w:rPr>
          <w:i/>
        </w:rPr>
        <w:t xml:space="preserve">“This shows a strong commercial element, at least on a prima </w:t>
      </w:r>
      <w:r w:rsidR="00D53FDF" w:rsidRPr="00BE3463">
        <w:rPr>
          <w:i/>
        </w:rPr>
        <w:t>facie basis”.</w:t>
      </w:r>
    </w:p>
    <w:p w:rsidR="005A52D3" w:rsidRDefault="00D53FDF" w:rsidP="002B48EF">
      <w:pPr>
        <w:pStyle w:val="JudgmentText"/>
        <w:numPr>
          <w:ilvl w:val="0"/>
          <w:numId w:val="12"/>
        </w:numPr>
        <w:tabs>
          <w:tab w:val="left" w:pos="720"/>
        </w:tabs>
      </w:pPr>
      <w:r>
        <w:t xml:space="preserve">It is the view of this </w:t>
      </w:r>
      <w:r w:rsidR="003B6032">
        <w:t>Court</w:t>
      </w:r>
      <w:r>
        <w:t xml:space="preserve"> that it would </w:t>
      </w:r>
      <w:r w:rsidR="005979C3" w:rsidRPr="00B83F31">
        <w:t xml:space="preserve">be impossible for any </w:t>
      </w:r>
      <w:r w:rsidR="003C0C1A">
        <w:t>Judge</w:t>
      </w:r>
      <w:r w:rsidR="00F86AED" w:rsidRPr="00B83F31">
        <w:t xml:space="preserve"> </w:t>
      </w:r>
      <w:r>
        <w:t>in coming to a proper finding in a bail application or an application to remand</w:t>
      </w:r>
      <w:r w:rsidR="00780F3F">
        <w:t>,</w:t>
      </w:r>
      <w:r>
        <w:t xml:space="preserve"> </w:t>
      </w:r>
      <w:r w:rsidR="00F86AED" w:rsidRPr="00B83F31">
        <w:t>to completely ignore the facts i</w:t>
      </w:r>
      <w:r>
        <w:t xml:space="preserve">n respect of the case presented by both the </w:t>
      </w:r>
      <w:r w:rsidR="00F86AED" w:rsidRPr="00B83F31">
        <w:t>prosecut</w:t>
      </w:r>
      <w:r w:rsidR="00780F3F">
        <w:t xml:space="preserve">ion and </w:t>
      </w:r>
      <w:r>
        <w:t xml:space="preserve">defence by way of affidavits.  </w:t>
      </w:r>
      <w:r w:rsidR="00F86AED" w:rsidRPr="00B83F31">
        <w:t xml:space="preserve"> In the case of </w:t>
      </w:r>
      <w:r w:rsidR="00F86AED" w:rsidRPr="00777F02">
        <w:rPr>
          <w:b/>
          <w:i/>
        </w:rPr>
        <w:t>Steven Hoareau v Republic</w:t>
      </w:r>
      <w:r w:rsidR="00C20222" w:rsidRPr="00777F02">
        <w:rPr>
          <w:b/>
          <w:i/>
        </w:rPr>
        <w:t xml:space="preserve"> </w:t>
      </w:r>
      <w:r w:rsidR="00F86AED" w:rsidRPr="00777F02">
        <w:rPr>
          <w:b/>
          <w:i/>
        </w:rPr>
        <w:t xml:space="preserve">SCA No 28/2010 Fernando JA </w:t>
      </w:r>
      <w:r w:rsidR="00C20222" w:rsidRPr="00777F02">
        <w:rPr>
          <w:b/>
          <w:i/>
        </w:rPr>
        <w:t>at [4]</w:t>
      </w:r>
      <w:r w:rsidR="00C20222" w:rsidRPr="00B83F31">
        <w:t xml:space="preserve"> held that “</w:t>
      </w:r>
      <w:r w:rsidR="00C20222" w:rsidRPr="00D53FDF">
        <w:rPr>
          <w:i/>
        </w:rPr>
        <w:t>for the purposes of considering a bail applic</w:t>
      </w:r>
      <w:r w:rsidR="005979C3" w:rsidRPr="00D53FDF">
        <w:rPr>
          <w:i/>
        </w:rPr>
        <w:t xml:space="preserve">ation in respect of a drug case, the </w:t>
      </w:r>
      <w:r w:rsidR="003C0C1A">
        <w:rPr>
          <w:i/>
        </w:rPr>
        <w:t>Judge</w:t>
      </w:r>
      <w:r w:rsidR="00C20222" w:rsidRPr="00D53FDF">
        <w:rPr>
          <w:i/>
        </w:rPr>
        <w:t xml:space="preserve"> considering the application has necessar</w:t>
      </w:r>
      <w:r w:rsidR="00780F3F">
        <w:rPr>
          <w:i/>
        </w:rPr>
        <w:t>il</w:t>
      </w:r>
      <w:r w:rsidR="00C20222" w:rsidRPr="00D53FDF">
        <w:rPr>
          <w:i/>
        </w:rPr>
        <w:t xml:space="preserve">y to look into </w:t>
      </w:r>
      <w:r w:rsidR="00780F3F">
        <w:rPr>
          <w:i/>
        </w:rPr>
        <w:t>t</w:t>
      </w:r>
      <w:r w:rsidR="00C20222" w:rsidRPr="00D53FDF">
        <w:rPr>
          <w:i/>
        </w:rPr>
        <w:t xml:space="preserve">his matter and there is nothing wrong in relying on an affidavit for that purpose. This amounts </w:t>
      </w:r>
      <w:r w:rsidR="005979C3" w:rsidRPr="00D53FDF">
        <w:rPr>
          <w:i/>
        </w:rPr>
        <w:t xml:space="preserve">only </w:t>
      </w:r>
      <w:r w:rsidR="00C20222" w:rsidRPr="00D53FDF">
        <w:rPr>
          <w:i/>
        </w:rPr>
        <w:t>to an examination in brief of the nature of the evidence against the accused and not at the precise evi</w:t>
      </w:r>
      <w:r w:rsidR="005979C3" w:rsidRPr="00D53FDF">
        <w:rPr>
          <w:i/>
        </w:rPr>
        <w:t>d</w:t>
      </w:r>
      <w:r w:rsidR="00C20222" w:rsidRPr="00D53FDF">
        <w:rPr>
          <w:i/>
        </w:rPr>
        <w:t xml:space="preserve">ence available </w:t>
      </w:r>
      <w:r w:rsidR="005979C3" w:rsidRPr="00D53FDF">
        <w:rPr>
          <w:i/>
        </w:rPr>
        <w:t>to draw a con</w:t>
      </w:r>
      <w:r w:rsidR="005979C3" w:rsidRPr="00D53FDF">
        <w:rPr>
          <w:i/>
        </w:rPr>
        <w:lastRenderedPageBreak/>
        <w:t>clusion as to the guilt of the accused</w:t>
      </w:r>
      <w:r w:rsidR="00780F3F">
        <w:rPr>
          <w:i/>
        </w:rPr>
        <w:t>,</w:t>
      </w:r>
      <w:r w:rsidR="005979C3" w:rsidRPr="00D53FDF">
        <w:rPr>
          <w:i/>
        </w:rPr>
        <w:t xml:space="preserve"> as stated by the Appellant in his skeletal arguments.”</w:t>
      </w:r>
      <w:r w:rsidR="005979C3" w:rsidRPr="00B83F31">
        <w:t xml:space="preserve"> In this instant cas</w:t>
      </w:r>
      <w:r>
        <w:t>e</w:t>
      </w:r>
      <w:r w:rsidR="00780F3F">
        <w:t>,</w:t>
      </w:r>
      <w:r>
        <w:t xml:space="preserve"> it is clear that the learned </w:t>
      </w:r>
      <w:r w:rsidR="00777DE0">
        <w:t>Presiding Judge</w:t>
      </w:r>
      <w:r w:rsidR="00716374" w:rsidRPr="00B83F31">
        <w:t xml:space="preserve"> dealing with the bail application</w:t>
      </w:r>
      <w:r w:rsidR="002B48EF">
        <w:t xml:space="preserve"> was merely examining </w:t>
      </w:r>
      <w:r>
        <w:t xml:space="preserve">the </w:t>
      </w:r>
      <w:r w:rsidR="002B48EF">
        <w:t xml:space="preserve">affidavit </w:t>
      </w:r>
      <w:r>
        <w:t>evidence before him</w:t>
      </w:r>
      <w:r w:rsidR="009D4A9E">
        <w:t xml:space="preserve"> to decide</w:t>
      </w:r>
      <w:r w:rsidR="002B48EF">
        <w:t xml:space="preserve"> </w:t>
      </w:r>
      <w:r>
        <w:t>wh</w:t>
      </w:r>
      <w:r w:rsidR="002B48EF">
        <w:t>e</w:t>
      </w:r>
      <w:r>
        <w:t xml:space="preserve">ther </w:t>
      </w:r>
      <w:r w:rsidRPr="002B48EF">
        <w:rPr>
          <w:i/>
        </w:rPr>
        <w:t xml:space="preserve">“there is a prima facie case to detain </w:t>
      </w:r>
      <w:r w:rsidR="002B48EF">
        <w:rPr>
          <w:i/>
        </w:rPr>
        <w:t>a</w:t>
      </w:r>
      <w:r w:rsidRPr="002B48EF">
        <w:rPr>
          <w:i/>
        </w:rPr>
        <w:t xml:space="preserve">ll </w:t>
      </w:r>
      <w:r w:rsidR="002B48EF">
        <w:rPr>
          <w:i/>
        </w:rPr>
        <w:t xml:space="preserve">of </w:t>
      </w:r>
      <w:r w:rsidRPr="002B48EF">
        <w:rPr>
          <w:i/>
        </w:rPr>
        <w:t xml:space="preserve">the </w:t>
      </w:r>
      <w:r w:rsidR="002B48EF">
        <w:rPr>
          <w:i/>
        </w:rPr>
        <w:t>R</w:t>
      </w:r>
      <w:r w:rsidRPr="002B48EF">
        <w:rPr>
          <w:i/>
        </w:rPr>
        <w:t>esp</w:t>
      </w:r>
      <w:r w:rsidR="009D4A9E">
        <w:rPr>
          <w:i/>
        </w:rPr>
        <w:t xml:space="preserve">ondents in custody pursuant to </w:t>
      </w:r>
      <w:r w:rsidRPr="002B48EF">
        <w:rPr>
          <w:i/>
        </w:rPr>
        <w:t xml:space="preserve">Section 179 of the Criminal </w:t>
      </w:r>
      <w:r w:rsidR="002B48EF">
        <w:rPr>
          <w:i/>
        </w:rPr>
        <w:t>P</w:t>
      </w:r>
      <w:r w:rsidRPr="002B48EF">
        <w:rPr>
          <w:i/>
        </w:rPr>
        <w:t xml:space="preserve">rocedure </w:t>
      </w:r>
      <w:r w:rsidR="002B48EF">
        <w:rPr>
          <w:i/>
        </w:rPr>
        <w:t xml:space="preserve">Code read with </w:t>
      </w:r>
      <w:r w:rsidRPr="002B48EF">
        <w:rPr>
          <w:i/>
        </w:rPr>
        <w:t xml:space="preserve">Article 18 (7) </w:t>
      </w:r>
      <w:r w:rsidR="002B48EF">
        <w:rPr>
          <w:i/>
        </w:rPr>
        <w:t xml:space="preserve">(a) </w:t>
      </w:r>
      <w:r w:rsidRPr="002B48EF">
        <w:rPr>
          <w:i/>
        </w:rPr>
        <w:t xml:space="preserve">and </w:t>
      </w:r>
      <w:r w:rsidR="002B48EF">
        <w:rPr>
          <w:i/>
        </w:rPr>
        <w:t>(c)</w:t>
      </w:r>
      <w:r w:rsidR="005A52D3">
        <w:rPr>
          <w:i/>
        </w:rPr>
        <w:t>of the Constitution</w:t>
      </w:r>
      <w:r w:rsidR="002B48EF">
        <w:rPr>
          <w:i/>
        </w:rPr>
        <w:t xml:space="preserve">.” </w:t>
      </w:r>
      <w:r w:rsidR="002B48EF">
        <w:t xml:space="preserve"> (</w:t>
      </w:r>
      <w:r w:rsidR="00777F02">
        <w:t xml:space="preserve">at </w:t>
      </w:r>
      <w:r w:rsidR="009D4A9E">
        <w:t xml:space="preserve">last paragraph of </w:t>
      </w:r>
      <w:r w:rsidR="002B48EF">
        <w:t>P</w:t>
      </w:r>
      <w:r w:rsidR="00777F02">
        <w:t>age1</w:t>
      </w:r>
      <w:r w:rsidR="002B48EF">
        <w:t xml:space="preserve">of </w:t>
      </w:r>
      <w:r w:rsidR="009D4A9E">
        <w:t>the O</w:t>
      </w:r>
      <w:r w:rsidR="002B48EF">
        <w:t>rder dated 4</w:t>
      </w:r>
      <w:r w:rsidR="002B48EF" w:rsidRPr="002B48EF">
        <w:rPr>
          <w:vertAlign w:val="superscript"/>
        </w:rPr>
        <w:t>th</w:t>
      </w:r>
      <w:r w:rsidR="002B48EF">
        <w:t xml:space="preserve"> February 2022). </w:t>
      </w:r>
    </w:p>
    <w:p w:rsidR="00E40C59" w:rsidRPr="002B48EF" w:rsidRDefault="002B48EF" w:rsidP="002B48EF">
      <w:pPr>
        <w:pStyle w:val="JudgmentText"/>
        <w:numPr>
          <w:ilvl w:val="0"/>
          <w:numId w:val="12"/>
        </w:numPr>
        <w:tabs>
          <w:tab w:val="left" w:pos="720"/>
        </w:tabs>
      </w:pPr>
      <w:r>
        <w:t xml:space="preserve">It is clear to this </w:t>
      </w:r>
      <w:r w:rsidR="003B6032">
        <w:t>Court</w:t>
      </w:r>
      <w:r>
        <w:t xml:space="preserve"> that the learned </w:t>
      </w:r>
      <w:r w:rsidR="00777DE0">
        <w:t>Presiding Judge</w:t>
      </w:r>
      <w:r w:rsidR="00BE3463">
        <w:t xml:space="preserve"> </w:t>
      </w:r>
      <w:r w:rsidR="009D4A9E">
        <w:t xml:space="preserve">was </w:t>
      </w:r>
      <w:r w:rsidR="00BE3463">
        <w:t xml:space="preserve">in accordance </w:t>
      </w:r>
      <w:r>
        <w:t>with</w:t>
      </w:r>
      <w:r w:rsidR="00BE3463">
        <w:t xml:space="preserve"> the decision of </w:t>
      </w:r>
      <w:r>
        <w:t xml:space="preserve">the Seychelles </w:t>
      </w:r>
      <w:r w:rsidR="003B6032">
        <w:t>Court</w:t>
      </w:r>
      <w:r>
        <w:t xml:space="preserve"> of Appeal in </w:t>
      </w:r>
      <w:r w:rsidRPr="002B48EF">
        <w:rPr>
          <w:i/>
        </w:rPr>
        <w:t>Steve Hoareau</w:t>
      </w:r>
      <w:r w:rsidR="00BE3463">
        <w:t xml:space="preserve"> (</w:t>
      </w:r>
      <w:r>
        <w:t>supra</w:t>
      </w:r>
      <w:r w:rsidR="00BE3463">
        <w:t>)</w:t>
      </w:r>
      <w:r>
        <w:t xml:space="preserve"> only </w:t>
      </w:r>
      <w:r w:rsidR="00777F02">
        <w:t xml:space="preserve">examining </w:t>
      </w:r>
      <w:r>
        <w:t xml:space="preserve">in brief </w:t>
      </w:r>
      <w:r w:rsidR="00E40C59" w:rsidRPr="002B48EF">
        <w:t>the nature of the evidence</w:t>
      </w:r>
      <w:r>
        <w:t xml:space="preserve"> against the accused in respec</w:t>
      </w:r>
      <w:r w:rsidR="00777F02">
        <w:t>t of the bai</w:t>
      </w:r>
      <w:r>
        <w:t>l application</w:t>
      </w:r>
      <w:r w:rsidR="00FF61D1">
        <w:t xml:space="preserve"> </w:t>
      </w:r>
      <w:r>
        <w:t xml:space="preserve">and not </w:t>
      </w:r>
      <w:r w:rsidR="00E40C59" w:rsidRPr="002B48EF">
        <w:t>the precise evidence available to draw a conclusion as to the guilt of the accused</w:t>
      </w:r>
      <w:r w:rsidR="00777F02">
        <w:t>.</w:t>
      </w:r>
      <w:r w:rsidR="00FF61D1">
        <w:t xml:space="preserve"> This applies </w:t>
      </w:r>
      <w:r w:rsidR="009D4A9E">
        <w:t xml:space="preserve">also </w:t>
      </w:r>
      <w:r w:rsidR="00FF61D1">
        <w:t>to the evidence</w:t>
      </w:r>
      <w:r w:rsidR="009D4A9E">
        <w:t>,</w:t>
      </w:r>
      <w:r w:rsidR="00133251">
        <w:t xml:space="preserve"> either oral or by way of affidavit</w:t>
      </w:r>
      <w:r w:rsidR="009D4A9E">
        <w:t>,</w:t>
      </w:r>
      <w:r w:rsidR="00133251">
        <w:t xml:space="preserve"> </w:t>
      </w:r>
      <w:r w:rsidR="00FF61D1">
        <w:t xml:space="preserve">given by Mr. </w:t>
      </w:r>
      <w:r w:rsidR="00FF61D1">
        <w:lastRenderedPageBreak/>
        <w:t>Davis S</w:t>
      </w:r>
      <w:r w:rsidR="00133251">
        <w:t xml:space="preserve">imeon </w:t>
      </w:r>
      <w:r w:rsidR="00FF61D1">
        <w:t>at the pre-trial hearing</w:t>
      </w:r>
      <w:r w:rsidR="00133251">
        <w:t xml:space="preserve"> held in respect of the bail application</w:t>
      </w:r>
      <w:r w:rsidR="00FF61D1">
        <w:t>.</w:t>
      </w:r>
    </w:p>
    <w:p w:rsidR="0053384F" w:rsidRDefault="002100B4" w:rsidP="00B83F31">
      <w:pPr>
        <w:pStyle w:val="JudgmentText"/>
        <w:numPr>
          <w:ilvl w:val="0"/>
          <w:numId w:val="12"/>
        </w:numPr>
        <w:tabs>
          <w:tab w:val="left" w:pos="720"/>
        </w:tabs>
      </w:pPr>
      <w:r w:rsidRPr="00B83F31">
        <w:t>It is also appare</w:t>
      </w:r>
      <w:r w:rsidR="00777F02">
        <w:t xml:space="preserve">nt as brought to the notice of </w:t>
      </w:r>
      <w:r w:rsidR="003B6032">
        <w:t>Court</w:t>
      </w:r>
      <w:r w:rsidR="00777F02">
        <w:t xml:space="preserve"> by learned C</w:t>
      </w:r>
      <w:r w:rsidRPr="00B83F31">
        <w:t xml:space="preserve">ounsel for the Republic </w:t>
      </w:r>
      <w:r w:rsidR="00777F02">
        <w:t xml:space="preserve">Mr Thatchet </w:t>
      </w:r>
      <w:r w:rsidRPr="00B83F31">
        <w:t>that th</w:t>
      </w:r>
      <w:r w:rsidR="00777F02">
        <w:t>e said order including</w:t>
      </w:r>
      <w:r w:rsidR="00E40C59" w:rsidRPr="00B83F31">
        <w:t xml:space="preserve"> the words </w:t>
      </w:r>
      <w:r w:rsidR="00E40C59" w:rsidRPr="00BE3463">
        <w:rPr>
          <w:i/>
        </w:rPr>
        <w:t>modus operandi,</w:t>
      </w:r>
      <w:r w:rsidR="00777F02" w:rsidRPr="00BE3463">
        <w:rPr>
          <w:i/>
        </w:rPr>
        <w:t xml:space="preserve"> high level of organisation, operational activity </w:t>
      </w:r>
      <w:r w:rsidR="00777F02">
        <w:t xml:space="preserve">and </w:t>
      </w:r>
      <w:r w:rsidR="00E40C59" w:rsidRPr="009D4A9E">
        <w:rPr>
          <w:i/>
        </w:rPr>
        <w:t xml:space="preserve">strong commercial element </w:t>
      </w:r>
      <w:r w:rsidR="00E40C59" w:rsidRPr="00B83F31">
        <w:t>was made as far back as the 21</w:t>
      </w:r>
      <w:r w:rsidR="00E40C59" w:rsidRPr="00B83F31">
        <w:rPr>
          <w:vertAlign w:val="superscript"/>
        </w:rPr>
        <w:t>st</w:t>
      </w:r>
      <w:r w:rsidR="00E40C59" w:rsidRPr="00B83F31">
        <w:t xml:space="preserve"> of June</w:t>
      </w:r>
      <w:r w:rsidR="00777F02">
        <w:t xml:space="preserve"> 2021.  Mr Thatchet further submits that on the first</w:t>
      </w:r>
      <w:r w:rsidR="00E40C59" w:rsidRPr="00B83F31">
        <w:t xml:space="preserve"> occasion</w:t>
      </w:r>
      <w:r w:rsidR="009D4A9E">
        <w:t>,</w:t>
      </w:r>
      <w:r w:rsidR="00777F02">
        <w:t xml:space="preserve"> the trial </w:t>
      </w:r>
      <w:r w:rsidR="00E40C59" w:rsidRPr="00B83F31">
        <w:t>had to be postponed due to the predicament faced by the p</w:t>
      </w:r>
      <w:r w:rsidR="005523E7" w:rsidRPr="00B83F31">
        <w:t>rosecution and learned Counsel for the 1</w:t>
      </w:r>
      <w:r w:rsidR="005523E7" w:rsidRPr="00B83F31">
        <w:rPr>
          <w:vertAlign w:val="superscript"/>
        </w:rPr>
        <w:t>st</w:t>
      </w:r>
      <w:r w:rsidR="005523E7" w:rsidRPr="00B83F31">
        <w:t xml:space="preserve"> accused</w:t>
      </w:r>
      <w:r w:rsidR="00777F02">
        <w:t xml:space="preserve">. He further states that this </w:t>
      </w:r>
      <w:r w:rsidR="005523E7" w:rsidRPr="00B83F31">
        <w:t>recusal application made by the 1</w:t>
      </w:r>
      <w:r w:rsidR="005523E7" w:rsidRPr="00B83F31">
        <w:rPr>
          <w:vertAlign w:val="superscript"/>
        </w:rPr>
        <w:t>st</w:t>
      </w:r>
      <w:r w:rsidR="005523E7" w:rsidRPr="00B83F31">
        <w:t xml:space="preserve"> accused at the last minute before the </w:t>
      </w:r>
      <w:r w:rsidR="00777DE0">
        <w:t>Presiding Judge</w:t>
      </w:r>
      <w:r w:rsidR="009D4A9E">
        <w:t>,</w:t>
      </w:r>
      <w:r w:rsidR="005523E7" w:rsidRPr="00B83F31">
        <w:t xml:space="preserve"> is another attempt to delay the start of the trial</w:t>
      </w:r>
      <w:r w:rsidR="00777F02">
        <w:t xml:space="preserve"> which was due to start on the 22 of August 2022</w:t>
      </w:r>
      <w:r w:rsidR="0053384F">
        <w:t xml:space="preserve"> but </w:t>
      </w:r>
      <w:r w:rsidR="00777F02">
        <w:t>had to be adjourned</w:t>
      </w:r>
      <w:r w:rsidR="00BE3463">
        <w:t xml:space="preserve"> till today</w:t>
      </w:r>
      <w:r w:rsidR="00777F02">
        <w:t xml:space="preserve"> due to the recusal application.</w:t>
      </w:r>
      <w:r w:rsidR="0053384F">
        <w:t xml:space="preserve">  He </w:t>
      </w:r>
      <w:r w:rsidR="0053384F">
        <w:lastRenderedPageBreak/>
        <w:t xml:space="preserve">further submits that </w:t>
      </w:r>
      <w:r w:rsidR="005523E7" w:rsidRPr="00B83F31">
        <w:t xml:space="preserve">the defence is aware that most of the witnesses are foreign </w:t>
      </w:r>
      <w:r w:rsidR="0053384F">
        <w:t>Indonesian nationals</w:t>
      </w:r>
      <w:r w:rsidR="005523E7" w:rsidRPr="00B83F31">
        <w:t xml:space="preserve"> and there are difficulties in keeping them in the Seychelles. </w:t>
      </w:r>
    </w:p>
    <w:p w:rsidR="0053384F" w:rsidRDefault="005523E7" w:rsidP="0053384F">
      <w:pPr>
        <w:pStyle w:val="JudgmentText"/>
        <w:numPr>
          <w:ilvl w:val="0"/>
          <w:numId w:val="12"/>
        </w:numPr>
        <w:tabs>
          <w:tab w:val="left" w:pos="720"/>
        </w:tabs>
      </w:pPr>
      <w:r w:rsidRPr="00B83F31">
        <w:t xml:space="preserve">This in my view is a matter to be brought to the notice of the learned </w:t>
      </w:r>
      <w:r w:rsidR="00777DE0">
        <w:t>Presiding Judge</w:t>
      </w:r>
      <w:r w:rsidRPr="00B83F31">
        <w:t>. However</w:t>
      </w:r>
      <w:r w:rsidR="00BE3463">
        <w:t>,</w:t>
      </w:r>
      <w:r w:rsidRPr="00B83F31">
        <w:t xml:space="preserve"> I wish to observe the fact that</w:t>
      </w:r>
      <w:r w:rsidR="0053384F">
        <w:t xml:space="preserve"> as the words and observation</w:t>
      </w:r>
      <w:r w:rsidR="009D4A9E">
        <w:t>s</w:t>
      </w:r>
      <w:r w:rsidR="0053384F">
        <w:t xml:space="preserve"> were set out in an order given as far back as 21 June 2021, it </w:t>
      </w:r>
      <w:r w:rsidR="004829F5" w:rsidRPr="00B83F31">
        <w:t xml:space="preserve">is clear that the </w:t>
      </w:r>
      <w:r w:rsidR="0053384F">
        <w:t xml:space="preserve">recusal application </w:t>
      </w:r>
      <w:r w:rsidR="0053384F" w:rsidRPr="00B83F31">
        <w:t>could have been made</w:t>
      </w:r>
      <w:r w:rsidR="009D4A9E">
        <w:t>,</w:t>
      </w:r>
      <w:r w:rsidR="0053384F" w:rsidRPr="00B83F31">
        <w:t xml:space="preserve"> before the case was cause listed for he</w:t>
      </w:r>
      <w:r w:rsidR="0053384F">
        <w:t xml:space="preserve">aring in December 2021 and </w:t>
      </w:r>
      <w:r w:rsidR="0053384F" w:rsidRPr="00B83F31">
        <w:t>August 2022.</w:t>
      </w:r>
      <w:r w:rsidR="0053384F" w:rsidRPr="0053384F">
        <w:t xml:space="preserve"> </w:t>
      </w:r>
      <w:r w:rsidR="0053384F" w:rsidRPr="00B83F31">
        <w:t>The belated application for recusal is not in conformity with the guidelines set down by Justice Msoffe in pa</w:t>
      </w:r>
      <w:r w:rsidR="009D4A9E">
        <w:t xml:space="preserve">ragraph [5] of </w:t>
      </w:r>
      <w:r w:rsidR="0053384F" w:rsidRPr="00B83F31">
        <w:t xml:space="preserve">the </w:t>
      </w:r>
      <w:r w:rsidR="0053384F" w:rsidRPr="0053384F">
        <w:rPr>
          <w:i/>
        </w:rPr>
        <w:t>Dhanjee</w:t>
      </w:r>
      <w:r w:rsidR="0053384F" w:rsidRPr="00B83F31">
        <w:t xml:space="preserve"> case</w:t>
      </w:r>
      <w:r w:rsidR="0053384F">
        <w:t xml:space="preserve"> (supra)</w:t>
      </w:r>
      <w:r w:rsidR="0053384F" w:rsidRPr="00B83F31">
        <w:t>.</w:t>
      </w:r>
      <w:r w:rsidR="0053384F">
        <w:t xml:space="preserve"> It may not be fatal to the application but the belated recusal application looks more of an afterthought</w:t>
      </w:r>
      <w:r w:rsidR="002225C7">
        <w:t xml:space="preserve"> which has certainly created a delay in the hearing of the case.</w:t>
      </w:r>
      <w:r w:rsidR="0053384F">
        <w:t xml:space="preserve">  </w:t>
      </w:r>
    </w:p>
    <w:p w:rsidR="00B83F31" w:rsidRDefault="00144CC4" w:rsidP="00EB4028">
      <w:pPr>
        <w:pStyle w:val="JudgmentText"/>
        <w:numPr>
          <w:ilvl w:val="0"/>
          <w:numId w:val="12"/>
        </w:numPr>
        <w:tabs>
          <w:tab w:val="left" w:pos="720"/>
        </w:tabs>
      </w:pPr>
      <w:r w:rsidRPr="00B83F31">
        <w:t xml:space="preserve">The next issue raised in the recusal application is that the bail application/applications should have been handled by another </w:t>
      </w:r>
      <w:r w:rsidR="003C0C1A">
        <w:lastRenderedPageBreak/>
        <w:t>Judge</w:t>
      </w:r>
      <w:r w:rsidRPr="00B83F31">
        <w:t xml:space="preserve"> and not the </w:t>
      </w:r>
      <w:r w:rsidR="00777DE0">
        <w:t>Presiding Judge</w:t>
      </w:r>
      <w:r w:rsidRPr="00B83F31">
        <w:t>. This may be happening in other jurisdictions bu</w:t>
      </w:r>
      <w:r w:rsidR="009F3C65">
        <w:t>t in the Seychelles as</w:t>
      </w:r>
      <w:r w:rsidRPr="00B83F31">
        <w:t xml:space="preserve"> brought to the no</w:t>
      </w:r>
      <w:r w:rsidR="009F3C65">
        <w:t>tice of</w:t>
      </w:r>
      <w:r w:rsidR="00BE3463">
        <w:t xml:space="preserve"> this</w:t>
      </w:r>
      <w:r w:rsidR="009F3C65">
        <w:t xml:space="preserve"> </w:t>
      </w:r>
      <w:r w:rsidR="003B6032">
        <w:t>Court</w:t>
      </w:r>
      <w:r w:rsidR="009F3C65">
        <w:t xml:space="preserve"> by learned counsel for the Republic</w:t>
      </w:r>
      <w:r w:rsidR="009D4A9E">
        <w:t>,</w:t>
      </w:r>
      <w:r w:rsidR="009F3C65">
        <w:t xml:space="preserve"> </w:t>
      </w:r>
      <w:r w:rsidRPr="00B83F31">
        <w:t>the law</w:t>
      </w:r>
      <w:r w:rsidR="009D4A9E">
        <w:t xml:space="preserve"> as articulated under </w:t>
      </w:r>
      <w:r w:rsidR="00F24D63" w:rsidRPr="00B83F31">
        <w:t>Section 179 of the Criminal Procedure Code</w:t>
      </w:r>
      <w:r w:rsidR="009D4A9E">
        <w:t>,</w:t>
      </w:r>
      <w:r w:rsidR="009F3C65">
        <w:t xml:space="preserve"> </w:t>
      </w:r>
      <w:r w:rsidRPr="00B83F31">
        <w:t xml:space="preserve">empowers the </w:t>
      </w:r>
      <w:r w:rsidR="003B6032">
        <w:t>Court</w:t>
      </w:r>
      <w:r w:rsidRPr="00B83F31">
        <w:t xml:space="preserve"> </w:t>
      </w:r>
      <w:r w:rsidR="00F24D63" w:rsidRPr="00B83F31">
        <w:t>hearing the case to deal with any applica</w:t>
      </w:r>
      <w:r w:rsidR="00BE3463">
        <w:t xml:space="preserve">tion in respect of remanding a person </w:t>
      </w:r>
      <w:r w:rsidR="00D147D8" w:rsidRPr="00B83F31">
        <w:t xml:space="preserve">into custody </w:t>
      </w:r>
      <w:r w:rsidR="00F24D63" w:rsidRPr="00B83F31">
        <w:t>or releasing him</w:t>
      </w:r>
      <w:r w:rsidR="009F3C65">
        <w:t xml:space="preserve"> </w:t>
      </w:r>
      <w:r w:rsidR="00D147D8" w:rsidRPr="00B83F31">
        <w:t>upon the accused entering into a recognisance with or withou</w:t>
      </w:r>
      <w:r w:rsidR="00C93B41">
        <w:t>t sureties. Therefore</w:t>
      </w:r>
      <w:r w:rsidR="009D4A9E">
        <w:t>,</w:t>
      </w:r>
      <w:r w:rsidR="00C93B41">
        <w:t xml:space="preserve"> the argument </w:t>
      </w:r>
      <w:r w:rsidR="00D147D8" w:rsidRPr="00B83F31">
        <w:t xml:space="preserve">that the matters in respect of bail should have been heard by another </w:t>
      </w:r>
      <w:r w:rsidR="00BE3463">
        <w:t>J</w:t>
      </w:r>
      <w:r w:rsidR="003C0C1A">
        <w:t>udge</w:t>
      </w:r>
      <w:r w:rsidR="00D147D8" w:rsidRPr="00B83F31">
        <w:t xml:space="preserve"> bear</w:t>
      </w:r>
      <w:r w:rsidR="00C93B41">
        <w:t>s no merit as in the Seychelles</w:t>
      </w:r>
      <w:r w:rsidR="00BE3463">
        <w:t>,</w:t>
      </w:r>
      <w:r w:rsidR="009F3C65">
        <w:t xml:space="preserve"> </w:t>
      </w:r>
      <w:r w:rsidR="00C93B41">
        <w:t xml:space="preserve">the law empowers the same </w:t>
      </w:r>
      <w:r w:rsidR="003B6032">
        <w:t>Court</w:t>
      </w:r>
      <w:r w:rsidR="00C93B41">
        <w:t xml:space="preserve"> hearing the case to hear ancillary applications including bail applications. </w:t>
      </w:r>
      <w:r w:rsidR="00D147D8" w:rsidRPr="00B83F31">
        <w:t xml:space="preserve">Further the threshold </w:t>
      </w:r>
      <w:r w:rsidR="00C93B41">
        <w:t>to be established by the prosecution in an</w:t>
      </w:r>
      <w:r w:rsidR="00D147D8" w:rsidRPr="00B83F31">
        <w:t xml:space="preserve"> application</w:t>
      </w:r>
      <w:r w:rsidR="00C93B41">
        <w:t xml:space="preserve"> seeking remand under section 179</w:t>
      </w:r>
      <w:r w:rsidR="00D147D8" w:rsidRPr="00B83F31">
        <w:t xml:space="preserve"> </w:t>
      </w:r>
      <w:r w:rsidR="00C93B41">
        <w:t xml:space="preserve">is different and </w:t>
      </w:r>
      <w:r w:rsidR="00D147D8" w:rsidRPr="00B83F31">
        <w:t>does not in any way affect or lessen the burden on the prosecution to prove the essential elements of the charge be</w:t>
      </w:r>
      <w:r w:rsidR="00C93B41">
        <w:t xml:space="preserve">yond reasonable doubt to establish </w:t>
      </w:r>
      <w:r w:rsidR="00D147D8" w:rsidRPr="00B83F31">
        <w:t>a finding of guilt</w:t>
      </w:r>
      <w:r w:rsidR="00C93B41">
        <w:t>,</w:t>
      </w:r>
      <w:r w:rsidR="00D147D8" w:rsidRPr="00B83F31">
        <w:t xml:space="preserve"> thereby having no effect on his right to a fair trial. </w:t>
      </w:r>
    </w:p>
    <w:p w:rsidR="00D147D8" w:rsidRPr="00B83F31" w:rsidRDefault="00B83F31" w:rsidP="00B83F31">
      <w:pPr>
        <w:pStyle w:val="JudgmentText"/>
        <w:numPr>
          <w:ilvl w:val="0"/>
          <w:numId w:val="12"/>
        </w:numPr>
        <w:tabs>
          <w:tab w:val="left" w:pos="720"/>
        </w:tabs>
      </w:pPr>
      <w:r w:rsidRPr="00B83F31">
        <w:lastRenderedPageBreak/>
        <w:t>The le</w:t>
      </w:r>
      <w:r w:rsidR="00C93B41">
        <w:t>gal system in Seyche</w:t>
      </w:r>
      <w:r w:rsidR="00ED4A35">
        <w:t xml:space="preserve">lles </w:t>
      </w:r>
      <w:r w:rsidR="00C93B41">
        <w:t>may differ in certain respects to other systems but at the same tim</w:t>
      </w:r>
      <w:r w:rsidR="009D4A9E">
        <w:t xml:space="preserve">e, </w:t>
      </w:r>
      <w:r w:rsidR="00C93B41">
        <w:t>it upholds the rule of law and respect</w:t>
      </w:r>
      <w:r w:rsidR="009D4A9E">
        <w:t>s</w:t>
      </w:r>
      <w:r w:rsidRPr="00B83F31">
        <w:t xml:space="preserve"> the rights of</w:t>
      </w:r>
      <w:r w:rsidR="00ED4A35">
        <w:t xml:space="preserve"> citizens especially the rights of </w:t>
      </w:r>
      <w:r w:rsidRPr="00B83F31">
        <w:t>accused persons which lie</w:t>
      </w:r>
      <w:r w:rsidR="00C93B41">
        <w:t xml:space="preserve"> enshrined and engraved in the </w:t>
      </w:r>
      <w:r w:rsidRPr="00B83F31">
        <w:t>Constitution.</w:t>
      </w:r>
      <w:r>
        <w:t xml:space="preserve"> </w:t>
      </w:r>
      <w:r w:rsidRPr="00B83F31">
        <w:t xml:space="preserve">In Seychelles, the </w:t>
      </w:r>
      <w:r w:rsidR="00777DE0">
        <w:t>Presiding Judge</w:t>
      </w:r>
      <w:r w:rsidR="00ED4A35">
        <w:t xml:space="preserve"> is the same </w:t>
      </w:r>
      <w:r w:rsidR="009D4A9E">
        <w:t>J</w:t>
      </w:r>
      <w:r w:rsidR="003C0C1A">
        <w:t>udge</w:t>
      </w:r>
      <w:r w:rsidRPr="00B83F31">
        <w:t xml:space="preserve"> who decides on pre-trial matters such as bail. This has never posed challenges before. However in this instant case, it is t</w:t>
      </w:r>
      <w:r w:rsidR="00ED4A35">
        <w:t>he submission of accused person</w:t>
      </w:r>
      <w:r w:rsidRPr="00B83F31">
        <w:t xml:space="preserve"> tha</w:t>
      </w:r>
      <w:r w:rsidR="00ED4A35">
        <w:t xml:space="preserve">t because the </w:t>
      </w:r>
      <w:r w:rsidR="00777DE0">
        <w:t>Presiding Judge</w:t>
      </w:r>
      <w:r w:rsidR="00ED4A35">
        <w:t xml:space="preserve"> </w:t>
      </w:r>
      <w:r w:rsidRPr="00B83F31">
        <w:t>has heard evidence in a hearing relating to bail, he will be perceived to be bias</w:t>
      </w:r>
      <w:r w:rsidR="00ED4A35">
        <w:t>. T</w:t>
      </w:r>
      <w:r w:rsidR="00BE3463">
        <w:t xml:space="preserve">his is the </w:t>
      </w:r>
      <w:r w:rsidR="00ED4A35">
        <w:t xml:space="preserve">view of the accused person and not the </w:t>
      </w:r>
      <w:r w:rsidR="00F27ADC">
        <w:t>view of a fair minded and informed person.</w:t>
      </w:r>
      <w:r w:rsidRPr="00B83F31">
        <w:t xml:space="preserve"> </w:t>
      </w:r>
    </w:p>
    <w:p w:rsidR="003B6032" w:rsidRPr="00133251" w:rsidRDefault="00D147D8" w:rsidP="00133251">
      <w:pPr>
        <w:pStyle w:val="JudgmentText"/>
        <w:numPr>
          <w:ilvl w:val="0"/>
          <w:numId w:val="12"/>
        </w:numPr>
        <w:tabs>
          <w:tab w:val="left" w:pos="720"/>
        </w:tabs>
      </w:pPr>
      <w:r w:rsidRPr="00B83F31">
        <w:t>Learned Counsel for the 1</w:t>
      </w:r>
      <w:r w:rsidRPr="00B83F31">
        <w:rPr>
          <w:vertAlign w:val="superscript"/>
        </w:rPr>
        <w:t>st</w:t>
      </w:r>
      <w:r w:rsidRPr="00B83F31">
        <w:t xml:space="preserve"> </w:t>
      </w:r>
      <w:r w:rsidR="009D4A9E">
        <w:t>A</w:t>
      </w:r>
      <w:r w:rsidR="00943A79" w:rsidRPr="00B83F31">
        <w:t xml:space="preserve">ccused </w:t>
      </w:r>
      <w:r w:rsidR="00F27ADC">
        <w:t xml:space="preserve">also brought </w:t>
      </w:r>
      <w:r w:rsidRPr="00B83F31">
        <w:t xml:space="preserve">to the attention of </w:t>
      </w:r>
      <w:r w:rsidR="003B6032">
        <w:t>Court</w:t>
      </w:r>
      <w:r w:rsidR="00943A79" w:rsidRPr="00B83F31">
        <w:t xml:space="preserve"> that the affidavits filed by the 1</w:t>
      </w:r>
      <w:r w:rsidR="00943A79" w:rsidRPr="00B83F31">
        <w:rPr>
          <w:vertAlign w:val="superscript"/>
        </w:rPr>
        <w:t>st</w:t>
      </w:r>
      <w:r w:rsidR="009D4A9E">
        <w:t xml:space="preserve"> A</w:t>
      </w:r>
      <w:r w:rsidR="00943A79" w:rsidRPr="00B83F31">
        <w:t>ccused and his wife Lydia Mubarak in the application for bail hearing</w:t>
      </w:r>
      <w:r w:rsidR="009D4A9E">
        <w:t>,</w:t>
      </w:r>
      <w:r w:rsidR="00943A79" w:rsidRPr="00B83F31">
        <w:t xml:space="preserve"> would prejudice the mind of the </w:t>
      </w:r>
      <w:r w:rsidR="00777DE0">
        <w:t>Presiding Judge</w:t>
      </w:r>
      <w:r w:rsidR="00943A79" w:rsidRPr="00B83F31">
        <w:t xml:space="preserve"> against them and therefore another </w:t>
      </w:r>
      <w:r w:rsidR="003C0C1A">
        <w:t>Judge</w:t>
      </w:r>
      <w:r w:rsidR="001369F8" w:rsidRPr="00B83F31">
        <w:t xml:space="preserve"> should hear</w:t>
      </w:r>
      <w:r w:rsidR="00943A79" w:rsidRPr="00B83F31">
        <w:t xml:space="preserve"> the case. As correctly </w:t>
      </w:r>
      <w:r w:rsidR="00943A79" w:rsidRPr="00B83F31">
        <w:lastRenderedPageBreak/>
        <w:t>pointed out by the Chief Justice in his ruling dated 23 August 2022 and by learned Counsel for the Republic in his submission</w:t>
      </w:r>
      <w:r w:rsidR="00651122">
        <w:t>, the affidavits</w:t>
      </w:r>
      <w:r w:rsidR="00943A79" w:rsidRPr="00B83F31">
        <w:t xml:space="preserve"> </w:t>
      </w:r>
      <w:r w:rsidR="00ED4A35">
        <w:t xml:space="preserve">and </w:t>
      </w:r>
      <w:r w:rsidR="001369F8" w:rsidRPr="00B83F31">
        <w:t>the pre-</w:t>
      </w:r>
      <w:r w:rsidR="00943A79" w:rsidRPr="00B83F31">
        <w:t>trial proce</w:t>
      </w:r>
      <w:r w:rsidR="00ED4A35">
        <w:t>edings in re</w:t>
      </w:r>
      <w:r w:rsidR="00651122">
        <w:t>spect of bail (pre-trial done at the request of the 1</w:t>
      </w:r>
      <w:r w:rsidR="00651122" w:rsidRPr="00651122">
        <w:rPr>
          <w:vertAlign w:val="superscript"/>
        </w:rPr>
        <w:t>st</w:t>
      </w:r>
      <w:r w:rsidR="00651122">
        <w:t xml:space="preserve"> A</w:t>
      </w:r>
      <w:r w:rsidR="00ED4A35">
        <w:t xml:space="preserve">ccused) </w:t>
      </w:r>
      <w:r w:rsidR="001369F8" w:rsidRPr="00B83F31">
        <w:t>have all now become a part of the proceedings in this case and therefore</w:t>
      </w:r>
      <w:r w:rsidR="00ED4A35">
        <w:t xml:space="preserve"> the issue of perceived bias</w:t>
      </w:r>
      <w:r w:rsidR="001369F8" w:rsidRPr="00B83F31">
        <w:t xml:space="preserve"> </w:t>
      </w:r>
      <w:r w:rsidR="003052F1" w:rsidRPr="00B83F31">
        <w:t>will persist and</w:t>
      </w:r>
      <w:r w:rsidR="001369F8" w:rsidRPr="00B83F31">
        <w:t xml:space="preserve"> be applicable to any </w:t>
      </w:r>
      <w:r w:rsidR="003C0C1A">
        <w:t>Judge</w:t>
      </w:r>
      <w:r w:rsidR="001369F8" w:rsidRPr="00B83F31">
        <w:t xml:space="preserve"> who proceeds to hear this</w:t>
      </w:r>
      <w:r w:rsidR="00B83F31" w:rsidRPr="00B83F31">
        <w:t xml:space="preserve"> case. Therefore if the contention of learned Counsel for the 1</w:t>
      </w:r>
      <w:r w:rsidR="00B83F31" w:rsidRPr="00B83F31">
        <w:rPr>
          <w:vertAlign w:val="superscript"/>
        </w:rPr>
        <w:t>st</w:t>
      </w:r>
      <w:r w:rsidR="00651122">
        <w:t xml:space="preserve"> A</w:t>
      </w:r>
      <w:r w:rsidR="00B83F31" w:rsidRPr="00B83F31">
        <w:t>ccused is to be accepted</w:t>
      </w:r>
      <w:r w:rsidR="00EC2F6B">
        <w:t>,</w:t>
      </w:r>
      <w:r w:rsidR="00B83F31" w:rsidRPr="00B83F31">
        <w:t xml:space="preserve"> it would end in absurdity as any </w:t>
      </w:r>
      <w:r w:rsidR="003C0C1A">
        <w:t>Judge</w:t>
      </w:r>
      <w:r w:rsidR="00B83F31" w:rsidRPr="00B83F31">
        <w:t xml:space="preserve"> hearing this case</w:t>
      </w:r>
      <w:r w:rsidR="00F27ADC">
        <w:t xml:space="preserve"> would be perceived to be bias</w:t>
      </w:r>
      <w:r w:rsidR="00651122">
        <w:t>, the moment the Judge</w:t>
      </w:r>
      <w:r w:rsidR="00F27ADC">
        <w:t xml:space="preserve"> peruses </w:t>
      </w:r>
      <w:r w:rsidR="00EC2F6B">
        <w:t>the proceedings</w:t>
      </w:r>
      <w:r w:rsidR="00F27ADC">
        <w:t xml:space="preserve"> in the record.</w:t>
      </w:r>
      <w:r w:rsidR="001369F8" w:rsidRPr="00B83F31">
        <w:t xml:space="preserve"> </w:t>
      </w:r>
      <w:r w:rsidR="00FF61D1">
        <w:t xml:space="preserve">It is also good to observe that the then learned Counsel for the prosecution Mr Revera was alert and aware of the danger of prejudicing the Court and accordingly moved cautiously duly considering this aspect as well. </w:t>
      </w:r>
    </w:p>
    <w:p w:rsidR="009E0381" w:rsidRDefault="00F9627C" w:rsidP="00864CE7">
      <w:pPr>
        <w:pStyle w:val="JudgmentText"/>
        <w:numPr>
          <w:ilvl w:val="0"/>
          <w:numId w:val="12"/>
        </w:numPr>
        <w:tabs>
          <w:tab w:val="left" w:pos="720"/>
        </w:tabs>
      </w:pPr>
      <w:r>
        <w:lastRenderedPageBreak/>
        <w:t xml:space="preserve">I will </w:t>
      </w:r>
      <w:r w:rsidR="00B83F31">
        <w:t>proceed to deal with the c</w:t>
      </w:r>
      <w:r w:rsidR="00EC2F6B">
        <w:t>a</w:t>
      </w:r>
      <w:r w:rsidR="00B83F31">
        <w:t>se</w:t>
      </w:r>
      <w:r w:rsidR="00EC2F6B">
        <w:t>s</w:t>
      </w:r>
      <w:r w:rsidR="00B83F31">
        <w:t xml:space="preserve"> submitted by learned Counsel for the 1</w:t>
      </w:r>
      <w:r w:rsidR="00B83F31" w:rsidRPr="00B83F31">
        <w:rPr>
          <w:vertAlign w:val="superscript"/>
        </w:rPr>
        <w:t>st</w:t>
      </w:r>
      <w:r>
        <w:t xml:space="preserve"> A</w:t>
      </w:r>
      <w:r w:rsidR="00B83F31">
        <w:t>ccused</w:t>
      </w:r>
      <w:r>
        <w:t xml:space="preserve"> Mr. Shakeel</w:t>
      </w:r>
      <w:r w:rsidR="00EC2F6B">
        <w:t xml:space="preserve"> Mohamed</w:t>
      </w:r>
      <w:r w:rsidR="00F27ADC">
        <w:t>. T</w:t>
      </w:r>
      <w:r w:rsidR="00B83F31">
        <w:t xml:space="preserve">he case of </w:t>
      </w:r>
      <w:r w:rsidR="00864CE7" w:rsidRPr="00B83F31">
        <w:rPr>
          <w:b/>
          <w:i/>
        </w:rPr>
        <w:t>Smith v Attorney General of Trinidad and Tobago</w:t>
      </w:r>
      <w:r w:rsidR="00B83F31">
        <w:rPr>
          <w:b/>
        </w:rPr>
        <w:t>, 2022 WL 02</w:t>
      </w:r>
      <w:r>
        <w:rPr>
          <w:b/>
        </w:rPr>
        <w:t>307043</w:t>
      </w:r>
      <w:r w:rsidR="00F27ADC">
        <w:rPr>
          <w:b/>
        </w:rPr>
        <w:t xml:space="preserve"> </w:t>
      </w:r>
      <w:r w:rsidR="00864CE7" w:rsidRPr="00B83F31">
        <w:t xml:space="preserve">involved a question of bias on </w:t>
      </w:r>
      <w:r>
        <w:t xml:space="preserve">the </w:t>
      </w:r>
      <w:r w:rsidR="00864CE7" w:rsidRPr="00B83F31">
        <w:t>part of a Magistra</w:t>
      </w:r>
      <w:r w:rsidR="009E0381">
        <w:t>te.</w:t>
      </w:r>
      <w:r w:rsidR="00864CE7" w:rsidRPr="00B83F31">
        <w:t xml:space="preserve"> The said Magistrate presided over a criminal matter involving a charge against the former Prime Min</w:t>
      </w:r>
      <w:r w:rsidR="00EC2F6B">
        <w:t xml:space="preserve">ister, Mr Panday. The allegation </w:t>
      </w:r>
      <w:r w:rsidR="00864CE7" w:rsidRPr="00B83F31">
        <w:t>of bias on part of the Magistrate arose because of mainly two things. First, it was</w:t>
      </w:r>
      <w:r>
        <w:t xml:space="preserve"> in regard to</w:t>
      </w:r>
      <w:r w:rsidR="00864CE7" w:rsidRPr="00B83F31">
        <w:t xml:space="preserve"> the purchase of land</w:t>
      </w:r>
      <w:r w:rsidR="00EC2F6B">
        <w:t xml:space="preserve"> and </w:t>
      </w:r>
      <w:r w:rsidR="00864CE7" w:rsidRPr="00B83F31">
        <w:t>the financial pressures it put on the Magistrate and the assistance he received thereafter</w:t>
      </w:r>
      <w:r w:rsidR="00EC2F6B">
        <w:t xml:space="preserve"> f</w:t>
      </w:r>
      <w:r>
        <w:t>rom a company connected</w:t>
      </w:r>
      <w:r w:rsidR="009E0381">
        <w:t xml:space="preserve"> to another</w:t>
      </w:r>
      <w:r w:rsidR="00F27ADC">
        <w:t xml:space="preserve"> case.</w:t>
      </w:r>
      <w:r w:rsidR="009E0381">
        <w:t xml:space="preserve"> </w:t>
      </w:r>
      <w:r w:rsidR="00864CE7" w:rsidRPr="00B83F31">
        <w:t>Second</w:t>
      </w:r>
      <w:r w:rsidR="00F27ADC">
        <w:t>ly,</w:t>
      </w:r>
      <w:r w:rsidR="00864CE7" w:rsidRPr="00B83F31">
        <w:t xml:space="preserve"> it was also </w:t>
      </w:r>
      <w:r w:rsidR="00F27ADC">
        <w:t xml:space="preserve">based on </w:t>
      </w:r>
      <w:r w:rsidR="00864CE7" w:rsidRPr="00B83F31">
        <w:t>the content of three meetings and discussions he had with the Chief Justice</w:t>
      </w:r>
      <w:r w:rsidR="00EC2F6B">
        <w:t xml:space="preserve"> who attempted to </w:t>
      </w:r>
      <w:r w:rsidR="009E0381">
        <w:t>influence the</w:t>
      </w:r>
      <w:r w:rsidR="00133251">
        <w:t xml:space="preserve"> M</w:t>
      </w:r>
      <w:r>
        <w:t xml:space="preserve">agistrate </w:t>
      </w:r>
      <w:r w:rsidR="00EC2F6B">
        <w:t xml:space="preserve">in relation to the Panday trial. </w:t>
      </w:r>
      <w:r w:rsidR="00EC2F6B" w:rsidRPr="00B83F31">
        <w:t>While this case relates to the perception of bia</w:t>
      </w:r>
      <w:r w:rsidR="00133251">
        <w:t>s by a Presiding O</w:t>
      </w:r>
      <w:r w:rsidR="00EC2F6B" w:rsidRPr="00B83F31">
        <w:t>fficer, it is not comparable to this instant case because there have been n</w:t>
      </w:r>
      <w:r>
        <w:t xml:space="preserve">either meetings of this nature </w:t>
      </w:r>
      <w:r w:rsidR="00EC2F6B" w:rsidRPr="00B83F31">
        <w:t>nor have the</w:t>
      </w:r>
      <w:r w:rsidR="009E0381">
        <w:t xml:space="preserve">re </w:t>
      </w:r>
      <w:r w:rsidR="00864CE7" w:rsidRPr="00B83F31">
        <w:t>been similar circumstances</w:t>
      </w:r>
      <w:r w:rsidR="009E0381">
        <w:t xml:space="preserve"> as in </w:t>
      </w:r>
      <w:r w:rsidR="009E0381" w:rsidRPr="00133251">
        <w:rPr>
          <w:i/>
        </w:rPr>
        <w:t xml:space="preserve">Smith </w:t>
      </w:r>
      <w:r w:rsidR="009E0381">
        <w:lastRenderedPageBreak/>
        <w:t xml:space="preserve">case. </w:t>
      </w:r>
      <w:r w:rsidR="00864CE7" w:rsidRPr="00B83F31">
        <w:t>Cases need not be identical to be found to be persuasive, but they should be similar in the facts in order to be comparable and persuasive.</w:t>
      </w:r>
    </w:p>
    <w:p w:rsidR="00864CE7" w:rsidRDefault="009E0381" w:rsidP="004A6579">
      <w:pPr>
        <w:pStyle w:val="JudgmentText"/>
        <w:numPr>
          <w:ilvl w:val="0"/>
          <w:numId w:val="12"/>
        </w:numPr>
        <w:tabs>
          <w:tab w:val="left" w:pos="720"/>
        </w:tabs>
      </w:pPr>
      <w:r>
        <w:t xml:space="preserve">Another case referred to by learned Counsel is </w:t>
      </w:r>
      <w:r w:rsidR="00864CE7" w:rsidRPr="004A6579">
        <w:rPr>
          <w:b/>
          <w:i/>
        </w:rPr>
        <w:t>Porter v Magill</w:t>
      </w:r>
      <w:r w:rsidR="00864CE7" w:rsidRPr="004A6579">
        <w:rPr>
          <w:b/>
        </w:rPr>
        <w:t>, 2001 WL 1479752 (2001)</w:t>
      </w:r>
      <w:r w:rsidRPr="004A6579">
        <w:rPr>
          <w:b/>
        </w:rPr>
        <w:t xml:space="preserve">. </w:t>
      </w:r>
      <w:r w:rsidR="00864CE7" w:rsidRPr="009E0381">
        <w:t xml:space="preserve">This case </w:t>
      </w:r>
      <w:r>
        <w:t xml:space="preserve">was heard in the House of Lords but has no connection to a Judicial Officer hearing a case. In the case of </w:t>
      </w:r>
      <w:r w:rsidR="00864CE7" w:rsidRPr="004A6579">
        <w:rPr>
          <w:b/>
          <w:i/>
        </w:rPr>
        <w:t>Marie Joseph Charles Robert Lesage</w:t>
      </w:r>
      <w:r w:rsidR="00864CE7" w:rsidRPr="004A6579">
        <w:rPr>
          <w:b/>
        </w:rPr>
        <w:t xml:space="preserve"> </w:t>
      </w:r>
      <w:r w:rsidR="00864CE7" w:rsidRPr="004A6579">
        <w:rPr>
          <w:b/>
          <w:i/>
        </w:rPr>
        <w:t>v The Mauritius Commercial Bank Ltd</w:t>
      </w:r>
      <w:r w:rsidRPr="004A6579">
        <w:rPr>
          <w:b/>
        </w:rPr>
        <w:t xml:space="preserve"> </w:t>
      </w:r>
      <w:r w:rsidR="004A6579" w:rsidRPr="004A6579">
        <w:rPr>
          <w:b/>
        </w:rPr>
        <w:t>[2012] UKPC 41, Privy Council Appeal No 0027 of 2011</w:t>
      </w:r>
      <w:r w:rsidR="004A6579">
        <w:rPr>
          <w:b/>
        </w:rPr>
        <w:t xml:space="preserve"> </w:t>
      </w:r>
      <w:r w:rsidR="00700AA5">
        <w:t xml:space="preserve">the </w:t>
      </w:r>
      <w:r w:rsidR="00864CE7" w:rsidRPr="009E0381">
        <w:t>perception of bias in this case arose from a letter one of the parties to the ca</w:t>
      </w:r>
      <w:r w:rsidR="00F9627C">
        <w:t>se, Mr Lesage, sent to the two Presiding O</w:t>
      </w:r>
      <w:r w:rsidR="00864CE7" w:rsidRPr="009E0381">
        <w:t>fficers and the Chief Justice. The said letter contained privileged information of what had been discussed by Mr Lesage and his lawyer</w:t>
      </w:r>
      <w:r w:rsidR="00F9627C">
        <w:t>. It was the Court’s opinion that sight of</w:t>
      </w:r>
      <w:r w:rsidR="00864CE7" w:rsidRPr="009E0381">
        <w:t xml:space="preserve"> the lette</w:t>
      </w:r>
      <w:r w:rsidR="00F9627C">
        <w:t>r and privileged information,</w:t>
      </w:r>
      <w:r w:rsidR="00864CE7" w:rsidRPr="009E0381">
        <w:t xml:space="preserve"> created “an inevitable appearance of prejudice</w:t>
      </w:r>
      <w:r w:rsidR="00700AA5">
        <w:t xml:space="preserve">” because </w:t>
      </w:r>
      <w:r w:rsidR="00864CE7" w:rsidRPr="009E0381">
        <w:t xml:space="preserve">the </w:t>
      </w:r>
      <w:r w:rsidR="00133251">
        <w:t>J</w:t>
      </w:r>
      <w:r w:rsidR="003C0C1A">
        <w:t>udge</w:t>
      </w:r>
      <w:r w:rsidR="00864CE7" w:rsidRPr="009E0381">
        <w:t xml:space="preserve">s had been informed of material </w:t>
      </w:r>
      <w:r w:rsidR="00864CE7" w:rsidRPr="009E0381">
        <w:lastRenderedPageBreak/>
        <w:t>which was privileged and which was obviously adver</w:t>
      </w:r>
      <w:r w:rsidR="00F9627C">
        <w:t>se to his defence of the action</w:t>
      </w:r>
      <w:r w:rsidR="00864CE7" w:rsidRPr="009E0381">
        <w:t xml:space="preserve">. The </w:t>
      </w:r>
      <w:r w:rsidR="003B6032">
        <w:t>Court</w:t>
      </w:r>
      <w:r w:rsidR="00864CE7" w:rsidRPr="009E0381">
        <w:t xml:space="preserve"> agreed that there was a perception of bias even if that perception was partly created by the Appellant (Mr Lesage) himself when he sent the said letter with privileged information. However, in this instance, no such </w:t>
      </w:r>
      <w:r w:rsidR="00700AA5">
        <w:t xml:space="preserve">‘privileged disclosure’ </w:t>
      </w:r>
      <w:r w:rsidR="002F0E15">
        <w:t xml:space="preserve">in secret </w:t>
      </w:r>
      <w:r w:rsidR="00700AA5">
        <w:t>has been made</w:t>
      </w:r>
      <w:r w:rsidR="00F9627C">
        <w:t xml:space="preserve"> but rather</w:t>
      </w:r>
      <w:r w:rsidR="00700AA5">
        <w:t xml:space="preserve"> only facts</w:t>
      </w:r>
      <w:r w:rsidR="00F27ADC">
        <w:t xml:space="preserve"> in an affidavit </w:t>
      </w:r>
      <w:r w:rsidR="00700AA5">
        <w:t xml:space="preserve"> </w:t>
      </w:r>
      <w:r w:rsidR="00F9627C">
        <w:t>based on legal advice given by C</w:t>
      </w:r>
      <w:r w:rsidR="00700AA5">
        <w:t xml:space="preserve">ounsel to the accused persons have been </w:t>
      </w:r>
      <w:r w:rsidR="00F27ADC">
        <w:t xml:space="preserve">openly disclosed  to all parties in </w:t>
      </w:r>
      <w:r w:rsidR="003B6032">
        <w:t>Court</w:t>
      </w:r>
      <w:r w:rsidR="003C0C1A">
        <w:t>.</w:t>
      </w:r>
    </w:p>
    <w:p w:rsidR="00973D20" w:rsidRDefault="00700AA5" w:rsidP="004A6579">
      <w:pPr>
        <w:pStyle w:val="JudgmentText"/>
        <w:numPr>
          <w:ilvl w:val="0"/>
          <w:numId w:val="12"/>
        </w:numPr>
        <w:tabs>
          <w:tab w:val="left" w:pos="720"/>
        </w:tabs>
      </w:pPr>
      <w:r>
        <w:t xml:space="preserve">The case of </w:t>
      </w:r>
      <w:r w:rsidR="00864CE7" w:rsidRPr="004A6579">
        <w:rPr>
          <w:b/>
          <w:i/>
        </w:rPr>
        <w:t xml:space="preserve">Stubbs &amp; Ors v The Queen </w:t>
      </w:r>
      <w:r w:rsidR="00864CE7" w:rsidRPr="004A6579">
        <w:rPr>
          <w:b/>
        </w:rPr>
        <w:t>(Bahamas)</w:t>
      </w:r>
      <w:r w:rsidRPr="004A6579">
        <w:rPr>
          <w:b/>
        </w:rPr>
        <w:t xml:space="preserve"> </w:t>
      </w:r>
      <w:r w:rsidR="004A6579" w:rsidRPr="004A6579">
        <w:rPr>
          <w:b/>
        </w:rPr>
        <w:t>[2018] UKPC 30, Privy Council Appeals No 0015 and 0016 of 2017</w:t>
      </w:r>
      <w:r w:rsidR="004A6579" w:rsidRPr="004A6579">
        <w:t xml:space="preserve"> </w:t>
      </w:r>
      <w:r w:rsidRPr="00700AA5">
        <w:t>pertains</w:t>
      </w:r>
      <w:r w:rsidRPr="004A6579">
        <w:rPr>
          <w:b/>
        </w:rPr>
        <w:t xml:space="preserve"> </w:t>
      </w:r>
      <w:r w:rsidR="00864CE7" w:rsidRPr="00700AA5">
        <w:t xml:space="preserve">to whether or not a </w:t>
      </w:r>
      <w:r w:rsidR="00133251">
        <w:t>J</w:t>
      </w:r>
      <w:r w:rsidR="003C0C1A">
        <w:t>udge</w:t>
      </w:r>
      <w:r w:rsidR="00864CE7" w:rsidRPr="00700AA5">
        <w:t xml:space="preserve"> who presided over an aborted trial by jury should have rec</w:t>
      </w:r>
      <w:r w:rsidR="00133251">
        <w:t>used himself from sitting as a Presiding O</w:t>
      </w:r>
      <w:r w:rsidR="00864CE7" w:rsidRPr="00700AA5">
        <w:t>fficer on an appeal against conviction by the same defendants who were convicted on the same charges at a different t</w:t>
      </w:r>
      <w:r w:rsidR="00F9627C">
        <w:t>rial by jury under a different Presiding O</w:t>
      </w:r>
      <w:r w:rsidR="00864CE7" w:rsidRPr="00700AA5">
        <w:t xml:space="preserve">fficer. The </w:t>
      </w:r>
      <w:r w:rsidR="003B6032">
        <w:lastRenderedPageBreak/>
        <w:t>Court</w:t>
      </w:r>
      <w:r w:rsidR="00864CE7" w:rsidRPr="00700AA5">
        <w:t xml:space="preserve"> acknowledged that “the limited size of the </w:t>
      </w:r>
      <w:r w:rsidR="003B6032">
        <w:t>Court</w:t>
      </w:r>
      <w:r w:rsidR="00864CE7" w:rsidRPr="00700AA5">
        <w:t xml:space="preserve"> of Appeal” such as</w:t>
      </w:r>
      <w:r w:rsidR="00F9627C">
        <w:t xml:space="preserve"> in</w:t>
      </w:r>
      <w:r w:rsidR="00864CE7" w:rsidRPr="00700AA5">
        <w:t xml:space="preserve"> Bahamas, can make it “</w:t>
      </w:r>
      <w:r w:rsidR="00864CE7" w:rsidRPr="004A6579">
        <w:rPr>
          <w:i/>
        </w:rPr>
        <w:t xml:space="preserve">difficult to avoid accidental listings before </w:t>
      </w:r>
      <w:r w:rsidR="003C0C1A" w:rsidRPr="004A6579">
        <w:rPr>
          <w:i/>
        </w:rPr>
        <w:t>judge</w:t>
      </w:r>
      <w:r w:rsidR="00864CE7" w:rsidRPr="004A6579">
        <w:rPr>
          <w:i/>
        </w:rPr>
        <w:t>s who have had some prior involvement with parties or with earlier stages in the proceedings</w:t>
      </w:r>
      <w:r w:rsidR="00864CE7" w:rsidRPr="00700AA5">
        <w:t>.</w:t>
      </w:r>
      <w:r w:rsidR="003C0C1A">
        <w:t xml:space="preserve">”  The </w:t>
      </w:r>
      <w:r w:rsidR="00E679BB">
        <w:t xml:space="preserve">facts of this case are not applicable to the instant case before me as the submissions are not based on the </w:t>
      </w:r>
      <w:r w:rsidR="00777DE0">
        <w:t>Presiding Judge</w:t>
      </w:r>
      <w:r w:rsidR="00E679BB">
        <w:t xml:space="preserve"> having previously heard and determined a criminal matter pertaining to the 1</w:t>
      </w:r>
      <w:r w:rsidR="00E679BB" w:rsidRPr="004A6579">
        <w:rPr>
          <w:vertAlign w:val="superscript"/>
        </w:rPr>
        <w:t>st</w:t>
      </w:r>
      <w:r w:rsidR="00973D20">
        <w:t xml:space="preserve"> A</w:t>
      </w:r>
      <w:r w:rsidR="00E679BB">
        <w:t>ccused.</w:t>
      </w:r>
      <w:r w:rsidR="00973D20">
        <w:t xml:space="preserve"> </w:t>
      </w:r>
    </w:p>
    <w:p w:rsidR="003C0C1A" w:rsidRDefault="00973D20" w:rsidP="003C0C1A">
      <w:pPr>
        <w:pStyle w:val="JudgmentText"/>
        <w:numPr>
          <w:ilvl w:val="0"/>
          <w:numId w:val="12"/>
        </w:numPr>
        <w:tabs>
          <w:tab w:val="left" w:pos="720"/>
        </w:tabs>
      </w:pPr>
      <w:r>
        <w:t>T</w:t>
      </w:r>
      <w:r w:rsidR="00B55BB6">
        <w:t xml:space="preserve">he </w:t>
      </w:r>
      <w:r w:rsidR="00864CE7" w:rsidRPr="003C0C1A">
        <w:rPr>
          <w:b/>
          <w:i/>
        </w:rPr>
        <w:t>Hauschildt v Denmark</w:t>
      </w:r>
      <w:r w:rsidR="00864CE7" w:rsidRPr="003C0C1A">
        <w:rPr>
          <w:b/>
        </w:rPr>
        <w:t xml:space="preserve"> (Application No 10486/83)</w:t>
      </w:r>
      <w:r w:rsidR="005465E5" w:rsidRPr="003C0C1A">
        <w:rPr>
          <w:b/>
        </w:rPr>
        <w:t xml:space="preserve"> </w:t>
      </w:r>
      <w:r w:rsidR="00B55BB6" w:rsidRPr="005465E5">
        <w:t xml:space="preserve">differs from the case before this </w:t>
      </w:r>
      <w:r w:rsidR="003B6032">
        <w:t>Court</w:t>
      </w:r>
      <w:r>
        <w:t>,</w:t>
      </w:r>
      <w:r w:rsidR="00B55BB6" w:rsidRPr="005465E5">
        <w:t xml:space="preserve"> as the burden on the prosecution in Seychelles is to establish a prima</w:t>
      </w:r>
      <w:r w:rsidR="003C0C1A">
        <w:t xml:space="preserve"> facie case fo</w:t>
      </w:r>
      <w:r w:rsidR="00133251">
        <w:t>r the remand or detention of an</w:t>
      </w:r>
      <w:r w:rsidR="003C0C1A">
        <w:t xml:space="preserve"> accused</w:t>
      </w:r>
      <w:r w:rsidR="00133251">
        <w:t xml:space="preserve"> person</w:t>
      </w:r>
      <w:r>
        <w:t xml:space="preserve">. Whereas in </w:t>
      </w:r>
      <w:r w:rsidRPr="00973D20">
        <w:rPr>
          <w:i/>
        </w:rPr>
        <w:t>Hauschildt</w:t>
      </w:r>
      <w:r>
        <w:t xml:space="preserve"> the law in question required the Judge to consider “particularly confirmed suspicion”, meaning the Judge has to be convinced that there is “a very high degree of clarity as to </w:t>
      </w:r>
      <w:r>
        <w:lastRenderedPageBreak/>
        <w:t xml:space="preserve">the question of guilt”. </w:t>
      </w:r>
      <w:r w:rsidR="00133251">
        <w:t>It is</w:t>
      </w:r>
      <w:r>
        <w:t xml:space="preserve"> obvious that the considerations differ to Seychelles. It is</w:t>
      </w:r>
      <w:r w:rsidR="00133251">
        <w:t xml:space="preserve"> interesting to note </w:t>
      </w:r>
      <w:r w:rsidR="003C0C1A">
        <w:t>that in this</w:t>
      </w:r>
      <w:r w:rsidR="00133251">
        <w:t xml:space="preserve"> case the</w:t>
      </w:r>
      <w:r w:rsidR="003C0C1A">
        <w:t xml:space="preserve"> </w:t>
      </w:r>
      <w:r w:rsidR="003C0C1A" w:rsidRPr="000014A7">
        <w:t>ECHR</w:t>
      </w:r>
      <w:r>
        <w:t xml:space="preserve"> (European Court of Human Rights)</w:t>
      </w:r>
      <w:r w:rsidR="003C0C1A" w:rsidRPr="000014A7">
        <w:t xml:space="preserve"> opined that the fact that the same </w:t>
      </w:r>
      <w:r w:rsidR="00133251">
        <w:t>J</w:t>
      </w:r>
      <w:r w:rsidR="003C0C1A">
        <w:t>udge</w:t>
      </w:r>
      <w:r w:rsidR="003C0C1A" w:rsidRPr="000014A7">
        <w:t xml:space="preserve"> who presides over bail matters is the same </w:t>
      </w:r>
      <w:r w:rsidR="003C0C1A">
        <w:t>judge</w:t>
      </w:r>
      <w:r w:rsidR="003C0C1A" w:rsidRPr="000014A7">
        <w:t xml:space="preserve"> who presides over the main trial does</w:t>
      </w:r>
      <w:r w:rsidR="003C0C1A">
        <w:t xml:space="preserve"> not in itself </w:t>
      </w:r>
      <w:r w:rsidR="003C0C1A" w:rsidRPr="000014A7">
        <w:t>justify the q</w:t>
      </w:r>
      <w:r>
        <w:t>uestion of impartiality of the Presiding O</w:t>
      </w:r>
      <w:r w:rsidR="003C0C1A" w:rsidRPr="000014A7">
        <w:t>fficer.</w:t>
      </w:r>
    </w:p>
    <w:p w:rsidR="003C0C1A" w:rsidRDefault="00864CE7" w:rsidP="004A6579">
      <w:pPr>
        <w:pStyle w:val="JudgmentText"/>
        <w:numPr>
          <w:ilvl w:val="0"/>
          <w:numId w:val="12"/>
        </w:numPr>
        <w:tabs>
          <w:tab w:val="left" w:pos="720"/>
        </w:tabs>
      </w:pPr>
      <w:r w:rsidRPr="004A6579">
        <w:rPr>
          <w:b/>
          <w:i/>
        </w:rPr>
        <w:t xml:space="preserve">Tannoo v Her Honour, Mrs Magistrate R. Teelock &amp; Anor </w:t>
      </w:r>
      <w:r w:rsidR="004A6579" w:rsidRPr="004A6579">
        <w:rPr>
          <w:b/>
        </w:rPr>
        <w:t>2005 SCJ 287, 2005 MR 215</w:t>
      </w:r>
      <w:r w:rsidR="004A6579">
        <w:t xml:space="preserve"> </w:t>
      </w:r>
      <w:r w:rsidRPr="000014A7">
        <w:t xml:space="preserve">is not comparable to the case before the Supreme </w:t>
      </w:r>
      <w:r w:rsidR="003B6032">
        <w:t>Court</w:t>
      </w:r>
      <w:r w:rsidRPr="000014A7">
        <w:t xml:space="preserve"> because the accused perso</w:t>
      </w:r>
      <w:r w:rsidR="005465E5">
        <w:t xml:space="preserve">ns have not changed their pleas before the </w:t>
      </w:r>
      <w:r w:rsidR="000014A7">
        <w:t xml:space="preserve">same </w:t>
      </w:r>
      <w:r w:rsidR="00133251">
        <w:t>J</w:t>
      </w:r>
      <w:r w:rsidR="003C0C1A">
        <w:t>udge. T</w:t>
      </w:r>
      <w:r w:rsidR="000014A7">
        <w:t xml:space="preserve">he case of </w:t>
      </w:r>
      <w:r w:rsidRPr="004A6579">
        <w:rPr>
          <w:b/>
          <w:i/>
        </w:rPr>
        <w:t>Francois P. J. D. v The State</w:t>
      </w:r>
      <w:r w:rsidR="000014A7" w:rsidRPr="004A6579">
        <w:rPr>
          <w:b/>
          <w:i/>
        </w:rPr>
        <w:t xml:space="preserve"> 1993 SCJ</w:t>
      </w:r>
      <w:r w:rsidRPr="000014A7">
        <w:t xml:space="preserve"> too cannot be comparable to warrant its persuasiveness in this</w:t>
      </w:r>
      <w:r w:rsidR="000014A7" w:rsidRPr="000014A7">
        <w:t xml:space="preserve"> </w:t>
      </w:r>
      <w:r w:rsidR="003B6032">
        <w:t>Court</w:t>
      </w:r>
      <w:r w:rsidR="000014A7" w:rsidRPr="000014A7">
        <w:t xml:space="preserve"> because in the case before this </w:t>
      </w:r>
      <w:r w:rsidR="003B6032">
        <w:t>Court</w:t>
      </w:r>
      <w:r w:rsidR="000014A7" w:rsidRPr="000014A7">
        <w:t xml:space="preserve"> </w:t>
      </w:r>
      <w:r w:rsidRPr="000014A7">
        <w:t xml:space="preserve">the learned </w:t>
      </w:r>
      <w:r w:rsidR="000F1D58">
        <w:t xml:space="preserve">Presiding </w:t>
      </w:r>
      <w:r w:rsidR="00FF61D1">
        <w:t>J</w:t>
      </w:r>
      <w:r w:rsidR="00973D20">
        <w:t xml:space="preserve">udge </w:t>
      </w:r>
      <w:r w:rsidRPr="000014A7">
        <w:t>has not been acquainted with the accused’s recent convictions and this has not formed the b</w:t>
      </w:r>
      <w:r w:rsidR="000014A7">
        <w:t>asis</w:t>
      </w:r>
      <w:r w:rsidR="002F0E15">
        <w:t xml:space="preserve"> of this recusal application</w:t>
      </w:r>
      <w:r w:rsidR="000014A7">
        <w:t xml:space="preserve">. </w:t>
      </w:r>
    </w:p>
    <w:p w:rsidR="00AD35FC" w:rsidRPr="00B83F31" w:rsidRDefault="00AD35FC" w:rsidP="003C0C1A">
      <w:pPr>
        <w:pStyle w:val="JudgmentText"/>
        <w:numPr>
          <w:ilvl w:val="0"/>
          <w:numId w:val="12"/>
        </w:numPr>
        <w:tabs>
          <w:tab w:val="left" w:pos="720"/>
        </w:tabs>
      </w:pPr>
      <w:r w:rsidRPr="00B83F31">
        <w:lastRenderedPageBreak/>
        <w:t xml:space="preserve">It would be pertinent at this stage </w:t>
      </w:r>
      <w:r w:rsidR="003C0C1A">
        <w:t>for the benefit of the 1</w:t>
      </w:r>
      <w:r w:rsidR="003C0C1A" w:rsidRPr="003C0C1A">
        <w:rPr>
          <w:vertAlign w:val="superscript"/>
        </w:rPr>
        <w:t>st</w:t>
      </w:r>
      <w:r w:rsidR="00973D20">
        <w:t xml:space="preserve"> A</w:t>
      </w:r>
      <w:r w:rsidR="003C0C1A">
        <w:t>ccused</w:t>
      </w:r>
      <w:r w:rsidRPr="00B83F31">
        <w:t>, to set down the Constitutional Oath as set out in the 1</w:t>
      </w:r>
      <w:r w:rsidRPr="003C0C1A">
        <w:rPr>
          <w:vertAlign w:val="superscript"/>
        </w:rPr>
        <w:t>st</w:t>
      </w:r>
      <w:r w:rsidRPr="00B83F31">
        <w:t xml:space="preserve"> Schedule of the Official Oaths Act.</w:t>
      </w:r>
    </w:p>
    <w:p w:rsidR="00AD35FC" w:rsidRPr="00B83F31" w:rsidRDefault="00AD35FC" w:rsidP="00AD35FC">
      <w:pPr>
        <w:pStyle w:val="NumberedQuotationindent1"/>
        <w:numPr>
          <w:ilvl w:val="0"/>
          <w:numId w:val="0"/>
        </w:numPr>
        <w:ind w:left="1080"/>
      </w:pPr>
      <w:r w:rsidRPr="00B83F31">
        <w:t xml:space="preserve">“I  </w:t>
      </w:r>
      <w:r w:rsidRPr="00B83F31">
        <w:rPr>
          <w:u w:val="dotted"/>
        </w:rPr>
        <w:tab/>
      </w:r>
      <w:r w:rsidRPr="00B83F31">
        <w:rPr>
          <w:u w:val="dotted"/>
        </w:rPr>
        <w:tab/>
      </w:r>
      <w:r w:rsidRPr="00B83F31">
        <w:t xml:space="preserve">  do swear that I will well and truly serve the Republic of Seychelles in the office of  </w:t>
      </w:r>
      <w:r w:rsidRPr="00B83F31">
        <w:rPr>
          <w:u w:val="dotted"/>
        </w:rPr>
        <w:tab/>
      </w:r>
      <w:r w:rsidRPr="00B83F31">
        <w:rPr>
          <w:u w:val="dotted"/>
        </w:rPr>
        <w:tab/>
      </w:r>
      <w:r w:rsidRPr="00B83F31">
        <w:t xml:space="preserve">  and that I will do right in accordance with the Constitution of Seychelles as by law established, and in accordance with the laws of the Republic </w:t>
      </w:r>
      <w:r w:rsidRPr="00B83F31">
        <w:rPr>
          <w:b/>
          <w:u w:val="single"/>
        </w:rPr>
        <w:t xml:space="preserve">without fear or favour, affection or ill will </w:t>
      </w:r>
      <w:r w:rsidRPr="00B83F31">
        <w:t>(Emphasis mine).</w:t>
      </w:r>
    </w:p>
    <w:p w:rsidR="00AD35FC" w:rsidRPr="00B83F31" w:rsidRDefault="00AD35FC" w:rsidP="00AD35FC">
      <w:pPr>
        <w:pStyle w:val="NumberedQuotationindent1"/>
        <w:numPr>
          <w:ilvl w:val="0"/>
          <w:numId w:val="0"/>
        </w:numPr>
        <w:ind w:left="1080"/>
      </w:pPr>
      <w:r w:rsidRPr="00B83F31">
        <w:t>SO HELP ME GOD.”</w:t>
      </w:r>
    </w:p>
    <w:p w:rsidR="00AD35FC" w:rsidRPr="00B83F31" w:rsidRDefault="00AD35FC" w:rsidP="00AD35FC">
      <w:pPr>
        <w:pStyle w:val="NumberedQuotationindent1"/>
        <w:numPr>
          <w:ilvl w:val="0"/>
          <w:numId w:val="0"/>
        </w:numPr>
        <w:ind w:left="1080"/>
      </w:pPr>
    </w:p>
    <w:p w:rsidR="00AD35FC" w:rsidRPr="00B83F31" w:rsidRDefault="00AD35FC" w:rsidP="00AD35FC">
      <w:pPr>
        <w:pStyle w:val="JudgmentText"/>
        <w:numPr>
          <w:ilvl w:val="0"/>
          <w:numId w:val="12"/>
        </w:numPr>
        <w:tabs>
          <w:tab w:val="left" w:pos="720"/>
        </w:tabs>
      </w:pPr>
      <w:r w:rsidRPr="00B83F31">
        <w:t xml:space="preserve">The main purpose of a </w:t>
      </w:r>
      <w:r w:rsidR="00FF61D1">
        <w:t>J</w:t>
      </w:r>
      <w:r w:rsidR="003C0C1A">
        <w:t>udge</w:t>
      </w:r>
      <w:r w:rsidRPr="00B83F31">
        <w:t xml:space="preserve"> taking this oath peculiar to his office at the time of appointment, is to ensure that the said </w:t>
      </w:r>
      <w:r w:rsidR="00973D20">
        <w:t>J</w:t>
      </w:r>
      <w:r w:rsidR="003C0C1A">
        <w:t>udge</w:t>
      </w:r>
      <w:r w:rsidRPr="00B83F31">
        <w:t xml:space="preserve"> acts in an independent and impartial manner in the conduct of his official duties as </w:t>
      </w:r>
      <w:r w:rsidR="00FF61D1">
        <w:t>J</w:t>
      </w:r>
      <w:r w:rsidR="003C0C1A">
        <w:t>udge</w:t>
      </w:r>
      <w:r w:rsidRPr="00B83F31">
        <w:t xml:space="preserve">, whoever the appointing authority may be. It is the considered view of this </w:t>
      </w:r>
      <w:r w:rsidR="003B6032">
        <w:t>Court</w:t>
      </w:r>
      <w:r w:rsidRPr="00B83F31">
        <w:t xml:space="preserve"> that one should not treat this oath of office lightly. In the absence </w:t>
      </w:r>
      <w:r w:rsidRPr="00B83F31">
        <w:lastRenderedPageBreak/>
        <w:t>of factors for the recusal of</w:t>
      </w:r>
      <w:r w:rsidR="002F0E15">
        <w:t xml:space="preserve"> a</w:t>
      </w:r>
      <w:r w:rsidRPr="00B83F31">
        <w:t xml:space="preserve"> </w:t>
      </w:r>
      <w:r w:rsidR="00FF61D1">
        <w:t>J</w:t>
      </w:r>
      <w:r w:rsidR="003C0C1A">
        <w:t>udge</w:t>
      </w:r>
      <w:r w:rsidR="00F27ADC">
        <w:t>,</w:t>
      </w:r>
      <w:r w:rsidRPr="00B83F31">
        <w:t xml:space="preserve"> this sacred oath is of paramount importance in the discharging or performing one’s official duties independently and impartially as a </w:t>
      </w:r>
      <w:r w:rsidR="00FF61D1">
        <w:t>J</w:t>
      </w:r>
      <w:r w:rsidR="003C0C1A">
        <w:t>udge</w:t>
      </w:r>
      <w:r w:rsidRPr="00B83F31">
        <w:t>. To give any other interpretation in the absence of any evidence to the contrary, would undermine the sacred official oath taken under the Constitution.</w:t>
      </w:r>
    </w:p>
    <w:p w:rsidR="00AD35FC" w:rsidRPr="00B83F31" w:rsidRDefault="00AD35FC" w:rsidP="00AD35FC">
      <w:pPr>
        <w:pStyle w:val="JudgmentText"/>
        <w:numPr>
          <w:ilvl w:val="0"/>
          <w:numId w:val="12"/>
        </w:numPr>
        <w:tabs>
          <w:tab w:val="left" w:pos="720"/>
        </w:tabs>
      </w:pPr>
      <w:r w:rsidRPr="00B83F31">
        <w:t xml:space="preserve">It would be pertinent at this stage to refer to the case </w:t>
      </w:r>
      <w:r w:rsidRPr="00B83F31">
        <w:rPr>
          <w:b/>
          <w:i/>
        </w:rPr>
        <w:t>Livesey v New South Wales Bar Association (1985) L.R.C (Const) – 1107</w:t>
      </w:r>
      <w:r w:rsidRPr="00B83F31">
        <w:t xml:space="preserve"> it was held:</w:t>
      </w:r>
    </w:p>
    <w:p w:rsidR="00AD35FC" w:rsidRPr="00B83F31" w:rsidRDefault="00AD35FC" w:rsidP="00AD35FC">
      <w:pPr>
        <w:pStyle w:val="NumberedQuotationindent1"/>
        <w:numPr>
          <w:ilvl w:val="0"/>
          <w:numId w:val="0"/>
        </w:numPr>
        <w:ind w:left="1080"/>
      </w:pPr>
      <w:r w:rsidRPr="00B83F31">
        <w:t xml:space="preserve">“-----, it would be an abdication of judicial function and an encouragement of procedural abuse for a </w:t>
      </w:r>
      <w:r w:rsidR="003C0C1A">
        <w:t>Judge</w:t>
      </w:r>
      <w:r w:rsidRPr="00B83F31">
        <w:t xml:space="preserve"> to adopt the approach that he should automatically disqualify himself whenever he was requested by one party so to do on the grounds </w:t>
      </w:r>
      <w:r w:rsidRPr="00B83F31">
        <w:rPr>
          <w:u w:val="single"/>
        </w:rPr>
        <w:t>of possible appearance of prejudgment or bias,</w:t>
      </w:r>
      <w:r w:rsidRPr="00B83F31">
        <w:t xml:space="preserve"> (emphasis mine) regardless of whether the other party desired that the matter be dealt with by him as the </w:t>
      </w:r>
      <w:r w:rsidR="003C0C1A">
        <w:t>Judge</w:t>
      </w:r>
      <w:r w:rsidRPr="00B83F31">
        <w:t xml:space="preserve"> to whom the hearing of the case had been entrusted </w:t>
      </w:r>
      <w:r w:rsidRPr="00B83F31">
        <w:lastRenderedPageBreak/>
        <w:t xml:space="preserve">by the ordinary procedures and practice of the particular </w:t>
      </w:r>
      <w:r w:rsidR="003B6032">
        <w:t>Court</w:t>
      </w:r>
      <w:r w:rsidRPr="00B83F31">
        <w:t xml:space="preserve">.” </w:t>
      </w:r>
    </w:p>
    <w:p w:rsidR="00AD35FC" w:rsidRPr="00B83F31" w:rsidRDefault="00AD35FC" w:rsidP="00AD35FC">
      <w:pPr>
        <w:pStyle w:val="NumberedQuotationindent1"/>
        <w:numPr>
          <w:ilvl w:val="0"/>
          <w:numId w:val="0"/>
        </w:numPr>
        <w:ind w:left="1080"/>
      </w:pPr>
    </w:p>
    <w:p w:rsidR="0034032E" w:rsidRPr="00B83F31" w:rsidRDefault="00AD35FC" w:rsidP="00FF61D1">
      <w:pPr>
        <w:pStyle w:val="JudgmentText"/>
        <w:numPr>
          <w:ilvl w:val="0"/>
          <w:numId w:val="12"/>
        </w:numPr>
        <w:tabs>
          <w:tab w:val="left" w:pos="720"/>
        </w:tabs>
      </w:pPr>
      <w:r w:rsidRPr="00B83F31">
        <w:t>I am satisfied having considered all the aforementioned circum</w:t>
      </w:r>
      <w:r w:rsidR="00D86AAD">
        <w:t>stances set out by the 1</w:t>
      </w:r>
      <w:r w:rsidR="00D86AAD" w:rsidRPr="00D86AAD">
        <w:rPr>
          <w:vertAlign w:val="superscript"/>
        </w:rPr>
        <w:t>st</w:t>
      </w:r>
      <w:r w:rsidR="00D86AAD">
        <w:t xml:space="preserve"> Accused</w:t>
      </w:r>
      <w:r w:rsidRPr="00B83F31">
        <w:t>, that a fair minded and informed observer having considered all the circumstances peculiar to this case, would not come to the conclusion that there was a</w:t>
      </w:r>
      <w:r w:rsidR="002F0E15">
        <w:t xml:space="preserve"> real possibility of the learned </w:t>
      </w:r>
      <w:r w:rsidR="00777DE0">
        <w:t>Presiding Judge</w:t>
      </w:r>
      <w:r w:rsidRPr="00B83F31">
        <w:t xml:space="preserve"> being biased </w:t>
      </w:r>
      <w:r w:rsidR="002B1B51">
        <w:t>(</w:t>
      </w:r>
      <w:r w:rsidR="000F1D58">
        <w:t xml:space="preserve">see generally) </w:t>
      </w:r>
      <w:r w:rsidRPr="00B83F31">
        <w:rPr>
          <w:b/>
          <w:i/>
        </w:rPr>
        <w:t xml:space="preserve">Re Medicaments No 20 [2001] 1 LWR 700 and The Government of Seychelles &amp; Anor v The Seychelles National Party &amp; Ors and Viral Dhanjee </w:t>
      </w:r>
      <w:r w:rsidRPr="002B1B51">
        <w:rPr>
          <w:i/>
        </w:rPr>
        <w:t>(supra</w:t>
      </w:r>
      <w:r w:rsidR="002F0E15" w:rsidRPr="002B1B51">
        <w:rPr>
          <w:i/>
        </w:rPr>
        <w:t>)</w:t>
      </w:r>
      <w:r w:rsidRPr="002B1B51">
        <w:rPr>
          <w:i/>
        </w:rPr>
        <w:t>.</w:t>
      </w:r>
    </w:p>
    <w:p w:rsidR="00AD35FC" w:rsidRPr="00B83F31" w:rsidRDefault="00AD35FC" w:rsidP="00AD35FC">
      <w:pPr>
        <w:pStyle w:val="JudgmentText"/>
        <w:numPr>
          <w:ilvl w:val="0"/>
          <w:numId w:val="12"/>
        </w:numPr>
        <w:tabs>
          <w:tab w:val="left" w:pos="720"/>
        </w:tabs>
      </w:pPr>
      <w:r w:rsidRPr="00B83F31">
        <w:t>I therefore proceed to decline and dismiss the application for recusal.</w:t>
      </w:r>
    </w:p>
    <w:p w:rsidR="00AD35FC" w:rsidRPr="00B83F31" w:rsidRDefault="00AD35FC" w:rsidP="00AD35FC">
      <w:pPr>
        <w:pStyle w:val="JudgmentText"/>
        <w:numPr>
          <w:ilvl w:val="0"/>
          <w:numId w:val="0"/>
        </w:numPr>
        <w:tabs>
          <w:tab w:val="left" w:pos="720"/>
        </w:tabs>
      </w:pPr>
      <w:r w:rsidRPr="00B83F31">
        <w:t xml:space="preserve">Signed, dated and delivered at </w:t>
      </w:r>
      <w:r w:rsidR="00D748C0">
        <w:t>Ile du Port on 26</w:t>
      </w:r>
      <w:r w:rsidR="00D748C0" w:rsidRPr="00D748C0">
        <w:rPr>
          <w:vertAlign w:val="superscript"/>
        </w:rPr>
        <w:t>th</w:t>
      </w:r>
      <w:r w:rsidR="002F0E15">
        <w:t xml:space="preserve"> August</w:t>
      </w:r>
      <w:r w:rsidR="00D748C0">
        <w:t xml:space="preserve"> 2022.</w:t>
      </w:r>
    </w:p>
    <w:p w:rsidR="00AD35FC" w:rsidRPr="00B83F31" w:rsidRDefault="00AD35FC" w:rsidP="00AD35FC">
      <w:pPr>
        <w:keepNext/>
        <w:rPr>
          <w:rFonts w:ascii="Times New Roman" w:hAnsi="Times New Roman" w:cs="Times New Roman"/>
          <w:sz w:val="24"/>
          <w:szCs w:val="24"/>
        </w:rPr>
      </w:pPr>
    </w:p>
    <w:p w:rsidR="00AD35FC" w:rsidRPr="00B83F31" w:rsidRDefault="00AD35FC" w:rsidP="00AD35FC">
      <w:pPr>
        <w:keepNext/>
        <w:rPr>
          <w:rFonts w:ascii="Times New Roman" w:hAnsi="Times New Roman" w:cs="Times New Roman"/>
          <w:sz w:val="24"/>
          <w:szCs w:val="24"/>
        </w:rPr>
      </w:pPr>
      <w:r w:rsidRPr="00B83F31">
        <w:rPr>
          <w:rFonts w:ascii="Times New Roman" w:hAnsi="Times New Roman" w:cs="Times New Roman"/>
          <w:sz w:val="24"/>
          <w:szCs w:val="24"/>
        </w:rPr>
        <w:t>____________</w:t>
      </w:r>
    </w:p>
    <w:p w:rsidR="00AD35FC" w:rsidRPr="00B83F31" w:rsidRDefault="00AD35FC" w:rsidP="00AD35FC">
      <w:pPr>
        <w:keepNext/>
        <w:rPr>
          <w:rFonts w:ascii="Times New Roman" w:hAnsi="Times New Roman" w:cs="Times New Roman"/>
          <w:sz w:val="24"/>
          <w:szCs w:val="24"/>
        </w:rPr>
      </w:pPr>
      <w:r w:rsidRPr="00B83F31">
        <w:rPr>
          <w:rFonts w:ascii="Times New Roman" w:hAnsi="Times New Roman" w:cs="Times New Roman"/>
          <w:sz w:val="24"/>
          <w:szCs w:val="24"/>
        </w:rPr>
        <w:t>Burhan J</w:t>
      </w:r>
    </w:p>
    <w:p w:rsidR="00CA1B67" w:rsidRPr="00B83F31" w:rsidRDefault="00CA1B67" w:rsidP="00756452">
      <w:pPr>
        <w:pStyle w:val="JudgmentText"/>
        <w:numPr>
          <w:ilvl w:val="0"/>
          <w:numId w:val="0"/>
        </w:numPr>
        <w:ind w:left="720" w:hanging="720"/>
      </w:pPr>
    </w:p>
    <w:p w:rsidR="00AD35FC" w:rsidRPr="00B83F31" w:rsidRDefault="00AD35FC" w:rsidP="008577B7">
      <w:pPr>
        <w:keepNext/>
        <w:rPr>
          <w:rFonts w:ascii="Times New Roman" w:hAnsi="Times New Roman" w:cs="Times New Roman"/>
          <w:sz w:val="24"/>
          <w:szCs w:val="24"/>
        </w:rPr>
      </w:pPr>
    </w:p>
    <w:bookmarkEnd w:id="0"/>
    <w:p w:rsidR="00235626" w:rsidRPr="00B83F31" w:rsidRDefault="00235626" w:rsidP="008577B7">
      <w:pPr>
        <w:keepNext/>
        <w:rPr>
          <w:rFonts w:ascii="Times New Roman" w:hAnsi="Times New Roman" w:cs="Times New Roman"/>
          <w:sz w:val="24"/>
          <w:szCs w:val="24"/>
        </w:rPr>
      </w:pPr>
    </w:p>
    <w:sectPr w:rsidR="00235626" w:rsidRPr="00B83F31"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C73" w:rsidRDefault="00A01C73" w:rsidP="006A68E2">
      <w:pPr>
        <w:spacing w:after="0" w:line="240" w:lineRule="auto"/>
      </w:pPr>
      <w:r>
        <w:separator/>
      </w:r>
    </w:p>
  </w:endnote>
  <w:endnote w:type="continuationSeparator" w:id="0">
    <w:p w:rsidR="00A01C73" w:rsidRDefault="00A01C73"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7602BA">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C73" w:rsidRDefault="00A01C73" w:rsidP="006A68E2">
      <w:pPr>
        <w:spacing w:after="0" w:line="240" w:lineRule="auto"/>
      </w:pPr>
      <w:r>
        <w:separator/>
      </w:r>
    </w:p>
  </w:footnote>
  <w:footnote w:type="continuationSeparator" w:id="0">
    <w:p w:rsidR="00A01C73" w:rsidRDefault="00A01C73"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A1921"/>
    <w:multiLevelType w:val="hybridMultilevel"/>
    <w:tmpl w:val="9C9ED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11F33"/>
    <w:multiLevelType w:val="hybridMultilevel"/>
    <w:tmpl w:val="DF72B072"/>
    <w:lvl w:ilvl="0" w:tplc="1A6CE5B4">
      <w:start w:val="1"/>
      <w:numFmt w:val="lowerRoman"/>
      <w:lvlText w:val="(%1)"/>
      <w:lvlJc w:val="left"/>
      <w:pPr>
        <w:ind w:left="2220" w:hanging="72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
    <w:nsid w:val="1479098D"/>
    <w:multiLevelType w:val="hybridMultilevel"/>
    <w:tmpl w:val="F8128B58"/>
    <w:lvl w:ilvl="0" w:tplc="F24617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07542D2"/>
    <w:multiLevelType w:val="multilevel"/>
    <w:tmpl w:val="1CC89892"/>
    <w:numStyleLink w:val="Judgments"/>
  </w:abstractNum>
  <w:abstractNum w:abstractNumId="7">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8">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427FE2"/>
    <w:multiLevelType w:val="hybridMultilevel"/>
    <w:tmpl w:val="D0FAAF90"/>
    <w:lvl w:ilvl="0" w:tplc="98D6CF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76C68DA"/>
    <w:multiLevelType w:val="hybridMultilevel"/>
    <w:tmpl w:val="6F8CE1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10"/>
  </w:num>
  <w:num w:numId="4">
    <w:abstractNumId w:val="7"/>
  </w:num>
  <w:num w:numId="5">
    <w:abstractNumId w:val="6"/>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i w:val="0"/>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3"/>
  </w:num>
  <w:num w:numId="7">
    <w:abstractNumId w:val="4"/>
  </w:num>
  <w:num w:numId="8">
    <w:abstractNumId w:val="11"/>
  </w:num>
  <w:num w:numId="9">
    <w:abstractNumId w:val="3"/>
  </w:num>
  <w:num w:numId="10">
    <w:abstractNumId w:val="11"/>
  </w:num>
  <w:num w:numId="11">
    <w:abstractNumId w:val="11"/>
  </w:num>
  <w:num w:numId="12">
    <w:abstractNumId w:val="6"/>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3">
    <w:abstractNumId w:val="2"/>
  </w:num>
  <w:num w:numId="14">
    <w:abstractNumId w:val="1"/>
  </w:num>
  <w:num w:numId="15">
    <w:abstractNumId w:val="0"/>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806"/>
    <w:rsid w:val="000014A7"/>
    <w:rsid w:val="00025CDF"/>
    <w:rsid w:val="00040193"/>
    <w:rsid w:val="0004723E"/>
    <w:rsid w:val="00057308"/>
    <w:rsid w:val="00070480"/>
    <w:rsid w:val="00071B84"/>
    <w:rsid w:val="0008560D"/>
    <w:rsid w:val="0009242F"/>
    <w:rsid w:val="00097D19"/>
    <w:rsid w:val="000B42ED"/>
    <w:rsid w:val="000C5BDB"/>
    <w:rsid w:val="000E3B28"/>
    <w:rsid w:val="000F0BAD"/>
    <w:rsid w:val="000F1D58"/>
    <w:rsid w:val="000F5D17"/>
    <w:rsid w:val="00106266"/>
    <w:rsid w:val="001135C2"/>
    <w:rsid w:val="00117E64"/>
    <w:rsid w:val="00133251"/>
    <w:rsid w:val="001369F8"/>
    <w:rsid w:val="001428B9"/>
    <w:rsid w:val="00144CC4"/>
    <w:rsid w:val="00171DEC"/>
    <w:rsid w:val="001723B1"/>
    <w:rsid w:val="00192E08"/>
    <w:rsid w:val="001A275E"/>
    <w:rsid w:val="001C78EC"/>
    <w:rsid w:val="001D27A1"/>
    <w:rsid w:val="001D33D2"/>
    <w:rsid w:val="002015F8"/>
    <w:rsid w:val="002100B4"/>
    <w:rsid w:val="00212006"/>
    <w:rsid w:val="0021402A"/>
    <w:rsid w:val="00214DB4"/>
    <w:rsid w:val="002225C7"/>
    <w:rsid w:val="00231AD4"/>
    <w:rsid w:val="00235626"/>
    <w:rsid w:val="00243AE1"/>
    <w:rsid w:val="00276542"/>
    <w:rsid w:val="002878E7"/>
    <w:rsid w:val="002B1B51"/>
    <w:rsid w:val="002B48EF"/>
    <w:rsid w:val="002D4EB8"/>
    <w:rsid w:val="002E2AE3"/>
    <w:rsid w:val="002F0E15"/>
    <w:rsid w:val="002F630B"/>
    <w:rsid w:val="003052F1"/>
    <w:rsid w:val="003137B8"/>
    <w:rsid w:val="0034032E"/>
    <w:rsid w:val="00344425"/>
    <w:rsid w:val="003450AD"/>
    <w:rsid w:val="003467C1"/>
    <w:rsid w:val="00346D7F"/>
    <w:rsid w:val="003509E2"/>
    <w:rsid w:val="003615E7"/>
    <w:rsid w:val="00380619"/>
    <w:rsid w:val="003977BF"/>
    <w:rsid w:val="003A6C9E"/>
    <w:rsid w:val="003B6032"/>
    <w:rsid w:val="003C0C1A"/>
    <w:rsid w:val="003E2E94"/>
    <w:rsid w:val="00403F4C"/>
    <w:rsid w:val="00405958"/>
    <w:rsid w:val="00406C20"/>
    <w:rsid w:val="00412994"/>
    <w:rsid w:val="00434066"/>
    <w:rsid w:val="004450FD"/>
    <w:rsid w:val="00447806"/>
    <w:rsid w:val="0046253F"/>
    <w:rsid w:val="00463B4E"/>
    <w:rsid w:val="00472219"/>
    <w:rsid w:val="004829F5"/>
    <w:rsid w:val="004A2599"/>
    <w:rsid w:val="004A6579"/>
    <w:rsid w:val="004A7296"/>
    <w:rsid w:val="004C16E0"/>
    <w:rsid w:val="004C7454"/>
    <w:rsid w:val="004D1DF6"/>
    <w:rsid w:val="005200EB"/>
    <w:rsid w:val="0053384F"/>
    <w:rsid w:val="005465E5"/>
    <w:rsid w:val="005523E7"/>
    <w:rsid w:val="00562103"/>
    <w:rsid w:val="00596333"/>
    <w:rsid w:val="005979C3"/>
    <w:rsid w:val="005A52D3"/>
    <w:rsid w:val="005A5FCB"/>
    <w:rsid w:val="005B12AA"/>
    <w:rsid w:val="005E5567"/>
    <w:rsid w:val="0061354A"/>
    <w:rsid w:val="00635504"/>
    <w:rsid w:val="006377BE"/>
    <w:rsid w:val="00650AE0"/>
    <w:rsid w:val="00651122"/>
    <w:rsid w:val="00652326"/>
    <w:rsid w:val="00662CEA"/>
    <w:rsid w:val="006938DD"/>
    <w:rsid w:val="00696A70"/>
    <w:rsid w:val="006A68E2"/>
    <w:rsid w:val="006B5661"/>
    <w:rsid w:val="006C1538"/>
    <w:rsid w:val="00700AA5"/>
    <w:rsid w:val="0070371E"/>
    <w:rsid w:val="00716374"/>
    <w:rsid w:val="00722761"/>
    <w:rsid w:val="007335B3"/>
    <w:rsid w:val="00754D5F"/>
    <w:rsid w:val="00756452"/>
    <w:rsid w:val="007602BA"/>
    <w:rsid w:val="00777DE0"/>
    <w:rsid w:val="00777F02"/>
    <w:rsid w:val="00780F3F"/>
    <w:rsid w:val="00796B89"/>
    <w:rsid w:val="007D25FE"/>
    <w:rsid w:val="007E1653"/>
    <w:rsid w:val="007E7A17"/>
    <w:rsid w:val="008001C8"/>
    <w:rsid w:val="008105A5"/>
    <w:rsid w:val="0085210B"/>
    <w:rsid w:val="008577B7"/>
    <w:rsid w:val="00864CE7"/>
    <w:rsid w:val="00890356"/>
    <w:rsid w:val="008936D7"/>
    <w:rsid w:val="008A2906"/>
    <w:rsid w:val="008C385A"/>
    <w:rsid w:val="008C4FEC"/>
    <w:rsid w:val="008E771B"/>
    <w:rsid w:val="00921C7B"/>
    <w:rsid w:val="00943A79"/>
    <w:rsid w:val="009539C2"/>
    <w:rsid w:val="00967AF7"/>
    <w:rsid w:val="00973D20"/>
    <w:rsid w:val="009A769C"/>
    <w:rsid w:val="009B495E"/>
    <w:rsid w:val="009D4A9E"/>
    <w:rsid w:val="009D4DB6"/>
    <w:rsid w:val="009E0381"/>
    <w:rsid w:val="009F125D"/>
    <w:rsid w:val="009F3C65"/>
    <w:rsid w:val="00A01C73"/>
    <w:rsid w:val="00A040BA"/>
    <w:rsid w:val="00A2058F"/>
    <w:rsid w:val="00A40EBE"/>
    <w:rsid w:val="00A44321"/>
    <w:rsid w:val="00A550EC"/>
    <w:rsid w:val="00A96843"/>
    <w:rsid w:val="00AD35FC"/>
    <w:rsid w:val="00AE0EB2"/>
    <w:rsid w:val="00B03209"/>
    <w:rsid w:val="00B0413B"/>
    <w:rsid w:val="00B55BB6"/>
    <w:rsid w:val="00B83F31"/>
    <w:rsid w:val="00B950DF"/>
    <w:rsid w:val="00BB1A3E"/>
    <w:rsid w:val="00BC73B1"/>
    <w:rsid w:val="00BE3463"/>
    <w:rsid w:val="00BF3B30"/>
    <w:rsid w:val="00C20222"/>
    <w:rsid w:val="00C22443"/>
    <w:rsid w:val="00C2466E"/>
    <w:rsid w:val="00C92165"/>
    <w:rsid w:val="00C93B41"/>
    <w:rsid w:val="00CA1B67"/>
    <w:rsid w:val="00CB2EED"/>
    <w:rsid w:val="00CC437E"/>
    <w:rsid w:val="00CD09C7"/>
    <w:rsid w:val="00CD5D55"/>
    <w:rsid w:val="00D041C4"/>
    <w:rsid w:val="00D147D8"/>
    <w:rsid w:val="00D31F1B"/>
    <w:rsid w:val="00D33DBF"/>
    <w:rsid w:val="00D459AF"/>
    <w:rsid w:val="00D53FDF"/>
    <w:rsid w:val="00D574AA"/>
    <w:rsid w:val="00D710E7"/>
    <w:rsid w:val="00D748C0"/>
    <w:rsid w:val="00D815C8"/>
    <w:rsid w:val="00D83C4E"/>
    <w:rsid w:val="00D86AAD"/>
    <w:rsid w:val="00DE423F"/>
    <w:rsid w:val="00DF3408"/>
    <w:rsid w:val="00E1659A"/>
    <w:rsid w:val="00E20C20"/>
    <w:rsid w:val="00E40C59"/>
    <w:rsid w:val="00E679BB"/>
    <w:rsid w:val="00E7639F"/>
    <w:rsid w:val="00EB4028"/>
    <w:rsid w:val="00EC2F6B"/>
    <w:rsid w:val="00ED0BFC"/>
    <w:rsid w:val="00ED43DE"/>
    <w:rsid w:val="00ED4A35"/>
    <w:rsid w:val="00EF13E2"/>
    <w:rsid w:val="00EF4CE5"/>
    <w:rsid w:val="00F24D63"/>
    <w:rsid w:val="00F27ADC"/>
    <w:rsid w:val="00F33B83"/>
    <w:rsid w:val="00F33CA3"/>
    <w:rsid w:val="00F86AED"/>
    <w:rsid w:val="00F9627C"/>
    <w:rsid w:val="00FB13A5"/>
    <w:rsid w:val="00FC7C77"/>
    <w:rsid w:val="00FF61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16929E-5128-469F-9941-9B42921AE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yasha.Katsenga\Document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D2D14-FCD5-4F75-B19F-179AED86F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1</TotalTime>
  <Pages>12</Pages>
  <Words>3578</Words>
  <Characters>20401</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joshuanna bastienne</dc:creator>
  <cp:lastModifiedBy>mohan burhan</cp:lastModifiedBy>
  <cp:revision>2</cp:revision>
  <cp:lastPrinted>2022-08-26T07:33:00Z</cp:lastPrinted>
  <dcterms:created xsi:type="dcterms:W3CDTF">2022-08-29T08:11:00Z</dcterms:created>
  <dcterms:modified xsi:type="dcterms:W3CDTF">2022-08-29T08:11:00Z</dcterms:modified>
</cp:coreProperties>
</file>