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5859BF">
        <w:rPr>
          <w:rFonts w:ascii="Times New Roman" w:hAnsi="Times New Roman" w:cs="Times New Roman"/>
          <w:sz w:val="24"/>
          <w:szCs w:val="24"/>
        </w:rPr>
        <w:t>2022</w:t>
      </w:r>
      <w:r>
        <w:rPr>
          <w:rFonts w:ascii="Times New Roman" w:hAnsi="Times New Roman" w:cs="Times New Roman"/>
          <w:sz w:val="24"/>
          <w:szCs w:val="24"/>
        </w:rPr>
        <w:t xml:space="preserve">] SCSC </w:t>
      </w:r>
    </w:p>
    <w:p w:rsidR="002E2AE3" w:rsidRPr="004A2599" w:rsidRDefault="005859B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CM</w:t>
      </w:r>
      <w:r w:rsidR="00BC73B1">
        <w:rPr>
          <w:rFonts w:ascii="Times New Roman" w:hAnsi="Times New Roman" w:cs="Times New Roman"/>
          <w:sz w:val="24"/>
          <w:szCs w:val="24"/>
        </w:rPr>
        <w:t xml:space="preserve"> </w:t>
      </w:r>
      <w:r>
        <w:rPr>
          <w:rFonts w:ascii="Times New Roman" w:hAnsi="Times New Roman" w:cs="Times New Roman"/>
          <w:sz w:val="24"/>
          <w:szCs w:val="24"/>
        </w:rPr>
        <w:t>10</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5859BF" w:rsidP="00214DB4">
      <w:pPr>
        <w:pStyle w:val="Partynames"/>
      </w:pPr>
      <w:r>
        <w:t>SEYCHELLES COMMERCIAL BANK LTD</w:t>
      </w:r>
      <w:r w:rsidR="002E2AE3" w:rsidRPr="00214DB4">
        <w:tab/>
      </w:r>
      <w:r>
        <w:t>Execution Creditor</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5859BF">
        <w:t xml:space="preserve">Alexandra </w:t>
      </w:r>
      <w:proofErr w:type="spellStart"/>
      <w:r w:rsidR="005859BF">
        <w:t>Benoiton</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5859BF" w:rsidP="00214DB4">
      <w:pPr>
        <w:pStyle w:val="Partynames"/>
      </w:pPr>
      <w:r>
        <w:t>FAIZ MUBARAK ALI</w:t>
      </w:r>
      <w:r w:rsidR="002E2AE3" w:rsidRPr="004A2599">
        <w:tab/>
      </w:r>
      <w:r>
        <w:t>Execution Debtor</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58186C">
        <w:rPr>
          <w:rFonts w:ascii="Times New Roman" w:hAnsi="Times New Roman" w:cs="Times New Roman"/>
          <w:i/>
          <w:sz w:val="24"/>
          <w:szCs w:val="24"/>
        </w:rPr>
        <w:t xml:space="preserve"> Alexia Amesbury</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5859BF" w:rsidRDefault="00405958" w:rsidP="005859BF">
      <w:pPr>
        <w:spacing w:before="120"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859BF">
        <w:rPr>
          <w:rFonts w:ascii="Times New Roman" w:hAnsi="Times New Roman" w:cs="Times New Roman"/>
          <w:i/>
          <w:sz w:val="24"/>
          <w:szCs w:val="24"/>
        </w:rPr>
        <w:t>Seychelles Commercial Bank</w:t>
      </w:r>
      <w:r w:rsidR="00D31F1B" w:rsidRPr="004A2599">
        <w:rPr>
          <w:rFonts w:ascii="Times New Roman" w:hAnsi="Times New Roman" w:cs="Times New Roman"/>
          <w:i/>
          <w:sz w:val="24"/>
          <w:szCs w:val="24"/>
        </w:rPr>
        <w:t xml:space="preserve"> v </w:t>
      </w:r>
      <w:r w:rsidR="005859BF">
        <w:rPr>
          <w:rFonts w:ascii="Times New Roman" w:hAnsi="Times New Roman" w:cs="Times New Roman"/>
          <w:i/>
          <w:sz w:val="24"/>
          <w:szCs w:val="24"/>
        </w:rPr>
        <w:t>Mubarak Ali</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5859BF">
        <w:rPr>
          <w:rFonts w:ascii="Times New Roman" w:hAnsi="Times New Roman" w:cs="Times New Roman"/>
          <w:sz w:val="24"/>
          <w:szCs w:val="24"/>
        </w:rPr>
        <w:t>CM 10/2021</w:t>
      </w:r>
      <w:r w:rsidR="00662CEA">
        <w:rPr>
          <w:rFonts w:ascii="Times New Roman" w:hAnsi="Times New Roman" w:cs="Times New Roman"/>
          <w:sz w:val="24"/>
          <w:szCs w:val="24"/>
        </w:rPr>
        <w:t>) [20</w:t>
      </w:r>
      <w:r w:rsidR="005859BF">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p>
    <w:p w:rsidR="00405958" w:rsidRPr="004A2599" w:rsidRDefault="00D31F1B" w:rsidP="005859BF">
      <w:pPr>
        <w:spacing w:before="120" w:after="0" w:line="240" w:lineRule="auto"/>
        <w:ind w:left="1170" w:firstLine="720"/>
        <w:rPr>
          <w:rFonts w:ascii="Times New Roman" w:hAnsi="Times New Roman" w:cs="Times New Roman"/>
          <w:sz w:val="24"/>
          <w:szCs w:val="24"/>
        </w:rPr>
      </w:pPr>
      <w:r w:rsidRPr="004A2599">
        <w:rPr>
          <w:rFonts w:ascii="Times New Roman" w:hAnsi="Times New Roman" w:cs="Times New Roman"/>
          <w:sz w:val="24"/>
          <w:szCs w:val="24"/>
        </w:rPr>
        <w:t>(</w:t>
      </w:r>
      <w:r w:rsidR="005859BF">
        <w:rPr>
          <w:rFonts w:ascii="Times New Roman" w:hAnsi="Times New Roman" w:cs="Times New Roman"/>
          <w:sz w:val="24"/>
          <w:szCs w:val="24"/>
        </w:rPr>
        <w:t>29 September 2022</w:t>
      </w:r>
      <w:r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w:t>
      </w:r>
      <w:r w:rsidR="005859BF">
        <w:rPr>
          <w:rFonts w:ascii="Times New Roman" w:hAnsi="Times New Roman" w:cs="Times New Roman"/>
          <w:sz w:val="24"/>
          <w:szCs w:val="24"/>
        </w:rPr>
        <w:t xml:space="preserve"> </w:t>
      </w:r>
      <w:r w:rsidR="002E2AE3" w:rsidRPr="00F33B83">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8186C">
        <w:rPr>
          <w:rFonts w:ascii="Times New Roman" w:hAnsi="Times New Roman" w:cs="Times New Roman"/>
          <w:sz w:val="24"/>
          <w:szCs w:val="24"/>
        </w:rPr>
        <w:t>Judicial Sale / Adjudication of Property</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859BF">
        <w:rPr>
          <w:rFonts w:ascii="Times New Roman" w:hAnsi="Times New Roman" w:cs="Times New Roman"/>
          <w:sz w:val="24"/>
          <w:szCs w:val="24"/>
        </w:rPr>
        <w:t>14 September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859BF">
        <w:rPr>
          <w:rFonts w:ascii="Times New Roman" w:hAnsi="Times New Roman" w:cs="Times New Roman"/>
          <w:sz w:val="24"/>
          <w:szCs w:val="24"/>
        </w:rPr>
        <w:t>29 September 2022</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8186C" w:rsidRDefault="0058186C" w:rsidP="00214DB4">
      <w:pPr>
        <w:tabs>
          <w:tab w:val="left" w:pos="2892"/>
        </w:tabs>
        <w:spacing w:before="120" w:after="0" w:line="240" w:lineRule="auto"/>
        <w:jc w:val="center"/>
        <w:rPr>
          <w:rFonts w:ascii="Times New Roman" w:hAnsi="Times New Roman" w:cs="Times New Roman"/>
          <w:b/>
          <w:sz w:val="24"/>
          <w:szCs w:val="24"/>
        </w:rPr>
      </w:pPr>
    </w:p>
    <w:p w:rsidR="005859BF" w:rsidRPr="0058186C" w:rsidRDefault="0058186C" w:rsidP="0058186C">
      <w:pPr>
        <w:pStyle w:val="JudgmentText"/>
        <w:numPr>
          <w:ilvl w:val="0"/>
          <w:numId w:val="0"/>
        </w:numPr>
        <w:ind w:left="720"/>
      </w:pPr>
      <w:r>
        <w:t>I</w:t>
      </w:r>
      <w:r w:rsidRPr="00AA22F3">
        <w:t xml:space="preserve"> proceed to dismiss all the objections and</w:t>
      </w:r>
      <w:r>
        <w:t xml:space="preserve"> proceed to</w:t>
      </w:r>
      <w:r w:rsidRPr="00AA22F3">
        <w:t xml:space="preserve"> adj</w:t>
      </w:r>
      <w:r>
        <w:t xml:space="preserve">udicate the property </w:t>
      </w:r>
      <w:r w:rsidRPr="00AA22F3">
        <w:t>to the execution creditor</w:t>
      </w:r>
      <w:r>
        <w:t xml:space="preserve"> Seychelles Commercial Bank Ltd</w:t>
      </w:r>
      <w:r w:rsidRPr="00AA22F3">
        <w:t>.</w:t>
      </w:r>
    </w:p>
    <w:p w:rsidR="0058186C" w:rsidRPr="004A2599" w:rsidRDefault="0058186C"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859BF" w:rsidP="005B12AA">
      <w:pPr>
        <w:pStyle w:val="JudgmentText"/>
        <w:numPr>
          <w:ilvl w:val="0"/>
          <w:numId w:val="0"/>
        </w:numPr>
        <w:spacing w:line="480" w:lineRule="auto"/>
        <w:ind w:left="720" w:hanging="720"/>
        <w:rPr>
          <w:b/>
        </w:rPr>
      </w:pPr>
      <w:r>
        <w:rPr>
          <w:b/>
        </w:rPr>
        <w:t>BURHAN J</w:t>
      </w:r>
    </w:p>
    <w:p w:rsidR="00C975F8" w:rsidRDefault="00EE0678" w:rsidP="00EE0678">
      <w:pPr>
        <w:pStyle w:val="JudgmentText"/>
      </w:pPr>
      <w:r w:rsidRPr="00EE0678">
        <w:t>On the 14</w:t>
      </w:r>
      <w:r w:rsidRPr="00EE0678">
        <w:rPr>
          <w:vertAlign w:val="superscript"/>
        </w:rPr>
        <w:t>th</w:t>
      </w:r>
      <w:r w:rsidR="0058186C">
        <w:t xml:space="preserve"> </w:t>
      </w:r>
      <w:r w:rsidRPr="00EE0678">
        <w:t>September 2022, a judicial sale under section 23 of the Immovable Property (Judicial Sales) Act (the Act) proceed</w:t>
      </w:r>
      <w:r>
        <w:t>ed</w:t>
      </w:r>
      <w:r w:rsidRPr="00EE0678">
        <w:t xml:space="preserve"> pursuant to a</w:t>
      </w:r>
      <w:r w:rsidR="00C975F8">
        <w:t xml:space="preserve"> reading </w:t>
      </w:r>
      <w:r w:rsidR="00493284">
        <w:t xml:space="preserve">of </w:t>
      </w:r>
      <w:r w:rsidR="007F4323">
        <w:t xml:space="preserve">the </w:t>
      </w:r>
      <w:r w:rsidRPr="00EE0678">
        <w:t>Memorandum of Charges, Clauses and Conditions</w:t>
      </w:r>
      <w:r w:rsidR="007F4323">
        <w:t xml:space="preserve"> (</w:t>
      </w:r>
      <w:r w:rsidR="00C975F8">
        <w:t>Memorandum) on the 3</w:t>
      </w:r>
      <w:r w:rsidR="0058186C" w:rsidRPr="0058186C">
        <w:rPr>
          <w:vertAlign w:val="superscript"/>
        </w:rPr>
        <w:t>rd</w:t>
      </w:r>
      <w:r w:rsidR="00C975F8">
        <w:t xml:space="preserve"> May 2022</w:t>
      </w:r>
      <w:r w:rsidR="007F4323">
        <w:t xml:space="preserve"> in open court, </w:t>
      </w:r>
      <w:r w:rsidRPr="00EE0678">
        <w:t xml:space="preserve">for </w:t>
      </w:r>
      <w:r w:rsidRPr="00EE0678">
        <w:lastRenderedPageBreak/>
        <w:t>the sale of land under title number J1807 (the property) owned by e</w:t>
      </w:r>
      <w:r>
        <w:t xml:space="preserve">xecution debtor, Mr Mubarak Ali. </w:t>
      </w:r>
    </w:p>
    <w:p w:rsidR="00C975F8" w:rsidRDefault="00C975F8" w:rsidP="007F4323">
      <w:pPr>
        <w:pStyle w:val="JudgmentText"/>
      </w:pPr>
      <w:r>
        <w:t>After reading of the Memorandum the matter was fi</w:t>
      </w:r>
      <w:r w:rsidR="007F4323">
        <w:t>xed for sale for</w:t>
      </w:r>
      <w:r>
        <w:t xml:space="preserve"> the 22</w:t>
      </w:r>
      <w:r w:rsidRPr="00C975F8">
        <w:rPr>
          <w:vertAlign w:val="superscript"/>
        </w:rPr>
        <w:t>nd</w:t>
      </w:r>
      <w:r>
        <w:t xml:space="preserve"> June 2022. However on that day the sale had to be adjourned as th</w:t>
      </w:r>
      <w:r w:rsidR="007F4323">
        <w:t xml:space="preserve">e taxed </w:t>
      </w:r>
      <w:r>
        <w:t>cost</w:t>
      </w:r>
      <w:r w:rsidR="007F4323">
        <w:t>s</w:t>
      </w:r>
      <w:r>
        <w:t xml:space="preserve"> of sale was not ready</w:t>
      </w:r>
      <w:r w:rsidR="007F4323">
        <w:t xml:space="preserve"> and as learned Counsel</w:t>
      </w:r>
      <w:r w:rsidR="00493284">
        <w:t xml:space="preserve"> for the execution creditor</w:t>
      </w:r>
      <w:r w:rsidR="007F4323">
        <w:t xml:space="preserve"> Ms A</w:t>
      </w:r>
      <w:r w:rsidR="00493284">
        <w:t>lexandra</w:t>
      </w:r>
      <w:r w:rsidR="007F4323">
        <w:t xml:space="preserve"> </w:t>
      </w:r>
      <w:proofErr w:type="spellStart"/>
      <w:r w:rsidR="007F4323">
        <w:t>Benoiton</w:t>
      </w:r>
      <w:proofErr w:type="spellEnd"/>
      <w:r>
        <w:t xml:space="preserve"> moved for an adjournment as there was a possibility of the land be</w:t>
      </w:r>
      <w:r w:rsidR="00F47164">
        <w:t>ing sold</w:t>
      </w:r>
      <w:r w:rsidR="007F4323">
        <w:t xml:space="preserve"> to interested parties. </w:t>
      </w:r>
      <w:r>
        <w:t>The sale was thereafter fixed for the 14</w:t>
      </w:r>
      <w:r w:rsidRPr="007F4323">
        <w:rPr>
          <w:vertAlign w:val="superscript"/>
        </w:rPr>
        <w:t>th</w:t>
      </w:r>
      <w:r>
        <w:t xml:space="preserve"> September 2022.</w:t>
      </w:r>
    </w:p>
    <w:p w:rsidR="00EE0678" w:rsidRDefault="007F4323" w:rsidP="00EE0678">
      <w:pPr>
        <w:pStyle w:val="JudgmentText"/>
      </w:pPr>
      <w:r>
        <w:t>On the 14</w:t>
      </w:r>
      <w:r w:rsidRPr="007F4323">
        <w:rPr>
          <w:vertAlign w:val="superscript"/>
        </w:rPr>
        <w:t>th</w:t>
      </w:r>
      <w:r>
        <w:t xml:space="preserve"> September 2022 the day of sale</w:t>
      </w:r>
      <w:r w:rsidR="00493284">
        <w:t>,</w:t>
      </w:r>
      <w:r>
        <w:t xml:space="preserve"> t</w:t>
      </w:r>
      <w:r w:rsidR="00EE0678">
        <w:t xml:space="preserve">he Court </w:t>
      </w:r>
      <w:r w:rsidR="00EE0678" w:rsidRPr="00EE0678">
        <w:t>first ascertain</w:t>
      </w:r>
      <w:r w:rsidR="00EE0678">
        <w:t>ed</w:t>
      </w:r>
      <w:r w:rsidR="00EE0678" w:rsidRPr="00EE0678">
        <w:t xml:space="preserve"> if all the formalities required by the law were complied with by the execution credito</w:t>
      </w:r>
      <w:r w:rsidR="00EE0678">
        <w:t>r Seychelles Commercial Bank</w:t>
      </w:r>
      <w:r w:rsidR="00493284">
        <w:t xml:space="preserve"> Ltd</w:t>
      </w:r>
      <w:r w:rsidR="00EE0678" w:rsidRPr="00EE0678">
        <w:t>.</w:t>
      </w:r>
      <w:r w:rsidR="00EE0678">
        <w:t xml:space="preserve"> </w:t>
      </w:r>
      <w:r>
        <w:t>The taxed costs of sale was announced as SCR 32,096. The Court also observed that since the earlier date of sale was postponed</w:t>
      </w:r>
      <w:r w:rsidR="00493284">
        <w:t xml:space="preserve"> on</w:t>
      </w:r>
      <w:r>
        <w:t xml:space="preserve"> </w:t>
      </w:r>
      <w:r w:rsidR="006A09E5">
        <w:t>the 22</w:t>
      </w:r>
      <w:r w:rsidR="006A09E5" w:rsidRPr="006A09E5">
        <w:rPr>
          <w:vertAlign w:val="superscript"/>
        </w:rPr>
        <w:t>nd</w:t>
      </w:r>
      <w:r w:rsidR="0058186C">
        <w:t xml:space="preserve"> </w:t>
      </w:r>
      <w:r w:rsidR="006A09E5">
        <w:t>June 2022 publications had been made on the 1</w:t>
      </w:r>
      <w:r w:rsidR="006A09E5" w:rsidRPr="006A09E5">
        <w:rPr>
          <w:vertAlign w:val="superscript"/>
        </w:rPr>
        <w:t>st</w:t>
      </w:r>
      <w:r w:rsidR="006A09E5">
        <w:t xml:space="preserve"> July 2022 in the gazette and in a newspaper on the 4</w:t>
      </w:r>
      <w:r w:rsidR="006A09E5" w:rsidRPr="006A09E5">
        <w:rPr>
          <w:vertAlign w:val="superscript"/>
        </w:rPr>
        <w:t>th</w:t>
      </w:r>
      <w:r w:rsidR="006A09E5">
        <w:t xml:space="preserve"> July 2022. Thereafter again a publication had been made on the 19</w:t>
      </w:r>
      <w:r w:rsidR="006A09E5" w:rsidRPr="006A09E5">
        <w:rPr>
          <w:vertAlign w:val="superscript"/>
        </w:rPr>
        <w:t>th</w:t>
      </w:r>
      <w:r w:rsidR="006A09E5">
        <w:t xml:space="preserve"> August 2022 in the Gazette and 29</w:t>
      </w:r>
      <w:r w:rsidR="006A09E5" w:rsidRPr="006A09E5">
        <w:rPr>
          <w:vertAlign w:val="superscript"/>
        </w:rPr>
        <w:t>th</w:t>
      </w:r>
      <w:r w:rsidR="006A09E5">
        <w:t xml:space="preserve"> August 2022 in a newspaper.</w:t>
      </w:r>
    </w:p>
    <w:p w:rsidR="00AA22F3" w:rsidRDefault="00EE0678" w:rsidP="00AA22F3">
      <w:pPr>
        <w:pStyle w:val="JudgmentText"/>
      </w:pPr>
      <w:r w:rsidRPr="00EE0678">
        <w:t xml:space="preserve">With this, the execution creditor had complied with section 31 of the Act and filed </w:t>
      </w:r>
      <w:r w:rsidR="004B125D">
        <w:t xml:space="preserve">proof of same as required </w:t>
      </w:r>
      <w:r w:rsidRPr="00EE0678">
        <w:t>under se</w:t>
      </w:r>
      <w:r w:rsidR="004B125D">
        <w:t>ction 226</w:t>
      </w:r>
      <w:r w:rsidR="00272670">
        <w:t xml:space="preserve"> of the Act. Further the bill for taxed</w:t>
      </w:r>
      <w:r w:rsidR="004B125D">
        <w:t xml:space="preserve"> costs of sale was filed on the 1</w:t>
      </w:r>
      <w:r w:rsidR="004B125D" w:rsidRPr="004B125D">
        <w:rPr>
          <w:vertAlign w:val="superscript"/>
        </w:rPr>
        <w:t>st</w:t>
      </w:r>
      <w:r w:rsidR="0058186C">
        <w:t xml:space="preserve"> </w:t>
      </w:r>
      <w:r w:rsidR="004B125D">
        <w:t>Septe</w:t>
      </w:r>
      <w:r w:rsidR="00272670">
        <w:t xml:space="preserve">mber 2022 and the taxed </w:t>
      </w:r>
      <w:r w:rsidR="004B125D">
        <w:t xml:space="preserve">costs of sale </w:t>
      </w:r>
      <w:r w:rsidR="006D3EDE">
        <w:t>amounting to Seychelles 32,096 as prepared by the Registrar was read out in open court</w:t>
      </w:r>
      <w:r w:rsidR="006A09E5">
        <w:t>.</w:t>
      </w:r>
      <w:r w:rsidR="006D3EDE">
        <w:t xml:space="preserve"> Under section 32 of the Act </w:t>
      </w:r>
      <w:r w:rsidR="006A09E5">
        <w:t xml:space="preserve">the bill of </w:t>
      </w:r>
      <w:r w:rsidRPr="00EE0678">
        <w:t>cost</w:t>
      </w:r>
      <w:r w:rsidR="006A09E5">
        <w:t xml:space="preserve"> of sale</w:t>
      </w:r>
      <w:r w:rsidR="006D3EDE">
        <w:t xml:space="preserve"> should be filed at least </w:t>
      </w:r>
      <w:r w:rsidRPr="00EE0678">
        <w:t>24 hours before the sale. The execution</w:t>
      </w:r>
      <w:r w:rsidR="00272670">
        <w:t xml:space="preserve"> creditor filed the bill for taxed costs of sale</w:t>
      </w:r>
      <w:r w:rsidRPr="00EE0678">
        <w:t xml:space="preserve"> with the Registry on</w:t>
      </w:r>
      <w:r w:rsidR="00493284">
        <w:t xml:space="preserve"> the </w:t>
      </w:r>
      <w:r w:rsidRPr="00EE0678">
        <w:t>1</w:t>
      </w:r>
      <w:r w:rsidR="00493284" w:rsidRPr="00493284">
        <w:rPr>
          <w:vertAlign w:val="superscript"/>
        </w:rPr>
        <w:t>st</w:t>
      </w:r>
      <w:r w:rsidR="00493284">
        <w:t xml:space="preserve"> </w:t>
      </w:r>
      <w:r w:rsidRPr="00EE0678">
        <w:t>September 2022.</w:t>
      </w:r>
      <w:r w:rsidR="006D3EDE">
        <w:t xml:space="preserve"> There were no objections in respect of time limit at the time the </w:t>
      </w:r>
      <w:r w:rsidR="00272670">
        <w:t xml:space="preserve">taxed </w:t>
      </w:r>
      <w:r w:rsidR="006D3EDE">
        <w:t xml:space="preserve">costs </w:t>
      </w:r>
      <w:r w:rsidR="00272670">
        <w:t xml:space="preserve">of sale </w:t>
      </w:r>
      <w:r w:rsidR="006D3EDE">
        <w:t>was read out in open court.</w:t>
      </w:r>
    </w:p>
    <w:p w:rsidR="00AA22F3" w:rsidRDefault="00EE0678" w:rsidP="00AA22F3">
      <w:pPr>
        <w:pStyle w:val="JudgmentText"/>
      </w:pPr>
      <w:r w:rsidRPr="00AA22F3">
        <w:t xml:space="preserve">Having gone through the above, the Court proceeded to ascertain the </w:t>
      </w:r>
      <w:proofErr w:type="spellStart"/>
      <w:r w:rsidRPr="00AA22F3">
        <w:rPr>
          <w:i/>
        </w:rPr>
        <w:t>mise</w:t>
      </w:r>
      <w:proofErr w:type="spellEnd"/>
      <w:r w:rsidRPr="00AA22F3">
        <w:rPr>
          <w:i/>
        </w:rPr>
        <w:t xml:space="preserve"> a prix</w:t>
      </w:r>
      <w:r w:rsidRPr="00AA22F3">
        <w:t xml:space="preserve"> which was confirmed by the counsel for the execution creditor, Ms Alexandra </w:t>
      </w:r>
      <w:proofErr w:type="spellStart"/>
      <w:r w:rsidRPr="00AA22F3">
        <w:t>Benoiton</w:t>
      </w:r>
      <w:proofErr w:type="spellEnd"/>
      <w:r w:rsidRPr="00AA22F3">
        <w:t xml:space="preserve"> to be at SCR 6,400,000. As such, the Court proceeded to open the bidding from SCR 6,400,000. It is to be noted that there were no objections of the said </w:t>
      </w:r>
      <w:proofErr w:type="spellStart"/>
      <w:r w:rsidRPr="00AA22F3">
        <w:rPr>
          <w:i/>
        </w:rPr>
        <w:t>mise</w:t>
      </w:r>
      <w:proofErr w:type="spellEnd"/>
      <w:r w:rsidRPr="00AA22F3">
        <w:rPr>
          <w:i/>
        </w:rPr>
        <w:t xml:space="preserve"> a prix</w:t>
      </w:r>
      <w:r w:rsidR="00272670">
        <w:t xml:space="preserve"> or in respect of</w:t>
      </w:r>
      <w:r w:rsidRPr="00AA22F3">
        <w:t xml:space="preserve"> </w:t>
      </w:r>
      <w:r w:rsidR="00272670">
        <w:t xml:space="preserve">any of the documents </w:t>
      </w:r>
      <w:r w:rsidRPr="00AA22F3">
        <w:t>before the bidding commenced.</w:t>
      </w:r>
    </w:p>
    <w:p w:rsidR="00AA22F3" w:rsidRDefault="00EE0678" w:rsidP="00AA22F3">
      <w:pPr>
        <w:pStyle w:val="JudgmentText"/>
      </w:pPr>
      <w:r w:rsidRPr="00AA22F3">
        <w:lastRenderedPageBreak/>
        <w:t>The Court opened the bidding and there were no bidders. What would ensue next is adjudicating the pro</w:t>
      </w:r>
      <w:r w:rsidR="0058186C">
        <w:t>perty in favour of the execution</w:t>
      </w:r>
      <w:r w:rsidRPr="00AA22F3">
        <w:t xml:space="preserve"> creditor. This is in accordance with section 39 of the Act which provides that if the </w:t>
      </w:r>
      <w:proofErr w:type="spellStart"/>
      <w:r w:rsidRPr="00AA22F3">
        <w:rPr>
          <w:i/>
        </w:rPr>
        <w:t>mise</w:t>
      </w:r>
      <w:proofErr w:type="spellEnd"/>
      <w:r w:rsidRPr="00AA22F3">
        <w:rPr>
          <w:i/>
        </w:rPr>
        <w:t xml:space="preserve"> a prix</w:t>
      </w:r>
      <w:r w:rsidRPr="00AA22F3">
        <w:t xml:space="preserve"> is not covered, as was the case in this instance, the property must be adjudicated to the execution creditor.</w:t>
      </w:r>
    </w:p>
    <w:p w:rsidR="00AA22F3" w:rsidRDefault="00AA22F3" w:rsidP="00AA22F3">
      <w:pPr>
        <w:pStyle w:val="JudgmentText"/>
      </w:pPr>
      <w:r>
        <w:t>However b</w:t>
      </w:r>
      <w:r w:rsidR="00EE0678" w:rsidRPr="00AA22F3">
        <w:t xml:space="preserve">efore the Court could act in accordance with section 39 of the Act and adjudicate in favour of the execution creditor, an objection was raised by attorney-at-law Mr </w:t>
      </w:r>
      <w:proofErr w:type="spellStart"/>
      <w:r w:rsidR="00EE0678" w:rsidRPr="00AA22F3">
        <w:t>Pesi</w:t>
      </w:r>
      <w:proofErr w:type="spellEnd"/>
      <w:r w:rsidR="00EE0678" w:rsidRPr="00AA22F3">
        <w:t xml:space="preserve"> </w:t>
      </w:r>
      <w:proofErr w:type="spellStart"/>
      <w:r w:rsidR="00EE0678" w:rsidRPr="00AA22F3">
        <w:t>Pardiwalla</w:t>
      </w:r>
      <w:proofErr w:type="spellEnd"/>
      <w:r w:rsidR="00EE0678" w:rsidRPr="00AA22F3">
        <w:t xml:space="preserve">, </w:t>
      </w:r>
      <w:r w:rsidR="00493284">
        <w:t>learned C</w:t>
      </w:r>
      <w:r w:rsidR="00EE0678" w:rsidRPr="00AA22F3">
        <w:t xml:space="preserve">ounsel for Mauritius Commercial Bank (MCB). It was his contention that in adjudicating the property at SCR 6,400,000 in favour of the execution creditor was improper given that the debt owed towards the same was less than the </w:t>
      </w:r>
      <w:proofErr w:type="spellStart"/>
      <w:r w:rsidR="00EE0678" w:rsidRPr="00AA22F3">
        <w:rPr>
          <w:i/>
        </w:rPr>
        <w:t>mise</w:t>
      </w:r>
      <w:proofErr w:type="spellEnd"/>
      <w:r w:rsidR="00EE0678" w:rsidRPr="00AA22F3">
        <w:rPr>
          <w:i/>
        </w:rPr>
        <w:t xml:space="preserve"> a prix</w:t>
      </w:r>
      <w:r w:rsidR="00EE0678" w:rsidRPr="00AA22F3">
        <w:t xml:space="preserve">. Mr </w:t>
      </w:r>
      <w:proofErr w:type="spellStart"/>
      <w:r w:rsidR="00EE0678" w:rsidRPr="00AA22F3">
        <w:t>Pardiwalla</w:t>
      </w:r>
      <w:proofErr w:type="spellEnd"/>
      <w:r w:rsidR="00EE0678" w:rsidRPr="00AA22F3">
        <w:t xml:space="preserve"> submitted that his client, MCB, is the second line mortgage for the sum of SCR 700,000, and</w:t>
      </w:r>
      <w:r w:rsidR="00F206C1" w:rsidRPr="00AA22F3">
        <w:t xml:space="preserve"> a sum of </w:t>
      </w:r>
      <w:r w:rsidR="00EE0678" w:rsidRPr="00AA22F3">
        <w:t>SCR 563,238.94 still</w:t>
      </w:r>
      <w:r w:rsidR="00F206C1" w:rsidRPr="00AA22F3">
        <w:t xml:space="preserve"> </w:t>
      </w:r>
      <w:r w:rsidR="0058186C" w:rsidRPr="00AA22F3">
        <w:t>remained outstanding</w:t>
      </w:r>
      <w:r w:rsidR="00EE0678" w:rsidRPr="00AA22F3">
        <w:t xml:space="preserve"> t</w:t>
      </w:r>
      <w:r w:rsidR="0058186C">
        <w:t>o be paid off by the execution debtor</w:t>
      </w:r>
      <w:r w:rsidR="00EE0678" w:rsidRPr="00AA22F3">
        <w:t xml:space="preserve">. According to </w:t>
      </w:r>
      <w:r w:rsidR="0058186C">
        <w:t xml:space="preserve">learned </w:t>
      </w:r>
      <w:r w:rsidR="00EE0678" w:rsidRPr="00AA22F3">
        <w:t xml:space="preserve">Counsel Mr </w:t>
      </w:r>
      <w:proofErr w:type="spellStart"/>
      <w:r w:rsidR="00EE0678" w:rsidRPr="00AA22F3">
        <w:t>Pardiwalla</w:t>
      </w:r>
      <w:proofErr w:type="spellEnd"/>
      <w:r w:rsidR="00EE0678" w:rsidRPr="00AA22F3">
        <w:t xml:space="preserve">, there was an agreement between his client and the execution creditor where the latter implored that no objection be raised against the sale and a higher </w:t>
      </w:r>
      <w:proofErr w:type="spellStart"/>
      <w:r w:rsidR="00EE0678" w:rsidRPr="00AA22F3">
        <w:rPr>
          <w:i/>
        </w:rPr>
        <w:t>mise</w:t>
      </w:r>
      <w:proofErr w:type="spellEnd"/>
      <w:r w:rsidR="00EE0678" w:rsidRPr="00AA22F3">
        <w:rPr>
          <w:i/>
        </w:rPr>
        <w:t xml:space="preserve"> a prix</w:t>
      </w:r>
      <w:r w:rsidR="00EE0678" w:rsidRPr="00AA22F3">
        <w:t xml:space="preserve"> would be put to then cover MCB as the second line creditor</w:t>
      </w:r>
      <w:r w:rsidR="00272670">
        <w:t xml:space="preserve"> and there</w:t>
      </w:r>
      <w:r w:rsidR="00F206C1" w:rsidRPr="00AA22F3">
        <w:t xml:space="preserve"> would be sale of the property to a bidder and the amount owed to the MCB could be recovered.</w:t>
      </w:r>
      <w:r w:rsidR="00EE0678" w:rsidRPr="00AA22F3">
        <w:t xml:space="preserve"> However, in view of</w:t>
      </w:r>
      <w:r w:rsidR="00272670">
        <w:t xml:space="preserve"> the fact that there were</w:t>
      </w:r>
      <w:r w:rsidR="00EE0678" w:rsidRPr="00AA22F3">
        <w:t xml:space="preserve"> no bidders for the property, and in accordance with section 39 of the Act, it is the contention of Mr </w:t>
      </w:r>
      <w:proofErr w:type="spellStart"/>
      <w:r w:rsidR="00EE0678" w:rsidRPr="00AA22F3">
        <w:t>Pardiwalla</w:t>
      </w:r>
      <w:proofErr w:type="spellEnd"/>
      <w:r w:rsidR="00EE0678" w:rsidRPr="00AA22F3">
        <w:t xml:space="preserve"> that the property will be adjudi</w:t>
      </w:r>
      <w:r w:rsidR="00272670">
        <w:t>cated to the execution creditor,</w:t>
      </w:r>
      <w:r w:rsidR="00EE0678" w:rsidRPr="00AA22F3">
        <w:t xml:space="preserve"> the effect of which is detrimental to MCB. As such, Mr </w:t>
      </w:r>
      <w:proofErr w:type="spellStart"/>
      <w:r w:rsidR="00EE0678" w:rsidRPr="00AA22F3">
        <w:t>Pardiwalla</w:t>
      </w:r>
      <w:proofErr w:type="spellEnd"/>
      <w:r w:rsidR="00EE0678" w:rsidRPr="00AA22F3">
        <w:t xml:space="preserve"> asked this Court to oversee an undertaking from the execution creditor that the excess sum above the debt owed is paid to MCB.</w:t>
      </w:r>
    </w:p>
    <w:p w:rsidR="00AA22F3" w:rsidRDefault="00EE0678" w:rsidP="00AA22F3">
      <w:pPr>
        <w:pStyle w:val="JudgmentText"/>
      </w:pPr>
      <w:r w:rsidRPr="00AA22F3">
        <w:t xml:space="preserve">Mr </w:t>
      </w:r>
      <w:proofErr w:type="spellStart"/>
      <w:r w:rsidRPr="00AA22F3">
        <w:t>Pardiwalla</w:t>
      </w:r>
      <w:proofErr w:type="spellEnd"/>
      <w:r w:rsidRPr="00AA22F3">
        <w:t xml:space="preserve"> is essentially objecting to the </w:t>
      </w:r>
      <w:proofErr w:type="spellStart"/>
      <w:r w:rsidRPr="00AA22F3">
        <w:rPr>
          <w:i/>
        </w:rPr>
        <w:t>mise</w:t>
      </w:r>
      <w:proofErr w:type="spellEnd"/>
      <w:r w:rsidRPr="00AA22F3">
        <w:rPr>
          <w:i/>
        </w:rPr>
        <w:t xml:space="preserve"> a prix</w:t>
      </w:r>
      <w:r w:rsidRPr="00AA22F3">
        <w:t xml:space="preserve"> on the premise that the execution credit</w:t>
      </w:r>
      <w:r w:rsidR="0058186C">
        <w:t>or ought to have put the</w:t>
      </w:r>
      <w:r w:rsidR="00F206C1" w:rsidRPr="00AA22F3">
        <w:t xml:space="preserve"> </w:t>
      </w:r>
      <w:r w:rsidR="006F1509">
        <w:t>price of SCR 5,400,000 the money owed to</w:t>
      </w:r>
      <w:r w:rsidRPr="00AA22F3">
        <w:t xml:space="preserve"> the execution creditor. In the same vein, Mr </w:t>
      </w:r>
      <w:proofErr w:type="spellStart"/>
      <w:r w:rsidRPr="00AA22F3">
        <w:t>Pardiwalla</w:t>
      </w:r>
      <w:proofErr w:type="spellEnd"/>
      <w:r w:rsidRPr="00AA22F3">
        <w:t xml:space="preserve"> for MCB</w:t>
      </w:r>
      <w:r w:rsidR="006F1509">
        <w:t xml:space="preserve"> a</w:t>
      </w:r>
      <w:r w:rsidRPr="00AA22F3">
        <w:t xml:space="preserve"> second line creditor asks this Court to intervene</w:t>
      </w:r>
      <w:r w:rsidR="0058186C">
        <w:t>,</w:t>
      </w:r>
      <w:r w:rsidRPr="00AA22F3">
        <w:t xml:space="preserve"> to ensure the agreement between his client and the execution creditor is upheld</w:t>
      </w:r>
      <w:r w:rsidR="0058186C">
        <w:t>,</w:t>
      </w:r>
      <w:r w:rsidRPr="00AA22F3">
        <w:t xml:space="preserve"> should the property be adjudicated in accordance with section 39 of the Act.</w:t>
      </w:r>
    </w:p>
    <w:p w:rsidR="00AA22F3" w:rsidRDefault="00EE0678" w:rsidP="00AA22F3">
      <w:pPr>
        <w:pStyle w:val="JudgmentText"/>
      </w:pPr>
      <w:r w:rsidRPr="00AA22F3">
        <w:t xml:space="preserve">Another objection against the </w:t>
      </w:r>
      <w:proofErr w:type="spellStart"/>
      <w:r w:rsidRPr="00AA22F3">
        <w:rPr>
          <w:i/>
        </w:rPr>
        <w:t>mise</w:t>
      </w:r>
      <w:proofErr w:type="spellEnd"/>
      <w:r w:rsidRPr="00AA22F3">
        <w:rPr>
          <w:i/>
        </w:rPr>
        <w:t xml:space="preserve"> a prix</w:t>
      </w:r>
      <w:r w:rsidRPr="00AA22F3">
        <w:t xml:space="preserve"> was by attorney-at-law Mrs Alexia Amesbury </w:t>
      </w:r>
      <w:r w:rsidR="00AA22F3" w:rsidRPr="00AA22F3">
        <w:t xml:space="preserve">who stated that the market value of the land is </w:t>
      </w:r>
      <w:r w:rsidRPr="00AA22F3">
        <w:t>SCR 8,500,000 and</w:t>
      </w:r>
      <w:r w:rsidR="00AA22F3" w:rsidRPr="00AA22F3">
        <w:t xml:space="preserve"> therefore the</w:t>
      </w:r>
      <w:r w:rsidR="00AA22F3" w:rsidRPr="00AA22F3">
        <w:rPr>
          <w:i/>
        </w:rPr>
        <w:t xml:space="preserve"> </w:t>
      </w:r>
      <w:proofErr w:type="spellStart"/>
      <w:r w:rsidR="00AA22F3" w:rsidRPr="00AA22F3">
        <w:rPr>
          <w:i/>
        </w:rPr>
        <w:t>mise</w:t>
      </w:r>
      <w:proofErr w:type="spellEnd"/>
      <w:r w:rsidR="00AA22F3" w:rsidRPr="00AA22F3">
        <w:rPr>
          <w:i/>
        </w:rPr>
        <w:t xml:space="preserve"> a prix</w:t>
      </w:r>
      <w:r w:rsidR="00AA22F3" w:rsidRPr="00AA22F3">
        <w:t xml:space="preserve"> should not be </w:t>
      </w:r>
      <w:r w:rsidRPr="00AA22F3">
        <w:t>SCR 6,400,000 in this instance</w:t>
      </w:r>
      <w:r w:rsidR="00AA22F3" w:rsidRPr="00AA22F3">
        <w:t xml:space="preserve"> case</w:t>
      </w:r>
      <w:r w:rsidRPr="00AA22F3">
        <w:t>.</w:t>
      </w:r>
    </w:p>
    <w:p w:rsidR="00AA22F3" w:rsidRDefault="00EE0678" w:rsidP="00AA22F3">
      <w:pPr>
        <w:pStyle w:val="JudgmentText"/>
      </w:pPr>
      <w:r w:rsidRPr="00AA22F3">
        <w:lastRenderedPageBreak/>
        <w:t xml:space="preserve">In addition to the above, Mr </w:t>
      </w:r>
      <w:proofErr w:type="spellStart"/>
      <w:r w:rsidRPr="00AA22F3">
        <w:t>Pardiwalla</w:t>
      </w:r>
      <w:proofErr w:type="spellEnd"/>
      <w:r w:rsidRPr="00AA22F3">
        <w:t xml:space="preserve"> challenges the </w:t>
      </w:r>
      <w:r w:rsidR="00AA22F3" w:rsidRPr="00AA22F3">
        <w:t xml:space="preserve">taxed </w:t>
      </w:r>
      <w:r w:rsidRPr="00AA22F3">
        <w:t xml:space="preserve">bill of cost in respect of when it was filed. Mr </w:t>
      </w:r>
      <w:proofErr w:type="spellStart"/>
      <w:r w:rsidRPr="00AA22F3">
        <w:t>Pardiwalla</w:t>
      </w:r>
      <w:proofErr w:type="spellEnd"/>
      <w:r w:rsidRPr="00AA22F3">
        <w:t xml:space="preserve"> questioned whe</w:t>
      </w:r>
      <w:r w:rsidR="00493284">
        <w:t>ther the bill was in fact</w:t>
      </w:r>
      <w:r w:rsidRPr="00AA22F3">
        <w:t xml:space="preserve"> filed at least twenty-four hours before the sale and a</w:t>
      </w:r>
      <w:r w:rsidR="006F1509">
        <w:t xml:space="preserve">djudication. It is the view of this Court that such objection should have been taken at the time the taxed costs of sale was read out prior to bidding commencing. Mr. </w:t>
      </w:r>
      <w:proofErr w:type="spellStart"/>
      <w:r w:rsidR="006F1509">
        <w:t>Pardiwalla</w:t>
      </w:r>
      <w:proofErr w:type="spellEnd"/>
      <w:r w:rsidR="006F1509">
        <w:t xml:space="preserve"> remained silent at this crucial time.</w:t>
      </w:r>
      <w:r w:rsidRPr="00AA22F3">
        <w:t xml:space="preserve"> </w:t>
      </w:r>
    </w:p>
    <w:p w:rsidR="00AA22F3" w:rsidRDefault="00EE0678" w:rsidP="00AA22F3">
      <w:pPr>
        <w:pStyle w:val="JudgmentText"/>
      </w:pPr>
      <w:r w:rsidRPr="00AA22F3">
        <w:t xml:space="preserve">What is clear to this Court is that there was an agreement between the two banks, that is Seychelles Commercial Bank </w:t>
      </w:r>
      <w:r w:rsidR="0058186C">
        <w:t xml:space="preserve">Ltd </w:t>
      </w:r>
      <w:r w:rsidRPr="00AA22F3">
        <w:t>the execution creditor, and MCB a second line cred</w:t>
      </w:r>
      <w:r w:rsidR="00861346">
        <w:t>itor of the execution debtor. As stated earlier it</w:t>
      </w:r>
      <w:r w:rsidRPr="00AA22F3">
        <w:t xml:space="preserve"> is to be noted that the Court was</w:t>
      </w:r>
      <w:r w:rsidR="006F1509">
        <w:t xml:space="preserve"> and </w:t>
      </w:r>
      <w:r w:rsidR="00A00277">
        <w:t>is</w:t>
      </w:r>
      <w:r w:rsidRPr="00AA22F3">
        <w:t xml:space="preserve"> not privy to this agre</w:t>
      </w:r>
      <w:r w:rsidR="00AA22F3" w:rsidRPr="00AA22F3">
        <w:t>ement.</w:t>
      </w:r>
    </w:p>
    <w:p w:rsidR="00AA22F3" w:rsidRDefault="00EE0678" w:rsidP="00AA22F3">
      <w:pPr>
        <w:pStyle w:val="JudgmentText"/>
      </w:pPr>
      <w:r w:rsidRPr="00AA22F3">
        <w:t xml:space="preserve">The law on objecting against a </w:t>
      </w:r>
      <w:proofErr w:type="spellStart"/>
      <w:r w:rsidRPr="00AA22F3">
        <w:rPr>
          <w:i/>
        </w:rPr>
        <w:t>mise</w:t>
      </w:r>
      <w:proofErr w:type="spellEnd"/>
      <w:r w:rsidRPr="00AA22F3">
        <w:rPr>
          <w:i/>
        </w:rPr>
        <w:t xml:space="preserve"> a prix</w:t>
      </w:r>
      <w:r w:rsidRPr="00AA22F3">
        <w:t xml:space="preserve"> is clear. To begin, the law provides that where the creditor deposits a memorandum of charges in accordance with section 21 of the Act, a notice of the same must be effected on the execution debtor and inscribed creditors (sections 22 and 23 of the Act respectively). Subsequently, the memorandum of charges is read before a judge as provided by section 29 of the Act. </w:t>
      </w:r>
    </w:p>
    <w:p w:rsidR="00AA22F3" w:rsidRDefault="00861346" w:rsidP="009F6EAE">
      <w:pPr>
        <w:pStyle w:val="JudgmentText"/>
      </w:pPr>
      <w:r>
        <w:t xml:space="preserve">Subsequent to the reading of </w:t>
      </w:r>
      <w:r w:rsidR="00EE0678" w:rsidRPr="00AA22F3">
        <w:t>th</w:t>
      </w:r>
      <w:r>
        <w:t xml:space="preserve">e memorandum of charges if any </w:t>
      </w:r>
      <w:r w:rsidR="009F6EAE">
        <w:t>rectification or amendment is necessary and to be made the procedure to be adopted is laid out in section 30 of the Act. It states that such application for rectification or amendment must be made by petition at least 21 days previous to the date of sale.</w:t>
      </w:r>
      <w:r w:rsidR="009F6EAE" w:rsidRPr="00331A3F">
        <w:t xml:space="preserve"> </w:t>
      </w:r>
      <w:r w:rsidR="009F6EAE">
        <w:t xml:space="preserve">This has not been done either by Mr </w:t>
      </w:r>
      <w:proofErr w:type="spellStart"/>
      <w:r w:rsidR="009F6EAE">
        <w:t>Pardiwalla</w:t>
      </w:r>
      <w:proofErr w:type="spellEnd"/>
      <w:r w:rsidR="009F6EAE">
        <w:t xml:space="preserve"> or </w:t>
      </w:r>
      <w:r w:rsidR="00EE0678" w:rsidRPr="00AA22F3">
        <w:t>Mrs Amesbur</w:t>
      </w:r>
      <w:r w:rsidR="009F6EAE">
        <w:t>y. Such objections if made belatedly should have followed the procedure also set out in section 30 of the Act.</w:t>
      </w:r>
    </w:p>
    <w:p w:rsidR="00ED1AB3" w:rsidRDefault="00ED1AB3" w:rsidP="00AA22F3">
      <w:pPr>
        <w:pStyle w:val="JudgmentText"/>
      </w:pPr>
      <w:r>
        <w:t xml:space="preserve">In terms of Mr </w:t>
      </w:r>
      <w:proofErr w:type="spellStart"/>
      <w:r>
        <w:t>Pardiwalla’s</w:t>
      </w:r>
      <w:proofErr w:type="spellEnd"/>
      <w:r>
        <w:t xml:space="preserve"> submissions and objections after the sale was closed, </w:t>
      </w:r>
      <w:r w:rsidR="00EE0678" w:rsidRPr="00AA22F3">
        <w:t xml:space="preserve">it is clear to this Court that the parties had an agreement in respect of sharing the proceeds of the property. </w:t>
      </w:r>
      <w:r>
        <w:t xml:space="preserve">It is for this reason that Mr. </w:t>
      </w:r>
      <w:proofErr w:type="spellStart"/>
      <w:r>
        <w:t>Pardiwalla</w:t>
      </w:r>
      <w:proofErr w:type="spellEnd"/>
      <w:r>
        <w:t xml:space="preserve"> was silent. </w:t>
      </w:r>
      <w:r w:rsidR="00EE0678" w:rsidRPr="00AA22F3">
        <w:t xml:space="preserve">Evidently, there has been a hiccup to such an arrangement owing to </w:t>
      </w:r>
      <w:r w:rsidR="00AA22F3">
        <w:t xml:space="preserve">there being </w:t>
      </w:r>
      <w:r w:rsidR="00EE0678" w:rsidRPr="00AA22F3">
        <w:t>no bidd</w:t>
      </w:r>
      <w:r w:rsidR="00AA22F3">
        <w:t xml:space="preserve">er and thus the property having to be </w:t>
      </w:r>
      <w:r w:rsidR="00EE0678" w:rsidRPr="00AA22F3">
        <w:t>adjudicated to the</w:t>
      </w:r>
      <w:r>
        <w:t xml:space="preserve"> execution creditor and thereafter the somewhat belated objections be</w:t>
      </w:r>
      <w:r w:rsidR="00EE7B1F">
        <w:t>gan to come in fast due to the fall out in the agreement between the banks.</w:t>
      </w:r>
    </w:p>
    <w:p w:rsidR="00AA22F3" w:rsidRDefault="00EE0678" w:rsidP="00AA22F3">
      <w:pPr>
        <w:pStyle w:val="JudgmentText"/>
      </w:pPr>
      <w:r w:rsidRPr="00AA22F3">
        <w:t xml:space="preserve">It is not for this Court to also make the present sale and adjudication a proceeding of ordering the compliance of an agreement between the parties. The parties have recourse </w:t>
      </w:r>
      <w:r w:rsidRPr="00AA22F3">
        <w:lastRenderedPageBreak/>
        <w:t xml:space="preserve">under the law to enforce such an agreement between them, written or otherwise, and it is not for </w:t>
      </w:r>
      <w:r w:rsidR="00EE7B1F">
        <w:t xml:space="preserve">this Court in this instance to make any determination or call for any undertaking in respect of the </w:t>
      </w:r>
      <w:r w:rsidR="00AA22F3">
        <w:t>said agreement.</w:t>
      </w:r>
    </w:p>
    <w:p w:rsidR="005B26A3" w:rsidRDefault="00EE0678" w:rsidP="005B26A3">
      <w:pPr>
        <w:pStyle w:val="JudgmentText"/>
      </w:pPr>
      <w:r w:rsidRPr="00AA22F3">
        <w:t>I therefore proceed to dismiss all the objections and</w:t>
      </w:r>
      <w:r w:rsidR="00ED1AB3">
        <w:t xml:space="preserve"> proceed to</w:t>
      </w:r>
      <w:r w:rsidRPr="00AA22F3">
        <w:t xml:space="preserve"> adj</w:t>
      </w:r>
      <w:r w:rsidR="005B26A3">
        <w:t xml:space="preserve">udicate the property </w:t>
      </w:r>
      <w:r w:rsidRPr="00AA22F3">
        <w:t>to the execution creditor</w:t>
      </w:r>
      <w:r w:rsidR="005B26A3">
        <w:t xml:space="preserve"> Seychelles Commercial Bank</w:t>
      </w:r>
      <w:r w:rsidR="009F6EAE">
        <w:t xml:space="preserve"> Ltd</w:t>
      </w:r>
      <w:r w:rsidRPr="00AA22F3">
        <w:t>.</w:t>
      </w:r>
    </w:p>
    <w:p w:rsidR="005B26A3" w:rsidRDefault="00EE0678" w:rsidP="005B26A3">
      <w:pPr>
        <w:pStyle w:val="JudgmentText"/>
      </w:pPr>
      <w:r w:rsidRPr="00AA22F3">
        <w:t>Judgment of Adjudication to be</w:t>
      </w:r>
      <w:r w:rsidR="0058186C">
        <w:t xml:space="preserve"> delivered on 11</w:t>
      </w:r>
      <w:r w:rsidR="0058186C" w:rsidRPr="0058186C">
        <w:rPr>
          <w:vertAlign w:val="superscript"/>
        </w:rPr>
        <w:t>th</w:t>
      </w:r>
      <w:r w:rsidR="0058186C">
        <w:t xml:space="preserve"> </w:t>
      </w:r>
      <w:r w:rsidR="005B26A3">
        <w:t>October 2022 at 2.00 pm.</w:t>
      </w:r>
      <w:bookmarkStart w:id="0" w:name="_GoBack"/>
      <w:bookmarkEnd w:id="0"/>
    </w:p>
    <w:p w:rsidR="00493284" w:rsidRDefault="00493284" w:rsidP="005B26A3">
      <w:pPr>
        <w:pStyle w:val="JudgmentText"/>
        <w:numPr>
          <w:ilvl w:val="0"/>
          <w:numId w:val="0"/>
        </w:numPr>
      </w:pPr>
    </w:p>
    <w:p w:rsidR="00235626" w:rsidRPr="004A2599" w:rsidRDefault="00235626" w:rsidP="005B26A3">
      <w:pPr>
        <w:pStyle w:val="JudgmentText"/>
        <w:numPr>
          <w:ilvl w:val="0"/>
          <w:numId w:val="0"/>
        </w:numPr>
      </w:pPr>
      <w:r w:rsidRPr="004A2599">
        <w:t>Signed, dated and delivered at Ile du Port</w:t>
      </w:r>
      <w:r w:rsidR="00EF13E2">
        <w:t xml:space="preserve"> </w:t>
      </w:r>
      <w:r w:rsidR="00EF13E2" w:rsidRPr="004A2599">
        <w:t xml:space="preserve">on </w:t>
      </w:r>
      <w:r w:rsidR="005859BF">
        <w:t>29 September 2022</w:t>
      </w:r>
      <w:r w:rsidR="00EF13E2">
        <w:t xml:space="preserve"> </w:t>
      </w:r>
    </w:p>
    <w:p w:rsidR="00235626" w:rsidRPr="004A2599" w:rsidRDefault="00235626" w:rsidP="008577B7">
      <w:pPr>
        <w:keepNext/>
        <w:rPr>
          <w:rFonts w:ascii="Times New Roman" w:hAnsi="Times New Roman" w:cs="Times New Roman"/>
          <w:sz w:val="24"/>
          <w:szCs w:val="24"/>
        </w:rPr>
      </w:pPr>
    </w:p>
    <w:p w:rsidR="009F6EAE" w:rsidRPr="00493284" w:rsidRDefault="00235626" w:rsidP="00493284">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859BF" w:rsidP="008577B7">
      <w:pPr>
        <w:keepNext/>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A8" w:rsidRDefault="006408A8" w:rsidP="006A68E2">
      <w:pPr>
        <w:spacing w:after="0" w:line="240" w:lineRule="auto"/>
      </w:pPr>
      <w:r>
        <w:separator/>
      </w:r>
    </w:p>
  </w:endnote>
  <w:endnote w:type="continuationSeparator" w:id="0">
    <w:p w:rsidR="006408A8" w:rsidRDefault="006408A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903EF">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A8" w:rsidRDefault="006408A8" w:rsidP="006A68E2">
      <w:pPr>
        <w:spacing w:after="0" w:line="240" w:lineRule="auto"/>
      </w:pPr>
      <w:r>
        <w:separator/>
      </w:r>
    </w:p>
  </w:footnote>
  <w:footnote w:type="continuationSeparator" w:id="0">
    <w:p w:rsidR="006408A8" w:rsidRDefault="006408A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821DFB"/>
    <w:multiLevelType w:val="hybridMultilevel"/>
    <w:tmpl w:val="4D08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BF"/>
    <w:rsid w:val="00025CDF"/>
    <w:rsid w:val="00040193"/>
    <w:rsid w:val="00071B84"/>
    <w:rsid w:val="0008560D"/>
    <w:rsid w:val="0009242F"/>
    <w:rsid w:val="00097D19"/>
    <w:rsid w:val="001135C2"/>
    <w:rsid w:val="00140222"/>
    <w:rsid w:val="001428B9"/>
    <w:rsid w:val="001723B1"/>
    <w:rsid w:val="001C1577"/>
    <w:rsid w:val="001C78EC"/>
    <w:rsid w:val="001D25D7"/>
    <w:rsid w:val="001D33D2"/>
    <w:rsid w:val="002015F8"/>
    <w:rsid w:val="00212006"/>
    <w:rsid w:val="0021402A"/>
    <w:rsid w:val="00214DB4"/>
    <w:rsid w:val="00235626"/>
    <w:rsid w:val="00243AE1"/>
    <w:rsid w:val="00272670"/>
    <w:rsid w:val="002904C5"/>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87394"/>
    <w:rsid w:val="00493284"/>
    <w:rsid w:val="004A2599"/>
    <w:rsid w:val="004B125D"/>
    <w:rsid w:val="004C16E0"/>
    <w:rsid w:val="0058186C"/>
    <w:rsid w:val="005859BF"/>
    <w:rsid w:val="005A5FCB"/>
    <w:rsid w:val="005B12AA"/>
    <w:rsid w:val="005B26A3"/>
    <w:rsid w:val="0061354A"/>
    <w:rsid w:val="00635504"/>
    <w:rsid w:val="006408A8"/>
    <w:rsid w:val="00652326"/>
    <w:rsid w:val="00662CEA"/>
    <w:rsid w:val="006A09E5"/>
    <w:rsid w:val="006A68E2"/>
    <w:rsid w:val="006D3EDE"/>
    <w:rsid w:val="006F1509"/>
    <w:rsid w:val="0070371E"/>
    <w:rsid w:val="00722761"/>
    <w:rsid w:val="00760F3D"/>
    <w:rsid w:val="00795FCB"/>
    <w:rsid w:val="00796B89"/>
    <w:rsid w:val="007D25FE"/>
    <w:rsid w:val="007F4323"/>
    <w:rsid w:val="008001C8"/>
    <w:rsid w:val="008577B7"/>
    <w:rsid w:val="00861346"/>
    <w:rsid w:val="008E771B"/>
    <w:rsid w:val="009539C2"/>
    <w:rsid w:val="009A769C"/>
    <w:rsid w:val="009B495E"/>
    <w:rsid w:val="009F125D"/>
    <w:rsid w:val="009F6EAE"/>
    <w:rsid w:val="00A00277"/>
    <w:rsid w:val="00A2058F"/>
    <w:rsid w:val="00A77D03"/>
    <w:rsid w:val="00AA22F3"/>
    <w:rsid w:val="00B03209"/>
    <w:rsid w:val="00B950DF"/>
    <w:rsid w:val="00BB1A3E"/>
    <w:rsid w:val="00BC73B1"/>
    <w:rsid w:val="00C2466E"/>
    <w:rsid w:val="00C903EF"/>
    <w:rsid w:val="00C96C1E"/>
    <w:rsid w:val="00C975F8"/>
    <w:rsid w:val="00CC437E"/>
    <w:rsid w:val="00CD09C7"/>
    <w:rsid w:val="00D10612"/>
    <w:rsid w:val="00D31F1B"/>
    <w:rsid w:val="00D3324B"/>
    <w:rsid w:val="00D33DBF"/>
    <w:rsid w:val="00D710E7"/>
    <w:rsid w:val="00E1659A"/>
    <w:rsid w:val="00ED0BFC"/>
    <w:rsid w:val="00ED1AB3"/>
    <w:rsid w:val="00EE0678"/>
    <w:rsid w:val="00EE7B1F"/>
    <w:rsid w:val="00EF13E2"/>
    <w:rsid w:val="00F206C1"/>
    <w:rsid w:val="00F33B83"/>
    <w:rsid w:val="00F47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71960-C17F-4A45-893B-7D8EAB8D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D51B-D3FE-42CD-934F-FC1E148A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368</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mohan burhan</cp:lastModifiedBy>
  <cp:revision>18</cp:revision>
  <cp:lastPrinted>2022-09-29T10:25:00Z</cp:lastPrinted>
  <dcterms:created xsi:type="dcterms:W3CDTF">2022-09-28T05:38:00Z</dcterms:created>
  <dcterms:modified xsi:type="dcterms:W3CDTF">2022-09-29T11:25:00Z</dcterms:modified>
</cp:coreProperties>
</file>